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360" w:lineRule="auto" w:before="73"/>
        <w:ind w:left="1247" w:right="1304" w:firstLine="0"/>
        <w:jc w:val="center"/>
        <w:rPr>
          <w:sz w:val="28"/>
        </w:rPr>
      </w:pPr>
      <w:r>
        <w:rPr>
          <w:sz w:val="28"/>
        </w:rPr>
        <w:t>ANTIMICROBIAL SUSCEPTIBILITY STUDIES OF </w:t>
      </w:r>
      <w:r>
        <w:rPr>
          <w:i/>
          <w:sz w:val="28"/>
        </w:rPr>
        <w:t>ESCHERICHIA COLI,</w:t>
      </w:r>
      <w:r>
        <w:rPr>
          <w:i/>
          <w:spacing w:val="-67"/>
          <w:sz w:val="28"/>
        </w:rPr>
        <w:t> </w:t>
      </w:r>
      <w:r>
        <w:rPr>
          <w:i/>
          <w:sz w:val="28"/>
        </w:rPr>
        <w:t>SALMONELLA </w:t>
      </w:r>
      <w:r>
        <w:rPr>
          <w:sz w:val="28"/>
        </w:rPr>
        <w:t>SPP, </w:t>
      </w:r>
      <w:r>
        <w:rPr>
          <w:i/>
          <w:sz w:val="28"/>
        </w:rPr>
        <w:t>PASTURELLA </w:t>
      </w:r>
      <w:r>
        <w:rPr>
          <w:sz w:val="28"/>
        </w:rPr>
        <w:t>SPP ISOLATED FROM QUAIL EGG</w:t>
      </w:r>
      <w:r>
        <w:rPr>
          <w:spacing w:val="1"/>
          <w:sz w:val="28"/>
        </w:rPr>
        <w:t> </w:t>
      </w:r>
      <w:r>
        <w:rPr>
          <w:sz w:val="28"/>
        </w:rPr>
        <w:t>SHELLS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SOME</w:t>
      </w:r>
      <w:r>
        <w:rPr>
          <w:spacing w:val="1"/>
          <w:sz w:val="28"/>
        </w:rPr>
        <w:t> </w:t>
      </w:r>
      <w:r>
        <w:rPr>
          <w:sz w:val="28"/>
        </w:rPr>
        <w:t>FARMS</w:t>
      </w:r>
      <w:r>
        <w:rPr>
          <w:spacing w:val="-1"/>
          <w:sz w:val="28"/>
        </w:rPr>
        <w:t> </w:t>
      </w:r>
      <w:r>
        <w:rPr>
          <w:sz w:val="28"/>
        </w:rPr>
        <w:t>IN</w:t>
      </w:r>
      <w:r>
        <w:rPr>
          <w:spacing w:val="-2"/>
          <w:sz w:val="28"/>
        </w:rPr>
        <w:t> </w:t>
      </w:r>
      <w:r>
        <w:rPr>
          <w:sz w:val="28"/>
        </w:rPr>
        <w:t>KADUNA</w:t>
      </w:r>
      <w:r>
        <w:rPr>
          <w:spacing w:val="-1"/>
          <w:sz w:val="28"/>
        </w:rPr>
        <w:t> </w:t>
      </w:r>
      <w:r>
        <w:rPr>
          <w:sz w:val="28"/>
        </w:rPr>
        <w:t>STATE,</w:t>
      </w:r>
      <w:r>
        <w:rPr>
          <w:spacing w:val="-2"/>
          <w:sz w:val="28"/>
        </w:rPr>
        <w:t> </w:t>
      </w:r>
      <w:r>
        <w:rPr>
          <w:sz w:val="28"/>
        </w:rPr>
        <w:t>NIGERIA.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180"/>
        <w:ind w:left="1247" w:right="1301" w:firstLine="0"/>
        <w:jc w:val="center"/>
        <w:rPr>
          <w:sz w:val="28"/>
        </w:rPr>
      </w:pPr>
      <w:r>
        <w:rPr>
          <w:sz w:val="28"/>
        </w:rPr>
        <w:t>BY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1"/>
        <w:rPr>
          <w:sz w:val="30"/>
        </w:rPr>
      </w:pPr>
    </w:p>
    <w:p>
      <w:pPr>
        <w:spacing w:before="0"/>
        <w:ind w:left="1242" w:right="1304" w:firstLine="0"/>
        <w:jc w:val="center"/>
        <w:rPr>
          <w:sz w:val="28"/>
        </w:rPr>
      </w:pPr>
      <w:r>
        <w:rPr>
          <w:sz w:val="28"/>
        </w:rPr>
        <w:t>Rahila</w:t>
      </w:r>
      <w:r>
        <w:rPr>
          <w:spacing w:val="-7"/>
          <w:sz w:val="28"/>
        </w:rPr>
        <w:t> </w:t>
      </w:r>
      <w:r>
        <w:rPr>
          <w:sz w:val="28"/>
        </w:rPr>
        <w:t>Maimuna</w:t>
      </w:r>
      <w:r>
        <w:rPr>
          <w:spacing w:val="-3"/>
          <w:sz w:val="28"/>
        </w:rPr>
        <w:t> </w:t>
      </w:r>
      <w:r>
        <w:rPr>
          <w:sz w:val="28"/>
        </w:rPr>
        <w:t>MATANKARI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line="242" w:lineRule="auto" w:before="230"/>
        <w:ind w:left="1245" w:right="1304" w:firstLine="0"/>
        <w:jc w:val="center"/>
        <w:rPr>
          <w:sz w:val="28"/>
        </w:rPr>
      </w:pPr>
      <w:r>
        <w:rPr>
          <w:sz w:val="28"/>
        </w:rPr>
        <w:t>DEPARTMENT OF PHARMACEUTICS AND PHARMACEUTICAL</w:t>
      </w:r>
      <w:r>
        <w:rPr>
          <w:spacing w:val="-67"/>
          <w:sz w:val="28"/>
        </w:rPr>
        <w:t> </w:t>
      </w:r>
      <w:r>
        <w:rPr>
          <w:sz w:val="28"/>
        </w:rPr>
        <w:t>MICROBIOLOGY</w:t>
      </w:r>
    </w:p>
    <w:p>
      <w:pPr>
        <w:spacing w:line="240" w:lineRule="auto" w:before="0"/>
        <w:ind w:left="3451" w:right="3508" w:firstLine="0"/>
        <w:jc w:val="center"/>
        <w:rPr>
          <w:sz w:val="28"/>
        </w:rPr>
      </w:pPr>
      <w:r>
        <w:rPr>
          <w:sz w:val="28"/>
        </w:rPr>
        <w:t>AHMADU BELLO UNIVERSITY, ZARIA</w:t>
      </w:r>
      <w:r>
        <w:rPr>
          <w:spacing w:val="-67"/>
          <w:sz w:val="28"/>
        </w:rPr>
        <w:t> </w:t>
      </w:r>
      <w:r>
        <w:rPr>
          <w:sz w:val="28"/>
        </w:rPr>
        <w:t>NIGERIA.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spacing w:before="203"/>
        <w:ind w:left="1244" w:right="1304" w:firstLine="0"/>
        <w:jc w:val="center"/>
        <w:rPr>
          <w:sz w:val="28"/>
        </w:rPr>
      </w:pPr>
      <w:r>
        <w:rPr>
          <w:sz w:val="28"/>
        </w:rPr>
        <w:t>NOVEMBER,</w:t>
      </w:r>
      <w:r>
        <w:rPr>
          <w:spacing w:val="-5"/>
          <w:sz w:val="28"/>
        </w:rPr>
        <w:t> </w:t>
      </w:r>
      <w:r>
        <w:rPr>
          <w:sz w:val="28"/>
        </w:rPr>
        <w:t>2014</w:t>
      </w:r>
    </w:p>
    <w:p>
      <w:pPr>
        <w:spacing w:after="0"/>
        <w:jc w:val="center"/>
        <w:rPr>
          <w:sz w:val="28"/>
        </w:rPr>
        <w:sectPr>
          <w:type w:val="continuous"/>
          <w:pgSz w:w="12240" w:h="15840"/>
          <w:pgMar w:top="1360" w:bottom="280" w:left="180" w:right="120"/>
        </w:sectPr>
      </w:pPr>
    </w:p>
    <w:p>
      <w:pPr>
        <w:pStyle w:val="Heading1"/>
        <w:spacing w:before="79"/>
        <w:ind w:left="1245" w:right="1304" w:firstLine="0"/>
        <w:jc w:val="center"/>
      </w:pPr>
      <w:r>
        <w:rPr/>
        <w:t>ABSTRACT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276" w:lineRule="auto"/>
        <w:ind w:left="1260" w:right="1311"/>
        <w:jc w:val="both"/>
      </w:pPr>
      <w:r>
        <w:rPr/>
        <w:t>This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highlight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detection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associated with quail eggs. Quail egg shells from some farms in Kaduna State were screened for</w:t>
      </w:r>
      <w:r>
        <w:rPr>
          <w:spacing w:val="1"/>
        </w:rPr>
        <w:t> </w:t>
      </w:r>
      <w:r>
        <w:rPr/>
        <w:t>incidence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/>
        <w:t>,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microbiological procedure. The isolates were screened for their susceptibility to a panel of ten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disc</w:t>
      </w:r>
      <w:r>
        <w:rPr>
          <w:spacing w:val="1"/>
        </w:rPr>
        <w:t> </w:t>
      </w:r>
      <w:r>
        <w:rPr/>
        <w:t>diffusion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described</w:t>
      </w:r>
      <w:r>
        <w:rPr>
          <w:spacing w:val="60"/>
        </w:rPr>
        <w:t> </w:t>
      </w:r>
      <w:r>
        <w:rPr/>
        <w:t>by</w:t>
      </w:r>
      <w:r>
        <w:rPr>
          <w:spacing w:val="60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Laboratory Standard Institute. Conjugation studies and curing experiments were also carried out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involvement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plasmid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resistance.</w:t>
      </w:r>
      <w:r>
        <w:rPr>
          <w:spacing w:val="1"/>
        </w:rPr>
        <w:t> </w:t>
      </w:r>
      <w:r>
        <w:rPr/>
        <w:t>Plasmid</w:t>
      </w:r>
      <w:r>
        <w:rPr>
          <w:spacing w:val="1"/>
        </w:rPr>
        <w:t> </w:t>
      </w:r>
      <w:r>
        <w:rPr/>
        <w:t>DNA</w:t>
      </w:r>
      <w:r>
        <w:rPr>
          <w:spacing w:val="-57"/>
        </w:rPr>
        <w:t> </w:t>
      </w:r>
      <w:r>
        <w:rPr/>
        <w:t>analysis</w:t>
      </w:r>
      <w:r>
        <w:rPr>
          <w:spacing w:val="60"/>
        </w:rPr>
        <w:t> </w:t>
      </w:r>
      <w:r>
        <w:rPr/>
        <w:t>was also done by using Agarose Gel Electrophoresis. Furthermore, PCR amplification</w:t>
      </w:r>
      <w:r>
        <w:rPr>
          <w:spacing w:val="1"/>
        </w:rPr>
        <w:t> </w:t>
      </w:r>
      <w:r>
        <w:rPr/>
        <w:t>of target resistance genes was also investigated. The results obtained from this study showed that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 isolates i.e </w:t>
      </w:r>
      <w:r>
        <w:rPr>
          <w:i/>
        </w:rPr>
        <w:t>Escherichia coli, Salmonella </w:t>
      </w:r>
      <w:r>
        <w:rPr/>
        <w:t>species</w:t>
      </w:r>
      <w:r>
        <w:rPr>
          <w:i/>
        </w:rPr>
        <w:t>, Pasturella </w:t>
      </w:r>
      <w:r>
        <w:rPr/>
        <w:t>species from the three</w:t>
      </w:r>
      <w:r>
        <w:rPr>
          <w:spacing w:val="1"/>
        </w:rPr>
        <w:t> </w:t>
      </w:r>
      <w:r>
        <w:rPr/>
        <w:t>study sites were highly prevalent in the investigated quail egg shells. The result of this study</w:t>
      </w:r>
      <w:r>
        <w:rPr>
          <w:spacing w:val="1"/>
        </w:rPr>
        <w:t> </w:t>
      </w:r>
      <w:r>
        <w:rPr/>
        <w:t>indicates</w:t>
      </w:r>
      <w:r>
        <w:rPr>
          <w:spacing w:val="18"/>
        </w:rPr>
        <w:t> </w:t>
      </w:r>
      <w:r>
        <w:rPr/>
        <w:t>that</w:t>
      </w:r>
      <w:r>
        <w:rPr>
          <w:spacing w:val="21"/>
        </w:rPr>
        <w:t> </w:t>
      </w:r>
      <w:r>
        <w:rPr/>
        <w:t>resistance</w:t>
      </w:r>
      <w:r>
        <w:rPr>
          <w:spacing w:val="20"/>
        </w:rPr>
        <w:t> </w:t>
      </w:r>
      <w:r>
        <w:rPr/>
        <w:t>to</w:t>
      </w:r>
      <w:r>
        <w:rPr>
          <w:spacing w:val="19"/>
        </w:rPr>
        <w:t> </w:t>
      </w:r>
      <w:r>
        <w:rPr/>
        <w:t>Penicillin,</w:t>
      </w:r>
      <w:r>
        <w:rPr>
          <w:spacing w:val="19"/>
        </w:rPr>
        <w:t> </w:t>
      </w:r>
      <w:r>
        <w:rPr/>
        <w:t>Bacitracin,</w:t>
      </w:r>
      <w:r>
        <w:rPr>
          <w:spacing w:val="22"/>
        </w:rPr>
        <w:t> </w:t>
      </w:r>
      <w:r>
        <w:rPr/>
        <w:t>Tetracycline,</w:t>
      </w:r>
      <w:r>
        <w:rPr>
          <w:spacing w:val="21"/>
        </w:rPr>
        <w:t> </w:t>
      </w:r>
      <w:r>
        <w:rPr/>
        <w:t>Trimethoprim</w:t>
      </w:r>
      <w:r>
        <w:rPr>
          <w:spacing w:val="18"/>
        </w:rPr>
        <w:t> </w:t>
      </w:r>
      <w:r>
        <w:rPr/>
        <w:t>and</w:t>
      </w:r>
      <w:r>
        <w:rPr>
          <w:spacing w:val="19"/>
        </w:rPr>
        <w:t> </w:t>
      </w:r>
      <w:r>
        <w:rPr/>
        <w:t>erythromycin</w:t>
      </w:r>
      <w:r>
        <w:rPr>
          <w:spacing w:val="-57"/>
        </w:rPr>
        <w:t> </w:t>
      </w:r>
      <w:r>
        <w:rPr/>
        <w:t>is relatively high among the farms investigated and their continued usefulness in the treatment of</w:t>
      </w:r>
      <w:r>
        <w:rPr>
          <w:spacing w:val="1"/>
        </w:rPr>
        <w:t> </w:t>
      </w:r>
      <w:r>
        <w:rPr/>
        <w:t>infections of </w:t>
      </w:r>
      <w:r>
        <w:rPr>
          <w:i/>
        </w:rPr>
        <w:t>E. coli, Salmonella </w:t>
      </w:r>
      <w:r>
        <w:rPr/>
        <w:t>species and </w:t>
      </w:r>
      <w:r>
        <w:rPr>
          <w:i/>
        </w:rPr>
        <w:t>Pasturella </w:t>
      </w:r>
      <w:r>
        <w:rPr/>
        <w:t>species needs be reviewed. All the</w:t>
      </w:r>
      <w:r>
        <w:rPr>
          <w:spacing w:val="1"/>
        </w:rPr>
        <w:t> </w:t>
      </w:r>
      <w:r>
        <w:rPr/>
        <w:t>isolates were found to habour the inck epidemiologic plasmid encoding gene for the blactx-m of</w:t>
      </w:r>
      <w:r>
        <w:rPr>
          <w:spacing w:val="1"/>
        </w:rPr>
        <w:t> </w:t>
      </w:r>
      <w:r>
        <w:rPr/>
        <w:t>extended</w:t>
      </w:r>
      <w:r>
        <w:rPr>
          <w:spacing w:val="1"/>
        </w:rPr>
        <w:t> </w:t>
      </w:r>
      <w:r>
        <w:rPr/>
        <w:t>beta</w:t>
      </w:r>
      <w:r>
        <w:rPr>
          <w:spacing w:val="1"/>
        </w:rPr>
        <w:t> </w:t>
      </w:r>
      <w:r>
        <w:rPr/>
        <w:t>lactamases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gyrase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code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resistance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quinolones.</w:t>
      </w:r>
      <w:r>
        <w:rPr>
          <w:spacing w:val="-57"/>
        </w:rPr>
        <w:t> </w:t>
      </w:r>
      <w:r>
        <w:rPr/>
        <w:t>Plasmid borne resistant genes among bacterial test isolates were present in Mai Doki Agric</w:t>
      </w:r>
      <w:r>
        <w:rPr>
          <w:spacing w:val="1"/>
        </w:rPr>
        <w:t> </w:t>
      </w:r>
      <w:r>
        <w:rPr/>
        <w:t>Limited and Amir heritage farms Kaduna, Nigeria. There should be strict attention to infection</w:t>
      </w:r>
      <w:r>
        <w:rPr>
          <w:spacing w:val="1"/>
        </w:rPr>
        <w:t> </w:t>
      </w:r>
      <w:r>
        <w:rPr/>
        <w:t>control guidelines to learn the spread of resistant organisms when they develop i.e irrational use</w:t>
      </w:r>
      <w:r>
        <w:rPr>
          <w:spacing w:val="1"/>
        </w:rPr>
        <w:t> </w:t>
      </w:r>
      <w:r>
        <w:rPr/>
        <w:t>of antibiotics should be discouraged to restrict antibiotic use to bacterial infections since it</w:t>
      </w:r>
      <w:r>
        <w:rPr>
          <w:spacing w:val="1"/>
        </w:rPr>
        <w:t> </w:t>
      </w:r>
      <w:r>
        <w:rPr/>
        <w:t>encourages</w:t>
      </w:r>
      <w:r>
        <w:rPr>
          <w:spacing w:val="-1"/>
        </w:rPr>
        <w:t> </w:t>
      </w:r>
      <w:r>
        <w:rPr/>
        <w:t>development of drug</w:t>
      </w:r>
      <w:r>
        <w:rPr>
          <w:spacing w:val="-3"/>
        </w:rPr>
        <w:t> </w:t>
      </w:r>
      <w:r>
        <w:rPr/>
        <w:t>resistance.</w:t>
      </w:r>
    </w:p>
    <w:p>
      <w:pPr>
        <w:spacing w:after="0" w:line="276" w:lineRule="auto"/>
        <w:jc w:val="both"/>
        <w:sectPr>
          <w:pgSz w:w="12240" w:h="15840"/>
          <w:pgMar w:top="1360" w:bottom="280" w:left="180" w:right="120"/>
        </w:sectPr>
      </w:pPr>
    </w:p>
    <w:p>
      <w:pPr>
        <w:pStyle w:val="Heading1"/>
        <w:spacing w:line="484" w:lineRule="auto" w:before="76"/>
        <w:ind w:left="4980" w:right="5037" w:hanging="6"/>
        <w:jc w:val="center"/>
      </w:pPr>
      <w:r>
        <w:rPr/>
        <w:t>CHAPTER ONE</w:t>
      </w:r>
      <w:r>
        <w:rPr>
          <w:spacing w:val="1"/>
        </w:rPr>
        <w:t> </w:t>
      </w:r>
      <w:r>
        <w:rPr/>
        <w:t>INTRODUCTION</w:t>
      </w:r>
    </w:p>
    <w:p>
      <w:pPr>
        <w:pStyle w:val="BodyText"/>
        <w:spacing w:before="10"/>
        <w:rPr>
          <w:b/>
          <w:sz w:val="23"/>
        </w:rPr>
      </w:pPr>
    </w:p>
    <w:p>
      <w:pPr>
        <w:pStyle w:val="ListParagraph"/>
        <w:numPr>
          <w:ilvl w:val="1"/>
          <w:numId w:val="1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1260" w:right="1313"/>
        <w:jc w:val="both"/>
      </w:pPr>
      <w:r>
        <w:rPr/>
        <w:t>Bacteria</w:t>
      </w:r>
      <w:r>
        <w:rPr>
          <w:spacing w:val="57"/>
        </w:rPr>
        <w:t> </w:t>
      </w:r>
      <w:r>
        <w:rPr/>
        <w:t>such</w:t>
      </w:r>
      <w:r>
        <w:rPr>
          <w:spacing w:val="58"/>
        </w:rPr>
        <w:t> </w:t>
      </w:r>
      <w:r>
        <w:rPr/>
        <w:t>as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58"/>
        </w:rPr>
        <w:t> </w:t>
      </w:r>
      <w:r>
        <w:rPr>
          <w:i/>
        </w:rPr>
        <w:t>coli</w:t>
      </w:r>
      <w:r>
        <w:rPr/>
        <w:t>,</w:t>
      </w:r>
      <w:r>
        <w:rPr>
          <w:spacing w:val="59"/>
        </w:rPr>
        <w:t> </w:t>
      </w:r>
      <w:r>
        <w:rPr>
          <w:i/>
        </w:rPr>
        <w:t>Salmonella</w:t>
      </w:r>
      <w:r>
        <w:rPr>
          <w:i/>
          <w:spacing w:val="59"/>
        </w:rPr>
        <w:t> </w:t>
      </w:r>
      <w:r>
        <w:rPr/>
        <w:t>spp  and</w:t>
      </w:r>
      <w:r>
        <w:rPr>
          <w:spacing w:val="56"/>
        </w:rPr>
        <w:t> </w:t>
      </w:r>
      <w:r>
        <w:rPr>
          <w:i/>
        </w:rPr>
        <w:t>Pasturella</w:t>
      </w:r>
      <w:r>
        <w:rPr>
          <w:i/>
          <w:spacing w:val="59"/>
        </w:rPr>
        <w:t> </w:t>
      </w:r>
      <w:r>
        <w:rPr/>
        <w:t>spp</w:t>
      </w:r>
      <w:r>
        <w:rPr>
          <w:spacing w:val="59"/>
        </w:rPr>
        <w:t> </w:t>
      </w:r>
      <w:r>
        <w:rPr/>
        <w:t>have</w:t>
      </w:r>
      <w:r>
        <w:rPr>
          <w:spacing w:val="57"/>
        </w:rPr>
        <w:t> </w:t>
      </w:r>
      <w:r>
        <w:rPr/>
        <w:t>been  reported</w:t>
      </w:r>
      <w:r>
        <w:rPr>
          <w:spacing w:val="59"/>
        </w:rPr>
        <w:t> </w:t>
      </w:r>
      <w:r>
        <w:rPr/>
        <w:t>to</w:t>
      </w:r>
      <w:r>
        <w:rPr>
          <w:spacing w:val="59"/>
        </w:rPr>
        <w:t> </w:t>
      </w:r>
      <w:r>
        <w:rPr/>
        <w:t>be</w:t>
      </w:r>
      <w:r>
        <w:rPr>
          <w:spacing w:val="57"/>
        </w:rPr>
        <w:t> </w:t>
      </w:r>
      <w:r>
        <w:rPr/>
        <w:t>the</w:t>
      </w:r>
      <w:r>
        <w:rPr>
          <w:spacing w:val="-58"/>
        </w:rPr>
        <w:t> </w:t>
      </w:r>
      <w:r>
        <w:rPr/>
        <w:t>common causes of poultry food borne illnesses and death in humans (Ezekiel </w:t>
      </w:r>
      <w:r>
        <w:rPr>
          <w:i/>
        </w:rPr>
        <w:t>et al</w:t>
      </w:r>
      <w:r>
        <w:rPr/>
        <w:t>., 2011).</w:t>
      </w:r>
      <w:r>
        <w:rPr>
          <w:spacing w:val="1"/>
        </w:rPr>
        <w:t> </w:t>
      </w:r>
      <w:r>
        <w:rPr/>
        <w:t>Cross-contamination of foods by these organisms can occur coupled with the spread of genes</w:t>
      </w:r>
      <w:r>
        <w:rPr>
          <w:spacing w:val="1"/>
        </w:rPr>
        <w:t> </w:t>
      </w:r>
      <w:r>
        <w:rPr/>
        <w:t>resistant to commonly used antibiotics along various points in the processing line of sale of</w:t>
      </w:r>
      <w:r>
        <w:rPr>
          <w:spacing w:val="1"/>
        </w:rPr>
        <w:t> </w:t>
      </w:r>
      <w:r>
        <w:rPr/>
        <w:t>poultry products. This is of both serious public health and economic concerns. The symptoms of</w:t>
      </w:r>
      <w:r>
        <w:rPr>
          <w:spacing w:val="1"/>
        </w:rPr>
        <w:t> </w:t>
      </w:r>
      <w:r>
        <w:rPr/>
        <w:t>food borne illnesses, resulting from the consumption of pathogen contaminated foods, can range</w:t>
      </w:r>
      <w:r>
        <w:rPr>
          <w:spacing w:val="1"/>
        </w:rPr>
        <w:t> </w:t>
      </w:r>
      <w:r>
        <w:rPr/>
        <w:t>from mild to more severe indications such as diarrheoa, fever, nausea, vomiting, abdominal</w:t>
      </w:r>
      <w:r>
        <w:rPr>
          <w:spacing w:val="1"/>
        </w:rPr>
        <w:t> </w:t>
      </w:r>
      <w:r>
        <w:rPr/>
        <w:t>cramps, dehydration, meningitis, endocarditis, kidney failure and septicemia (</w:t>
      </w:r>
      <w:hyperlink r:id="rId6">
        <w:r>
          <w:rPr/>
          <w:t>Darwin and Miller,</w:t>
        </w:r>
      </w:hyperlink>
      <w:r>
        <w:rPr>
          <w:spacing w:val="-57"/>
        </w:rPr>
        <w:t> </w:t>
      </w:r>
      <w:hyperlink r:id="rId6">
        <w:r>
          <w:rPr/>
          <w:t>1999</w:t>
        </w:r>
      </w:hyperlink>
      <w:r>
        <w:rPr/>
        <w:t>).</w:t>
      </w:r>
    </w:p>
    <w:p>
      <w:pPr>
        <w:pStyle w:val="BodyText"/>
        <w:spacing w:before="6"/>
      </w:pPr>
    </w:p>
    <w:p>
      <w:pPr>
        <w:pStyle w:val="BodyText"/>
        <w:spacing w:line="480" w:lineRule="auto" w:before="1"/>
        <w:ind w:left="1260" w:right="1315"/>
        <w:jc w:val="both"/>
      </w:pPr>
      <w:r>
        <w:rPr/>
        <w:t>The worldwide increase in the use of antibiotics in poultry and livestock production industry to</w:t>
      </w:r>
      <w:r>
        <w:rPr>
          <w:spacing w:val="1"/>
        </w:rPr>
        <w:t> </w:t>
      </w:r>
      <w:r>
        <w:rPr/>
        <w:t>treat and prevent infectious bacterial diseases and as growth promoters at sub-therapeutic levels</w:t>
      </w:r>
      <w:r>
        <w:rPr>
          <w:spacing w:val="1"/>
        </w:rPr>
        <w:t> </w:t>
      </w:r>
      <w:r>
        <w:rPr/>
        <w:t>in feeds has led to emergence of bacterial resistance to antibiotics during the past years (</w:t>
      </w:r>
      <w:hyperlink r:id="rId7">
        <w:r>
          <w:rPr/>
          <w:t>Apata,</w:t>
        </w:r>
      </w:hyperlink>
      <w:r>
        <w:rPr>
          <w:spacing w:val="1"/>
        </w:rPr>
        <w:t> </w:t>
      </w:r>
      <w:hyperlink r:id="rId7">
        <w:r>
          <w:rPr/>
          <w:t>2009</w:t>
        </w:r>
      </w:hyperlink>
      <w:r>
        <w:rPr/>
        <w:t>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-58"/>
        </w:rPr>
        <w:t> </w:t>
      </w:r>
      <w:r>
        <w:rPr/>
        <w:t>emergence of antibiotic resistant bacteria (</w:t>
      </w:r>
      <w:hyperlink r:id="rId8">
        <w:r>
          <w:rPr/>
          <w:t>Ashraf and Shah, 2011</w:t>
        </w:r>
      </w:hyperlink>
      <w:r>
        <w:rPr/>
        <w:t>). Increasing episodes of multi-</w:t>
      </w:r>
      <w:r>
        <w:rPr>
          <w:spacing w:val="1"/>
        </w:rPr>
        <w:t> </w:t>
      </w:r>
      <w:r>
        <w:rPr/>
        <w:t>drug resistant pathogens can result in failure of antibiotic therapy in both animals and human.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transmission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hyperlink r:id="rId9">
        <w:r>
          <w:rPr/>
          <w:t>antibiotic</w:t>
        </w:r>
        <w:r>
          <w:rPr>
            <w:spacing w:val="1"/>
          </w:rPr>
          <w:t> </w:t>
        </w:r>
        <w:r>
          <w:rPr/>
          <w:t>resistance</w:t>
        </w:r>
      </w:hyperlink>
      <w:r>
        <w:rPr>
          <w:spacing w:val="1"/>
        </w:rPr>
        <w:t> </w:t>
      </w:r>
      <w:r>
        <w:rPr/>
        <w:t>between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among</w:t>
      </w:r>
      <w:r>
        <w:rPr>
          <w:spacing w:val="1"/>
        </w:rPr>
        <w:t> </w:t>
      </w:r>
      <w:r>
        <w:rPr/>
        <w:t>bacterial strains and species.There is an increase in public and government interest in phasing out</w:t>
      </w:r>
      <w:r>
        <w:rPr>
          <w:spacing w:val="-57"/>
        </w:rPr>
        <w:t> </w:t>
      </w:r>
      <w:r>
        <w:rPr/>
        <w:t>inappropriate antibiotic use in animal husbandry (Cogan </w:t>
      </w:r>
      <w:r>
        <w:rPr>
          <w:i/>
        </w:rPr>
        <w:t>et al</w:t>
      </w:r>
      <w:r>
        <w:rPr/>
        <w:t>., 2001) because of the growing</w:t>
      </w:r>
      <w:r>
        <w:rPr>
          <w:spacing w:val="1"/>
        </w:rPr>
        <w:t> </w:t>
      </w:r>
      <w:r>
        <w:rPr/>
        <w:t>global</w:t>
      </w:r>
      <w:r>
        <w:rPr>
          <w:spacing w:val="41"/>
        </w:rPr>
        <w:t> </w:t>
      </w:r>
      <w:r>
        <w:rPr/>
        <w:t>concerns</w:t>
      </w:r>
      <w:r>
        <w:rPr>
          <w:spacing w:val="41"/>
        </w:rPr>
        <w:t> </w:t>
      </w:r>
      <w:r>
        <w:rPr/>
        <w:t>that</w:t>
      </w:r>
      <w:r>
        <w:rPr>
          <w:spacing w:val="42"/>
        </w:rPr>
        <w:t> </w:t>
      </w:r>
      <w:hyperlink r:id="rId9">
        <w:r>
          <w:rPr/>
          <w:t>antibiotic</w:t>
        </w:r>
        <w:r>
          <w:rPr>
            <w:spacing w:val="41"/>
          </w:rPr>
          <w:t> </w:t>
        </w:r>
        <w:r>
          <w:rPr/>
          <w:t>resistan</w:t>
        </w:r>
      </w:hyperlink>
      <w:r>
        <w:rPr/>
        <w:t>t</w:t>
      </w:r>
      <w:r>
        <w:rPr>
          <w:spacing w:val="41"/>
        </w:rPr>
        <w:t> </w:t>
      </w:r>
      <w:r>
        <w:rPr/>
        <w:t>bacteria</w:t>
      </w:r>
      <w:r>
        <w:rPr>
          <w:spacing w:val="43"/>
        </w:rPr>
        <w:t> </w:t>
      </w:r>
      <w:r>
        <w:rPr/>
        <w:t>can</w:t>
      </w:r>
      <w:r>
        <w:rPr>
          <w:spacing w:val="41"/>
        </w:rPr>
        <w:t> </w:t>
      </w:r>
      <w:r>
        <w:rPr/>
        <w:t>be</w:t>
      </w:r>
      <w:r>
        <w:rPr>
          <w:spacing w:val="41"/>
        </w:rPr>
        <w:t> </w:t>
      </w:r>
      <w:r>
        <w:rPr/>
        <w:t>transmitted</w:t>
      </w:r>
      <w:r>
        <w:rPr>
          <w:spacing w:val="40"/>
        </w:rPr>
        <w:t> </w:t>
      </w:r>
      <w:r>
        <w:rPr/>
        <w:t>from</w:t>
      </w:r>
      <w:r>
        <w:rPr>
          <w:spacing w:val="42"/>
        </w:rPr>
        <w:t> </w:t>
      </w:r>
      <w:r>
        <w:rPr/>
        <w:t>animals</w:t>
      </w:r>
      <w:r>
        <w:rPr>
          <w:spacing w:val="42"/>
        </w:rPr>
        <w:t> </w:t>
      </w:r>
      <w:r>
        <w:rPr/>
        <w:t>to</w:t>
      </w:r>
      <w:r>
        <w:rPr>
          <w:spacing w:val="42"/>
        </w:rPr>
        <w:t> </w:t>
      </w:r>
      <w:r>
        <w:rPr/>
        <w:t>humans.</w:t>
      </w:r>
    </w:p>
    <w:p>
      <w:pPr>
        <w:spacing w:after="0" w:line="480" w:lineRule="auto"/>
        <w:jc w:val="both"/>
        <w:sectPr>
          <w:footerReference w:type="default" r:id="rId5"/>
          <w:pgSz w:w="12240" w:h="15840"/>
          <w:pgMar w:footer="1015" w:header="0" w:top="1440" w:bottom="1200" w:left="180" w:right="120"/>
          <w:pgNumType w:start="1"/>
        </w:sectPr>
      </w:pPr>
    </w:p>
    <w:p>
      <w:pPr>
        <w:pStyle w:val="BodyText"/>
        <w:spacing w:line="480" w:lineRule="auto" w:before="72"/>
        <w:ind w:left="1260" w:right="1319"/>
        <w:jc w:val="both"/>
      </w:pP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hygienic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raw</w:t>
      </w:r>
      <w:r>
        <w:rPr>
          <w:spacing w:val="1"/>
        </w:rPr>
        <w:t> </w:t>
      </w:r>
      <w:r>
        <w:rPr/>
        <w:t>animal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adequate</w:t>
      </w:r>
      <w:r>
        <w:rPr>
          <w:spacing w:val="1"/>
        </w:rPr>
        <w:t> </w:t>
      </w:r>
      <w:hyperlink r:id="rId10">
        <w:r>
          <w:rPr/>
          <w:t>heat</w:t>
        </w:r>
      </w:hyperlink>
      <w:r>
        <w:rPr>
          <w:spacing w:val="1"/>
        </w:rPr>
        <w:t> </w:t>
      </w:r>
      <w:hyperlink r:id="rId10">
        <w:r>
          <w:rPr/>
          <w:t>treatment</w:t>
        </w:r>
        <w:r>
          <w:rPr>
            <w:spacing w:val="-1"/>
          </w:rPr>
          <w:t> </w:t>
        </w:r>
      </w:hyperlink>
      <w:r>
        <w:rPr/>
        <w:t>to eliminate</w:t>
      </w:r>
      <w:r>
        <w:rPr>
          <w:spacing w:val="-1"/>
        </w:rPr>
        <w:t> </w:t>
      </w:r>
      <w:r>
        <w:rPr/>
        <w:t>antibiotic</w:t>
      </w:r>
      <w:r>
        <w:rPr>
          <w:spacing w:val="-1"/>
        </w:rPr>
        <w:t> </w:t>
      </w:r>
      <w:r>
        <w:rPr/>
        <w:t>resistant</w:t>
      </w:r>
      <w:r>
        <w:rPr>
          <w:spacing w:val="2"/>
        </w:rPr>
        <w:t> </w:t>
      </w:r>
      <w:r>
        <w:rPr/>
        <w:t>bacteria</w:t>
      </w:r>
      <w:r>
        <w:rPr>
          <w:spacing w:val="1"/>
        </w:rPr>
        <w:t> </w:t>
      </w:r>
      <w:r>
        <w:rPr/>
        <w:t>may</w:t>
      </w:r>
      <w:r>
        <w:rPr>
          <w:spacing w:val="-5"/>
        </w:rPr>
        <w:t> </w:t>
      </w:r>
      <w:r>
        <w:rPr/>
        <w:t>play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role in preventing</w:t>
      </w:r>
      <w:r>
        <w:rPr>
          <w:spacing w:val="-4"/>
        </w:rPr>
        <w:t> </w:t>
      </w:r>
      <w:r>
        <w:rPr/>
        <w:t>the spread.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60" w:right="1320"/>
        <w:jc w:val="both"/>
      </w:pPr>
      <w:r>
        <w:rPr/>
        <w:t>Recent scientific evidence has shown that resistance to antibiotics is not only due to the natural</w:t>
      </w:r>
      <w:r>
        <w:rPr>
          <w:spacing w:val="1"/>
        </w:rPr>
        <w:t> </w:t>
      </w:r>
      <w:r>
        <w:rPr/>
        <w:t>ability of a tiny fraction of the bacteria with unusual traits to survive antibiotic’s attack, enabling</w:t>
      </w:r>
      <w:r>
        <w:rPr>
          <w:spacing w:val="1"/>
        </w:rPr>
        <w:t> </w:t>
      </w:r>
      <w:r>
        <w:rPr/>
        <w:t>resistant strains to multiply, but also stems from the transmissibility of</w:t>
      </w:r>
      <w:r>
        <w:rPr>
          <w:spacing w:val="60"/>
        </w:rPr>
        <w:t> </w:t>
      </w:r>
      <w:r>
        <w:rPr/>
        <w:t>acquired resistance to</w:t>
      </w:r>
      <w:r>
        <w:rPr>
          <w:spacing w:val="1"/>
        </w:rPr>
        <w:t> </w:t>
      </w:r>
      <w:r>
        <w:rPr/>
        <w:t>their progeny and across to other unrelated bacterial species through extrachromosomal DNA</w:t>
      </w:r>
      <w:r>
        <w:rPr>
          <w:spacing w:val="1"/>
        </w:rPr>
        <w:t> </w:t>
      </w:r>
      <w:r>
        <w:rPr/>
        <w:t>fragment</w:t>
      </w:r>
      <w:r>
        <w:rPr>
          <w:spacing w:val="-1"/>
        </w:rPr>
        <w:t> </w:t>
      </w:r>
      <w:r>
        <w:rPr/>
        <w:t>called the plasmids (WHO, 2011).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1260" w:right="1316"/>
        <w:jc w:val="both"/>
      </w:pPr>
      <w:r>
        <w:rPr/>
        <w:t>The    emergence    and    spread     of    resistant    bacterial    strains    like </w:t>
      </w:r>
      <w:r>
        <w:rPr>
          <w:i/>
        </w:rPr>
        <w:t>Campylobacter </w:t>
      </w:r>
      <w:r>
        <w:rPr/>
        <w:t>sp,</w:t>
      </w:r>
      <w:r>
        <w:rPr>
          <w:spacing w:val="1"/>
        </w:rPr>
        <w:t> </w:t>
      </w:r>
      <w:r>
        <w:rPr/>
        <w:t>and </w:t>
      </w:r>
      <w:r>
        <w:rPr>
          <w:i/>
        </w:rPr>
        <w:t>Enterococcus </w:t>
      </w:r>
      <w:r>
        <w:rPr/>
        <w:t>sp. from poultry products to consumers put humans at risk to new strains of</w:t>
      </w:r>
      <w:r>
        <w:rPr>
          <w:spacing w:val="1"/>
        </w:rPr>
        <w:t> </w:t>
      </w:r>
      <w:r>
        <w:rPr/>
        <w:t>bacteria that resist antibiotic treatment. Resistant bacteria thwart antibiotics by interfering with</w:t>
      </w:r>
      <w:r>
        <w:rPr>
          <w:spacing w:val="1"/>
        </w:rPr>
        <w:t> </w:t>
      </w:r>
      <w:r>
        <w:rPr/>
        <w:t>their mode of action via a range of effectors’ mechanisms, including synthesis of inactivating</w:t>
      </w:r>
      <w:r>
        <w:rPr>
          <w:spacing w:val="1"/>
        </w:rPr>
        <w:t> </w:t>
      </w:r>
      <w:r>
        <w:rPr/>
        <w:t>enzymes, alteration in the configuration of cell wall or ribosome and modification of membrane</w:t>
      </w:r>
      <w:r>
        <w:rPr>
          <w:spacing w:val="1"/>
        </w:rPr>
        <w:t> </w:t>
      </w:r>
      <w:r>
        <w:rPr/>
        <w:t>carrier systems. These mechanisms are specific to the type of resistance developed. Because of</w:t>
      </w:r>
      <w:r>
        <w:rPr>
          <w:spacing w:val="1"/>
        </w:rPr>
        <w:t> </w:t>
      </w:r>
      <w:r>
        <w:rPr/>
        <w:t>the growing global concerns that resistant bacteria can pass from animals to humans, there is an</w:t>
      </w:r>
      <w:r>
        <w:rPr>
          <w:spacing w:val="1"/>
        </w:rPr>
        <w:t> </w:t>
      </w:r>
      <w:r>
        <w:rPr/>
        <w:t>increase in public and governmental interest in phasing out inappropriate antibiotic use in animal</w:t>
      </w:r>
      <w:r>
        <w:rPr>
          <w:spacing w:val="-57"/>
        </w:rPr>
        <w:t> </w:t>
      </w:r>
      <w:r>
        <w:rPr/>
        <w:t>husbandry.</w:t>
      </w:r>
      <w:r>
        <w:rPr>
          <w:spacing w:val="1"/>
        </w:rPr>
        <w:t> </w:t>
      </w:r>
      <w:r>
        <w:rPr/>
        <w:t>Improvement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hygienic</w:t>
      </w:r>
      <w:r>
        <w:rPr>
          <w:spacing w:val="1"/>
        </w:rPr>
        <w:t> </w:t>
      </w:r>
      <w:r>
        <w:rPr/>
        <w:t>practice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handling</w:t>
      </w:r>
      <w:r>
        <w:rPr>
          <w:spacing w:val="60"/>
        </w:rPr>
        <w:t> </w:t>
      </w:r>
      <w:r>
        <w:rPr/>
        <w:t>raw</w:t>
      </w:r>
      <w:r>
        <w:rPr>
          <w:spacing w:val="60"/>
        </w:rPr>
        <w:t> </w:t>
      </w:r>
      <w:r>
        <w:rPr/>
        <w:t>animal</w:t>
      </w:r>
      <w:r>
        <w:rPr>
          <w:spacing w:val="60"/>
        </w:rPr>
        <w:t> </w:t>
      </w:r>
      <w:r>
        <w:rPr/>
        <w:t>products</w:t>
      </w:r>
      <w:r>
        <w:rPr>
          <w:spacing w:val="60"/>
        </w:rPr>
        <w:t> </w:t>
      </w:r>
      <w:r>
        <w:rPr/>
        <w:t>and</w:t>
      </w:r>
      <w:r>
        <w:rPr>
          <w:spacing w:val="1"/>
        </w:rPr>
        <w:t> </w:t>
      </w:r>
      <w:r>
        <w:rPr/>
        <w:t>adequate </w:t>
      </w:r>
      <w:hyperlink r:id="rId10">
        <w:r>
          <w:rPr/>
          <w:t>heat treatment </w:t>
        </w:r>
      </w:hyperlink>
      <w:r>
        <w:rPr/>
        <w:t>to eliminate the possibility of antibiotic resistant bacteria surviving may</w:t>
      </w:r>
      <w:r>
        <w:rPr>
          <w:spacing w:val="1"/>
        </w:rPr>
        <w:t> </w:t>
      </w:r>
      <w:r>
        <w:rPr/>
        <w:t>play a role in preventing the spread. More attention should be focused on increasing antibiotic</w:t>
      </w:r>
      <w:r>
        <w:rPr>
          <w:spacing w:val="1"/>
        </w:rPr>
        <w:t> </w:t>
      </w:r>
      <w:r>
        <w:rPr/>
        <w:t>surveillance capacity to cope with the spread of emerging resistances and on the alternative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sub-therapeutic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poultry,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probiotic</w:t>
      </w:r>
      <w:r>
        <w:rPr>
          <w:spacing w:val="1"/>
        </w:rPr>
        <w:t> </w:t>
      </w:r>
      <w:r>
        <w:rPr/>
        <w:t>micro-</w:t>
      </w:r>
      <w:r>
        <w:rPr>
          <w:spacing w:val="1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that can positively</w:t>
      </w:r>
      <w:r>
        <w:rPr>
          <w:spacing w:val="-5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poultry</w:t>
      </w:r>
      <w:r>
        <w:rPr>
          <w:spacing w:val="-3"/>
        </w:rPr>
        <w:t> </w:t>
      </w:r>
      <w:r>
        <w:rPr/>
        <w:t>health and produce</w:t>
      </w:r>
      <w:r>
        <w:rPr>
          <w:spacing w:val="-1"/>
        </w:rPr>
        <w:t> </w:t>
      </w:r>
      <w:r>
        <w:rPr/>
        <w:t>safe edible products.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8"/>
        <w:jc w:val="both"/>
      </w:pP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/>
        <w:t>,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Pasteurella</w:t>
      </w:r>
      <w:r>
        <w:rPr>
          <w:i/>
          <w:spacing w:val="1"/>
        </w:rPr>
        <w:t> </w:t>
      </w:r>
      <w:r>
        <w:rPr/>
        <w:t>sp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pathogens</w:t>
      </w:r>
      <w:r>
        <w:rPr>
          <w:spacing w:val="-57"/>
        </w:rPr>
        <w:t> </w:t>
      </w:r>
      <w:r>
        <w:rPr/>
        <w:t>isolated from poultry. Difference in susceptibility to antibiotics by these microorganisms has</w:t>
      </w:r>
      <w:r>
        <w:rPr>
          <w:spacing w:val="1"/>
        </w:rPr>
        <w:t> </w:t>
      </w:r>
      <w:r>
        <w:rPr/>
        <w:t>become a major factor in drug choice and success of treatment. Great concerns have been raised</w:t>
      </w:r>
      <w:r>
        <w:rPr>
          <w:spacing w:val="1"/>
        </w:rPr>
        <w:t> </w:t>
      </w:r>
      <w:r>
        <w:rPr/>
        <w:t>regarding emerging antimicrobial resistance among bacteria that may result in unpredictable</w:t>
      </w:r>
      <w:r>
        <w:rPr>
          <w:spacing w:val="1"/>
        </w:rPr>
        <w:t> </w:t>
      </w:r>
      <w:r>
        <w:rPr/>
        <w:t>antimicrobial susceptibility and failure of therapy (Apata, 2009). The primary objective of the</w:t>
      </w:r>
      <w:r>
        <w:rPr>
          <w:spacing w:val="1"/>
        </w:rPr>
        <w:t> </w:t>
      </w:r>
      <w:r>
        <w:rPr/>
        <w:t>present study therefore,is</w:t>
      </w:r>
      <w:r>
        <w:rPr>
          <w:spacing w:val="1"/>
        </w:rPr>
        <w:t> </w:t>
      </w:r>
      <w:r>
        <w:rPr/>
        <w:t>to determine the levels of antimicrobial susceptibility/resistance of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/>
        <w:t>,</w:t>
      </w:r>
      <w:r>
        <w:rPr>
          <w:spacing w:val="-1"/>
        </w:rPr>
        <w:t> </w:t>
      </w:r>
      <w:r>
        <w:rPr>
          <w:i/>
        </w:rPr>
        <w:t>Salmonella </w:t>
      </w:r>
      <w:r>
        <w:rPr/>
        <w:t>species,</w:t>
      </w:r>
      <w:r>
        <w:rPr>
          <w:spacing w:val="1"/>
        </w:rPr>
        <w:t> </w:t>
      </w:r>
      <w:r>
        <w:rPr/>
        <w:t>and </w:t>
      </w:r>
      <w:r>
        <w:rPr>
          <w:i/>
        </w:rPr>
        <w:t>Pasturella </w:t>
      </w:r>
      <w:r>
        <w:rPr/>
        <w:t>speices</w:t>
      </w:r>
      <w:r>
        <w:rPr>
          <w:spacing w:val="-1"/>
        </w:rPr>
        <w:t> </w:t>
      </w:r>
      <w:r>
        <w:rPr/>
        <w:t>isolated from quail egg</w:t>
      </w:r>
      <w:r>
        <w:rPr>
          <w:spacing w:val="-3"/>
        </w:rPr>
        <w:t> </w:t>
      </w:r>
      <w:r>
        <w:rPr/>
        <w:t>shells.</w:t>
      </w:r>
    </w:p>
    <w:p>
      <w:pPr>
        <w:pStyle w:val="BodyText"/>
        <w:spacing w:before="10"/>
      </w:pPr>
    </w:p>
    <w:p>
      <w:pPr>
        <w:pStyle w:val="Heading1"/>
        <w:numPr>
          <w:ilvl w:val="1"/>
          <w:numId w:val="1"/>
        </w:numPr>
        <w:tabs>
          <w:tab w:pos="1980" w:val="left" w:leader="none"/>
          <w:tab w:pos="1981" w:val="left" w:leader="none"/>
        </w:tabs>
        <w:spacing w:line="240" w:lineRule="auto" w:before="1" w:after="0"/>
        <w:ind w:left="1980" w:right="0" w:hanging="721"/>
        <w:jc w:val="left"/>
      </w:pPr>
      <w:r>
        <w:rPr/>
        <w:t>STATEMENT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RESEARCH</w:t>
      </w:r>
      <w:r>
        <w:rPr>
          <w:spacing w:val="-2"/>
        </w:rPr>
        <w:t> </w:t>
      </w:r>
      <w:r>
        <w:rPr/>
        <w:t>PROBLEM/JUSTIFICATION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STUDY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260" w:right="1321"/>
        <w:jc w:val="both"/>
      </w:pPr>
      <w:r>
        <w:rPr/>
        <w:t>Poultry feeds containing antimicrobial additives have been reported to enhance development of</w:t>
      </w:r>
      <w:r>
        <w:rPr>
          <w:spacing w:val="1"/>
        </w:rPr>
        <w:t> </w:t>
      </w:r>
      <w:r>
        <w:rPr/>
        <w:t>high levels of resistance especially among enteric organisms. Furthermore, the quail farmers and</w:t>
      </w:r>
      <w:r>
        <w:rPr>
          <w:spacing w:val="1"/>
        </w:rPr>
        <w:t> </w:t>
      </w:r>
      <w:r>
        <w:rPr/>
        <w:t>harvested eggs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prone to transmit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pathogenic</w:t>
      </w:r>
      <w:r>
        <w:rPr>
          <w:spacing w:val="-1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organisms 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local</w:t>
      </w:r>
      <w:r>
        <w:rPr>
          <w:spacing w:val="-1"/>
        </w:rPr>
        <w:t> </w:t>
      </w:r>
      <w:r>
        <w:rPr/>
        <w:t>populace.</w:t>
      </w:r>
    </w:p>
    <w:p>
      <w:pPr>
        <w:pStyle w:val="BodyText"/>
        <w:spacing w:before="3"/>
      </w:pPr>
    </w:p>
    <w:p>
      <w:pPr>
        <w:pStyle w:val="ListParagraph"/>
        <w:numPr>
          <w:ilvl w:val="2"/>
          <w:numId w:val="1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result</w:t>
      </w:r>
      <w:r>
        <w:rPr>
          <w:spacing w:val="-1"/>
          <w:sz w:val="24"/>
        </w:rPr>
        <w:t> </w:t>
      </w:r>
      <w:r>
        <w:rPr>
          <w:sz w:val="24"/>
        </w:rPr>
        <w:t>obtained</w:t>
      </w:r>
      <w:r>
        <w:rPr>
          <w:spacing w:val="-1"/>
          <w:sz w:val="24"/>
        </w:rPr>
        <w:t> </w:t>
      </w:r>
      <w:r>
        <w:rPr>
          <w:sz w:val="24"/>
        </w:rPr>
        <w:t>would</w:t>
      </w:r>
      <w:r>
        <w:rPr>
          <w:spacing w:val="-1"/>
          <w:sz w:val="24"/>
        </w:rPr>
        <w:t> </w:t>
      </w:r>
      <w:r>
        <w:rPr>
          <w:sz w:val="24"/>
        </w:rPr>
        <w:t>provide a</w:t>
      </w:r>
      <w:r>
        <w:rPr>
          <w:spacing w:val="-3"/>
          <w:sz w:val="24"/>
        </w:rPr>
        <w:t> </w:t>
      </w:r>
      <w:r>
        <w:rPr>
          <w:sz w:val="24"/>
        </w:rPr>
        <w:t>basis</w:t>
      </w:r>
      <w:r>
        <w:rPr>
          <w:spacing w:val="-1"/>
          <w:sz w:val="24"/>
        </w:rPr>
        <w:t> </w:t>
      </w:r>
      <w:r>
        <w:rPr>
          <w:sz w:val="24"/>
        </w:rPr>
        <w:t>on</w:t>
      </w:r>
      <w:r>
        <w:rPr>
          <w:spacing w:val="-1"/>
          <w:sz w:val="24"/>
        </w:rPr>
        <w:t> </w:t>
      </w:r>
      <w:r>
        <w:rPr>
          <w:sz w:val="24"/>
        </w:rPr>
        <w:t>the raw</w:t>
      </w:r>
      <w:r>
        <w:rPr>
          <w:spacing w:val="-1"/>
          <w:sz w:val="24"/>
        </w:rPr>
        <w:t> </w:t>
      </w:r>
      <w:r>
        <w:rPr>
          <w:sz w:val="24"/>
        </w:rPr>
        <w:t>consumption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quail</w:t>
      </w:r>
      <w:r>
        <w:rPr>
          <w:spacing w:val="1"/>
          <w:sz w:val="24"/>
        </w:rPr>
        <w:t> </w:t>
      </w:r>
      <w:r>
        <w:rPr>
          <w:sz w:val="24"/>
        </w:rPr>
        <w:t>eggs.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1981" w:val="left" w:leader="none"/>
        </w:tabs>
        <w:spacing w:line="480" w:lineRule="auto" w:before="0" w:after="0"/>
        <w:ind w:left="1980" w:right="2063" w:hanging="360"/>
        <w:jc w:val="left"/>
        <w:rPr>
          <w:sz w:val="24"/>
        </w:rPr>
      </w:pP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finding</w:t>
      </w:r>
      <w:r>
        <w:rPr>
          <w:spacing w:val="-4"/>
          <w:sz w:val="24"/>
        </w:rPr>
        <w:t> </w:t>
      </w:r>
      <w:r>
        <w:rPr>
          <w:sz w:val="24"/>
        </w:rPr>
        <w:t>will</w:t>
      </w:r>
      <w:r>
        <w:rPr>
          <w:spacing w:val="-1"/>
          <w:sz w:val="24"/>
        </w:rPr>
        <w:t> </w:t>
      </w:r>
      <w:r>
        <w:rPr>
          <w:sz w:val="24"/>
        </w:rPr>
        <w:t>provide standard</w:t>
      </w:r>
      <w:r>
        <w:rPr>
          <w:spacing w:val="-1"/>
          <w:sz w:val="24"/>
        </w:rPr>
        <w:t> </w:t>
      </w:r>
      <w:r>
        <w:rPr>
          <w:sz w:val="24"/>
        </w:rPr>
        <w:t>needed</w:t>
      </w:r>
      <w:r>
        <w:rPr>
          <w:spacing w:val="-1"/>
          <w:sz w:val="24"/>
        </w:rPr>
        <w:t> </w:t>
      </w:r>
      <w:r>
        <w:rPr>
          <w:sz w:val="24"/>
        </w:rPr>
        <w:t>to be exploited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quail</w:t>
      </w:r>
      <w:r>
        <w:rPr>
          <w:spacing w:val="-1"/>
          <w:sz w:val="24"/>
        </w:rPr>
        <w:t> </w:t>
      </w:r>
      <w:r>
        <w:rPr>
          <w:sz w:val="24"/>
        </w:rPr>
        <w:t>eggs</w:t>
      </w:r>
      <w:r>
        <w:rPr>
          <w:spacing w:val="-1"/>
          <w:sz w:val="24"/>
        </w:rPr>
        <w:t> </w:t>
      </w:r>
      <w:r>
        <w:rPr>
          <w:sz w:val="24"/>
        </w:rPr>
        <w:t>can be</w:t>
      </w:r>
      <w:r>
        <w:rPr>
          <w:spacing w:val="-57"/>
          <w:sz w:val="24"/>
        </w:rPr>
        <w:t> </w:t>
      </w:r>
      <w:r>
        <w:rPr>
          <w:sz w:val="24"/>
        </w:rPr>
        <w:t>consumed.</w:t>
      </w:r>
    </w:p>
    <w:p>
      <w:pPr>
        <w:pStyle w:val="ListParagraph"/>
        <w:numPr>
          <w:ilvl w:val="2"/>
          <w:numId w:val="1"/>
        </w:numPr>
        <w:tabs>
          <w:tab w:pos="1981" w:val="left" w:leader="none"/>
        </w:tabs>
        <w:spacing w:line="480" w:lineRule="auto" w:before="0" w:after="0"/>
        <w:ind w:left="1980" w:right="2469" w:hanging="360"/>
        <w:jc w:val="left"/>
        <w:rPr>
          <w:sz w:val="24"/>
        </w:rPr>
      </w:pPr>
      <w:r>
        <w:rPr>
          <w:sz w:val="24"/>
        </w:rPr>
        <w:t>The results of this study will also display the common bacteria isolates and its</w:t>
      </w:r>
      <w:r>
        <w:rPr>
          <w:spacing w:val="-57"/>
          <w:sz w:val="24"/>
        </w:rPr>
        <w:t> </w:t>
      </w:r>
      <w:r>
        <w:rPr>
          <w:sz w:val="24"/>
        </w:rPr>
        <w:t>susceptibilities</w:t>
      </w:r>
      <w:r>
        <w:rPr>
          <w:spacing w:val="-1"/>
          <w:sz w:val="24"/>
        </w:rPr>
        <w:t> </w:t>
      </w:r>
      <w:r>
        <w:rPr>
          <w:sz w:val="24"/>
        </w:rPr>
        <w:t>in Kaduna</w:t>
      </w:r>
      <w:r>
        <w:rPr>
          <w:spacing w:val="-1"/>
          <w:sz w:val="24"/>
        </w:rPr>
        <w:t> </w:t>
      </w:r>
      <w:r>
        <w:rPr>
          <w:sz w:val="24"/>
        </w:rPr>
        <w:t>town, Nigeria.</w:t>
      </w:r>
    </w:p>
    <w:p>
      <w:pPr>
        <w:pStyle w:val="ListParagraph"/>
        <w:numPr>
          <w:ilvl w:val="2"/>
          <w:numId w:val="1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  <w:rPr>
          <w:sz w:val="24"/>
        </w:rPr>
      </w:pP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prevalence</w:t>
      </w:r>
      <w:r>
        <w:rPr>
          <w:spacing w:val="-2"/>
          <w:sz w:val="24"/>
        </w:rPr>
        <w:t> </w:t>
      </w:r>
      <w:r>
        <w:rPr>
          <w:sz w:val="24"/>
        </w:rPr>
        <w:t>bacterial resistance</w:t>
      </w:r>
      <w:r>
        <w:rPr>
          <w:spacing w:val="-2"/>
          <w:sz w:val="24"/>
        </w:rPr>
        <w:t> </w:t>
      </w:r>
      <w:r>
        <w:rPr>
          <w:sz w:val="24"/>
        </w:rPr>
        <w:t>markers/genes will</w:t>
      </w:r>
      <w:r>
        <w:rPr>
          <w:spacing w:val="-1"/>
          <w:sz w:val="24"/>
        </w:rPr>
        <w:t> </w:t>
      </w:r>
      <w:r>
        <w:rPr>
          <w:sz w:val="24"/>
        </w:rPr>
        <w:t>be</w:t>
      </w:r>
      <w:r>
        <w:rPr>
          <w:spacing w:val="-3"/>
          <w:sz w:val="24"/>
        </w:rPr>
        <w:t> </w:t>
      </w:r>
      <w:r>
        <w:rPr>
          <w:sz w:val="24"/>
        </w:rPr>
        <w:t>highlighted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2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spacing w:before="1"/>
      </w:pPr>
    </w:p>
    <w:p>
      <w:pPr>
        <w:pStyle w:val="ListParagraph"/>
        <w:numPr>
          <w:ilvl w:val="2"/>
          <w:numId w:val="1"/>
        </w:numPr>
        <w:tabs>
          <w:tab w:pos="1981" w:val="left" w:leader="none"/>
        </w:tabs>
        <w:spacing w:line="480" w:lineRule="auto" w:before="0" w:after="0"/>
        <w:ind w:left="1980" w:right="2361" w:hanging="360"/>
        <w:jc w:val="left"/>
        <w:rPr>
          <w:sz w:val="24"/>
        </w:rPr>
      </w:pP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result of this study</w:t>
      </w:r>
      <w:r>
        <w:rPr>
          <w:spacing w:val="-5"/>
          <w:sz w:val="24"/>
        </w:rPr>
        <w:t> </w:t>
      </w:r>
      <w:r>
        <w:rPr>
          <w:sz w:val="24"/>
        </w:rPr>
        <w:t>will add to knowledge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field of</w:t>
      </w:r>
      <w:r>
        <w:rPr>
          <w:spacing w:val="-1"/>
          <w:sz w:val="24"/>
        </w:rPr>
        <w:t> </w:t>
      </w:r>
      <w:r>
        <w:rPr>
          <w:sz w:val="24"/>
        </w:rPr>
        <w:t>Epidemiology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Microbiology.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1"/>
          <w:numId w:val="1"/>
        </w:numPr>
        <w:tabs>
          <w:tab w:pos="1980" w:val="left" w:leader="none"/>
          <w:tab w:pos="1981" w:val="left" w:leader="none"/>
        </w:tabs>
        <w:spacing w:line="240" w:lineRule="auto" w:before="76" w:after="0"/>
        <w:ind w:left="1980" w:right="0" w:hanging="721"/>
        <w:jc w:val="left"/>
      </w:pPr>
      <w:r>
        <w:rPr/>
        <w:t>AIM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SPECIFIC OBJECTIVES</w:t>
      </w:r>
    </w:p>
    <w:p>
      <w:pPr>
        <w:pStyle w:val="BodyText"/>
        <w:spacing w:before="7"/>
        <w:rPr>
          <w:b/>
          <w:sz w:val="36"/>
        </w:rPr>
      </w:pPr>
    </w:p>
    <w:p>
      <w:pPr>
        <w:pStyle w:val="ListParagraph"/>
        <w:numPr>
          <w:ilvl w:val="2"/>
          <w:numId w:val="2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b/>
          <w:sz w:val="24"/>
        </w:rPr>
      </w:pPr>
      <w:r>
        <w:rPr>
          <w:b/>
          <w:sz w:val="24"/>
        </w:rPr>
        <w:t>Aim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260" w:right="1315"/>
        <w:jc w:val="both"/>
      </w:pPr>
      <w:r>
        <w:rPr/>
        <w:t>The aim of this study is to isolate </w:t>
      </w:r>
      <w:r>
        <w:rPr>
          <w:i/>
        </w:rPr>
        <w:t>E.coli, Salmonella sp, and Pasturella sp </w:t>
      </w:r>
      <w:r>
        <w:rPr/>
        <w:t>contaminating quail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shells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commonly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improved</w:t>
      </w:r>
      <w:r>
        <w:rPr>
          <w:spacing w:val="-1"/>
        </w:rPr>
        <w:t> </w:t>
      </w:r>
      <w:r>
        <w:rPr/>
        <w:t>management of poultry</w:t>
      </w:r>
      <w:r>
        <w:rPr>
          <w:spacing w:val="-3"/>
        </w:rPr>
        <w:t> </w:t>
      </w:r>
      <w:r>
        <w:rPr/>
        <w:t>farms.</w:t>
      </w:r>
    </w:p>
    <w:p>
      <w:pPr>
        <w:pStyle w:val="Heading1"/>
        <w:numPr>
          <w:ilvl w:val="2"/>
          <w:numId w:val="2"/>
        </w:numPr>
        <w:tabs>
          <w:tab w:pos="1981" w:val="left" w:leader="none"/>
        </w:tabs>
        <w:spacing w:line="240" w:lineRule="auto" w:before="149" w:after="0"/>
        <w:ind w:left="1980" w:right="0" w:hanging="721"/>
        <w:jc w:val="both"/>
      </w:pPr>
      <w:r>
        <w:rPr/>
        <w:t>Objectives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ind w:left="1260"/>
        <w:jc w:val="both"/>
      </w:pPr>
      <w:r>
        <w:rPr/>
        <w:t>The</w:t>
      </w:r>
      <w:r>
        <w:rPr>
          <w:spacing w:val="-2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objectives of this study</w:t>
      </w:r>
      <w:r>
        <w:rPr>
          <w:spacing w:val="-5"/>
        </w:rPr>
        <w:t> </w:t>
      </w:r>
      <w:r>
        <w:rPr/>
        <w:t>include: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3"/>
          <w:numId w:val="2"/>
        </w:numPr>
        <w:tabs>
          <w:tab w:pos="1981" w:val="left" w:leader="none"/>
        </w:tabs>
        <w:spacing w:line="480" w:lineRule="auto" w:before="0" w:after="0"/>
        <w:ind w:left="1980" w:right="1316" w:hanging="360"/>
        <w:jc w:val="left"/>
        <w:rPr>
          <w:sz w:val="24"/>
        </w:rPr>
      </w:pPr>
      <w:r>
        <w:rPr>
          <w:sz w:val="24"/>
        </w:rPr>
        <w:t>Isolation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13"/>
          <w:sz w:val="24"/>
        </w:rPr>
        <w:t> </w:t>
      </w:r>
      <w:r>
        <w:rPr>
          <w:sz w:val="24"/>
        </w:rPr>
        <w:t>identification</w:t>
      </w:r>
      <w:r>
        <w:rPr>
          <w:spacing w:val="14"/>
          <w:sz w:val="24"/>
        </w:rPr>
        <w:t> </w:t>
      </w:r>
      <w:r>
        <w:rPr>
          <w:sz w:val="24"/>
        </w:rPr>
        <w:t>of</w:t>
      </w:r>
      <w:r>
        <w:rPr>
          <w:spacing w:val="12"/>
          <w:sz w:val="24"/>
        </w:rPr>
        <w:t> </w:t>
      </w:r>
      <w:r>
        <w:rPr>
          <w:i/>
          <w:sz w:val="24"/>
        </w:rPr>
        <w:t>E.coli,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4"/>
          <w:sz w:val="24"/>
        </w:rPr>
        <w:t> </w:t>
      </w:r>
      <w:r>
        <w:rPr>
          <w:sz w:val="24"/>
        </w:rPr>
        <w:t>spp</w:t>
      </w:r>
      <w:r>
        <w:rPr>
          <w:i/>
          <w:sz w:val="24"/>
        </w:rPr>
        <w:t>,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Pasturella</w:t>
      </w:r>
      <w:r>
        <w:rPr>
          <w:i/>
          <w:spacing w:val="13"/>
          <w:sz w:val="24"/>
        </w:rPr>
        <w:t> </w:t>
      </w:r>
      <w:r>
        <w:rPr>
          <w:sz w:val="24"/>
        </w:rPr>
        <w:t>spp</w:t>
      </w:r>
      <w:r>
        <w:rPr>
          <w:spacing w:val="11"/>
          <w:sz w:val="24"/>
        </w:rPr>
        <w:t> </w:t>
      </w:r>
      <w:r>
        <w:rPr>
          <w:sz w:val="24"/>
        </w:rPr>
        <w:t>from</w:t>
      </w:r>
      <w:r>
        <w:rPr>
          <w:spacing w:val="13"/>
          <w:sz w:val="24"/>
        </w:rPr>
        <w:t> </w:t>
      </w:r>
      <w:r>
        <w:rPr>
          <w:sz w:val="24"/>
        </w:rPr>
        <w:t>quail</w:t>
      </w:r>
      <w:r>
        <w:rPr>
          <w:spacing w:val="13"/>
          <w:sz w:val="24"/>
        </w:rPr>
        <w:t> </w:t>
      </w:r>
      <w:r>
        <w:rPr>
          <w:sz w:val="24"/>
        </w:rPr>
        <w:t>egg</w:t>
      </w:r>
      <w:r>
        <w:rPr>
          <w:spacing w:val="-57"/>
          <w:sz w:val="24"/>
        </w:rPr>
        <w:t> </w:t>
      </w:r>
      <w:r>
        <w:rPr>
          <w:sz w:val="24"/>
        </w:rPr>
        <w:t>shells.</w:t>
      </w:r>
    </w:p>
    <w:p>
      <w:pPr>
        <w:pStyle w:val="ListParagraph"/>
        <w:numPr>
          <w:ilvl w:val="3"/>
          <w:numId w:val="2"/>
        </w:numPr>
        <w:tabs>
          <w:tab w:pos="1981" w:val="left" w:leader="none"/>
        </w:tabs>
        <w:spacing w:line="480" w:lineRule="auto" w:before="144" w:after="0"/>
        <w:ind w:left="1980" w:right="1316" w:hanging="360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susceptibility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organisms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61"/>
          <w:sz w:val="24"/>
        </w:rPr>
        <w:t> </w:t>
      </w:r>
      <w:r>
        <w:rPr>
          <w:sz w:val="24"/>
        </w:rPr>
        <w:t>commonly</w:t>
      </w:r>
      <w:r>
        <w:rPr>
          <w:spacing w:val="-57"/>
          <w:sz w:val="24"/>
        </w:rPr>
        <w:t> </w:t>
      </w:r>
      <w:r>
        <w:rPr>
          <w:sz w:val="24"/>
        </w:rPr>
        <w:t>prescribed</w:t>
      </w:r>
      <w:r>
        <w:rPr>
          <w:spacing w:val="1"/>
          <w:sz w:val="24"/>
        </w:rPr>
        <w:t> </w:t>
      </w:r>
      <w:r>
        <w:rPr>
          <w:sz w:val="24"/>
        </w:rPr>
        <w:t>antibiotics.</w:t>
      </w:r>
    </w:p>
    <w:p>
      <w:pPr>
        <w:pStyle w:val="ListParagraph"/>
        <w:numPr>
          <w:ilvl w:val="3"/>
          <w:numId w:val="2"/>
        </w:numPr>
        <w:tabs>
          <w:tab w:pos="1981" w:val="left" w:leader="none"/>
        </w:tabs>
        <w:spacing w:line="480" w:lineRule="auto" w:before="145" w:after="0"/>
        <w:ind w:left="1980" w:right="1320" w:hanging="360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9"/>
          <w:sz w:val="24"/>
        </w:rPr>
        <w:t> </w:t>
      </w:r>
      <w:r>
        <w:rPr>
          <w:sz w:val="24"/>
        </w:rPr>
        <w:t>Minimum</w:t>
      </w:r>
      <w:r>
        <w:rPr>
          <w:spacing w:val="20"/>
          <w:sz w:val="24"/>
        </w:rPr>
        <w:t> </w:t>
      </w:r>
      <w:r>
        <w:rPr>
          <w:sz w:val="24"/>
        </w:rPr>
        <w:t>Inhibitory</w:t>
      </w:r>
      <w:r>
        <w:rPr>
          <w:spacing w:val="13"/>
          <w:sz w:val="24"/>
        </w:rPr>
        <w:t> </w:t>
      </w:r>
      <w:r>
        <w:rPr>
          <w:sz w:val="24"/>
        </w:rPr>
        <w:t>Concentration</w:t>
      </w:r>
      <w:r>
        <w:rPr>
          <w:spacing w:val="23"/>
          <w:sz w:val="24"/>
        </w:rPr>
        <w:t> </w:t>
      </w:r>
      <w:r>
        <w:rPr>
          <w:sz w:val="24"/>
        </w:rPr>
        <w:t>of</w:t>
      </w:r>
      <w:r>
        <w:rPr>
          <w:spacing w:val="17"/>
          <w:sz w:val="24"/>
        </w:rPr>
        <w:t> </w:t>
      </w:r>
      <w:r>
        <w:rPr>
          <w:sz w:val="24"/>
        </w:rPr>
        <w:t>selected</w:t>
      </w:r>
      <w:r>
        <w:rPr>
          <w:spacing w:val="19"/>
          <w:sz w:val="24"/>
        </w:rPr>
        <w:t> </w:t>
      </w:r>
      <w:r>
        <w:rPr>
          <w:sz w:val="24"/>
        </w:rPr>
        <w:t>antibiotics</w:t>
      </w:r>
      <w:r>
        <w:rPr>
          <w:spacing w:val="18"/>
          <w:sz w:val="24"/>
        </w:rPr>
        <w:t> </w:t>
      </w:r>
      <w:r>
        <w:rPr>
          <w:sz w:val="24"/>
        </w:rPr>
        <w:t>against</w:t>
      </w:r>
      <w:r>
        <w:rPr>
          <w:spacing w:val="-57"/>
          <w:sz w:val="24"/>
        </w:rPr>
        <w:t> </w:t>
      </w:r>
      <w:r>
        <w:rPr>
          <w:sz w:val="24"/>
        </w:rPr>
        <w:t>resistant</w:t>
      </w:r>
      <w:r>
        <w:rPr>
          <w:spacing w:val="-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isolates.</w:t>
      </w:r>
    </w:p>
    <w:p>
      <w:pPr>
        <w:pStyle w:val="ListParagraph"/>
        <w:numPr>
          <w:ilvl w:val="3"/>
          <w:numId w:val="2"/>
        </w:numPr>
        <w:tabs>
          <w:tab w:pos="1981" w:val="left" w:leader="none"/>
        </w:tabs>
        <w:spacing w:line="240" w:lineRule="auto" w:before="144" w:after="0"/>
        <w:ind w:left="1980" w:right="0" w:hanging="361"/>
        <w:jc w:val="left"/>
        <w:rPr>
          <w:sz w:val="24"/>
        </w:rPr>
      </w:pPr>
      <w:r>
        <w:rPr>
          <w:sz w:val="24"/>
        </w:rPr>
        <w:t>Determination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plasmid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-4"/>
          <w:sz w:val="24"/>
        </w:rPr>
        <w:t> </w:t>
      </w:r>
      <w:r>
        <w:rPr>
          <w:sz w:val="24"/>
        </w:rPr>
        <w:t>conjugation, curing, and</w:t>
      </w:r>
      <w:r>
        <w:rPr>
          <w:spacing w:val="58"/>
          <w:sz w:val="24"/>
        </w:rPr>
        <w:t> </w:t>
      </w:r>
      <w:r>
        <w:rPr>
          <w:sz w:val="24"/>
        </w:rPr>
        <w:t>characterization.</w:t>
      </w:r>
    </w:p>
    <w:p>
      <w:pPr>
        <w:pStyle w:val="BodyText"/>
        <w:spacing w:before="6"/>
        <w:rPr>
          <w:sz w:val="36"/>
        </w:rPr>
      </w:pPr>
    </w:p>
    <w:p>
      <w:pPr>
        <w:pStyle w:val="ListParagraph"/>
        <w:numPr>
          <w:ilvl w:val="3"/>
          <w:numId w:val="2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  <w:rPr>
          <w:sz w:val="24"/>
        </w:rPr>
      </w:pPr>
      <w:r>
        <w:rPr>
          <w:sz w:val="24"/>
        </w:rPr>
        <w:t>Amplification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transferable</w:t>
      </w:r>
      <w:r>
        <w:rPr>
          <w:spacing w:val="-1"/>
          <w:sz w:val="24"/>
        </w:rPr>
        <w:t> </w:t>
      </w:r>
      <w:r>
        <w:rPr>
          <w:sz w:val="24"/>
        </w:rPr>
        <w:t>resistance</w:t>
      </w:r>
      <w:r>
        <w:rPr>
          <w:spacing w:val="-1"/>
          <w:sz w:val="24"/>
        </w:rPr>
        <w:t> </w:t>
      </w:r>
      <w:r>
        <w:rPr>
          <w:sz w:val="24"/>
        </w:rPr>
        <w:t>factor</w:t>
      </w:r>
      <w:r>
        <w:rPr>
          <w:spacing w:val="-1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gene</w:t>
      </w:r>
      <w:r>
        <w:rPr>
          <w:spacing w:val="-2"/>
          <w:sz w:val="24"/>
        </w:rPr>
        <w:t> </w:t>
      </w:r>
      <w:r>
        <w:rPr>
          <w:sz w:val="24"/>
        </w:rPr>
        <w:t>specific</w:t>
      </w:r>
      <w:r>
        <w:rPr>
          <w:spacing w:val="-3"/>
          <w:sz w:val="24"/>
        </w:rPr>
        <w:t> </w:t>
      </w:r>
      <w:r>
        <w:rPr>
          <w:sz w:val="24"/>
        </w:rPr>
        <w:t>primers.</w:t>
      </w:r>
    </w:p>
    <w:p>
      <w:pPr>
        <w:pStyle w:val="BodyText"/>
        <w:spacing w:before="10"/>
        <w:rPr>
          <w:sz w:val="36"/>
        </w:rPr>
      </w:pPr>
    </w:p>
    <w:p>
      <w:pPr>
        <w:pStyle w:val="Heading1"/>
        <w:numPr>
          <w:ilvl w:val="1"/>
          <w:numId w:val="1"/>
        </w:numPr>
        <w:tabs>
          <w:tab w:pos="1980" w:val="left" w:leader="none"/>
          <w:tab w:pos="1981" w:val="left" w:leader="none"/>
        </w:tabs>
        <w:spacing w:line="240" w:lineRule="auto" w:before="1" w:after="0"/>
        <w:ind w:left="1980" w:right="0" w:hanging="721"/>
        <w:jc w:val="left"/>
      </w:pPr>
      <w:r>
        <w:rPr/>
        <w:t>HYPOTHESES</w:t>
      </w:r>
    </w:p>
    <w:p>
      <w:pPr>
        <w:pStyle w:val="BodyText"/>
        <w:spacing w:before="6"/>
        <w:rPr>
          <w:b/>
          <w:sz w:val="36"/>
        </w:rPr>
      </w:pPr>
    </w:p>
    <w:p>
      <w:pPr>
        <w:pStyle w:val="ListParagraph"/>
        <w:numPr>
          <w:ilvl w:val="2"/>
          <w:numId w:val="3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b/>
          <w:sz w:val="24"/>
        </w:rPr>
      </w:pPr>
      <w:r>
        <w:rPr>
          <w:b/>
          <w:sz w:val="24"/>
        </w:rPr>
        <w:t>NULL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HYPOTHESIS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 w:before="1"/>
        <w:ind w:left="1260" w:right="1313"/>
        <w:jc w:val="both"/>
      </w:pPr>
      <w:r>
        <w:rPr/>
        <w:t>Quail eggs are not contaminated with bacteria, but if they do, they are not resistant to commonly</w:t>
      </w:r>
      <w:r>
        <w:rPr>
          <w:spacing w:val="1"/>
        </w:rPr>
        <w:t> </w:t>
      </w:r>
      <w:r>
        <w:rPr/>
        <w:t>prescribed</w:t>
      </w:r>
      <w:r>
        <w:rPr>
          <w:spacing w:val="1"/>
        </w:rPr>
        <w:t> </w:t>
      </w:r>
      <w:r>
        <w:rPr/>
        <w:t>antibiotics.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2"/>
          <w:numId w:val="3"/>
        </w:numPr>
        <w:tabs>
          <w:tab w:pos="1980" w:val="left" w:leader="none"/>
          <w:tab w:pos="1981" w:val="left" w:leader="none"/>
        </w:tabs>
        <w:spacing w:line="240" w:lineRule="auto" w:before="76" w:after="0"/>
        <w:ind w:left="1980" w:right="0" w:hanging="721"/>
        <w:jc w:val="left"/>
      </w:pPr>
      <w:r>
        <w:rPr/>
        <w:t>ALTERNATE</w:t>
      </w:r>
      <w:r>
        <w:rPr>
          <w:spacing w:val="-2"/>
        </w:rPr>
        <w:t> </w:t>
      </w:r>
      <w:r>
        <w:rPr/>
        <w:t>HYPOTHESIS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260" w:right="1314"/>
      </w:pPr>
      <w:r>
        <w:rPr/>
        <w:t>Quail</w:t>
      </w:r>
      <w:r>
        <w:rPr>
          <w:spacing w:val="9"/>
        </w:rPr>
        <w:t> </w:t>
      </w:r>
      <w:r>
        <w:rPr/>
        <w:t>eggs</w:t>
      </w:r>
      <w:r>
        <w:rPr>
          <w:spacing w:val="9"/>
        </w:rPr>
        <w:t> </w:t>
      </w:r>
      <w:r>
        <w:rPr/>
        <w:t>are</w:t>
      </w:r>
      <w:r>
        <w:rPr>
          <w:spacing w:val="6"/>
        </w:rPr>
        <w:t> </w:t>
      </w:r>
      <w:r>
        <w:rPr/>
        <w:t>contaminated</w:t>
      </w:r>
      <w:r>
        <w:rPr>
          <w:spacing w:val="11"/>
        </w:rPr>
        <w:t> </w:t>
      </w:r>
      <w:r>
        <w:rPr/>
        <w:t>with</w:t>
      </w:r>
      <w:r>
        <w:rPr>
          <w:spacing w:val="8"/>
        </w:rPr>
        <w:t> </w:t>
      </w:r>
      <w:r>
        <w:rPr/>
        <w:t>bacteria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they</w:t>
      </w:r>
      <w:r>
        <w:rPr>
          <w:spacing w:val="6"/>
        </w:rPr>
        <w:t> </w:t>
      </w:r>
      <w:r>
        <w:rPr/>
        <w:t>are</w:t>
      </w:r>
      <w:r>
        <w:rPr>
          <w:spacing w:val="6"/>
        </w:rPr>
        <w:t> </w:t>
      </w:r>
      <w:r>
        <w:rPr/>
        <w:t>mostly</w:t>
      </w:r>
      <w:r>
        <w:rPr>
          <w:spacing w:val="4"/>
        </w:rPr>
        <w:t> </w:t>
      </w:r>
      <w:r>
        <w:rPr/>
        <w:t>resistant</w:t>
      </w:r>
      <w:r>
        <w:rPr>
          <w:spacing w:val="8"/>
        </w:rPr>
        <w:t> </w:t>
      </w:r>
      <w:r>
        <w:rPr/>
        <w:t>to</w:t>
      </w:r>
      <w:r>
        <w:rPr>
          <w:spacing w:val="9"/>
        </w:rPr>
        <w:t> </w:t>
      </w:r>
      <w:r>
        <w:rPr/>
        <w:t>commonly</w:t>
      </w:r>
      <w:r>
        <w:rPr>
          <w:spacing w:val="1"/>
        </w:rPr>
        <w:t> </w:t>
      </w:r>
      <w:r>
        <w:rPr/>
        <w:t>prescribed</w:t>
      </w:r>
      <w:r>
        <w:rPr>
          <w:spacing w:val="-57"/>
        </w:rPr>
        <w:t> </w:t>
      </w:r>
      <w:r>
        <w:rPr/>
        <w:t>antibiotics.</w:t>
      </w:r>
    </w:p>
    <w:p>
      <w:pPr>
        <w:spacing w:after="0" w:line="480" w:lineRule="auto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spacing w:line="451" w:lineRule="auto" w:before="79"/>
        <w:ind w:left="4616" w:right="4670" w:firstLine="415"/>
      </w:pPr>
      <w:r>
        <w:rPr/>
        <w:t>CHAPTER TWO</w:t>
      </w:r>
      <w:r>
        <w:rPr>
          <w:spacing w:val="1"/>
        </w:rPr>
        <w:t> </w:t>
      </w:r>
      <w:r>
        <w:rPr/>
        <w:t>LITERATURE</w:t>
      </w:r>
      <w:r>
        <w:rPr>
          <w:spacing w:val="-14"/>
        </w:rPr>
        <w:t> </w:t>
      </w:r>
      <w:r>
        <w:rPr/>
        <w:t>REVIEW</w:t>
      </w:r>
    </w:p>
    <w:p>
      <w:pPr>
        <w:pStyle w:val="ListParagraph"/>
        <w:numPr>
          <w:ilvl w:val="1"/>
          <w:numId w:val="4"/>
        </w:numPr>
        <w:tabs>
          <w:tab w:pos="1980" w:val="left" w:leader="none"/>
          <w:tab w:pos="1981" w:val="left" w:leader="none"/>
        </w:tabs>
        <w:spacing w:line="240" w:lineRule="auto" w:before="74" w:after="0"/>
        <w:ind w:left="1980" w:right="0" w:hanging="721"/>
        <w:jc w:val="left"/>
        <w:rPr>
          <w:b/>
          <w:sz w:val="24"/>
        </w:rPr>
      </w:pPr>
      <w:r>
        <w:rPr>
          <w:b/>
          <w:sz w:val="24"/>
        </w:rPr>
        <w:t>HISTORY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56"/>
          <w:sz w:val="24"/>
        </w:rPr>
        <w:t> </w:t>
      </w:r>
      <w:r>
        <w:rPr>
          <w:b/>
          <w:sz w:val="24"/>
        </w:rPr>
        <w:t>QUAIL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EGGS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60" w:right="1313"/>
        <w:jc w:val="both"/>
      </w:pPr>
      <w:r>
        <w:rPr/>
        <w:t>During the 17th century, the Chinese Pharmacologist Li Shi Chen, discovered the nutritional and</w:t>
      </w:r>
      <w:r>
        <w:rPr>
          <w:spacing w:val="1"/>
        </w:rPr>
        <w:t> </w:t>
      </w:r>
      <w:r>
        <w:rPr/>
        <w:t>medicinal value of the eggs and meat of the Japanese quail (Anonymous </w:t>
      </w:r>
      <w:r>
        <w:rPr>
          <w:i/>
        </w:rPr>
        <w:t>et al </w:t>
      </w:r>
      <w:r>
        <w:rPr/>
        <w:t>2000). Their</w:t>
      </w:r>
      <w:r>
        <w:rPr>
          <w:spacing w:val="1"/>
        </w:rPr>
        <w:t> </w:t>
      </w:r>
      <w:r>
        <w:rPr/>
        <w:t>medicinal value as well. Other Japanese and Russian scientists and doctors tasted and confirmed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discovery</w:t>
      </w:r>
      <w:r>
        <w:rPr>
          <w:spacing w:val="-2"/>
        </w:rPr>
        <w:t> </w:t>
      </w:r>
      <w:r>
        <w:rPr/>
        <w:t>(Al-Ghamdi</w:t>
      </w:r>
      <w:r>
        <w:rPr>
          <w:spacing w:val="1"/>
        </w:rPr>
        <w:t> </w:t>
      </w:r>
      <w:r>
        <w:rPr>
          <w:i/>
        </w:rPr>
        <w:t>et al, </w:t>
      </w:r>
      <w:r>
        <w:rPr/>
        <w:t>1999).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60" w:right="1314"/>
        <w:jc w:val="both"/>
      </w:pPr>
      <w:r>
        <w:rPr/>
        <w:t>The reported extraordinary nutritional and medicinal properties of quail eggs has led to wide</w:t>
      </w:r>
      <w:r>
        <w:rPr>
          <w:spacing w:val="1"/>
        </w:rPr>
        <w:t> </w:t>
      </w:r>
      <w:r>
        <w:rPr/>
        <w:t>spread of it in Europe and America as well as in the Far East. The eggs contain biostimulator, a</w:t>
      </w:r>
      <w:r>
        <w:rPr>
          <w:spacing w:val="1"/>
        </w:rPr>
        <w:t> </w:t>
      </w:r>
      <w:r>
        <w:rPr/>
        <w:t>biologically active component indispensable to the human organism (Baysal</w:t>
      </w:r>
      <w:r>
        <w:rPr>
          <w:spacing w:val="1"/>
        </w:rPr>
        <w:t> </w:t>
      </w:r>
      <w:r>
        <w:rPr>
          <w:i/>
        </w:rPr>
        <w:t>et al </w:t>
      </w:r>
      <w:r>
        <w:rPr/>
        <w:t>1999). The</w:t>
      </w:r>
      <w:r>
        <w:rPr>
          <w:spacing w:val="1"/>
        </w:rPr>
        <w:t> </w:t>
      </w:r>
      <w:r>
        <w:rPr/>
        <w:t>eggs have been reported to contain more vitamins and mineral contents than hen's eggs (Bains,</w:t>
      </w:r>
      <w:r>
        <w:rPr>
          <w:spacing w:val="1"/>
        </w:rPr>
        <w:t> </w:t>
      </w:r>
      <w:r>
        <w:rPr/>
        <w:t>2009).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rich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amino</w:t>
      </w:r>
      <w:r>
        <w:rPr>
          <w:spacing w:val="1"/>
        </w:rPr>
        <w:t> </w:t>
      </w:r>
      <w:r>
        <w:rPr/>
        <w:t>acids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methionine,</w:t>
      </w:r>
      <w:r>
        <w:rPr>
          <w:spacing w:val="1"/>
        </w:rPr>
        <w:t> </w:t>
      </w:r>
      <w:r>
        <w:rPr/>
        <w:t>lysine,</w:t>
      </w:r>
      <w:r>
        <w:rPr>
          <w:spacing w:val="1"/>
        </w:rPr>
        <w:t> </w:t>
      </w:r>
      <w:r>
        <w:rPr/>
        <w:t>phenylalanine, and others (WHO, 2012). The eggs have been reported to contain an average of</w:t>
      </w:r>
      <w:r>
        <w:rPr>
          <w:spacing w:val="1"/>
        </w:rPr>
        <w:t> </w:t>
      </w:r>
      <w:r>
        <w:rPr/>
        <w:t>(per 100 g whole liquid egg) Protein 13.1 g, Fat 11.2 g, Minerals 1.1 g, Energy (kcal) 158,</w:t>
      </w:r>
      <w:r>
        <w:rPr>
          <w:spacing w:val="1"/>
        </w:rPr>
        <w:t> </w:t>
      </w:r>
      <w:r>
        <w:rPr/>
        <w:t>Calcium 59 mgm, Phosphorus 220 mg, Iron 3.8 mg,</w:t>
      </w:r>
      <w:r>
        <w:rPr>
          <w:spacing w:val="1"/>
        </w:rPr>
        <w:t> </w:t>
      </w:r>
      <w:r>
        <w:rPr/>
        <w:t>Vitamin B</w:t>
      </w:r>
      <w:r>
        <w:rPr>
          <w:vertAlign w:val="subscript"/>
        </w:rPr>
        <w:t>1</w:t>
      </w:r>
      <w:r>
        <w:rPr>
          <w:vertAlign w:val="baseline"/>
        </w:rPr>
        <w:t> 0.12 mg, Vitamin B</w:t>
      </w:r>
      <w:r>
        <w:rPr>
          <w:vertAlign w:val="subscript"/>
        </w:rPr>
        <w:t>2</w:t>
      </w:r>
      <w:r>
        <w:rPr>
          <w:vertAlign w:val="baseline"/>
        </w:rPr>
        <w:t> 0.85 mg,</w:t>
      </w:r>
      <w:r>
        <w:rPr>
          <w:spacing w:val="1"/>
          <w:vertAlign w:val="baseline"/>
        </w:rPr>
        <w:t> </w:t>
      </w:r>
      <w:r>
        <w:rPr>
          <w:vertAlign w:val="baseline"/>
        </w:rPr>
        <w:t>Niacin 0.10 mg, Vitamin B</w:t>
      </w:r>
      <w:r>
        <w:rPr>
          <w:vertAlign w:val="subscript"/>
        </w:rPr>
        <w:t>6</w:t>
      </w:r>
      <w:r>
        <w:rPr>
          <w:vertAlign w:val="baseline"/>
        </w:rPr>
        <w:t>, Biotin, Folic</w:t>
      </w:r>
      <w:r>
        <w:rPr>
          <w:spacing w:val="61"/>
          <w:vertAlign w:val="baseline"/>
        </w:rPr>
        <w:t> </w:t>
      </w:r>
      <w:r>
        <w:rPr>
          <w:vertAlign w:val="baseline"/>
        </w:rPr>
        <w:t>acid, peptidase, catalase, glycosidase. Quails eggs</w:t>
      </w:r>
      <w:r>
        <w:rPr>
          <w:spacing w:val="1"/>
          <w:vertAlign w:val="baseline"/>
        </w:rPr>
        <w:t> </w:t>
      </w:r>
      <w:r>
        <w:rPr>
          <w:vertAlign w:val="baseline"/>
        </w:rPr>
        <w:t>have been widely reported as wholesome diet food, especially for children (WHO, 2003). The</w:t>
      </w:r>
      <w:r>
        <w:rPr>
          <w:spacing w:val="1"/>
          <w:vertAlign w:val="baseline"/>
        </w:rPr>
        <w:t> </w:t>
      </w:r>
      <w:r>
        <w:rPr>
          <w:vertAlign w:val="baseline"/>
        </w:rPr>
        <w:t>following</w:t>
      </w:r>
      <w:r>
        <w:rPr>
          <w:spacing w:val="1"/>
          <w:vertAlign w:val="baseline"/>
        </w:rPr>
        <w:t> </w:t>
      </w:r>
      <w:r>
        <w:rPr>
          <w:vertAlign w:val="baseline"/>
        </w:rPr>
        <w:t>numbers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eggs</w:t>
      </w:r>
      <w:r>
        <w:rPr>
          <w:spacing w:val="1"/>
          <w:vertAlign w:val="baseline"/>
        </w:rPr>
        <w:t> </w:t>
      </w:r>
      <w:r>
        <w:rPr>
          <w:vertAlign w:val="baseline"/>
        </w:rPr>
        <w:t>have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1"/>
          <w:vertAlign w:val="baseline"/>
        </w:rPr>
        <w:t> </w:t>
      </w:r>
      <w:r>
        <w:rPr>
          <w:vertAlign w:val="baseline"/>
        </w:rPr>
        <w:t>needed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one</w:t>
      </w:r>
      <w:r>
        <w:rPr>
          <w:spacing w:val="1"/>
          <w:vertAlign w:val="baseline"/>
        </w:rPr>
        <w:t> </w:t>
      </w:r>
      <w:r>
        <w:rPr>
          <w:vertAlign w:val="baseline"/>
        </w:rPr>
        <w:t>course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diet</w:t>
      </w:r>
      <w:r>
        <w:rPr>
          <w:spacing w:val="1"/>
          <w:vertAlign w:val="baseline"/>
        </w:rPr>
        <w:t> </w:t>
      </w:r>
      <w:r>
        <w:rPr>
          <w:vertAlign w:val="baseline"/>
        </w:rPr>
        <w:t>therapy:</w:t>
      </w:r>
      <w:r>
        <w:rPr>
          <w:spacing w:val="1"/>
          <w:vertAlign w:val="baseline"/>
        </w:rPr>
        <w:t> </w:t>
      </w:r>
      <w:r>
        <w:rPr>
          <w:vertAlign w:val="baseline"/>
        </w:rPr>
        <w:t>Rejuvenation</w:t>
      </w:r>
      <w:r>
        <w:rPr>
          <w:spacing w:val="15"/>
          <w:vertAlign w:val="baseline"/>
        </w:rPr>
        <w:t> </w:t>
      </w:r>
      <w:r>
        <w:rPr>
          <w:vertAlign w:val="baseline"/>
        </w:rPr>
        <w:t>240,</w:t>
      </w:r>
      <w:r>
        <w:rPr>
          <w:spacing w:val="18"/>
          <w:vertAlign w:val="baseline"/>
        </w:rPr>
        <w:t> </w:t>
      </w:r>
      <w:r>
        <w:rPr>
          <w:vertAlign w:val="baseline"/>
        </w:rPr>
        <w:t>Improving</w:t>
      </w:r>
      <w:r>
        <w:rPr>
          <w:spacing w:val="13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memory</w:t>
      </w:r>
      <w:r>
        <w:rPr>
          <w:spacing w:val="11"/>
          <w:vertAlign w:val="baseline"/>
        </w:rPr>
        <w:t> </w:t>
      </w:r>
      <w:r>
        <w:rPr>
          <w:vertAlign w:val="baseline"/>
        </w:rPr>
        <w:t>240,</w:t>
      </w:r>
      <w:r>
        <w:rPr>
          <w:spacing w:val="17"/>
          <w:vertAlign w:val="baseline"/>
        </w:rPr>
        <w:t> </w:t>
      </w:r>
      <w:r>
        <w:rPr>
          <w:vertAlign w:val="baseline"/>
        </w:rPr>
        <w:t>Nervous</w:t>
      </w:r>
      <w:r>
        <w:rPr>
          <w:spacing w:val="16"/>
          <w:vertAlign w:val="baseline"/>
        </w:rPr>
        <w:t> </w:t>
      </w:r>
      <w:r>
        <w:rPr>
          <w:vertAlign w:val="baseline"/>
        </w:rPr>
        <w:t>disorders</w:t>
      </w:r>
      <w:r>
        <w:rPr>
          <w:spacing w:val="15"/>
          <w:vertAlign w:val="baseline"/>
        </w:rPr>
        <w:t> </w:t>
      </w:r>
      <w:r>
        <w:rPr>
          <w:vertAlign w:val="baseline"/>
        </w:rPr>
        <w:t>240,</w:t>
      </w:r>
      <w:r>
        <w:rPr>
          <w:spacing w:val="18"/>
          <w:vertAlign w:val="baseline"/>
        </w:rPr>
        <w:t> </w:t>
      </w:r>
      <w:r>
        <w:rPr>
          <w:vertAlign w:val="baseline"/>
        </w:rPr>
        <w:t>Anaemia</w:t>
      </w:r>
      <w:r>
        <w:rPr>
          <w:spacing w:val="15"/>
          <w:vertAlign w:val="baseline"/>
        </w:rPr>
        <w:t> </w:t>
      </w:r>
      <w:r>
        <w:rPr>
          <w:vertAlign w:val="baseline"/>
        </w:rPr>
        <w:t>240,</w:t>
      </w:r>
      <w:r>
        <w:rPr>
          <w:spacing w:val="17"/>
          <w:vertAlign w:val="baseline"/>
        </w:rPr>
        <w:t> </w:t>
      </w:r>
      <w:r>
        <w:rPr>
          <w:vertAlign w:val="baseline"/>
        </w:rPr>
        <w:t>Migraine</w:t>
      </w:r>
    </w:p>
    <w:p>
      <w:pPr>
        <w:pStyle w:val="BodyText"/>
        <w:spacing w:line="275" w:lineRule="exact"/>
        <w:ind w:left="1260"/>
        <w:jc w:val="both"/>
      </w:pPr>
      <w:r>
        <w:rPr/>
        <w:t>240,</w:t>
      </w:r>
      <w:r>
        <w:rPr>
          <w:spacing w:val="34"/>
        </w:rPr>
        <w:t> </w:t>
      </w:r>
      <w:r>
        <w:rPr/>
        <w:t>Heart</w:t>
      </w:r>
      <w:r>
        <w:rPr>
          <w:spacing w:val="35"/>
        </w:rPr>
        <w:t> </w:t>
      </w:r>
      <w:r>
        <w:rPr/>
        <w:t>Attack</w:t>
      </w:r>
      <w:r>
        <w:rPr>
          <w:spacing w:val="34"/>
        </w:rPr>
        <w:t> </w:t>
      </w:r>
      <w:r>
        <w:rPr/>
        <w:t>240,</w:t>
      </w:r>
      <w:r>
        <w:rPr>
          <w:spacing w:val="38"/>
        </w:rPr>
        <w:t> </w:t>
      </w:r>
      <w:r>
        <w:rPr/>
        <w:t>High</w:t>
      </w:r>
      <w:r>
        <w:rPr>
          <w:spacing w:val="34"/>
        </w:rPr>
        <w:t> </w:t>
      </w:r>
      <w:r>
        <w:rPr/>
        <w:t>Serum</w:t>
      </w:r>
      <w:r>
        <w:rPr>
          <w:spacing w:val="35"/>
        </w:rPr>
        <w:t> </w:t>
      </w:r>
      <w:r>
        <w:rPr/>
        <w:t>cholesterol</w:t>
      </w:r>
      <w:r>
        <w:rPr>
          <w:spacing w:val="38"/>
        </w:rPr>
        <w:t> </w:t>
      </w:r>
      <w:r>
        <w:rPr/>
        <w:t>240,</w:t>
      </w:r>
      <w:r>
        <w:rPr>
          <w:spacing w:val="34"/>
        </w:rPr>
        <w:t> </w:t>
      </w:r>
      <w:r>
        <w:rPr/>
        <w:t>Diabetes</w:t>
      </w:r>
      <w:r>
        <w:rPr>
          <w:spacing w:val="37"/>
        </w:rPr>
        <w:t> </w:t>
      </w:r>
      <w:r>
        <w:rPr/>
        <w:t>240,</w:t>
      </w:r>
      <w:r>
        <w:rPr>
          <w:spacing w:val="34"/>
        </w:rPr>
        <w:t> </w:t>
      </w:r>
      <w:r>
        <w:rPr/>
        <w:t>High</w:t>
      </w:r>
      <w:r>
        <w:rPr>
          <w:spacing w:val="37"/>
        </w:rPr>
        <w:t> </w:t>
      </w:r>
      <w:r>
        <w:rPr/>
        <w:t>blood</w:t>
      </w:r>
      <w:r>
        <w:rPr>
          <w:spacing w:val="36"/>
        </w:rPr>
        <w:t> </w:t>
      </w:r>
      <w:r>
        <w:rPr/>
        <w:t>pressure</w:t>
      </w:r>
      <w:r>
        <w:rPr>
          <w:spacing w:val="33"/>
        </w:rPr>
        <w:t> </w:t>
      </w:r>
      <w:r>
        <w:rPr/>
        <w:t>240,</w:t>
      </w:r>
    </w:p>
    <w:p>
      <w:pPr>
        <w:pStyle w:val="BodyText"/>
      </w:pPr>
    </w:p>
    <w:p>
      <w:pPr>
        <w:pStyle w:val="BodyText"/>
        <w:spacing w:line="480" w:lineRule="auto"/>
        <w:ind w:left="1260" w:right="1324"/>
        <w:jc w:val="both"/>
      </w:pPr>
      <w:r>
        <w:rPr/>
        <w:t>Arteriosclerosis 240, Bronchial asthma 240, Stomach ulcer 120, Tuberculosis 240, Irregular</w:t>
      </w:r>
      <w:r>
        <w:rPr>
          <w:spacing w:val="1"/>
        </w:rPr>
        <w:t> </w:t>
      </w:r>
      <w:r>
        <w:rPr/>
        <w:t>digestions</w:t>
      </w:r>
      <w:r>
        <w:rPr>
          <w:spacing w:val="-1"/>
        </w:rPr>
        <w:t> </w:t>
      </w:r>
      <w:r>
        <w:rPr/>
        <w:t>240, Refreshing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complexion 240</w:t>
      </w:r>
      <w:r>
        <w:rPr>
          <w:spacing w:val="1"/>
        </w:rPr>
        <w:t> </w:t>
      </w:r>
      <w:r>
        <w:rPr/>
        <w:t>(</w:t>
      </w:r>
      <w:hyperlink r:id="rId8">
        <w:r>
          <w:rPr/>
          <w:t>Ashraf and Shah, 2011</w:t>
        </w:r>
      </w:hyperlink>
      <w:r>
        <w:rPr/>
        <w:t>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7"/>
        <w:jc w:val="both"/>
      </w:pPr>
      <w:r>
        <w:rPr/>
        <w:t>Quail egg yolk and whole egg has been known to store significant amounts of protein and</w:t>
      </w:r>
      <w:r>
        <w:rPr>
          <w:spacing w:val="1"/>
        </w:rPr>
        <w:t> </w:t>
      </w:r>
      <w:r>
        <w:rPr/>
        <w:t>choline, and are widely used in cookery (Apata 2009). Due to their protein content, </w:t>
      </w:r>
      <w:hyperlink r:id="rId11">
        <w:r>
          <w:rPr/>
          <w:t>the </w:t>
        </w:r>
      </w:hyperlink>
      <w:r>
        <w:rPr/>
        <w:t>United</w:t>
      </w:r>
      <w:r>
        <w:rPr>
          <w:spacing w:val="1"/>
        </w:rPr>
        <w:t> </w:t>
      </w:r>
      <w:r>
        <w:rPr/>
        <w:t>States Department of Agriculture (USDA) categorizes quail eggs as</w:t>
      </w:r>
      <w:r>
        <w:rPr>
          <w:spacing w:val="60"/>
        </w:rPr>
        <w:t> </w:t>
      </w:r>
      <w:r>
        <w:rPr>
          <w:i/>
        </w:rPr>
        <w:t>Meats </w:t>
      </w:r>
      <w:r>
        <w:rPr/>
        <w:t>within the Food</w:t>
      </w:r>
      <w:r>
        <w:rPr>
          <w:spacing w:val="1"/>
        </w:rPr>
        <w:t> </w:t>
      </w:r>
      <w:r>
        <w:rPr/>
        <w:t>Guide Pyramid. Despite the nutritional value of quail eggs, there are some potential health issues</w:t>
      </w:r>
      <w:r>
        <w:rPr>
          <w:spacing w:val="-57"/>
        </w:rPr>
        <w:t> </w:t>
      </w:r>
      <w:r>
        <w:rPr/>
        <w:t>arising</w:t>
      </w:r>
      <w:r>
        <w:rPr>
          <w:spacing w:val="-3"/>
        </w:rPr>
        <w:t> </w:t>
      </w:r>
      <w:r>
        <w:rPr/>
        <w:t>from quail egg</w:t>
      </w:r>
      <w:r>
        <w:rPr>
          <w:spacing w:val="-3"/>
        </w:rPr>
        <w:t> </w:t>
      </w:r>
      <w:r>
        <w:rPr/>
        <w:t>quality, storage, and individual</w:t>
      </w:r>
      <w:r>
        <w:rPr>
          <w:spacing w:val="-1"/>
        </w:rPr>
        <w:t> </w:t>
      </w:r>
      <w:r>
        <w:rPr/>
        <w:t>allergies.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60" w:right="1318"/>
        <w:jc w:val="both"/>
      </w:pPr>
      <w:r>
        <w:rPr/>
        <w:t>Quails and other egg-laying creatures are widely kept throughout the world, and mass production</w:t>
      </w:r>
      <w:r>
        <w:rPr>
          <w:spacing w:val="-57"/>
        </w:rPr>
        <w:t> </w:t>
      </w:r>
      <w:r>
        <w:rPr/>
        <w:t>of quail eggs is a global industry. In 2009, an estimated 62.1 million metric tons of quail eggs</w:t>
      </w:r>
      <w:r>
        <w:rPr>
          <w:spacing w:val="1"/>
        </w:rPr>
        <w:t> </w:t>
      </w:r>
      <w:r>
        <w:rPr/>
        <w:t>were produced worldwide from a total laying flock of approximately 6.4 billion (Yagupsky,</w:t>
      </w:r>
      <w:r>
        <w:rPr>
          <w:spacing w:val="1"/>
        </w:rPr>
        <w:t> </w:t>
      </w:r>
      <w:r>
        <w:rPr/>
        <w:t>2006). There are issues of regional variation in demand and expectation, as well as current</w:t>
      </w:r>
      <w:r>
        <w:rPr>
          <w:spacing w:val="1"/>
        </w:rPr>
        <w:t> </w:t>
      </w:r>
      <w:r>
        <w:rPr/>
        <w:t>debates</w:t>
      </w:r>
      <w:r>
        <w:rPr>
          <w:spacing w:val="1"/>
        </w:rPr>
        <w:t> </w:t>
      </w:r>
      <w:r>
        <w:rPr/>
        <w:t>concerning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mass</w:t>
      </w:r>
      <w:r>
        <w:rPr>
          <w:spacing w:val="1"/>
        </w:rPr>
        <w:t> </w:t>
      </w:r>
      <w:r>
        <w:rPr/>
        <w:t>production,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12">
        <w:r>
          <w:rPr/>
          <w:t>European</w:t>
        </w:r>
        <w:r>
          <w:rPr>
            <w:spacing w:val="1"/>
          </w:rPr>
          <w:t> </w:t>
        </w:r>
        <w:r>
          <w:rPr/>
          <w:t>Union'</w:t>
        </w:r>
      </w:hyperlink>
      <w:r>
        <w:rPr/>
        <w:t>s</w:t>
      </w:r>
      <w:r>
        <w:rPr>
          <w:spacing w:val="1"/>
        </w:rPr>
        <w:t> </w:t>
      </w:r>
      <w:r>
        <w:rPr/>
        <w:t>ban</w:t>
      </w:r>
      <w:r>
        <w:rPr>
          <w:spacing w:val="1"/>
        </w:rPr>
        <w:t> </w:t>
      </w:r>
      <w:r>
        <w:rPr/>
        <w:t>on</w:t>
      </w:r>
      <w:r>
        <w:rPr>
          <w:spacing w:val="60"/>
        </w:rPr>
        <w:t> </w:t>
      </w:r>
      <w:r>
        <w:rPr/>
        <w:t>quails</w:t>
      </w:r>
      <w:r>
        <w:rPr>
          <w:spacing w:val="-57"/>
        </w:rPr>
        <w:t> </w:t>
      </w:r>
      <w:hyperlink r:id="rId13">
        <w:r>
          <w:rPr/>
          <w:t>battery</w:t>
        </w:r>
        <w:r>
          <w:rPr>
            <w:spacing w:val="-5"/>
          </w:rPr>
          <w:t> </w:t>
        </w:r>
        <w:r>
          <w:rPr/>
          <w:t>farming.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3"/>
        </w:rPr>
      </w:pPr>
    </w:p>
    <w:p>
      <w:pPr>
        <w:spacing w:before="56"/>
        <w:ind w:left="7638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140.25pt;margin-top:-71.946358pt;width:246.75pt;height:226.5pt;mso-position-horizontal-relative:page;mso-position-vertical-relative:paragraph;z-index:15728640" coordorigin="2805,-1439" coordsize="4935,4530">
            <v:shape style="position:absolute;left:2805;top:-1439;width:3375;height:4530" type="#_x0000_t75" stroked="false">
              <v:imagedata r:id="rId14" o:title=""/>
            </v:shape>
            <v:shape style="position:absolute;left:4145;top:151;width:3595;height:1515" coordorigin="4145,151" coordsize="3595,1515" path="m7005,766l6985,756,6885,706,6885,756,4149,756,4145,760,4145,772,4149,776,6885,776,6885,826,6985,776,7005,766xm7665,211l7645,201,7545,151,7545,201,4809,201,4805,205,4805,217,4809,221,7545,221,7545,271,7645,221,7665,211xm7740,1606l7720,1596,7620,1546,7620,1596,4884,1596,4880,1600,4880,1612,4884,1616,7620,1616,7620,1666,7720,1616,7740,1606xe" filled="true" fillcolor="#000000" stroked="false">
              <v:path arrowok="t"/>
              <v:fill type="solid"/>
            </v:shape>
            <v:shape style="position:absolute;left:7194;top:656;width:49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Quail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436.850006pt;margin-top:10.553644pt;width:12.05pt;height:69.75pt;mso-position-horizontal-relative:page;mso-position-vertical-relative:paragraph;z-index:15729152" coordorigin="8737,211" coordsize="241,1395" path="m8737,211l8784,220,8822,245,8848,282,8858,327,8858,792,8867,838,8893,874,8931,899,8978,908,8931,918,8893,943,8867,980,8858,1025,8858,1490,8848,1535,8822,1572,8784,1597,8737,1606e" filled="false" stroked="true" strokeweight=".75pt" strokecolor="#000000">
            <v:path arrowok="t"/>
            <v:stroke dashstyle="solid"/>
            <w10:wrap type="none"/>
          </v:shape>
        </w:pict>
      </w:r>
      <w:r>
        <w:rPr>
          <w:rFonts w:ascii="Calibri"/>
          <w:sz w:val="22"/>
        </w:rPr>
        <w:t>Chicken</w:t>
      </w:r>
    </w:p>
    <w:p>
      <w:pPr>
        <w:pStyle w:val="BodyText"/>
        <w:rPr>
          <w:rFonts w:ascii="Calibri"/>
          <w:sz w:val="22"/>
        </w:rPr>
      </w:pPr>
    </w:p>
    <w:p>
      <w:pPr>
        <w:spacing w:before="156"/>
        <w:ind w:left="0" w:right="267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Egg</w:t>
      </w:r>
    </w:p>
    <w:p>
      <w:pPr>
        <w:pStyle w:val="BodyText"/>
        <w:spacing w:before="8"/>
        <w:rPr>
          <w:rFonts w:ascii="Calibri"/>
          <w:sz w:val="28"/>
        </w:rPr>
      </w:pPr>
    </w:p>
    <w:p>
      <w:pPr>
        <w:spacing w:before="56"/>
        <w:ind w:left="781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Duck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  <w:sz w:val="19"/>
        </w:rPr>
      </w:pPr>
    </w:p>
    <w:p>
      <w:pPr>
        <w:pStyle w:val="Heading1"/>
        <w:spacing w:before="1"/>
        <w:ind w:left="1260" w:firstLine="0"/>
      </w:pPr>
      <w:r>
        <w:rPr/>
        <w:t>Fig</w:t>
      </w:r>
      <w:r>
        <w:rPr>
          <w:spacing w:val="-1"/>
        </w:rPr>
        <w:t> </w:t>
      </w:r>
      <w:r>
        <w:rPr/>
        <w:t>1.1:</w:t>
      </w:r>
      <w:r>
        <w:rPr>
          <w:spacing w:val="-1"/>
        </w:rPr>
        <w:t> </w:t>
      </w:r>
      <w:r>
        <w:rPr/>
        <w:t>Quail</w:t>
      </w:r>
      <w:r>
        <w:rPr>
          <w:spacing w:val="-2"/>
        </w:rPr>
        <w:t> </w:t>
      </w:r>
      <w:r>
        <w:rPr/>
        <w:t>Egg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chicken</w:t>
      </w:r>
      <w:r>
        <w:rPr>
          <w:spacing w:val="-1"/>
        </w:rPr>
        <w:t> </w:t>
      </w:r>
      <w:r>
        <w:rPr/>
        <w:t>egg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duck</w:t>
      </w:r>
      <w:r>
        <w:rPr>
          <w:spacing w:val="-1"/>
        </w:rPr>
        <w:t> </w:t>
      </w:r>
      <w:r>
        <w:rPr/>
        <w:t>egg.</w:t>
      </w:r>
    </w:p>
    <w:p>
      <w:pPr>
        <w:spacing w:after="0"/>
        <w:sectPr>
          <w:pgSz w:w="12240" w:h="15840"/>
          <w:pgMar w:header="0" w:footer="1015" w:top="1360" w:bottom="1200" w:left="180" w:right="120"/>
        </w:sectPr>
      </w:pPr>
    </w:p>
    <w:p>
      <w:pPr>
        <w:pStyle w:val="ListParagraph"/>
        <w:numPr>
          <w:ilvl w:val="1"/>
          <w:numId w:val="4"/>
        </w:numPr>
        <w:tabs>
          <w:tab w:pos="1980" w:val="left" w:leader="none"/>
          <w:tab w:pos="1981" w:val="left" w:leader="none"/>
        </w:tabs>
        <w:spacing w:line="240" w:lineRule="auto" w:before="76" w:after="0"/>
        <w:ind w:left="1980" w:right="0" w:hanging="721"/>
        <w:jc w:val="left"/>
        <w:rPr>
          <w:b/>
          <w:sz w:val="24"/>
        </w:rPr>
      </w:pPr>
      <w:r>
        <w:rPr>
          <w:b/>
          <w:sz w:val="24"/>
        </w:rPr>
        <w:t>Bacteria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Associated with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Quail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Eggs</w:t>
      </w:r>
    </w:p>
    <w:p>
      <w:pPr>
        <w:pStyle w:val="BodyText"/>
        <w:spacing w:before="5"/>
        <w:rPr>
          <w:b/>
        </w:rPr>
      </w:pPr>
    </w:p>
    <w:p>
      <w:pPr>
        <w:pStyle w:val="Heading2"/>
        <w:numPr>
          <w:ilvl w:val="2"/>
          <w:numId w:val="4"/>
        </w:numPr>
        <w:tabs>
          <w:tab w:pos="1980" w:val="left" w:leader="none"/>
          <w:tab w:pos="1981" w:val="left" w:leader="none"/>
        </w:tabs>
        <w:spacing w:line="240" w:lineRule="auto" w:before="1" w:after="0"/>
        <w:ind w:left="1980" w:right="0" w:hanging="721"/>
        <w:jc w:val="left"/>
      </w:pPr>
      <w:r>
        <w:rPr/>
        <w:t>Escherichia</w:t>
      </w:r>
      <w:r>
        <w:rPr>
          <w:spacing w:val="-2"/>
        </w:rPr>
        <w:t> </w:t>
      </w:r>
      <w:r>
        <w:rPr/>
        <w:t>coli</w:t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9"/>
        <w:rPr>
          <w:b/>
          <w:i/>
          <w:sz w:val="21"/>
        </w:rPr>
      </w:pPr>
    </w:p>
    <w:p>
      <w:pPr>
        <w:spacing w:line="480" w:lineRule="auto" w:before="0"/>
        <w:ind w:left="1260" w:right="1315" w:firstLine="0"/>
        <w:jc w:val="both"/>
        <w:rPr>
          <w:sz w:val="24"/>
        </w:rPr>
      </w:pPr>
      <w:r>
        <w:rPr>
          <w:i/>
          <w:sz w:val="24"/>
        </w:rPr>
        <w:t>Escherichia coli</w:t>
      </w:r>
      <w:r>
        <w:rPr>
          <w:sz w:val="24"/>
        </w:rPr>
        <w:t>, </w:t>
      </w:r>
      <w:r>
        <w:rPr>
          <w:i/>
          <w:sz w:val="24"/>
        </w:rPr>
        <w:t>Salmonella </w:t>
      </w:r>
      <w:r>
        <w:rPr>
          <w:sz w:val="24"/>
        </w:rPr>
        <w:t>species, and </w:t>
      </w:r>
      <w:r>
        <w:rPr>
          <w:i/>
          <w:sz w:val="24"/>
        </w:rPr>
        <w:t>Pasteurella </w:t>
      </w:r>
      <w:r>
        <w:rPr>
          <w:sz w:val="24"/>
        </w:rPr>
        <w:t>species are the major bacterial pathogens</w:t>
      </w:r>
      <w:r>
        <w:rPr>
          <w:spacing w:val="1"/>
          <w:sz w:val="24"/>
        </w:rPr>
        <w:t> </w:t>
      </w:r>
      <w:r>
        <w:rPr>
          <w:sz w:val="24"/>
        </w:rPr>
        <w:t>isolated from quail egg shells (Ezekiel </w:t>
      </w:r>
      <w:r>
        <w:rPr>
          <w:i/>
          <w:sz w:val="24"/>
        </w:rPr>
        <w:t>et al</w:t>
      </w:r>
      <w:r>
        <w:rPr>
          <w:sz w:val="24"/>
        </w:rPr>
        <w:t>., 2011). </w:t>
      </w:r>
      <w:r>
        <w:rPr>
          <w:i/>
          <w:sz w:val="24"/>
        </w:rPr>
        <w:t>Escherichia coli</w:t>
      </w:r>
      <w:r>
        <w:rPr>
          <w:i/>
          <w:spacing w:val="1"/>
          <w:sz w:val="24"/>
        </w:rPr>
        <w:t> </w:t>
      </w:r>
      <w:r>
        <w:rPr>
          <w:sz w:val="24"/>
        </w:rPr>
        <w:t>(</w:t>
      </w:r>
      <w:r>
        <w:rPr>
          <w:i/>
          <w:sz w:val="24"/>
        </w:rPr>
        <w:t>E. coli</w:t>
      </w:r>
      <w:r>
        <w:rPr>
          <w:sz w:val="24"/>
        </w:rPr>
        <w:t>) is a </w:t>
      </w:r>
      <w:hyperlink r:id="rId15">
        <w:r>
          <w:rPr>
            <w:sz w:val="24"/>
          </w:rPr>
          <w:t>Gram-</w:t>
        </w:r>
      </w:hyperlink>
      <w:r>
        <w:rPr>
          <w:spacing w:val="1"/>
          <w:sz w:val="24"/>
        </w:rPr>
        <w:t> </w:t>
      </w:r>
      <w:hyperlink r:id="rId15">
        <w:r>
          <w:rPr>
            <w:sz w:val="24"/>
          </w:rPr>
          <w:t>negative, </w:t>
        </w:r>
      </w:hyperlink>
      <w:hyperlink r:id="rId16">
        <w:r>
          <w:rPr>
            <w:sz w:val="24"/>
          </w:rPr>
          <w:t>rod-shaped</w:t>
        </w:r>
      </w:hyperlink>
      <w:hyperlink r:id="rId16">
        <w:r>
          <w:rPr>
            <w:sz w:val="24"/>
          </w:rPr>
          <w:t>bacterium </w:t>
        </w:r>
      </w:hyperlink>
      <w:r>
        <w:rPr>
          <w:sz w:val="24"/>
        </w:rPr>
        <w:t>that is commonly found in the lower </w:t>
      </w:r>
      <w:hyperlink r:id="rId17">
        <w:r>
          <w:rPr>
            <w:sz w:val="24"/>
          </w:rPr>
          <w:t>intestine </w:t>
        </w:r>
      </w:hyperlink>
      <w:r>
        <w:rPr>
          <w:sz w:val="24"/>
        </w:rPr>
        <w:t>of </w:t>
      </w:r>
      <w:hyperlink r:id="rId18">
        <w:r>
          <w:rPr>
            <w:sz w:val="24"/>
          </w:rPr>
          <w:t>warm-blooded</w:t>
        </w:r>
      </w:hyperlink>
      <w:r>
        <w:rPr>
          <w:spacing w:val="1"/>
          <w:sz w:val="24"/>
        </w:rPr>
        <w:t> </w:t>
      </w:r>
      <w:r>
        <w:rPr>
          <w:sz w:val="24"/>
        </w:rPr>
        <w:t>organisms</w:t>
      </w:r>
      <w:r>
        <w:rPr>
          <w:spacing w:val="-1"/>
          <w:sz w:val="24"/>
        </w:rPr>
        <w:t> </w:t>
      </w:r>
      <w:r>
        <w:rPr>
          <w:sz w:val="24"/>
        </w:rPr>
        <w:t>(endotherms)</w:t>
      </w:r>
      <w:r>
        <w:rPr>
          <w:spacing w:val="2"/>
          <w:sz w:val="24"/>
        </w:rPr>
        <w:t> </w:t>
      </w:r>
      <w:r>
        <w:rPr>
          <w:sz w:val="24"/>
        </w:rPr>
        <w:t>Barclay</w:t>
      </w:r>
      <w:r>
        <w:rPr>
          <w:spacing w:val="-4"/>
          <w:sz w:val="24"/>
        </w:rPr>
        <w:t> </w:t>
      </w:r>
      <w:r>
        <w:rPr>
          <w:i/>
          <w:sz w:val="24"/>
        </w:rPr>
        <w:t>et al</w:t>
      </w:r>
      <w:r>
        <w:rPr>
          <w:sz w:val="24"/>
        </w:rPr>
        <w:t>., (2001).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60" w:right="1314"/>
      </w:pPr>
      <w:r>
        <w:rPr/>
        <w:t>Most </w:t>
      </w:r>
      <w:r>
        <w:rPr>
          <w:i/>
        </w:rPr>
        <w:t>E. coli </w:t>
      </w:r>
      <w:hyperlink r:id="rId19">
        <w:r>
          <w:rPr/>
          <w:t>strains </w:t>
        </w:r>
      </w:hyperlink>
      <w:r>
        <w:rPr/>
        <w:t>are harmless, but some </w:t>
      </w:r>
      <w:hyperlink r:id="rId20">
        <w:r>
          <w:rPr/>
          <w:t>serotypes </w:t>
        </w:r>
      </w:hyperlink>
      <w:r>
        <w:rPr/>
        <w:t>have been reported to</w:t>
      </w:r>
      <w:r>
        <w:rPr>
          <w:spacing w:val="1"/>
        </w:rPr>
        <w:t> </w:t>
      </w:r>
      <w:r>
        <w:rPr/>
        <w:t>cause serious </w:t>
      </w:r>
      <w:hyperlink r:id="rId21">
        <w:r>
          <w:rPr/>
          <w:t>food</w:t>
        </w:r>
      </w:hyperlink>
      <w:r>
        <w:rPr>
          <w:spacing w:val="-57"/>
        </w:rPr>
        <w:t> </w:t>
      </w:r>
      <w:hyperlink r:id="rId21">
        <w:r>
          <w:rPr/>
          <w:t>poisoning </w:t>
        </w:r>
      </w:hyperlink>
      <w:r>
        <w:rPr/>
        <w:t>in </w:t>
      </w:r>
      <w:hyperlink r:id="rId22">
        <w:r>
          <w:rPr/>
          <w:t>humans,</w:t>
        </w:r>
      </w:hyperlink>
      <w:r>
        <w:rPr/>
        <w:t> and are occasionally reported responsible for the </w:t>
      </w:r>
      <w:hyperlink r:id="rId23">
        <w:r>
          <w:rPr/>
          <w:t>product recalls </w:t>
        </w:r>
      </w:hyperlink>
      <w:r>
        <w:rPr/>
        <w:t>due to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food</w:t>
      </w:r>
      <w:r>
        <w:rPr>
          <w:spacing w:val="-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(Barka</w:t>
      </w:r>
      <w:r>
        <w:rPr>
          <w:spacing w:val="-1"/>
        </w:rPr>
        <w:t> </w:t>
      </w:r>
      <w:r>
        <w:rPr>
          <w:i/>
        </w:rPr>
        <w:t>et al</w:t>
      </w:r>
      <w:r>
        <w:rPr/>
        <w:t>., 2010).</w:t>
      </w:r>
    </w:p>
    <w:p>
      <w:pPr>
        <w:pStyle w:val="BodyText"/>
        <w:spacing w:line="480" w:lineRule="auto" w:before="200"/>
        <w:ind w:left="1260" w:right="1313" w:firstLine="60"/>
        <w:jc w:val="both"/>
      </w:pPr>
      <w:r>
        <w:rPr>
          <w:i/>
        </w:rPr>
        <w:t>E. coli </w:t>
      </w:r>
      <w:r>
        <w:rPr/>
        <w:t>and related bacteria constitute about 0.1% of </w:t>
      </w:r>
      <w:hyperlink r:id="rId24">
        <w:r>
          <w:rPr/>
          <w:t>gut flora</w:t>
        </w:r>
      </w:hyperlink>
      <w:r>
        <w:rPr/>
        <w:t>, and </w:t>
      </w:r>
      <w:hyperlink r:id="rId25">
        <w:r>
          <w:rPr/>
          <w:t>fecal–oral transmission </w:t>
        </w:r>
      </w:hyperlink>
      <w:r>
        <w:rPr/>
        <w:t>is the</w:t>
      </w:r>
      <w:r>
        <w:rPr>
          <w:spacing w:val="1"/>
        </w:rPr>
        <w:t> </w:t>
      </w:r>
      <w:r>
        <w:rPr/>
        <w:t>major route through which pathogenic strains of the bacterium cause disease (Bayles, K.W.</w:t>
      </w:r>
      <w:r>
        <w:rPr>
          <w:spacing w:val="1"/>
        </w:rPr>
        <w:t> </w:t>
      </w:r>
      <w:r>
        <w:rPr/>
        <w:t>2000). Cells are able to survive outside the body for a limited amount of time, which makes them</w:t>
      </w:r>
      <w:r>
        <w:rPr>
          <w:spacing w:val="-57"/>
        </w:rPr>
        <w:t> </w:t>
      </w:r>
      <w:r>
        <w:rPr/>
        <w:t>ideal</w:t>
      </w:r>
      <w:r>
        <w:rPr>
          <w:spacing w:val="1"/>
        </w:rPr>
        <w:t> </w:t>
      </w:r>
      <w:hyperlink r:id="rId26">
        <w:r>
          <w:rPr/>
          <w:t>indicator</w:t>
        </w:r>
        <w:r>
          <w:rPr>
            <w:spacing w:val="1"/>
          </w:rPr>
          <w:t> </w:t>
        </w:r>
        <w:r>
          <w:rPr/>
          <w:t>organisms</w:t>
        </w:r>
      </w:hyperlink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hyperlink r:id="rId27">
        <w:r>
          <w:rPr/>
          <w:t>fecal</w:t>
        </w:r>
        <w:r>
          <w:rPr>
            <w:spacing w:val="1"/>
          </w:rPr>
          <w:t> </w:t>
        </w:r>
        <w:r>
          <w:rPr/>
          <w:t>contamination</w:t>
        </w:r>
      </w:hyperlink>
      <w:r>
        <w:rPr/>
        <w:t>.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is,</w:t>
      </w:r>
      <w:r>
        <w:rPr>
          <w:spacing w:val="1"/>
        </w:rPr>
        <w:t> </w:t>
      </w:r>
      <w:r>
        <w:rPr/>
        <w:t>however, a growing body of research that has examined environmentally persistent </w:t>
      </w:r>
      <w:r>
        <w:rPr>
          <w:i/>
        </w:rPr>
        <w:t>E. coli </w:t>
      </w:r>
      <w:r>
        <w:rPr/>
        <w:t>which</w:t>
      </w:r>
      <w:r>
        <w:rPr>
          <w:spacing w:val="-57"/>
        </w:rPr>
        <w:t> </w:t>
      </w:r>
      <w:r>
        <w:rPr/>
        <w:t>can survive for extended periods of time outside of the host. The bacterium can also be grown</w:t>
      </w:r>
      <w:r>
        <w:rPr>
          <w:spacing w:val="1"/>
        </w:rPr>
        <w:t> </w:t>
      </w:r>
      <w:r>
        <w:rPr/>
        <w:t>easily and inexpensively in a laboratory setting, and has been intensively investigated for over 60</w:t>
      </w:r>
      <w:r>
        <w:rPr>
          <w:spacing w:val="-57"/>
        </w:rPr>
        <w:t> </w:t>
      </w:r>
      <w:r>
        <w:rPr/>
        <w:t>years. </w:t>
      </w:r>
      <w:r>
        <w:rPr>
          <w:i/>
        </w:rPr>
        <w:t>E. coli </w:t>
      </w:r>
      <w:r>
        <w:rPr/>
        <w:t>is the most widely studied </w:t>
      </w:r>
      <w:hyperlink r:id="rId28">
        <w:r>
          <w:rPr/>
          <w:t>prokaryotic </w:t>
        </w:r>
      </w:hyperlink>
      <w:hyperlink r:id="rId29">
        <w:r>
          <w:rPr/>
          <w:t>indicator organism,</w:t>
        </w:r>
      </w:hyperlink>
      <w:r>
        <w:rPr/>
        <w:t> and an important species</w:t>
      </w:r>
      <w:r>
        <w:rPr>
          <w:spacing w:val="-57"/>
        </w:rPr>
        <w:t> </w:t>
      </w:r>
      <w:r>
        <w:rPr/>
        <w:t>in the fields of </w:t>
      </w:r>
      <w:hyperlink r:id="rId30">
        <w:r>
          <w:rPr/>
          <w:t>Biotechnology </w:t>
        </w:r>
      </w:hyperlink>
      <w:r>
        <w:rPr/>
        <w:t>and </w:t>
      </w:r>
      <w:hyperlink r:id="rId31">
        <w:r>
          <w:rPr/>
          <w:t>Microbiology, </w:t>
        </w:r>
      </w:hyperlink>
      <w:r>
        <w:rPr/>
        <w:t>where it has served as the </w:t>
      </w:r>
      <w:hyperlink r:id="rId32">
        <w:r>
          <w:rPr/>
          <w:t>host organism </w:t>
        </w:r>
      </w:hyperlink>
      <w:r>
        <w:rPr/>
        <w:t>for the</w:t>
      </w:r>
      <w:r>
        <w:rPr>
          <w:spacing w:val="-57"/>
        </w:rPr>
        <w:t> </w:t>
      </w:r>
      <w:r>
        <w:rPr/>
        <w:t>majority</w:t>
      </w:r>
      <w:r>
        <w:rPr>
          <w:spacing w:val="-6"/>
        </w:rPr>
        <w:t> </w:t>
      </w:r>
      <w:r>
        <w:rPr/>
        <w:t>of work with </w:t>
      </w:r>
      <w:hyperlink r:id="rId33">
        <w:r>
          <w:rPr/>
          <w:t>recombinant DNA </w:t>
        </w:r>
      </w:hyperlink>
      <w:r>
        <w:rPr/>
        <w:t>engineering.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260" w:right="1316"/>
        <w:jc w:val="both"/>
      </w:pPr>
      <w:r>
        <w:rPr/>
        <w:t>In May 2011, one </w:t>
      </w:r>
      <w:r>
        <w:rPr>
          <w:i/>
        </w:rPr>
        <w:t>E. coli </w:t>
      </w:r>
      <w:r>
        <w:rPr/>
        <w:t>strain, </w:t>
      </w:r>
      <w:r>
        <w:rPr>
          <w:i/>
        </w:rPr>
        <w:t>Escherichia coli </w:t>
      </w:r>
      <w:r>
        <w:rPr/>
        <w:t>O104:H4, has been the subject of a bacterial</w:t>
      </w:r>
      <w:r>
        <w:rPr>
          <w:spacing w:val="1"/>
        </w:rPr>
        <w:t> </w:t>
      </w:r>
      <w:r>
        <w:rPr/>
        <w:t>outbreak that began in </w:t>
      </w:r>
      <w:hyperlink r:id="rId34">
        <w:r>
          <w:rPr/>
          <w:t>Germany </w:t>
        </w:r>
      </w:hyperlink>
      <w:r>
        <w:rPr/>
        <w:t>(WHO, 2011). Certain strains of </w:t>
      </w:r>
      <w:r>
        <w:rPr>
          <w:i/>
        </w:rPr>
        <w:t>E. coli </w:t>
      </w:r>
      <w:r>
        <w:rPr/>
        <w:t>are a major cause of</w:t>
      </w:r>
      <w:r>
        <w:rPr>
          <w:spacing w:val="1"/>
        </w:rPr>
        <w:t> </w:t>
      </w:r>
      <w:hyperlink r:id="rId21">
        <w:r>
          <w:rPr/>
          <w:t>foodborne</w:t>
        </w:r>
        <w:r>
          <w:rPr>
            <w:spacing w:val="43"/>
          </w:rPr>
          <w:t> </w:t>
        </w:r>
        <w:r>
          <w:rPr/>
          <w:t>illness.</w:t>
        </w:r>
      </w:hyperlink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outbreak</w:t>
      </w:r>
      <w:r>
        <w:rPr>
          <w:spacing w:val="45"/>
        </w:rPr>
        <w:t> </w:t>
      </w:r>
      <w:r>
        <w:rPr/>
        <w:t>started</w:t>
      </w:r>
      <w:r>
        <w:rPr>
          <w:spacing w:val="43"/>
        </w:rPr>
        <w:t> </w:t>
      </w:r>
      <w:r>
        <w:rPr/>
        <w:t>when</w:t>
      </w:r>
      <w:r>
        <w:rPr>
          <w:spacing w:val="44"/>
        </w:rPr>
        <w:t> </w:t>
      </w:r>
      <w:r>
        <w:rPr/>
        <w:t>several</w:t>
      </w:r>
      <w:r>
        <w:rPr>
          <w:spacing w:val="45"/>
        </w:rPr>
        <w:t> </w:t>
      </w:r>
      <w:r>
        <w:rPr/>
        <w:t>people</w:t>
      </w:r>
      <w:r>
        <w:rPr>
          <w:spacing w:val="43"/>
        </w:rPr>
        <w:t> </w:t>
      </w:r>
      <w:r>
        <w:rPr/>
        <w:t>in</w:t>
      </w:r>
      <w:r>
        <w:rPr>
          <w:spacing w:val="44"/>
        </w:rPr>
        <w:t> </w:t>
      </w:r>
      <w:r>
        <w:rPr/>
        <w:t>Germany</w:t>
      </w:r>
      <w:r>
        <w:rPr>
          <w:spacing w:val="45"/>
        </w:rPr>
        <w:t> </w:t>
      </w:r>
      <w:r>
        <w:rPr/>
        <w:t>were</w:t>
      </w:r>
      <w:r>
        <w:rPr>
          <w:spacing w:val="43"/>
        </w:rPr>
        <w:t> </w:t>
      </w:r>
      <w:r>
        <w:rPr/>
        <w:t>infected</w:t>
      </w:r>
      <w:r>
        <w:rPr>
          <w:spacing w:val="43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2"/>
        <w:jc w:val="both"/>
      </w:pPr>
      <w:hyperlink r:id="rId35">
        <w:r>
          <w:rPr/>
          <w:t>enterohemorrhagic </w:t>
        </w:r>
        <w:r>
          <w:rPr>
            <w:i/>
          </w:rPr>
          <w:t>E. coli </w:t>
        </w:r>
        <w:r>
          <w:rPr/>
          <w:t>(EHEC)</w:t>
        </w:r>
      </w:hyperlink>
      <w:r>
        <w:rPr/>
        <w:t> bacteria, leading to </w:t>
      </w:r>
      <w:hyperlink r:id="rId36">
        <w:r>
          <w:rPr/>
          <w:t>hemolytic-uremic syndrome</w:t>
        </w:r>
      </w:hyperlink>
      <w:r>
        <w:rPr/>
        <w:t> (HUS), a</w:t>
      </w:r>
      <w:r>
        <w:rPr>
          <w:spacing w:val="1"/>
        </w:rPr>
        <w:t> </w:t>
      </w:r>
      <w:r>
        <w:rPr/>
        <w:t>medical emergency that requires urgent treatment. The outbreak did not only concern Germany,</w:t>
      </w:r>
      <w:r>
        <w:rPr>
          <w:spacing w:val="1"/>
        </w:rPr>
        <w:t> </w:t>
      </w:r>
      <w:r>
        <w:rPr/>
        <w:t>but 11 other countries,</w:t>
      </w:r>
      <w:r>
        <w:rPr>
          <w:spacing w:val="1"/>
        </w:rPr>
        <w:t> </w:t>
      </w:r>
      <w:r>
        <w:rPr/>
        <w:t>including regions in North America.</w:t>
      </w:r>
      <w:r>
        <w:rPr>
          <w:spacing w:val="1"/>
        </w:rPr>
        <w:t> </w:t>
      </w:r>
      <w:r>
        <w:rPr/>
        <w:t>On 30 June 2011 the German</w:t>
      </w:r>
      <w:r>
        <w:rPr>
          <w:spacing w:val="1"/>
        </w:rPr>
        <w:t> </w:t>
      </w:r>
      <w:r>
        <w:rPr>
          <w:i/>
        </w:rPr>
        <w:t>Bundesinstitut für Risikobewertung (BfR) </w:t>
      </w:r>
      <w:r>
        <w:rPr/>
        <w:t>(</w:t>
      </w:r>
      <w:r>
        <w:rPr>
          <w:i/>
        </w:rPr>
        <w:t>Federal Institute for Risk Assessment</w:t>
      </w:r>
      <w:r>
        <w:rPr/>
        <w:t>, a federal, fully</w:t>
      </w:r>
      <w:r>
        <w:rPr>
          <w:spacing w:val="1"/>
        </w:rPr>
        <w:t> </w:t>
      </w:r>
      <w:r>
        <w:rPr/>
        <w:t>legal entity under public law of the Federal Republic of Germany, an institute within the German</w:t>
      </w:r>
      <w:r>
        <w:rPr>
          <w:spacing w:val="-57"/>
        </w:rPr>
        <w:t> </w:t>
      </w:r>
      <w:hyperlink r:id="rId37">
        <w:r>
          <w:rPr/>
          <w:t>Federal</w:t>
        </w:r>
        <w:r>
          <w:rPr>
            <w:spacing w:val="1"/>
          </w:rPr>
          <w:t> </w:t>
        </w:r>
        <w:r>
          <w:rPr/>
          <w:t>Ministry</w:t>
        </w:r>
        <w:r>
          <w:rPr>
            <w:spacing w:val="1"/>
          </w:rPr>
          <w:t> </w:t>
        </w:r>
        <w:r>
          <w:rPr/>
          <w:t>of</w:t>
        </w:r>
        <w:r>
          <w:rPr>
            <w:spacing w:val="1"/>
          </w:rPr>
          <w:t> </w:t>
        </w:r>
        <w:r>
          <w:rPr/>
          <w:t>Food,</w:t>
        </w:r>
        <w:r>
          <w:rPr>
            <w:spacing w:val="1"/>
          </w:rPr>
          <w:t> </w:t>
        </w:r>
        <w:r>
          <w:rPr/>
          <w:t>Agriculture</w:t>
        </w:r>
        <w:r>
          <w:rPr>
            <w:spacing w:val="1"/>
          </w:rPr>
          <w:t> </w:t>
        </w:r>
        <w:r>
          <w:rPr/>
          <w:t>and</w:t>
        </w:r>
        <w:r>
          <w:rPr>
            <w:spacing w:val="1"/>
          </w:rPr>
          <w:t> </w:t>
        </w:r>
        <w:r>
          <w:rPr/>
          <w:t>Consumer</w:t>
        </w:r>
        <w:r>
          <w:rPr>
            <w:spacing w:val="1"/>
          </w:rPr>
          <w:t> </w:t>
        </w:r>
        <w:r>
          <w:rPr/>
          <w:t>Protection</w:t>
        </w:r>
      </w:hyperlink>
      <w:r>
        <w:rPr/>
        <w:t>)</w:t>
      </w:r>
      <w:r>
        <w:rPr>
          <w:spacing w:val="1"/>
        </w:rPr>
        <w:t> </w:t>
      </w:r>
      <w:r>
        <w:rPr/>
        <w:t>announced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seeds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hyperlink r:id="rId38">
        <w:r>
          <w:rPr/>
          <w:t>fenugreek</w:t>
        </w:r>
        <w:r>
          <w:rPr>
            <w:spacing w:val="-1"/>
          </w:rPr>
          <w:t> </w:t>
        </w:r>
      </w:hyperlink>
      <w:r>
        <w:rPr/>
        <w:t>from </w:t>
      </w:r>
      <w:hyperlink r:id="rId39">
        <w:r>
          <w:rPr/>
          <w:t>Egypt</w:t>
        </w:r>
      </w:hyperlink>
      <w:r>
        <w:rPr>
          <w:spacing w:val="2"/>
        </w:rPr>
        <w:t> </w:t>
      </w:r>
      <w:r>
        <w:rPr/>
        <w:t>likely</w:t>
      </w:r>
      <w:r>
        <w:rPr>
          <w:spacing w:val="-3"/>
        </w:rPr>
        <w:t> </w:t>
      </w:r>
      <w:r>
        <w:rPr/>
        <w:t>caused the</w:t>
      </w:r>
      <w:r>
        <w:rPr>
          <w:spacing w:val="1"/>
        </w:rPr>
        <w:t> </w:t>
      </w:r>
      <w:r>
        <w:rPr/>
        <w:t>EHEC outbreak.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260" w:right="1314"/>
        <w:jc w:val="both"/>
      </w:pP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related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possess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hyperlink r:id="rId40">
        <w:r>
          <w:rPr/>
          <w:t>DNA</w:t>
        </w:r>
      </w:hyperlink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hyperlink r:id="rId41">
        <w:r>
          <w:rPr/>
          <w:t>bacterial</w:t>
        </w:r>
        <w:r>
          <w:rPr>
            <w:spacing w:val="1"/>
          </w:rPr>
          <w:t> </w:t>
        </w:r>
        <w:r>
          <w:rPr/>
          <w:t>conjugation</w:t>
        </w:r>
      </w:hyperlink>
      <w:r>
        <w:rPr/>
        <w:t>,</w:t>
      </w:r>
      <w:r>
        <w:rPr>
          <w:spacing w:val="1"/>
        </w:rPr>
        <w:t> </w:t>
      </w:r>
      <w:hyperlink r:id="rId42">
        <w:r>
          <w:rPr/>
          <w:t>transduction </w:t>
        </w:r>
      </w:hyperlink>
      <w:r>
        <w:rPr/>
        <w:t>or </w:t>
      </w:r>
      <w:hyperlink r:id="rId43">
        <w:r>
          <w:rPr/>
          <w:t>transformation</w:t>
        </w:r>
      </w:hyperlink>
      <w:r>
        <w:rPr/>
        <w:t>, which allows genetic material to </w:t>
      </w:r>
      <w:hyperlink r:id="rId44">
        <w:r>
          <w:rPr/>
          <w:t>spread horizontally </w:t>
        </w:r>
      </w:hyperlink>
      <w:r>
        <w:rPr/>
        <w:t>through an</w:t>
      </w:r>
      <w:r>
        <w:rPr>
          <w:spacing w:val="1"/>
        </w:rPr>
        <w:t> </w:t>
      </w:r>
      <w:r>
        <w:rPr/>
        <w:t>existing</w:t>
      </w:r>
      <w:r>
        <w:rPr>
          <w:spacing w:val="1"/>
        </w:rPr>
        <w:t> </w:t>
      </w:r>
      <w:r>
        <w:rPr/>
        <w:t>population.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</w:t>
      </w:r>
      <w:r>
        <w:rPr>
          <w:spacing w:val="1"/>
        </w:rPr>
        <w:t> </w:t>
      </w:r>
      <w:r>
        <w:rPr/>
        <w:t>encoding</w:t>
      </w:r>
      <w:r>
        <w:rPr>
          <w:spacing w:val="1"/>
        </w:rPr>
        <w:t> </w:t>
      </w:r>
      <w:hyperlink r:id="rId45">
        <w:r>
          <w:rPr/>
          <w:t>shiga</w:t>
        </w:r>
        <w:r>
          <w:rPr>
            <w:spacing w:val="1"/>
          </w:rPr>
          <w:t> </w:t>
        </w:r>
        <w:r>
          <w:rPr/>
          <w:t>toxin</w:t>
        </w:r>
      </w:hyperlink>
      <w:r>
        <w:rPr>
          <w:spacing w:val="60"/>
        </w:rPr>
        <w:t> </w:t>
      </w:r>
      <w:r>
        <w:rPr/>
        <w:t>from</w:t>
      </w:r>
      <w:r>
        <w:rPr>
          <w:spacing w:val="-58"/>
        </w:rPr>
        <w:t> </w:t>
      </w:r>
      <w:hyperlink r:id="rId46">
        <w:r>
          <w:rPr>
            <w:i/>
          </w:rPr>
          <w:t>Shigella</w:t>
        </w:r>
        <w:r>
          <w:rPr>
            <w:i/>
            <w:spacing w:val="-1"/>
          </w:rPr>
          <w:t> </w:t>
        </w:r>
      </w:hyperlink>
      <w:r>
        <w:rPr/>
        <w:t>to </w:t>
      </w:r>
      <w:r>
        <w:rPr>
          <w:i/>
        </w:rPr>
        <w:t>E. coli</w:t>
      </w:r>
      <w:r>
        <w:rPr>
          <w:i/>
          <w:spacing w:val="1"/>
        </w:rPr>
        <w:t> </w:t>
      </w:r>
      <w:r>
        <w:rPr/>
        <w:t>O157:H7, carried by</w:t>
      </w:r>
      <w:r>
        <w:rPr>
          <w:spacing w:val="-5"/>
        </w:rPr>
        <w:t> </w:t>
      </w:r>
      <w:r>
        <w:rPr/>
        <w:t>a</w:t>
      </w:r>
      <w:r>
        <w:rPr>
          <w:spacing w:val="-1"/>
        </w:rPr>
        <w:t> </w:t>
      </w:r>
      <w:hyperlink r:id="rId47">
        <w:r>
          <w:rPr/>
          <w:t>bacteriophage</w:t>
        </w:r>
      </w:hyperlink>
      <w:r>
        <w:rPr/>
        <w:t>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spacing w:line="480" w:lineRule="auto" w:before="1"/>
        <w:ind w:left="1260" w:right="1319"/>
        <w:jc w:val="both"/>
      </w:pPr>
      <w:r>
        <w:rPr/>
        <w:t>Optimum temperature for growth of </w:t>
      </w:r>
      <w:r>
        <w:rPr>
          <w:i/>
        </w:rPr>
        <w:t>E. coli </w:t>
      </w:r>
      <w:r>
        <w:rPr/>
        <w:t>is 36-37°C with most strains growing over the range</w:t>
      </w:r>
      <w:r>
        <w:rPr>
          <w:spacing w:val="1"/>
        </w:rPr>
        <w:t> </w:t>
      </w:r>
      <w:r>
        <w:rPr/>
        <w:t>of 18-44°C in 18 hours. </w:t>
      </w:r>
      <w:r>
        <w:rPr>
          <w:i/>
        </w:rPr>
        <w:t>E. coli </w:t>
      </w:r>
      <w:r>
        <w:rPr/>
        <w:t>produces 1-4 mm diameter colonies after overnight incubation.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mucoid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haemolytic.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generally</w:t>
      </w:r>
      <w:r>
        <w:rPr>
          <w:spacing w:val="-57"/>
        </w:rPr>
        <w:t> </w:t>
      </w:r>
      <w:r>
        <w:rPr/>
        <w:t>circular, low convex, smooth and colourless (on nutrient agar), rose-pink (on MacConkey agar),</w:t>
      </w:r>
      <w:r>
        <w:rPr>
          <w:spacing w:val="1"/>
        </w:rPr>
        <w:t> </w:t>
      </w:r>
      <w:r>
        <w:rPr/>
        <w:t>rose pink or red with metallic sheen (on both eosin-methylene blue and endo-agar). Blood agar is</w:t>
      </w:r>
      <w:r>
        <w:rPr>
          <w:spacing w:val="-57"/>
        </w:rPr>
        <w:t> </w:t>
      </w:r>
      <w:r>
        <w:rPr/>
        <w:t>discoloured around the growth, accompanied by haemolysis in some cases. It produces both acid</w:t>
      </w:r>
      <w:r>
        <w:rPr>
          <w:spacing w:val="1"/>
        </w:rPr>
        <w:t> </w:t>
      </w:r>
      <w:r>
        <w:rPr/>
        <w:t>and gas from fermentable carbohydrates such as lactose, glucose and sucrose. Most strains</w:t>
      </w:r>
      <w:r>
        <w:rPr>
          <w:spacing w:val="1"/>
        </w:rPr>
        <w:t> </w:t>
      </w:r>
      <w:r>
        <w:rPr/>
        <w:t>ferment</w:t>
      </w:r>
      <w:r>
        <w:rPr>
          <w:spacing w:val="-1"/>
        </w:rPr>
        <w:t> </w:t>
      </w:r>
      <w:r>
        <w:rPr/>
        <w:t>lactose promptly</w:t>
      </w:r>
      <w:r>
        <w:rPr>
          <w:spacing w:val="-3"/>
        </w:rPr>
        <w:t> </w:t>
      </w:r>
      <w:r>
        <w:rPr/>
        <w:t>and some</w:t>
      </w:r>
      <w:r>
        <w:rPr>
          <w:spacing w:val="-1"/>
        </w:rPr>
        <w:t> </w:t>
      </w:r>
      <w:r>
        <w:rPr/>
        <w:t>slowly</w:t>
      </w:r>
      <w:r>
        <w:rPr>
          <w:spacing w:val="-3"/>
        </w:rPr>
        <w:t> </w:t>
      </w:r>
      <w:r>
        <w:rPr/>
        <w:t>(Holmes and Gross, 1995).</w:t>
      </w:r>
    </w:p>
    <w:p>
      <w:pPr>
        <w:pStyle w:val="BodyText"/>
        <w:spacing w:line="480" w:lineRule="auto"/>
        <w:ind w:left="1260" w:right="1319"/>
        <w:jc w:val="both"/>
      </w:pPr>
      <w:r>
        <w:rPr/>
        <w:t>Indole is usually produced (both at 37°C and 44°C) but it is unable to utilize urea and citrate. It</w:t>
      </w:r>
      <w:r>
        <w:rPr>
          <w:spacing w:val="1"/>
        </w:rPr>
        <w:t> </w:t>
      </w:r>
      <w:r>
        <w:rPr/>
        <w:t>gives positive methyl red (MR) and negative Voges-Proskauer (VP) reactions. Most strains do</w:t>
      </w:r>
      <w:r>
        <w:rPr>
          <w:spacing w:val="1"/>
        </w:rPr>
        <w:t> </w:t>
      </w:r>
      <w:r>
        <w:rPr/>
        <w:t>not</w:t>
      </w:r>
      <w:r>
        <w:rPr>
          <w:spacing w:val="8"/>
        </w:rPr>
        <w:t> </w:t>
      </w:r>
      <w:r>
        <w:rPr/>
        <w:t>produce</w:t>
      </w:r>
      <w:r>
        <w:rPr>
          <w:spacing w:val="9"/>
        </w:rPr>
        <w:t> </w:t>
      </w:r>
      <w:r>
        <w:rPr/>
        <w:t>hydrogen</w:t>
      </w:r>
      <w:r>
        <w:rPr>
          <w:spacing w:val="10"/>
        </w:rPr>
        <w:t> </w:t>
      </w:r>
      <w:r>
        <w:rPr/>
        <w:t>sulphide</w:t>
      </w:r>
      <w:r>
        <w:rPr>
          <w:spacing w:val="7"/>
        </w:rPr>
        <w:t> </w:t>
      </w:r>
      <w:r>
        <w:rPr/>
        <w:t>gas</w:t>
      </w:r>
      <w:r>
        <w:rPr>
          <w:spacing w:val="8"/>
        </w:rPr>
        <w:t> </w:t>
      </w:r>
      <w:r>
        <w:rPr/>
        <w:t>detectable</w:t>
      </w:r>
      <w:r>
        <w:rPr>
          <w:spacing w:val="9"/>
        </w:rPr>
        <w:t> </w:t>
      </w:r>
      <w:r>
        <w:rPr/>
        <w:t>in</w:t>
      </w:r>
      <w:r>
        <w:rPr>
          <w:spacing w:val="9"/>
        </w:rPr>
        <w:t> </w:t>
      </w:r>
      <w:r>
        <w:rPr/>
        <w:t>triple</w:t>
      </w:r>
      <w:r>
        <w:rPr>
          <w:spacing w:val="7"/>
        </w:rPr>
        <w:t> </w:t>
      </w:r>
      <w:r>
        <w:rPr/>
        <w:t>sugar</w:t>
      </w:r>
      <w:r>
        <w:rPr>
          <w:spacing w:val="9"/>
        </w:rPr>
        <w:t> </w:t>
      </w:r>
      <w:r>
        <w:rPr/>
        <w:t>iron</w:t>
      </w:r>
      <w:r>
        <w:rPr>
          <w:spacing w:val="8"/>
        </w:rPr>
        <w:t> </w:t>
      </w:r>
      <w:r>
        <w:rPr/>
        <w:t>(TSI)</w:t>
      </w:r>
      <w:r>
        <w:rPr>
          <w:spacing w:val="9"/>
        </w:rPr>
        <w:t> </w:t>
      </w:r>
      <w:r>
        <w:rPr/>
        <w:t>or</w:t>
      </w:r>
      <w:r>
        <w:rPr>
          <w:spacing w:val="12"/>
        </w:rPr>
        <w:t> </w:t>
      </w:r>
      <w:r>
        <w:rPr/>
        <w:t>Kligler</w:t>
      </w:r>
      <w:r>
        <w:rPr>
          <w:spacing w:val="9"/>
        </w:rPr>
        <w:t> </w:t>
      </w:r>
      <w:r>
        <w:rPr/>
        <w:t>iron</w:t>
      </w:r>
      <w:r>
        <w:rPr>
          <w:spacing w:val="8"/>
        </w:rPr>
        <w:t> </w:t>
      </w:r>
      <w:r>
        <w:rPr/>
        <w:t>(KI)</w:t>
      </w:r>
      <w:r>
        <w:rPr>
          <w:spacing w:val="10"/>
        </w:rPr>
        <w:t> </w:t>
      </w:r>
      <w:r>
        <w:rPr/>
        <w:t>agar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4"/>
      </w:pPr>
      <w:r>
        <w:rPr/>
        <w:t>but</w:t>
      </w:r>
      <w:r>
        <w:rPr>
          <w:spacing w:val="12"/>
        </w:rPr>
        <w:t> </w:t>
      </w:r>
      <w:r>
        <w:rPr/>
        <w:t>decarboxylate</w:t>
      </w:r>
      <w:r>
        <w:rPr>
          <w:spacing w:val="12"/>
        </w:rPr>
        <w:t> </w:t>
      </w:r>
      <w:r>
        <w:rPr/>
        <w:t>lysine</w:t>
      </w:r>
      <w:r>
        <w:rPr>
          <w:spacing w:val="17"/>
        </w:rPr>
        <w:t> </w:t>
      </w:r>
      <w:r>
        <w:rPr/>
        <w:t>and</w:t>
      </w:r>
      <w:r>
        <w:rPr>
          <w:spacing w:val="12"/>
        </w:rPr>
        <w:t> </w:t>
      </w:r>
      <w:r>
        <w:rPr/>
        <w:t>ornithine;</w:t>
      </w:r>
      <w:r>
        <w:rPr>
          <w:spacing w:val="15"/>
        </w:rPr>
        <w:t> </w:t>
      </w:r>
      <w:r>
        <w:rPr/>
        <w:t>gelatin</w:t>
      </w:r>
      <w:r>
        <w:rPr>
          <w:spacing w:val="13"/>
        </w:rPr>
        <w:t> </w:t>
      </w:r>
      <w:r>
        <w:rPr/>
        <w:t>is</w:t>
      </w:r>
      <w:r>
        <w:rPr>
          <w:spacing w:val="15"/>
        </w:rPr>
        <w:t> </w:t>
      </w:r>
      <w:r>
        <w:rPr/>
        <w:t>not</w:t>
      </w:r>
      <w:r>
        <w:rPr>
          <w:spacing w:val="13"/>
        </w:rPr>
        <w:t> </w:t>
      </w:r>
      <w:r>
        <w:rPr/>
        <w:t>liquefied,</w:t>
      </w:r>
      <w:r>
        <w:rPr>
          <w:spacing w:val="13"/>
        </w:rPr>
        <w:t> </w:t>
      </w:r>
      <w:r>
        <w:rPr/>
        <w:t>phenylalanine</w:t>
      </w:r>
      <w:r>
        <w:rPr>
          <w:spacing w:val="11"/>
        </w:rPr>
        <w:t> </w:t>
      </w:r>
      <w:r>
        <w:rPr/>
        <w:t>is</w:t>
      </w:r>
      <w:r>
        <w:rPr>
          <w:spacing w:val="13"/>
        </w:rPr>
        <w:t> </w:t>
      </w:r>
      <w:r>
        <w:rPr/>
        <w:t>not</w:t>
      </w:r>
      <w:r>
        <w:rPr>
          <w:spacing w:val="13"/>
        </w:rPr>
        <w:t> </w:t>
      </w:r>
      <w:r>
        <w:rPr/>
        <w:t>deaminated</w:t>
      </w:r>
      <w:r>
        <w:rPr>
          <w:spacing w:val="-57"/>
        </w:rPr>
        <w:t> </w:t>
      </w:r>
      <w:r>
        <w:rPr/>
        <w:t>and gluconate not oxidised. The guanosine cytosine content is 50-51 mol% (Ewing, 1986),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5"/>
        </w:rPr>
        <w:t> </w:t>
      </w:r>
      <w:r>
        <w:rPr>
          <w:i/>
        </w:rPr>
        <w:t>coli</w:t>
      </w:r>
      <w:r>
        <w:rPr>
          <w:i/>
          <w:spacing w:val="17"/>
        </w:rPr>
        <w:t> </w:t>
      </w:r>
      <w:r>
        <w:rPr/>
        <w:t>comprises</w:t>
      </w:r>
      <w:r>
        <w:rPr>
          <w:spacing w:val="15"/>
        </w:rPr>
        <w:t> </w:t>
      </w:r>
      <w:r>
        <w:rPr/>
        <w:t>Gram-negative,</w:t>
      </w:r>
      <w:r>
        <w:rPr>
          <w:spacing w:val="15"/>
        </w:rPr>
        <w:t> </w:t>
      </w:r>
      <w:r>
        <w:rPr/>
        <w:t>rod-shaped,</w:t>
      </w:r>
      <w:r>
        <w:rPr>
          <w:spacing w:val="15"/>
        </w:rPr>
        <w:t> </w:t>
      </w:r>
      <w:r>
        <w:rPr/>
        <w:t>non-spore</w:t>
      </w:r>
      <w:r>
        <w:rPr>
          <w:spacing w:val="14"/>
        </w:rPr>
        <w:t> </w:t>
      </w:r>
      <w:r>
        <w:rPr/>
        <w:t>forming,</w:t>
      </w:r>
      <w:r>
        <w:rPr>
          <w:spacing w:val="15"/>
        </w:rPr>
        <w:t> </w:t>
      </w:r>
      <w:r>
        <w:rPr/>
        <w:t>motile</w:t>
      </w:r>
      <w:r>
        <w:rPr>
          <w:spacing w:val="15"/>
        </w:rPr>
        <w:t> </w:t>
      </w:r>
      <w:r>
        <w:rPr/>
        <w:t>bacteria</w:t>
      </w:r>
      <w:r>
        <w:rPr>
          <w:spacing w:val="-57"/>
        </w:rPr>
        <w:t> </w:t>
      </w:r>
      <w:r>
        <w:rPr/>
        <w:t>which</w:t>
      </w:r>
      <w:r>
        <w:rPr>
          <w:spacing w:val="4"/>
        </w:rPr>
        <w:t> </w:t>
      </w:r>
      <w:r>
        <w:rPr/>
        <w:t>are</w:t>
      </w:r>
      <w:r>
        <w:rPr>
          <w:spacing w:val="3"/>
        </w:rPr>
        <w:t> </w:t>
      </w:r>
      <w:r>
        <w:rPr/>
        <w:t>about</w:t>
      </w:r>
      <w:r>
        <w:rPr>
          <w:spacing w:val="5"/>
        </w:rPr>
        <w:t> </w:t>
      </w:r>
      <w:r>
        <w:rPr/>
        <w:t>2</w:t>
      </w:r>
      <w:r>
        <w:rPr>
          <w:spacing w:val="4"/>
        </w:rPr>
        <w:t> </w:t>
      </w:r>
      <w:r>
        <w:rPr/>
        <w:t>µm</w:t>
      </w:r>
      <w:r>
        <w:rPr>
          <w:spacing w:val="5"/>
        </w:rPr>
        <w:t> </w:t>
      </w:r>
      <w:r>
        <w:rPr/>
        <w:t>long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0.6µm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diameter,</w:t>
      </w:r>
      <w:r>
        <w:rPr>
          <w:spacing w:val="3"/>
        </w:rPr>
        <w:t> </w:t>
      </w:r>
      <w:r>
        <w:rPr/>
        <w:t>with</w:t>
      </w:r>
      <w:r>
        <w:rPr>
          <w:spacing w:val="5"/>
        </w:rPr>
        <w:t> </w:t>
      </w:r>
      <w:r>
        <w:rPr/>
        <w:t>a</w:t>
      </w:r>
      <w:r>
        <w:rPr>
          <w:spacing w:val="3"/>
        </w:rPr>
        <w:t> </w:t>
      </w:r>
      <w:r>
        <w:rPr/>
        <w:t>cell</w:t>
      </w:r>
      <w:r>
        <w:rPr>
          <w:spacing w:val="6"/>
        </w:rPr>
        <w:t> </w:t>
      </w:r>
      <w:r>
        <w:rPr/>
        <w:t>volume</w:t>
      </w:r>
      <w:r>
        <w:rPr>
          <w:spacing w:val="3"/>
        </w:rPr>
        <w:t> </w:t>
      </w:r>
      <w:r>
        <w:rPr/>
        <w:t>of</w:t>
      </w:r>
      <w:r>
        <w:rPr>
          <w:spacing w:val="3"/>
        </w:rPr>
        <w:t> </w:t>
      </w:r>
      <w:r>
        <w:rPr/>
        <w:t>0.6-0.7</w:t>
      </w:r>
      <w:r>
        <w:rPr>
          <w:spacing w:val="4"/>
        </w:rPr>
        <w:t> </w:t>
      </w:r>
      <w:r>
        <w:rPr/>
        <w:t>µm</w:t>
      </w:r>
      <w:r>
        <w:rPr>
          <w:spacing w:val="5"/>
        </w:rPr>
        <w:t> </w:t>
      </w:r>
      <w:r>
        <w:rPr/>
        <w:t>(Darnton</w:t>
      </w:r>
      <w:r>
        <w:rPr>
          <w:spacing w:val="8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</w:t>
      </w:r>
      <w:r>
        <w:rPr/>
        <w:t>.,</w:t>
      </w:r>
      <w:r>
        <w:rPr>
          <w:spacing w:val="18"/>
        </w:rPr>
        <w:t> </w:t>
      </w:r>
      <w:r>
        <w:rPr/>
        <w:t>2007).</w:t>
      </w:r>
      <w:r>
        <w:rPr>
          <w:spacing w:val="18"/>
        </w:rPr>
        <w:t> </w:t>
      </w:r>
      <w:r>
        <w:rPr/>
        <w:t>They</w:t>
      </w:r>
      <w:r>
        <w:rPr>
          <w:spacing w:val="14"/>
        </w:rPr>
        <w:t> </w:t>
      </w:r>
      <w:r>
        <w:rPr/>
        <w:t>are</w:t>
      </w:r>
      <w:r>
        <w:rPr>
          <w:spacing w:val="19"/>
        </w:rPr>
        <w:t> </w:t>
      </w:r>
      <w:r>
        <w:rPr/>
        <w:t>facultative</w:t>
      </w:r>
      <w:r>
        <w:rPr>
          <w:spacing w:val="20"/>
        </w:rPr>
        <w:t> </w:t>
      </w:r>
      <w:r>
        <w:rPr/>
        <w:t>anaerobes,</w:t>
      </w:r>
      <w:r>
        <w:rPr>
          <w:spacing w:val="19"/>
        </w:rPr>
        <w:t> </w:t>
      </w:r>
      <w:r>
        <w:rPr/>
        <w:t>oxidase-negative,</w:t>
      </w:r>
      <w:r>
        <w:rPr>
          <w:spacing w:val="21"/>
        </w:rPr>
        <w:t> </w:t>
      </w:r>
      <w:r>
        <w:rPr/>
        <w:t>glucose,</w:t>
      </w:r>
      <w:r>
        <w:rPr>
          <w:spacing w:val="18"/>
        </w:rPr>
        <w:t> </w:t>
      </w:r>
      <w:r>
        <w:rPr/>
        <w:t>lactose</w:t>
      </w:r>
      <w:r>
        <w:rPr>
          <w:spacing w:val="20"/>
        </w:rPr>
        <w:t> </w:t>
      </w:r>
      <w:r>
        <w:rPr/>
        <w:t>and</w:t>
      </w:r>
      <w:r>
        <w:rPr>
          <w:spacing w:val="18"/>
        </w:rPr>
        <w:t> </w:t>
      </w:r>
      <w:r>
        <w:rPr/>
        <w:t>sucrose</w:t>
      </w:r>
      <w:r>
        <w:rPr>
          <w:spacing w:val="-57"/>
        </w:rPr>
        <w:t> </w:t>
      </w:r>
      <w:r>
        <w:rPr/>
        <w:t>fermenting,</w:t>
      </w:r>
      <w:r>
        <w:rPr>
          <w:spacing w:val="53"/>
        </w:rPr>
        <w:t> </w:t>
      </w:r>
      <w:r>
        <w:rPr/>
        <w:t>with</w:t>
      </w:r>
      <w:r>
        <w:rPr>
          <w:spacing w:val="57"/>
        </w:rPr>
        <w:t> </w:t>
      </w:r>
      <w:r>
        <w:rPr/>
        <w:t>an</w:t>
      </w:r>
      <w:r>
        <w:rPr>
          <w:spacing w:val="54"/>
        </w:rPr>
        <w:t> </w:t>
      </w:r>
      <w:r>
        <w:rPr/>
        <w:t>optimum</w:t>
      </w:r>
      <w:r>
        <w:rPr>
          <w:spacing w:val="55"/>
        </w:rPr>
        <w:t> </w:t>
      </w:r>
      <w:r>
        <w:rPr/>
        <w:t>growth</w:t>
      </w:r>
      <w:r>
        <w:rPr>
          <w:spacing w:val="57"/>
        </w:rPr>
        <w:t> </w:t>
      </w:r>
      <w:r>
        <w:rPr/>
        <w:t>pH</w:t>
      </w:r>
      <w:r>
        <w:rPr>
          <w:spacing w:val="53"/>
        </w:rPr>
        <w:t> </w:t>
      </w:r>
      <w:r>
        <w:rPr/>
        <w:t>of</w:t>
      </w:r>
      <w:r>
        <w:rPr>
          <w:spacing w:val="54"/>
        </w:rPr>
        <w:t> </w:t>
      </w:r>
      <w:r>
        <w:rPr/>
        <w:t>6.0-7.0</w:t>
      </w:r>
      <w:r>
        <w:rPr>
          <w:spacing w:val="54"/>
        </w:rPr>
        <w:t> </w:t>
      </w:r>
      <w:r>
        <w:rPr/>
        <w:t>and</w:t>
      </w:r>
      <w:r>
        <w:rPr>
          <w:spacing w:val="57"/>
        </w:rPr>
        <w:t> </w:t>
      </w:r>
      <w:r>
        <w:rPr/>
        <w:t>temperature</w:t>
      </w:r>
      <w:r>
        <w:rPr>
          <w:spacing w:val="58"/>
        </w:rPr>
        <w:t> </w:t>
      </w:r>
      <w:r>
        <w:rPr/>
        <w:t>37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53"/>
          <w:vertAlign w:val="baseline"/>
        </w:rPr>
        <w:t> </w:t>
      </w:r>
      <w:r>
        <w:rPr>
          <w:vertAlign w:val="baseline"/>
        </w:rPr>
        <w:t>However,</w:t>
      </w:r>
      <w:r>
        <w:rPr>
          <w:spacing w:val="54"/>
          <w:vertAlign w:val="baseline"/>
        </w:rPr>
        <w:t> </w:t>
      </w:r>
      <w:r>
        <w:rPr>
          <w:vertAlign w:val="baseline"/>
        </w:rPr>
        <w:t>some</w:t>
      </w:r>
      <w:r>
        <w:rPr>
          <w:spacing w:val="-57"/>
          <w:vertAlign w:val="baseline"/>
        </w:rPr>
        <w:t> </w:t>
      </w:r>
      <w:r>
        <w:rPr>
          <w:vertAlign w:val="baseline"/>
        </w:rPr>
        <w:t>laboratory</w:t>
      </w:r>
      <w:r>
        <w:rPr>
          <w:spacing w:val="-6"/>
          <w:vertAlign w:val="baseline"/>
        </w:rPr>
        <w:t> </w:t>
      </w:r>
      <w:r>
        <w:rPr>
          <w:vertAlign w:val="baseline"/>
        </w:rPr>
        <w:t>strains can multiply</w:t>
      </w:r>
      <w:r>
        <w:rPr>
          <w:spacing w:val="-6"/>
          <w:vertAlign w:val="baseline"/>
        </w:rPr>
        <w:t> </w:t>
      </w:r>
      <w:r>
        <w:rPr>
          <w:vertAlign w:val="baseline"/>
        </w:rPr>
        <w:t>at temperatures up</w:t>
      </w:r>
      <w:r>
        <w:rPr>
          <w:spacing w:val="2"/>
          <w:vertAlign w:val="baseline"/>
        </w:rPr>
        <w:t> </w:t>
      </w:r>
      <w:r>
        <w:rPr>
          <w:vertAlign w:val="baseline"/>
        </w:rPr>
        <w:t>to 49°C (Fotadar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2005).</w:t>
      </w:r>
    </w:p>
    <w:p>
      <w:pPr>
        <w:pStyle w:val="BodyText"/>
        <w:spacing w:line="480" w:lineRule="auto" w:before="1"/>
        <w:ind w:left="1260" w:right="1315"/>
        <w:jc w:val="both"/>
      </w:pPr>
      <w:r>
        <w:rPr>
          <w:i/>
        </w:rPr>
        <w:t>Escherichia coli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commensal bacterium</w:t>
      </w:r>
      <w:r>
        <w:rPr>
          <w:spacing w:val="1"/>
        </w:rPr>
        <w:t> </w:t>
      </w:r>
      <w:r>
        <w:rPr/>
        <w:t>residing as the most</w:t>
      </w:r>
      <w:r>
        <w:rPr>
          <w:spacing w:val="1"/>
        </w:rPr>
        <w:t> </w:t>
      </w:r>
      <w:r>
        <w:rPr/>
        <w:t>common and predominant</w:t>
      </w:r>
      <w:r>
        <w:rPr>
          <w:spacing w:val="1"/>
        </w:rPr>
        <w:t> </w:t>
      </w:r>
      <w:r>
        <w:rPr/>
        <w:t>inhabitant in the intestinal microflora of human and other mammals (Nataro and Karper, 1998).</w:t>
      </w:r>
      <w:r>
        <w:rPr>
          <w:spacing w:val="1"/>
        </w:rPr>
        <w:t> </w:t>
      </w:r>
      <w:r>
        <w:rPr/>
        <w:t>However, the establishment of the intestinal </w:t>
      </w:r>
      <w:r>
        <w:rPr>
          <w:i/>
        </w:rPr>
        <w:t>E. coli </w:t>
      </w:r>
      <w:r>
        <w:rPr/>
        <w:t>flora, is rather a complex process influenced</w:t>
      </w:r>
      <w:r>
        <w:rPr>
          <w:spacing w:val="1"/>
        </w:rPr>
        <w:t> </w:t>
      </w:r>
      <w:r>
        <w:rPr/>
        <w:t>by microbial and host interactions, or by internal and external factors that can have a substantial</w:t>
      </w:r>
      <w:r>
        <w:rPr>
          <w:spacing w:val="1"/>
        </w:rPr>
        <w:t> </w:t>
      </w:r>
      <w:r>
        <w:rPr/>
        <w:t>influence on the prevalence and density of </w:t>
      </w:r>
      <w:r>
        <w:rPr>
          <w:i/>
        </w:rPr>
        <w:t>E.coli., </w:t>
      </w:r>
      <w:r>
        <w:rPr/>
        <w:t>e.g, delivery mode, and feeding habits, life-</w:t>
      </w:r>
      <w:r>
        <w:rPr>
          <w:spacing w:val="1"/>
        </w:rPr>
        <w:t> </w:t>
      </w:r>
      <w:r>
        <w:rPr/>
        <w:t>style, environment and immunological status (Adlerberth, 2008; Adlerberth and Wold, 2009).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 </w:t>
      </w:r>
      <w:r>
        <w:rPr/>
        <w:t>is one of the main causes of both nosocomial and community acquired infections in humans.</w:t>
      </w:r>
      <w:r>
        <w:rPr>
          <w:spacing w:val="1"/>
        </w:rPr>
        <w:t> </w:t>
      </w:r>
      <w:r>
        <w:rPr/>
        <w:t>The organism is therefore of clinical importance and can be isolated from some specimens. It is</w:t>
      </w:r>
      <w:r>
        <w:rPr>
          <w:spacing w:val="1"/>
        </w:rPr>
        <w:t> </w:t>
      </w:r>
      <w:r>
        <w:rPr/>
        <w:t>one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organisms most frequently</w:t>
      </w:r>
      <w:r>
        <w:rPr>
          <w:spacing w:val="-5"/>
        </w:rPr>
        <w:t> </w:t>
      </w:r>
      <w:r>
        <w:rPr/>
        <w:t>isolated from blood (Karlowsky</w:t>
      </w:r>
      <w:r>
        <w:rPr>
          <w:spacing w:val="-3"/>
        </w:rPr>
        <w:t> </w:t>
      </w:r>
      <w:r>
        <w:rPr>
          <w:i/>
        </w:rPr>
        <w:t>et al., </w:t>
      </w:r>
      <w:r>
        <w:rPr/>
        <w:t>2004).</w:t>
      </w:r>
    </w:p>
    <w:p>
      <w:pPr>
        <w:pStyle w:val="ListParagraph"/>
        <w:numPr>
          <w:ilvl w:val="3"/>
          <w:numId w:val="5"/>
        </w:numPr>
        <w:tabs>
          <w:tab w:pos="1981" w:val="left" w:leader="none"/>
        </w:tabs>
        <w:spacing w:line="240" w:lineRule="auto" w:before="205" w:after="0"/>
        <w:ind w:left="1980" w:right="0" w:hanging="721"/>
        <w:jc w:val="both"/>
        <w:rPr>
          <w:b/>
          <w:i/>
          <w:sz w:val="24"/>
        </w:rPr>
      </w:pPr>
      <w:r>
        <w:rPr>
          <w:b/>
          <w:sz w:val="24"/>
        </w:rPr>
        <w:t>Serotypes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sz w:val="24"/>
        </w:rPr>
        <w:t>.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coli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before="1"/>
        <w:ind w:left="1260"/>
        <w:jc w:val="both"/>
        <w:rPr>
          <w:i/>
        </w:rPr>
      </w:pPr>
      <w:r>
        <w:rPr/>
        <w:t>Serotyping</w:t>
      </w:r>
      <w:r>
        <w:rPr>
          <w:spacing w:val="-4"/>
        </w:rPr>
        <w:t> </w:t>
      </w:r>
      <w:r>
        <w:rPr/>
        <w:t>was for</w:t>
      </w:r>
      <w:r>
        <w:rPr>
          <w:spacing w:val="-2"/>
        </w:rPr>
        <w:t> </w:t>
      </w:r>
      <w:r>
        <w:rPr/>
        <w:t>many</w:t>
      </w:r>
      <w:r>
        <w:rPr>
          <w:spacing w:val="-1"/>
        </w:rPr>
        <w:t> </w:t>
      </w:r>
      <w:r>
        <w:rPr/>
        <w:t>years the</w:t>
      </w:r>
      <w:r>
        <w:rPr>
          <w:spacing w:val="-1"/>
        </w:rPr>
        <w:t> </w:t>
      </w:r>
      <w:r>
        <w:rPr/>
        <w:t>only</w:t>
      </w:r>
      <w:r>
        <w:rPr>
          <w:spacing w:val="-5"/>
        </w:rPr>
        <w:t> </w:t>
      </w:r>
      <w:r>
        <w:rPr/>
        <w:t>tool</w:t>
      </w:r>
      <w:r>
        <w:rPr>
          <w:spacing w:val="-1"/>
        </w:rPr>
        <w:t> </w:t>
      </w:r>
      <w:r>
        <w:rPr/>
        <w:t>available to identify</w:t>
      </w:r>
      <w:r>
        <w:rPr>
          <w:spacing w:val="-5"/>
        </w:rPr>
        <w:t> </w:t>
      </w:r>
      <w:r>
        <w:rPr/>
        <w:t>pathogenetic</w:t>
      </w:r>
      <w:r>
        <w:rPr>
          <w:spacing w:val="-1"/>
        </w:rPr>
        <w:t> </w:t>
      </w:r>
      <w:r>
        <w:rPr/>
        <w:t>variants of</w:t>
      </w:r>
      <w:r>
        <w:rPr>
          <w:spacing w:val="4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coli.</w:t>
      </w:r>
    </w:p>
    <w:p>
      <w:pPr>
        <w:pStyle w:val="BodyText"/>
        <w:rPr>
          <w:i/>
        </w:rPr>
      </w:pPr>
    </w:p>
    <w:p>
      <w:pPr>
        <w:pStyle w:val="BodyText"/>
        <w:ind w:left="1260"/>
        <w:jc w:val="both"/>
      </w:pPr>
      <w:r>
        <w:rPr/>
        <w:t>This</w:t>
      </w:r>
      <w:r>
        <w:rPr>
          <w:spacing w:val="8"/>
        </w:rPr>
        <w:t> </w:t>
      </w:r>
      <w:r>
        <w:rPr/>
        <w:t>method,</w:t>
      </w:r>
      <w:r>
        <w:rPr>
          <w:spacing w:val="9"/>
        </w:rPr>
        <w:t> </w:t>
      </w:r>
      <w:r>
        <w:rPr/>
        <w:t>established</w:t>
      </w:r>
      <w:r>
        <w:rPr>
          <w:spacing w:val="9"/>
        </w:rPr>
        <w:t> </w:t>
      </w:r>
      <w:r>
        <w:rPr/>
        <w:t>by</w:t>
      </w:r>
      <w:r>
        <w:rPr>
          <w:spacing w:val="6"/>
        </w:rPr>
        <w:t> </w:t>
      </w:r>
      <w:r>
        <w:rPr/>
        <w:t>Kauffinann</w:t>
      </w:r>
      <w:r>
        <w:rPr>
          <w:spacing w:val="8"/>
        </w:rPr>
        <w:t> </w:t>
      </w:r>
      <w:r>
        <w:rPr/>
        <w:t>in</w:t>
      </w:r>
      <w:r>
        <w:rPr>
          <w:spacing w:val="9"/>
        </w:rPr>
        <w:t> </w:t>
      </w:r>
      <w:r>
        <w:rPr/>
        <w:t>the</w:t>
      </w:r>
      <w:r>
        <w:rPr>
          <w:spacing w:val="10"/>
        </w:rPr>
        <w:t> </w:t>
      </w:r>
      <w:r>
        <w:rPr/>
        <w:t>1940s,</w:t>
      </w:r>
      <w:r>
        <w:rPr>
          <w:spacing w:val="9"/>
        </w:rPr>
        <w:t> </w:t>
      </w:r>
      <w:r>
        <w:rPr/>
        <w:t>is</w:t>
      </w:r>
      <w:r>
        <w:rPr>
          <w:spacing w:val="9"/>
        </w:rPr>
        <w:t> </w:t>
      </w:r>
      <w:r>
        <w:rPr/>
        <w:t>based</w:t>
      </w:r>
      <w:r>
        <w:rPr>
          <w:spacing w:val="9"/>
        </w:rPr>
        <w:t> </w:t>
      </w:r>
      <w:r>
        <w:rPr/>
        <w:t>on</w:t>
      </w:r>
      <w:r>
        <w:rPr>
          <w:spacing w:val="13"/>
        </w:rPr>
        <w:t> </w:t>
      </w:r>
      <w:r>
        <w:rPr/>
        <w:t>heat-stable</w:t>
      </w:r>
      <w:r>
        <w:rPr>
          <w:spacing w:val="8"/>
        </w:rPr>
        <w:t> </w:t>
      </w:r>
      <w:r>
        <w:rPr/>
        <w:t>lipopolysaccharide</w:t>
      </w:r>
    </w:p>
    <w:p>
      <w:pPr>
        <w:pStyle w:val="BodyText"/>
      </w:pPr>
    </w:p>
    <w:p>
      <w:pPr>
        <w:pStyle w:val="BodyText"/>
        <w:spacing w:line="480" w:lineRule="auto"/>
        <w:ind w:left="1260" w:right="1319"/>
        <w:jc w:val="both"/>
      </w:pPr>
      <w:r>
        <w:rPr/>
        <w:t>0</w:t>
      </w:r>
      <w:r>
        <w:rPr>
          <w:spacing w:val="1"/>
        </w:rPr>
        <w:t> </w:t>
      </w:r>
      <w:r>
        <w:rPr/>
        <w:t>antigens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heat-labile</w:t>
      </w:r>
      <w:r>
        <w:rPr>
          <w:spacing w:val="1"/>
        </w:rPr>
        <w:t> </w:t>
      </w:r>
      <w:r>
        <w:rPr/>
        <w:t>flagellar</w:t>
      </w:r>
      <w:r>
        <w:rPr>
          <w:spacing w:val="1"/>
        </w:rPr>
        <w:t> </w:t>
      </w:r>
      <w:r>
        <w:rPr/>
        <w:t>H</w:t>
      </w:r>
      <w:r>
        <w:rPr>
          <w:spacing w:val="1"/>
        </w:rPr>
        <w:t> </w:t>
      </w:r>
      <w:r>
        <w:rPr/>
        <w:t>antigens.</w:t>
      </w:r>
      <w:r>
        <w:rPr>
          <w:spacing w:val="1"/>
        </w:rPr>
        <w:t> </w:t>
      </w:r>
      <w:r>
        <w:rPr/>
        <w:t>Kauffinann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described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heat-labile</w:t>
      </w:r>
      <w:r>
        <w:rPr>
          <w:spacing w:val="-57"/>
        </w:rPr>
        <w:t> </w:t>
      </w:r>
      <w:r>
        <w:rPr/>
        <w:t>capsular K antigens (Cheasty </w:t>
      </w:r>
      <w:r>
        <w:rPr>
          <w:i/>
        </w:rPr>
        <w:t>et al., </w:t>
      </w:r>
      <w:r>
        <w:rPr/>
        <w:t>2005). Initially about 174 O13 serogroups and 53 H antigens</w:t>
      </w:r>
      <w:r>
        <w:rPr>
          <w:spacing w:val="-57"/>
        </w:rPr>
        <w:t> </w:t>
      </w:r>
      <w:r>
        <w:rPr/>
        <w:t>were</w:t>
      </w:r>
      <w:r>
        <w:rPr>
          <w:spacing w:val="-3"/>
        </w:rPr>
        <w:t> </w:t>
      </w:r>
      <w:r>
        <w:rPr/>
        <w:t>described</w:t>
      </w:r>
      <w:r>
        <w:rPr>
          <w:spacing w:val="2"/>
        </w:rPr>
        <w:t> </w:t>
      </w:r>
      <w:r>
        <w:rPr/>
        <w:t>(Gross</w:t>
      </w:r>
      <w:r>
        <w:rPr>
          <w:spacing w:val="2"/>
        </w:rPr>
        <w:t> </w:t>
      </w:r>
      <w:r>
        <w:rPr/>
        <w:t>and Rowe., 1985; Scheutz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2004).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6"/>
        <w:jc w:val="both"/>
      </w:pPr>
      <w:r>
        <w:rPr/>
        <w:t>Now, over 700 antigenic types (serotypes) of </w:t>
      </w:r>
      <w:r>
        <w:rPr>
          <w:i/>
        </w:rPr>
        <w:t>E. coli </w:t>
      </w:r>
      <w:r>
        <w:rPr/>
        <w:t>are recognized based on O, H, and K</w:t>
      </w:r>
      <w:r>
        <w:rPr>
          <w:spacing w:val="1"/>
        </w:rPr>
        <w:t> </w:t>
      </w:r>
      <w:r>
        <w:rPr/>
        <w:t>antigens.</w:t>
      </w:r>
      <w:r>
        <w:rPr>
          <w:spacing w:val="1"/>
        </w:rPr>
        <w:t> </w:t>
      </w:r>
      <w:r>
        <w:rPr/>
        <w:t>At one time, serotyping was important</w:t>
      </w:r>
      <w:r>
        <w:rPr>
          <w:spacing w:val="60"/>
        </w:rPr>
        <w:t> </w:t>
      </w:r>
      <w:r>
        <w:rPr/>
        <w:t>in distinguishing the small number of strains</w:t>
      </w:r>
      <w:r>
        <w:rPr>
          <w:spacing w:val="1"/>
        </w:rPr>
        <w:t> </w:t>
      </w:r>
      <w:r>
        <w:rPr/>
        <w:t>that actually cause disease. Thus, the serotype O157:H7 (O refers to somatic antigen; H refers to</w:t>
      </w:r>
      <w:r>
        <w:rPr>
          <w:spacing w:val="1"/>
        </w:rPr>
        <w:t> </w:t>
      </w:r>
      <w:r>
        <w:rPr/>
        <w:t>flagellar</w:t>
      </w:r>
      <w:r>
        <w:rPr>
          <w:spacing w:val="1"/>
        </w:rPr>
        <w:t> </w:t>
      </w:r>
      <w:r>
        <w:rPr/>
        <w:t>antigen)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uniquely</w:t>
      </w:r>
      <w:r>
        <w:rPr>
          <w:spacing w:val="1"/>
        </w:rPr>
        <w:t> </w:t>
      </w:r>
      <w:r>
        <w:rPr/>
        <w:t>responsible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haemolytic</w:t>
      </w:r>
      <w:r>
        <w:rPr>
          <w:spacing w:val="1"/>
        </w:rPr>
        <w:t> </w:t>
      </w:r>
      <w:r>
        <w:rPr/>
        <w:t>uremic</w:t>
      </w:r>
      <w:r>
        <w:rPr>
          <w:spacing w:val="1"/>
        </w:rPr>
        <w:t> </w:t>
      </w:r>
      <w:r>
        <w:rPr/>
        <w:t>syndrome</w:t>
      </w:r>
      <w:r>
        <w:rPr>
          <w:spacing w:val="1"/>
        </w:rPr>
        <w:t> </w:t>
      </w:r>
      <w:r>
        <w:rPr/>
        <w:t>(HUS).</w:t>
      </w:r>
      <w:r>
        <w:rPr>
          <w:spacing w:val="1"/>
        </w:rPr>
        <w:t> </w:t>
      </w:r>
      <w:r>
        <w:rPr/>
        <w:t>Nowadays, particularly for diarrhoea gene strains (those that cause diarrhoea) pathogenic </w:t>
      </w:r>
      <w:r>
        <w:rPr>
          <w:i/>
        </w:rPr>
        <w:t>E. coli</w:t>
      </w:r>
      <w:r>
        <w:rPr>
          <w:i/>
          <w:spacing w:val="1"/>
        </w:rPr>
        <w:t> </w:t>
      </w:r>
      <w:r>
        <w:rPr/>
        <w:t>are classified based on their unique virulence factors and can only be identified by these traits.</w:t>
      </w:r>
      <w:r>
        <w:rPr>
          <w:spacing w:val="1"/>
        </w:rPr>
        <w:t> </w:t>
      </w:r>
      <w:r>
        <w:rPr/>
        <w:t>Hence, analysis for pathogenic </w:t>
      </w:r>
      <w:r>
        <w:rPr>
          <w:i/>
        </w:rPr>
        <w:t>E. coli </w:t>
      </w:r>
      <w:r>
        <w:rPr/>
        <w:t>usually requires that the isolates first be identified as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 </w:t>
      </w:r>
      <w:r>
        <w:rPr/>
        <w:t>before</w:t>
      </w:r>
      <w:r>
        <w:rPr>
          <w:spacing w:val="-1"/>
        </w:rPr>
        <w:t> </w:t>
      </w:r>
      <w:r>
        <w:rPr/>
        <w:t>testing</w:t>
      </w:r>
      <w:r>
        <w:rPr>
          <w:spacing w:val="-3"/>
        </w:rPr>
        <w:t> </w:t>
      </w:r>
      <w:r>
        <w:rPr/>
        <w:t>for virulence</w:t>
      </w:r>
      <w:r>
        <w:rPr>
          <w:spacing w:val="-1"/>
        </w:rPr>
        <w:t> </w:t>
      </w:r>
      <w:r>
        <w:rPr/>
        <w:t>markers (Todar, 2008).</w:t>
      </w:r>
    </w:p>
    <w:p>
      <w:pPr>
        <w:pStyle w:val="BodyText"/>
        <w:spacing w:before="6"/>
      </w:pPr>
    </w:p>
    <w:p>
      <w:pPr>
        <w:pStyle w:val="ListParagraph"/>
        <w:numPr>
          <w:ilvl w:val="3"/>
          <w:numId w:val="5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b/>
          <w:i/>
          <w:sz w:val="24"/>
        </w:rPr>
      </w:pPr>
      <w:r>
        <w:rPr>
          <w:b/>
          <w:sz w:val="24"/>
        </w:rPr>
        <w:t>Pathogenesis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 </w:t>
      </w:r>
      <w:r>
        <w:rPr>
          <w:b/>
          <w:i/>
          <w:sz w:val="24"/>
        </w:rPr>
        <w:t>Escherichia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coli</w:t>
      </w:r>
    </w:p>
    <w:p>
      <w:pPr>
        <w:pStyle w:val="BodyText"/>
        <w:spacing w:before="6"/>
        <w:rPr>
          <w:b/>
          <w:i/>
          <w:sz w:val="23"/>
        </w:rPr>
      </w:pPr>
    </w:p>
    <w:p>
      <w:pPr>
        <w:pStyle w:val="BodyText"/>
        <w:spacing w:line="480" w:lineRule="auto" w:before="1"/>
        <w:ind w:left="1260" w:right="1313"/>
        <w:jc w:val="both"/>
      </w:pP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types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extraintestinal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extraintestinal infections, urinary tract infections (UTIs), </w:t>
      </w:r>
      <w:r>
        <w:rPr>
          <w:i/>
        </w:rPr>
        <w:t>E. coli </w:t>
      </w:r>
      <w:r>
        <w:rPr/>
        <w:t>is the single most prevalent</w:t>
      </w:r>
      <w:r>
        <w:rPr>
          <w:spacing w:val="1"/>
        </w:rPr>
        <w:t> </w:t>
      </w:r>
      <w:r>
        <w:rPr/>
        <w:t>common infections both in the community and in hospitals (Hooton </w:t>
      </w:r>
      <w:r>
        <w:rPr>
          <w:i/>
        </w:rPr>
        <w:t>et al., </w:t>
      </w:r>
      <w:r>
        <w:rPr/>
        <w:t>1997; Stamm and</w:t>
      </w:r>
      <w:r>
        <w:rPr>
          <w:spacing w:val="1"/>
        </w:rPr>
        <w:t> </w:t>
      </w:r>
      <w:r>
        <w:rPr/>
        <w:t>Hooton., 1996). </w:t>
      </w:r>
      <w:r>
        <w:rPr>
          <w:i/>
        </w:rPr>
        <w:t>E. coli </w:t>
      </w:r>
      <w:r>
        <w:rPr/>
        <w:t>strains which are reported to cause UTIs often have specific virulence</w:t>
      </w:r>
      <w:r>
        <w:rPr>
          <w:spacing w:val="1"/>
        </w:rPr>
        <w:t> </w:t>
      </w:r>
      <w:r>
        <w:rPr/>
        <w:t>factors. </w:t>
      </w:r>
      <w:r>
        <w:rPr>
          <w:i/>
        </w:rPr>
        <w:t>E. coli </w:t>
      </w:r>
      <w:r>
        <w:rPr/>
        <w:t>is also most commonly associated with bacteraemia and sepsis (Fluit </w:t>
      </w:r>
      <w:r>
        <w:rPr>
          <w:i/>
        </w:rPr>
        <w:t>et al., </w:t>
      </w:r>
      <w:r>
        <w:rPr/>
        <w:t>2001),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one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leading</w:t>
      </w:r>
      <w:r>
        <w:rPr>
          <w:spacing w:val="-3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neonatal</w:t>
      </w:r>
      <w:r>
        <w:rPr>
          <w:spacing w:val="-1"/>
        </w:rPr>
        <w:t> </w:t>
      </w:r>
      <w:r>
        <w:rPr/>
        <w:t>meningitis (de</w:t>
      </w:r>
      <w:r>
        <w:rPr>
          <w:spacing w:val="3"/>
        </w:rPr>
        <w:t> </w:t>
      </w:r>
      <w:r>
        <w:rPr/>
        <w:t>Louvois., 1994;</w:t>
      </w:r>
      <w:r>
        <w:rPr>
          <w:spacing w:val="-1"/>
        </w:rPr>
        <w:t> </w:t>
      </w:r>
      <w:r>
        <w:rPr/>
        <w:t>Klinger</w:t>
      </w:r>
      <w:r>
        <w:rPr>
          <w:spacing w:val="2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</w:t>
      </w:r>
      <w:r>
        <w:rPr>
          <w:i/>
          <w:spacing w:val="-1"/>
        </w:rPr>
        <w:t> </w:t>
      </w:r>
      <w:r>
        <w:rPr/>
        <w:t>2000).</w:t>
      </w:r>
    </w:p>
    <w:p>
      <w:pPr>
        <w:pStyle w:val="BodyText"/>
        <w:spacing w:line="480" w:lineRule="auto"/>
        <w:ind w:left="1260" w:right="1313"/>
        <w:jc w:val="both"/>
      </w:pPr>
      <w:r>
        <w:rPr/>
        <w:t>Virulence factors which make some strains of </w:t>
      </w:r>
      <w:r>
        <w:rPr>
          <w:i/>
        </w:rPr>
        <w:t>E. coli </w:t>
      </w:r>
      <w:r>
        <w:rPr/>
        <w:t>pathogenic may be classified in two groups</w:t>
      </w:r>
      <w:r>
        <w:rPr>
          <w:spacing w:val="1"/>
        </w:rPr>
        <w:t> </w:t>
      </w:r>
      <w:r>
        <w:rPr/>
        <w:t>according to function (Kaper </w:t>
      </w:r>
      <w:r>
        <w:rPr>
          <w:i/>
        </w:rPr>
        <w:t>et al</w:t>
      </w:r>
      <w:r>
        <w:rPr/>
        <w:t>., 2004). One of these consists of colonization and fitness</w:t>
      </w:r>
      <w:r>
        <w:rPr>
          <w:spacing w:val="1"/>
        </w:rPr>
        <w:t> </w:t>
      </w:r>
      <w:r>
        <w:rPr/>
        <w:t>factors</w:t>
      </w:r>
      <w:r>
        <w:rPr>
          <w:spacing w:val="46"/>
        </w:rPr>
        <w:t> </w:t>
      </w:r>
      <w:r>
        <w:rPr/>
        <w:t>making</w:t>
      </w:r>
      <w:r>
        <w:rPr>
          <w:spacing w:val="44"/>
        </w:rPr>
        <w:t> </w:t>
      </w:r>
      <w:r>
        <w:rPr/>
        <w:t>the</w:t>
      </w:r>
      <w:r>
        <w:rPr>
          <w:spacing w:val="47"/>
        </w:rPr>
        <w:t> </w:t>
      </w:r>
      <w:r>
        <w:rPr/>
        <w:t>bacterium</w:t>
      </w:r>
      <w:r>
        <w:rPr>
          <w:spacing w:val="47"/>
        </w:rPr>
        <w:t> </w:t>
      </w:r>
      <w:r>
        <w:rPr/>
        <w:t>able</w:t>
      </w:r>
      <w:r>
        <w:rPr>
          <w:spacing w:val="46"/>
        </w:rPr>
        <w:t> </w:t>
      </w:r>
      <w:r>
        <w:rPr/>
        <w:t>to</w:t>
      </w:r>
      <w:r>
        <w:rPr>
          <w:spacing w:val="48"/>
        </w:rPr>
        <w:t> </w:t>
      </w:r>
      <w:r>
        <w:rPr/>
        <w:t>colonize</w:t>
      </w:r>
      <w:r>
        <w:rPr>
          <w:spacing w:val="43"/>
        </w:rPr>
        <w:t> </w:t>
      </w:r>
      <w:r>
        <w:rPr/>
        <w:t>and</w:t>
      </w:r>
      <w:r>
        <w:rPr>
          <w:spacing w:val="46"/>
        </w:rPr>
        <w:t> </w:t>
      </w:r>
      <w:r>
        <w:rPr/>
        <w:t>survive</w:t>
      </w:r>
      <w:r>
        <w:rPr>
          <w:spacing w:val="46"/>
        </w:rPr>
        <w:t> </w:t>
      </w:r>
      <w:r>
        <w:rPr/>
        <w:t>on</w:t>
      </w:r>
      <w:r>
        <w:rPr>
          <w:spacing w:val="46"/>
        </w:rPr>
        <w:t> </w:t>
      </w:r>
      <w:r>
        <w:rPr/>
        <w:t>the</w:t>
      </w:r>
      <w:r>
        <w:rPr>
          <w:spacing w:val="46"/>
        </w:rPr>
        <w:t> </w:t>
      </w:r>
      <w:r>
        <w:rPr/>
        <w:t>mucosal</w:t>
      </w:r>
      <w:r>
        <w:rPr>
          <w:spacing w:val="48"/>
        </w:rPr>
        <w:t> </w:t>
      </w:r>
      <w:r>
        <w:rPr/>
        <w:t>surface</w:t>
      </w:r>
      <w:r>
        <w:rPr>
          <w:spacing w:val="45"/>
        </w:rPr>
        <w:t> </w:t>
      </w:r>
      <w:r>
        <w:rPr/>
        <w:t>or,</w:t>
      </w:r>
      <w:r>
        <w:rPr>
          <w:spacing w:val="47"/>
        </w:rPr>
        <w:t> </w:t>
      </w:r>
      <w:r>
        <w:rPr/>
        <w:t>more</w:t>
      </w:r>
      <w:r>
        <w:rPr>
          <w:spacing w:val="-58"/>
        </w:rPr>
        <w:t> </w:t>
      </w:r>
      <w:r>
        <w:rPr/>
        <w:t>rarely, to invade the host. The second group consists of toxins and effectors which may induce</w:t>
      </w:r>
      <w:r>
        <w:rPr>
          <w:spacing w:val="1"/>
        </w:rPr>
        <w:t> </w:t>
      </w:r>
      <w:r>
        <w:rPr/>
        <w:t>damage to the host. Some of the virulence factors also help the bacterium evade the host immune</w:t>
      </w:r>
      <w:r>
        <w:rPr>
          <w:spacing w:val="-57"/>
        </w:rPr>
        <w:t> </w:t>
      </w:r>
      <w:r>
        <w:rPr/>
        <w:t>defences. Depending on their virulence profile, </w:t>
      </w:r>
      <w:r>
        <w:rPr>
          <w:i/>
        </w:rPr>
        <w:t>E. coli </w:t>
      </w:r>
      <w:r>
        <w:rPr/>
        <w:t>strains are classified into a number of</w:t>
      </w:r>
      <w:r>
        <w:rPr>
          <w:spacing w:val="1"/>
        </w:rPr>
        <w:t> </w:t>
      </w:r>
      <w:r>
        <w:rPr/>
        <w:t>extraintestinal and diarrheagenic pathotypes, each being encoded by specific genetic elements</w:t>
      </w:r>
      <w:r>
        <w:rPr>
          <w:spacing w:val="1"/>
        </w:rPr>
        <w:t> </w:t>
      </w:r>
      <w:r>
        <w:rPr/>
        <w:t>such</w:t>
      </w:r>
      <w:r>
        <w:rPr>
          <w:spacing w:val="28"/>
        </w:rPr>
        <w:t> </w:t>
      </w:r>
      <w:r>
        <w:rPr/>
        <w:t>as</w:t>
      </w:r>
      <w:r>
        <w:rPr>
          <w:spacing w:val="29"/>
        </w:rPr>
        <w:t> </w:t>
      </w:r>
      <w:r>
        <w:rPr/>
        <w:t>(plasmids</w:t>
      </w:r>
      <w:r>
        <w:rPr>
          <w:spacing w:val="29"/>
        </w:rPr>
        <w:t> </w:t>
      </w:r>
      <w:r>
        <w:rPr/>
        <w:t>or</w:t>
      </w:r>
      <w:r>
        <w:rPr>
          <w:spacing w:val="28"/>
        </w:rPr>
        <w:t> </w:t>
      </w:r>
      <w:r>
        <w:rPr/>
        <w:t>chromosomal</w:t>
      </w:r>
      <w:r>
        <w:rPr>
          <w:spacing w:val="28"/>
        </w:rPr>
        <w:t> </w:t>
      </w:r>
      <w:r>
        <w:rPr/>
        <w:t>genes)</w:t>
      </w:r>
      <w:r>
        <w:rPr>
          <w:spacing w:val="30"/>
        </w:rPr>
        <w:t> </w:t>
      </w:r>
      <w:r>
        <w:rPr/>
        <w:t>(Karper</w:t>
      </w:r>
      <w:r>
        <w:rPr>
          <w:spacing w:val="30"/>
        </w:rPr>
        <w:t> </w:t>
      </w:r>
      <w:r>
        <w:rPr>
          <w:i/>
        </w:rPr>
        <w:t>et.</w:t>
      </w:r>
      <w:r>
        <w:rPr>
          <w:i/>
          <w:spacing w:val="29"/>
        </w:rPr>
        <w:t> </w:t>
      </w:r>
      <w:r>
        <w:rPr>
          <w:i/>
        </w:rPr>
        <w:t>al</w:t>
      </w:r>
      <w:r>
        <w:rPr/>
        <w:t>.,</w:t>
      </w:r>
      <w:r>
        <w:rPr>
          <w:spacing w:val="28"/>
        </w:rPr>
        <w:t> </w:t>
      </w:r>
      <w:r>
        <w:rPr/>
        <w:t>2004).</w:t>
      </w:r>
      <w:r>
        <w:rPr>
          <w:spacing w:val="28"/>
        </w:rPr>
        <w:t> </w:t>
      </w:r>
      <w:r>
        <w:rPr/>
        <w:t>Based</w:t>
      </w:r>
      <w:r>
        <w:rPr>
          <w:spacing w:val="28"/>
        </w:rPr>
        <w:t> </w:t>
      </w:r>
      <w:r>
        <w:rPr/>
        <w:t>on</w:t>
      </w:r>
      <w:r>
        <w:rPr>
          <w:spacing w:val="28"/>
        </w:rPr>
        <w:t> </w:t>
      </w:r>
      <w:r>
        <w:rPr/>
        <w:t>these,</w:t>
      </w:r>
      <w:r>
        <w:rPr>
          <w:spacing w:val="29"/>
        </w:rPr>
        <w:t> </w:t>
      </w:r>
      <w:r>
        <w:rPr/>
        <w:t>six</w:t>
      </w:r>
      <w:r>
        <w:rPr>
          <w:spacing w:val="31"/>
        </w:rPr>
        <w:t> </w:t>
      </w:r>
      <w:r>
        <w:rPr/>
        <w:t>different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3"/>
        <w:jc w:val="both"/>
      </w:pPr>
      <w:r>
        <w:rPr/>
        <w:t>strains of </w:t>
      </w:r>
      <w:r>
        <w:rPr>
          <w:i/>
        </w:rPr>
        <w:t>E. coli </w:t>
      </w:r>
      <w:r>
        <w:rPr/>
        <w:t>have been identified and they are as follows: Enteropathogenic </w:t>
      </w:r>
      <w:r>
        <w:rPr>
          <w:i/>
        </w:rPr>
        <w:t>E. coli </w:t>
      </w:r>
      <w:r>
        <w:rPr/>
        <w:t>(EPEC),</w:t>
      </w:r>
      <w:r>
        <w:rPr>
          <w:spacing w:val="1"/>
        </w:rPr>
        <w:t> </w:t>
      </w:r>
      <w:r>
        <w:rPr/>
        <w:t>Enterotoxigenic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(ETEC),</w:t>
      </w:r>
      <w:r>
        <w:rPr>
          <w:spacing w:val="1"/>
        </w:rPr>
        <w:t> </w:t>
      </w:r>
      <w:r>
        <w:rPr/>
        <w:t>Enteroinvasive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(EIEC),Enterohemorrhagic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(EHEC), Enteroaggregative </w:t>
      </w:r>
      <w:r>
        <w:rPr>
          <w:i/>
        </w:rPr>
        <w:t>E. coli </w:t>
      </w:r>
      <w:r>
        <w:rPr/>
        <w:t>(EaggEC) and Diffusely adhering </w:t>
      </w:r>
      <w:r>
        <w:rPr>
          <w:i/>
        </w:rPr>
        <w:t>E. coli </w:t>
      </w:r>
      <w:r>
        <w:rPr/>
        <w:t>(DAEC) (Todar,</w:t>
      </w:r>
      <w:r>
        <w:rPr>
          <w:spacing w:val="1"/>
        </w:rPr>
        <w:t> </w:t>
      </w:r>
      <w:r>
        <w:rPr/>
        <w:t>2008).</w:t>
      </w:r>
    </w:p>
    <w:p>
      <w:pPr>
        <w:pStyle w:val="BodyText"/>
        <w:spacing w:line="480" w:lineRule="auto"/>
        <w:ind w:left="1260" w:right="1315"/>
        <w:jc w:val="both"/>
      </w:pPr>
      <w:r>
        <w:rPr/>
        <w:t>ETEC, which was first studied in India but now worldwide, possess pili which are capable of</w:t>
      </w:r>
      <w:r>
        <w:rPr>
          <w:spacing w:val="1"/>
        </w:rPr>
        <w:t> </w:t>
      </w:r>
      <w:r>
        <w:rPr/>
        <w:t>hemagglutination in the presence of mannose. Basically there are 2 types of toxins produced by</w:t>
      </w:r>
      <w:r>
        <w:rPr>
          <w:spacing w:val="1"/>
        </w:rPr>
        <w:t> </w:t>
      </w:r>
      <w:r>
        <w:rPr/>
        <w:t>them designated as: Heat-labile toxin (LT) 80,000 Daltons and Heat-stable toxin (ST) 4500</w:t>
      </w:r>
      <w:r>
        <w:rPr>
          <w:spacing w:val="1"/>
        </w:rPr>
        <w:t> </w:t>
      </w:r>
      <w:r>
        <w:rPr/>
        <w:t>Daltons.</w:t>
      </w:r>
      <w:r>
        <w:rPr>
          <w:spacing w:val="1"/>
        </w:rPr>
        <w:t> </w:t>
      </w:r>
      <w:r>
        <w:rPr/>
        <w:t>LT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similarity to</w:t>
      </w:r>
      <w:r>
        <w:rPr>
          <w:spacing w:val="1"/>
        </w:rPr>
        <w:t> </w:t>
      </w:r>
      <w:r>
        <w:rPr/>
        <w:t>cholera toxin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ST</w:t>
      </w:r>
      <w:r>
        <w:rPr>
          <w:spacing w:val="1"/>
        </w:rPr>
        <w:t> </w:t>
      </w:r>
      <w:r>
        <w:rPr/>
        <w:t>activates</w:t>
      </w:r>
      <w:r>
        <w:rPr>
          <w:spacing w:val="1"/>
        </w:rPr>
        <w:t> </w:t>
      </w:r>
      <w:r>
        <w:rPr/>
        <w:t>guanylate</w:t>
      </w:r>
      <w:r>
        <w:rPr>
          <w:spacing w:val="1"/>
        </w:rPr>
        <w:t> </w:t>
      </w:r>
      <w:r>
        <w:rPr/>
        <w:t>cyclase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no</w:t>
      </w:r>
      <w:r>
        <w:rPr>
          <w:spacing w:val="1"/>
        </w:rPr>
        <w:t> </w:t>
      </w:r>
      <w:r>
        <w:rPr/>
        <w:t>biochemical similarity to cholera toxin. ST however is a family toxin and the most common</w:t>
      </w:r>
      <w:r>
        <w:rPr>
          <w:spacing w:val="1"/>
        </w:rPr>
        <w:t> </w:t>
      </w:r>
      <w:r>
        <w:rPr/>
        <w:t>forms that cause disease in humans are STla and STlb. ETEC strains can elaborate either LT or</w:t>
      </w:r>
      <w:r>
        <w:rPr>
          <w:spacing w:val="1"/>
        </w:rPr>
        <w:t> </w:t>
      </w:r>
      <w:r>
        <w:rPr/>
        <w:t>ST only</w:t>
      </w:r>
      <w:r>
        <w:rPr>
          <w:spacing w:val="-5"/>
        </w:rPr>
        <w:t> </w:t>
      </w:r>
      <w:r>
        <w:rPr/>
        <w:t>or both</w:t>
      </w:r>
      <w:r>
        <w:rPr>
          <w:spacing w:val="-1"/>
        </w:rPr>
        <w:t> </w:t>
      </w:r>
      <w:r>
        <w:rPr/>
        <w:t>forms of</w:t>
      </w:r>
      <w:r>
        <w:rPr>
          <w:spacing w:val="2"/>
        </w:rPr>
        <w:t> </w:t>
      </w:r>
      <w:r>
        <w:rPr/>
        <w:t>toxins (McKenzie</w:t>
      </w:r>
      <w:r>
        <w:rPr>
          <w:spacing w:val="-1"/>
        </w:rPr>
        <w:t> </w:t>
      </w:r>
      <w:r>
        <w:rPr>
          <w:i/>
        </w:rPr>
        <w:t>et al.,</w:t>
      </w:r>
      <w:r>
        <w:rPr>
          <w:i/>
          <w:spacing w:val="-3"/>
        </w:rPr>
        <w:t> </w:t>
      </w:r>
      <w:r>
        <w:rPr/>
        <w:t>2006).</w:t>
      </w:r>
    </w:p>
    <w:p>
      <w:pPr>
        <w:pStyle w:val="BodyText"/>
        <w:spacing w:line="480" w:lineRule="auto" w:before="1"/>
        <w:ind w:left="1260" w:right="1319"/>
        <w:jc w:val="both"/>
      </w:pPr>
      <w:r>
        <w:rPr/>
        <w:t>EIEC was originally described in Asia and is a rare cause of the dysentery syndrome. It is similar</w:t>
      </w:r>
      <w:r>
        <w:rPr>
          <w:spacing w:val="-57"/>
        </w:rPr>
        <w:t> </w:t>
      </w:r>
      <w:r>
        <w:rPr/>
        <w:t>to</w:t>
      </w:r>
      <w:r>
        <w:rPr>
          <w:spacing w:val="23"/>
        </w:rPr>
        <w:t> </w:t>
      </w:r>
      <w:r>
        <w:rPr>
          <w:i/>
        </w:rPr>
        <w:t>Shigella</w:t>
      </w:r>
      <w:r>
        <w:rPr>
          <w:i/>
          <w:spacing w:val="24"/>
        </w:rPr>
        <w:t> </w:t>
      </w:r>
      <w:r>
        <w:rPr/>
        <w:t>by</w:t>
      </w:r>
      <w:r>
        <w:rPr>
          <w:spacing w:val="15"/>
        </w:rPr>
        <w:t> </w:t>
      </w:r>
      <w:r>
        <w:rPr/>
        <w:t>being</w:t>
      </w:r>
      <w:r>
        <w:rPr>
          <w:spacing w:val="21"/>
        </w:rPr>
        <w:t> </w:t>
      </w:r>
      <w:r>
        <w:rPr/>
        <w:t>invasive</w:t>
      </w:r>
      <w:r>
        <w:rPr>
          <w:spacing w:val="22"/>
        </w:rPr>
        <w:t> </w:t>
      </w:r>
      <w:r>
        <w:rPr/>
        <w:t>and</w:t>
      </w:r>
      <w:r>
        <w:rPr>
          <w:spacing w:val="23"/>
        </w:rPr>
        <w:t> </w:t>
      </w:r>
      <w:r>
        <w:rPr/>
        <w:t>able</w:t>
      </w:r>
      <w:r>
        <w:rPr>
          <w:spacing w:val="22"/>
        </w:rPr>
        <w:t> </w:t>
      </w:r>
      <w:r>
        <w:rPr/>
        <w:t>to</w:t>
      </w:r>
      <w:r>
        <w:rPr>
          <w:spacing w:val="24"/>
        </w:rPr>
        <w:t> </w:t>
      </w:r>
      <w:r>
        <w:rPr/>
        <w:t>produce</w:t>
      </w:r>
      <w:r>
        <w:rPr>
          <w:spacing w:val="22"/>
        </w:rPr>
        <w:t> </w:t>
      </w:r>
      <w:r>
        <w:rPr/>
        <w:t>a</w:t>
      </w:r>
      <w:r>
        <w:rPr>
          <w:spacing w:val="21"/>
        </w:rPr>
        <w:t> </w:t>
      </w:r>
      <w:r>
        <w:rPr/>
        <w:t>shiga-like</w:t>
      </w:r>
      <w:r>
        <w:rPr>
          <w:spacing w:val="22"/>
        </w:rPr>
        <w:t> </w:t>
      </w:r>
      <w:r>
        <w:rPr/>
        <w:t>toxin.</w:t>
      </w:r>
      <w:r>
        <w:rPr>
          <w:spacing w:val="23"/>
        </w:rPr>
        <w:t> </w:t>
      </w:r>
      <w:r>
        <w:rPr/>
        <w:t>Its</w:t>
      </w:r>
      <w:r>
        <w:rPr>
          <w:spacing w:val="24"/>
        </w:rPr>
        <w:t> </w:t>
      </w:r>
      <w:r>
        <w:rPr/>
        <w:t>isolation</w:t>
      </w:r>
      <w:r>
        <w:rPr>
          <w:spacing w:val="22"/>
        </w:rPr>
        <w:t> </w:t>
      </w:r>
      <w:r>
        <w:rPr/>
        <w:t>rates</w:t>
      </w:r>
      <w:r>
        <w:rPr>
          <w:spacing w:val="23"/>
        </w:rPr>
        <w:t> </w:t>
      </w:r>
      <w:r>
        <w:rPr/>
        <w:t>are</w:t>
      </w:r>
      <w:r>
        <w:rPr>
          <w:spacing w:val="21"/>
        </w:rPr>
        <w:t> </w:t>
      </w:r>
      <w:r>
        <w:rPr/>
        <w:t>low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its diagnosis in a</w:t>
      </w:r>
      <w:r>
        <w:rPr>
          <w:spacing w:val="-1"/>
        </w:rPr>
        <w:t> </w:t>
      </w:r>
      <w:r>
        <w:rPr/>
        <w:t>routine</w:t>
      </w:r>
      <w:r>
        <w:rPr>
          <w:spacing w:val="-1"/>
        </w:rPr>
        <w:t> </w:t>
      </w:r>
      <w:r>
        <w:rPr/>
        <w:t>bacteriologic laboratory</w:t>
      </w:r>
      <w:r>
        <w:rPr>
          <w:spacing w:val="-5"/>
        </w:rPr>
        <w:t> </w:t>
      </w:r>
      <w:r>
        <w:rPr/>
        <w:t>is</w:t>
      </w:r>
      <w:r>
        <w:rPr>
          <w:spacing w:val="-1"/>
        </w:rPr>
        <w:t> </w:t>
      </w:r>
      <w:r>
        <w:rPr/>
        <w:t>difficult (Todar, 2008).</w:t>
      </w:r>
    </w:p>
    <w:p>
      <w:pPr>
        <w:pStyle w:val="BodyText"/>
        <w:spacing w:line="480" w:lineRule="auto" w:before="1"/>
        <w:ind w:left="1260" w:right="1315"/>
        <w:jc w:val="both"/>
      </w:pPr>
      <w:r>
        <w:rPr/>
        <w:t>EHEC first described in Michigan and Oregon (USA) in 1982 (Riley </w:t>
      </w:r>
      <w:r>
        <w:rPr>
          <w:i/>
        </w:rPr>
        <w:t>et al., </w:t>
      </w:r>
      <w:r>
        <w:rPr/>
        <w:t>1983) causes acute</w:t>
      </w:r>
      <w:r>
        <w:rPr>
          <w:spacing w:val="1"/>
        </w:rPr>
        <w:t> </w:t>
      </w:r>
      <w:r>
        <w:rPr/>
        <w:t>hemorrhagic colitis; Specifically, the serotype O157:H7, It caused about 0.6 to 2.4% of all cases</w:t>
      </w:r>
      <w:r>
        <w:rPr>
          <w:spacing w:val="1"/>
        </w:rPr>
        <w:t> </w:t>
      </w:r>
      <w:r>
        <w:rPr/>
        <w:t>of diarrhoea and 15 to 36% of cases of hemorrhagic colitis in the UK and USA (Riley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1983).</w:t>
      </w:r>
    </w:p>
    <w:p>
      <w:pPr>
        <w:pStyle w:val="BodyText"/>
        <w:spacing w:line="480" w:lineRule="auto"/>
        <w:ind w:left="1260" w:right="1316"/>
        <w:jc w:val="both"/>
      </w:pPr>
      <w:r>
        <w:rPr/>
        <w:t>EAggEC</w:t>
      </w:r>
      <w:r>
        <w:rPr>
          <w:spacing w:val="1"/>
        </w:rPr>
        <w:t> </w:t>
      </w:r>
      <w:r>
        <w:rPr/>
        <w:t>appears like</w:t>
      </w:r>
      <w:r>
        <w:rPr>
          <w:spacing w:val="1"/>
        </w:rPr>
        <w:t> </w:t>
      </w:r>
      <w:r>
        <w:rPr/>
        <w:t>"stacked-brick" pattern on the cell surface.</w:t>
      </w:r>
      <w:r>
        <w:rPr>
          <w:spacing w:val="1"/>
        </w:rPr>
        <w:t> </w:t>
      </w:r>
      <w:r>
        <w:rPr/>
        <w:t>It is</w:t>
      </w:r>
      <w:r>
        <w:rPr>
          <w:spacing w:val="1"/>
        </w:rPr>
        <w:t> </w:t>
      </w:r>
      <w:r>
        <w:rPr/>
        <w:t>a cause of</w:t>
      </w:r>
      <w:r>
        <w:rPr>
          <w:spacing w:val="1"/>
        </w:rPr>
        <w:t> </w:t>
      </w:r>
      <w:r>
        <w:rPr/>
        <w:t>acute</w:t>
      </w:r>
      <w:r>
        <w:rPr>
          <w:spacing w:val="60"/>
        </w:rPr>
        <w:t> </w:t>
      </w:r>
      <w:r>
        <w:rPr/>
        <w:t>(&lt;2</w:t>
      </w:r>
      <w:r>
        <w:rPr>
          <w:spacing w:val="1"/>
        </w:rPr>
        <w:t> </w:t>
      </w:r>
      <w:r>
        <w:rPr/>
        <w:t>weeks) and persistent (2 to 4 weeks) diarrhoea in children in developing countries (Crarioto</w:t>
      </w:r>
      <w:r>
        <w:rPr>
          <w:spacing w:val="60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1991).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1"/>
          <w:numId w:val="4"/>
        </w:numPr>
        <w:tabs>
          <w:tab w:pos="1801" w:val="left" w:leader="none"/>
        </w:tabs>
        <w:spacing w:line="240" w:lineRule="auto" w:before="76" w:after="0"/>
        <w:ind w:left="1800" w:right="0" w:hanging="541"/>
        <w:jc w:val="both"/>
        <w:rPr>
          <w:i/>
        </w:rPr>
      </w:pPr>
      <w:r>
        <w:rPr/>
        <w:t>Public</w:t>
      </w:r>
      <w:r>
        <w:rPr>
          <w:spacing w:val="-2"/>
        </w:rPr>
        <w:t> </w:t>
      </w:r>
      <w:r>
        <w:rPr/>
        <w:t>Health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 </w:t>
      </w:r>
      <w:r>
        <w:rPr>
          <w:i/>
        </w:rPr>
        <w:t>E.</w:t>
      </w:r>
      <w:r>
        <w:rPr>
          <w:i/>
          <w:spacing w:val="-1"/>
        </w:rPr>
        <w:t> </w:t>
      </w:r>
      <w:r>
        <w:rPr>
          <w:i/>
        </w:rPr>
        <w:t>coli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 w:before="1"/>
        <w:ind w:left="1260" w:right="1316"/>
        <w:jc w:val="both"/>
      </w:pPr>
      <w:r>
        <w:rPr/>
        <w:t>Public and environmental health protection requires the availability of safe drinking water, which</w:t>
      </w:r>
      <w:r>
        <w:rPr>
          <w:spacing w:val="-57"/>
        </w:rPr>
        <w:t> </w:t>
      </w:r>
      <w:r>
        <w:rPr/>
        <w:t>means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free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bacteria.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faecal</w:t>
      </w:r>
      <w:r>
        <w:rPr>
          <w:spacing w:val="1"/>
        </w:rPr>
        <w:t> </w:t>
      </w:r>
      <w:r>
        <w:rPr/>
        <w:t>contamination in aquatic environment is essential for estimating the health risk associated with</w:t>
      </w:r>
      <w:r>
        <w:rPr>
          <w:spacing w:val="1"/>
        </w:rPr>
        <w:t> </w:t>
      </w:r>
      <w:r>
        <w:rPr/>
        <w:t>pollution, and for facilitating measures to remediate polluted waterways (Blanch </w:t>
      </w:r>
      <w:r>
        <w:rPr>
          <w:i/>
        </w:rPr>
        <w:t>et al., </w:t>
      </w:r>
      <w:r>
        <w:rPr/>
        <w:t>2006).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intestinal</w:t>
      </w:r>
      <w:r>
        <w:rPr>
          <w:spacing w:val="1"/>
        </w:rPr>
        <w:t> </w:t>
      </w:r>
      <w:r>
        <w:rPr/>
        <w:t>microflora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warm-blooded</w:t>
      </w:r>
      <w:r>
        <w:rPr>
          <w:spacing w:val="-57"/>
        </w:rPr>
        <w:t> </w:t>
      </w:r>
      <w:r>
        <w:rPr/>
        <w:t>animals, and survives long enough in the different aquatic environments, and are easily isolated,</w:t>
      </w:r>
      <w:r>
        <w:rPr>
          <w:spacing w:val="1"/>
        </w:rPr>
        <w:t> </w:t>
      </w:r>
      <w:r>
        <w:rPr/>
        <w:t>enumerated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identified.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thus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indicator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faecal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(Whitlock </w:t>
      </w:r>
      <w:r>
        <w:rPr>
          <w:i/>
        </w:rPr>
        <w:t>et al., </w:t>
      </w:r>
      <w:r>
        <w:rPr/>
        <w:t>2002; McQuaig </w:t>
      </w:r>
      <w:r>
        <w:rPr>
          <w:i/>
        </w:rPr>
        <w:t>et al</w:t>
      </w:r>
      <w:r>
        <w:rPr/>
        <w:t>., 2006), and also to determine the quality and safety of</w:t>
      </w:r>
      <w:r>
        <w:rPr>
          <w:spacing w:val="1"/>
        </w:rPr>
        <w:t> </w:t>
      </w:r>
      <w:r>
        <w:rPr/>
        <w:t>water for consumption worldwide. Furthermore, this common organism may contribute to the</w:t>
      </w:r>
      <w:r>
        <w:rPr>
          <w:spacing w:val="1"/>
        </w:rPr>
        <w:t> </w:t>
      </w:r>
      <w:r>
        <w:rPr/>
        <w:t>dissemination of antibiotic resistant microorganisms</w:t>
      </w:r>
      <w:r>
        <w:rPr>
          <w:spacing w:val="60"/>
        </w:rPr>
        <w:t> </w:t>
      </w:r>
      <w:r>
        <w:rPr/>
        <w:t>between human and animal populations,</w:t>
      </w:r>
      <w:r>
        <w:rPr>
          <w:spacing w:val="1"/>
        </w:rPr>
        <w:t> </w:t>
      </w:r>
      <w:r>
        <w:rPr/>
        <w:t>and it may also constitute the route by which resistance genes are introduced in environmental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ecosystems (Kim and Aga, 2007; Kummerer,</w:t>
      </w:r>
      <w:r>
        <w:rPr>
          <w:spacing w:val="-1"/>
        </w:rPr>
        <w:t> </w:t>
      </w:r>
      <w:r>
        <w:rPr/>
        <w:t>2009).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1260" w:right="1314"/>
        <w:jc w:val="both"/>
      </w:pPr>
      <w:r>
        <w:rPr/>
        <w:t>Microbial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worldwide;</w:t>
      </w:r>
      <w:r>
        <w:rPr>
          <w:spacing w:val="1"/>
        </w:rPr>
        <w:t> </w:t>
      </w:r>
      <w:r>
        <w:rPr/>
        <w:t>since</w:t>
      </w:r>
      <w:r>
        <w:rPr>
          <w:spacing w:val="-57"/>
        </w:rPr>
        <w:t> </w:t>
      </w:r>
      <w:r>
        <w:rPr/>
        <w:t>administration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antibiotic</w:t>
      </w:r>
      <w:r>
        <w:rPr>
          <w:spacing w:val="30"/>
        </w:rPr>
        <w:t> </w:t>
      </w:r>
      <w:r>
        <w:rPr/>
        <w:t>agents</w:t>
      </w:r>
      <w:r>
        <w:rPr>
          <w:spacing w:val="33"/>
        </w:rPr>
        <w:t> </w:t>
      </w:r>
      <w:r>
        <w:rPr/>
        <w:t>causes</w:t>
      </w:r>
      <w:r>
        <w:rPr>
          <w:spacing w:val="31"/>
        </w:rPr>
        <w:t> </w:t>
      </w:r>
      <w:r>
        <w:rPr/>
        <w:t>disturbances</w:t>
      </w:r>
      <w:r>
        <w:rPr>
          <w:spacing w:val="32"/>
        </w:rPr>
        <w:t> </w:t>
      </w:r>
      <w:r>
        <w:rPr/>
        <w:t>in</w:t>
      </w:r>
      <w:r>
        <w:rPr>
          <w:spacing w:val="31"/>
        </w:rPr>
        <w:t> </w:t>
      </w:r>
      <w:r>
        <w:rPr/>
        <w:t>the</w:t>
      </w:r>
      <w:r>
        <w:rPr>
          <w:spacing w:val="31"/>
        </w:rPr>
        <w:t> </w:t>
      </w:r>
      <w:r>
        <w:rPr/>
        <w:t>ecological</w:t>
      </w:r>
      <w:r>
        <w:rPr>
          <w:spacing w:val="35"/>
        </w:rPr>
        <w:t> </w:t>
      </w:r>
      <w:r>
        <w:rPr/>
        <w:t>balance</w:t>
      </w:r>
      <w:r>
        <w:rPr>
          <w:spacing w:val="30"/>
        </w:rPr>
        <w:t> </w:t>
      </w:r>
      <w:r>
        <w:rPr/>
        <w:t>between</w:t>
      </w:r>
      <w:r>
        <w:rPr>
          <w:spacing w:val="32"/>
        </w:rPr>
        <w:t> </w:t>
      </w:r>
      <w:r>
        <w:rPr/>
        <w:t>host</w:t>
      </w:r>
      <w:r>
        <w:rPr>
          <w:spacing w:val="-58"/>
        </w:rPr>
        <w:t> </w:t>
      </w:r>
      <w:r>
        <w:rPr/>
        <w:t>and microorganisms (Sullivan and Edlund, 2001; Paterson and Bonomo, 2005; Pallecchi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2007), and may promote the emergence of increased number of antibiotic-resistant strains which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severe</w:t>
      </w:r>
      <w:r>
        <w:rPr>
          <w:spacing w:val="1"/>
        </w:rPr>
        <w:t> </w:t>
      </w:r>
      <w:r>
        <w:rPr/>
        <w:t>infections.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Enterobacteriaceae are well known to develop or acquire resistance to a variety of antibiotics by</w:t>
      </w:r>
      <w:r>
        <w:rPr>
          <w:spacing w:val="1"/>
        </w:rPr>
        <w:t> </w:t>
      </w:r>
      <w:r>
        <w:rPr/>
        <w:t>different mechanisms. Accordingly, the intestinal </w:t>
      </w:r>
      <w:r>
        <w:rPr>
          <w:i/>
        </w:rPr>
        <w:t>E. coli </w:t>
      </w:r>
      <w:r>
        <w:rPr/>
        <w:t>microflora may provide an important</w:t>
      </w:r>
      <w:r>
        <w:rPr>
          <w:spacing w:val="1"/>
        </w:rPr>
        <w:t> </w:t>
      </w:r>
      <w:r>
        <w:rPr/>
        <w:t>reservoir for antibiotic-resistant bacteria, and resistance genes, which may be transmitted further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pathogenic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(Pallecchi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ecological</w:t>
      </w:r>
      <w:r>
        <w:rPr>
          <w:spacing w:val="60"/>
        </w:rPr>
        <w:t> </w:t>
      </w:r>
      <w:r>
        <w:rPr/>
        <w:t>impact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different</w:t>
      </w:r>
      <w:r>
        <w:rPr>
          <w:spacing w:val="29"/>
        </w:rPr>
        <w:t> </w:t>
      </w:r>
      <w:r>
        <w:rPr/>
        <w:t>antimicrobial</w:t>
      </w:r>
      <w:r>
        <w:rPr>
          <w:spacing w:val="27"/>
        </w:rPr>
        <w:t> </w:t>
      </w:r>
      <w:r>
        <w:rPr/>
        <w:t>agents,</w:t>
      </w:r>
      <w:r>
        <w:rPr>
          <w:spacing w:val="28"/>
        </w:rPr>
        <w:t> </w:t>
      </w:r>
      <w:r>
        <w:rPr/>
        <w:t>as</w:t>
      </w:r>
      <w:r>
        <w:rPr>
          <w:spacing w:val="26"/>
        </w:rPr>
        <w:t> </w:t>
      </w:r>
      <w:r>
        <w:rPr/>
        <w:t>well</w:t>
      </w:r>
      <w:r>
        <w:rPr>
          <w:spacing w:val="27"/>
        </w:rPr>
        <w:t> </w:t>
      </w:r>
      <w:r>
        <w:rPr/>
        <w:t>as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development</w:t>
      </w:r>
      <w:r>
        <w:rPr>
          <w:spacing w:val="27"/>
        </w:rPr>
        <w:t> </w:t>
      </w:r>
      <w:r>
        <w:rPr/>
        <w:t>of</w:t>
      </w:r>
      <w:r>
        <w:rPr>
          <w:spacing w:val="26"/>
        </w:rPr>
        <w:t> </w:t>
      </w:r>
      <w:r>
        <w:rPr/>
        <w:t>antimicrobial</w:t>
      </w:r>
      <w:r>
        <w:rPr>
          <w:spacing w:val="26"/>
        </w:rPr>
        <w:t> </w:t>
      </w:r>
      <w:r>
        <w:rPr/>
        <w:t>resistance</w:t>
      </w:r>
      <w:r>
        <w:rPr>
          <w:spacing w:val="25"/>
        </w:rPr>
        <w:t> </w:t>
      </w:r>
      <w:r>
        <w:rPr/>
        <w:t>before</w:t>
      </w:r>
      <w:r>
        <w:rPr>
          <w:spacing w:val="26"/>
        </w:rPr>
        <w:t> </w:t>
      </w:r>
      <w:r>
        <w:rPr/>
        <w:t>it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260"/>
        <w:rPr>
          <w:i/>
        </w:rPr>
      </w:pPr>
      <w:r>
        <w:rPr/>
        <w:t>appears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pathogenic</w:t>
      </w:r>
      <w:r>
        <w:rPr>
          <w:spacing w:val="14"/>
        </w:rPr>
        <w:t> </w:t>
      </w:r>
      <w:r>
        <w:rPr/>
        <w:t>strains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in</w:t>
      </w:r>
      <w:r>
        <w:rPr>
          <w:spacing w:val="16"/>
        </w:rPr>
        <w:t> </w:t>
      </w:r>
      <w:r>
        <w:rPr/>
        <w:t>clinical</w:t>
      </w:r>
      <w:r>
        <w:rPr>
          <w:spacing w:val="15"/>
        </w:rPr>
        <w:t> </w:t>
      </w:r>
      <w:r>
        <w:rPr/>
        <w:t>infections,</w:t>
      </w:r>
      <w:r>
        <w:rPr>
          <w:spacing w:val="15"/>
        </w:rPr>
        <w:t> </w:t>
      </w:r>
      <w:r>
        <w:rPr/>
        <w:t>could</w:t>
      </w:r>
      <w:r>
        <w:rPr>
          <w:spacing w:val="16"/>
        </w:rPr>
        <w:t> </w:t>
      </w:r>
      <w:r>
        <w:rPr/>
        <w:t>be</w:t>
      </w:r>
      <w:r>
        <w:rPr>
          <w:spacing w:val="13"/>
        </w:rPr>
        <w:t> </w:t>
      </w:r>
      <w:r>
        <w:rPr/>
        <w:t>studied</w:t>
      </w:r>
      <w:r>
        <w:rPr>
          <w:spacing w:val="15"/>
        </w:rPr>
        <w:t> </w:t>
      </w:r>
      <w:r>
        <w:rPr/>
        <w:t>in</w:t>
      </w:r>
      <w:r>
        <w:rPr>
          <w:spacing w:val="14"/>
        </w:rPr>
        <w:t> </w:t>
      </w:r>
      <w:r>
        <w:rPr/>
        <w:t>the</w:t>
      </w:r>
      <w:r>
        <w:rPr>
          <w:spacing w:val="15"/>
        </w:rPr>
        <w:t> </w:t>
      </w:r>
      <w:r>
        <w:rPr/>
        <w:t>intestinal</w:t>
      </w:r>
      <w:r>
        <w:rPr>
          <w:spacing w:val="19"/>
        </w:rPr>
        <w:t> </w:t>
      </w:r>
      <w:r>
        <w:rPr>
          <w:i/>
        </w:rPr>
        <w:t>E.</w:t>
      </w:r>
      <w:r>
        <w:rPr>
          <w:i/>
          <w:spacing w:val="15"/>
        </w:rPr>
        <w:t> </w:t>
      </w:r>
      <w:r>
        <w:rPr>
          <w:i/>
        </w:rPr>
        <w:t>coli</w:t>
      </w:r>
    </w:p>
    <w:p>
      <w:pPr>
        <w:pStyle w:val="BodyText"/>
        <w:spacing w:before="2"/>
        <w:rPr>
          <w:i/>
        </w:rPr>
      </w:pPr>
    </w:p>
    <w:p>
      <w:pPr>
        <w:pStyle w:val="BodyText"/>
        <w:ind w:left="1260"/>
      </w:pPr>
      <w:r>
        <w:rPr/>
        <w:t>flora.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4"/>
        <w:ind w:left="1260" w:right="1318"/>
        <w:jc w:val="both"/>
      </w:pPr>
      <w:r>
        <w:rPr/>
        <w:t>Although </w:t>
      </w:r>
      <w:r>
        <w:rPr>
          <w:i/>
        </w:rPr>
        <w:t>E. coli </w:t>
      </w:r>
      <w:r>
        <w:rPr/>
        <w:t>strains are termed commensals and part of the normal intestinal microflora of</w:t>
      </w:r>
      <w:r>
        <w:rPr>
          <w:spacing w:val="1"/>
        </w:rPr>
        <w:t> </w:t>
      </w:r>
      <w:r>
        <w:rPr/>
        <w:t>human and warm-blooded animals, they may cause diseases under certain circumstances (Kaper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2004). Diseases reported to be caused by </w:t>
      </w:r>
      <w:r>
        <w:rPr>
          <w:i/>
        </w:rPr>
        <w:t>E. coli </w:t>
      </w:r>
      <w:r>
        <w:rPr/>
        <w:t>strains are either as a result of specific or</w:t>
      </w:r>
      <w:r>
        <w:rPr>
          <w:spacing w:val="1"/>
        </w:rPr>
        <w:t> </w:t>
      </w:r>
      <w:r>
        <w:rPr/>
        <w:t>non-specific</w:t>
      </w:r>
      <w:r>
        <w:rPr>
          <w:spacing w:val="17"/>
        </w:rPr>
        <w:t> </w:t>
      </w:r>
      <w:r>
        <w:rPr/>
        <w:t>infections.</w:t>
      </w:r>
      <w:r>
        <w:rPr>
          <w:spacing w:val="18"/>
        </w:rPr>
        <w:t> </w:t>
      </w:r>
      <w:r>
        <w:rPr/>
        <w:t>Unspecific</w:t>
      </w:r>
      <w:r>
        <w:rPr>
          <w:spacing w:val="17"/>
        </w:rPr>
        <w:t> </w:t>
      </w:r>
      <w:r>
        <w:rPr/>
        <w:t>infections</w:t>
      </w:r>
      <w:r>
        <w:rPr>
          <w:spacing w:val="19"/>
        </w:rPr>
        <w:t> </w:t>
      </w:r>
      <w:r>
        <w:rPr/>
        <w:t>may</w:t>
      </w:r>
      <w:r>
        <w:rPr>
          <w:spacing w:val="15"/>
        </w:rPr>
        <w:t> </w:t>
      </w:r>
      <w:r>
        <w:rPr/>
        <w:t>occur</w:t>
      </w:r>
      <w:r>
        <w:rPr>
          <w:spacing w:val="17"/>
        </w:rPr>
        <w:t> </w:t>
      </w:r>
      <w:r>
        <w:rPr/>
        <w:t>where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non-pathogenic,</w:t>
      </w:r>
      <w:r>
        <w:rPr>
          <w:spacing w:val="17"/>
        </w:rPr>
        <w:t> </w:t>
      </w:r>
      <w:r>
        <w:rPr/>
        <w:t>commensal</w:t>
      </w:r>
    </w:p>
    <w:p>
      <w:pPr>
        <w:pStyle w:val="BodyText"/>
        <w:spacing w:line="480" w:lineRule="auto" w:before="1"/>
        <w:ind w:left="1260" w:right="1316"/>
        <w:jc w:val="both"/>
      </w:pPr>
      <w:r>
        <w:rPr>
          <w:i/>
        </w:rPr>
        <w:t>E. coli </w:t>
      </w:r>
      <w:r>
        <w:rPr/>
        <w:t>strain become harmful, because of the fact that the host immune system is weak, e.g., in</w:t>
      </w:r>
      <w:r>
        <w:rPr>
          <w:spacing w:val="1"/>
        </w:rPr>
        <w:t> </w:t>
      </w:r>
      <w:r>
        <w:rPr/>
        <w:t>preterm-newborn infants, elderly, malnourished and immune compromised individuals (Kaper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2004). Specific infections are caused by some subsets of </w:t>
      </w:r>
      <w:r>
        <w:rPr>
          <w:i/>
        </w:rPr>
        <w:t>E. coli </w:t>
      </w:r>
      <w:r>
        <w:rPr/>
        <w:t>strains that represent a</w:t>
      </w:r>
      <w:r>
        <w:rPr>
          <w:spacing w:val="1"/>
        </w:rPr>
        <w:t> </w:t>
      </w:r>
      <w:r>
        <w:rPr/>
        <w:t>versatile and diverse group of microorganisms with several highly adapted clones. These strains</w:t>
      </w:r>
      <w:r>
        <w:rPr>
          <w:spacing w:val="1"/>
        </w:rPr>
        <w:t> </w:t>
      </w:r>
      <w:r>
        <w:rPr/>
        <w:t>have been reported to have acquired specific virulence factors, which confer on them the ability</w:t>
      </w:r>
      <w:r>
        <w:rPr>
          <w:spacing w:val="1"/>
        </w:rPr>
        <w:t> </w:t>
      </w:r>
      <w:r>
        <w:rPr/>
        <w:t>to adapt to new environments and make them capable of causing a wide range of infections in</w:t>
      </w:r>
      <w:r>
        <w:rPr>
          <w:spacing w:val="1"/>
        </w:rPr>
        <w:t> </w:t>
      </w:r>
      <w:r>
        <w:rPr/>
        <w:t>healthy</w:t>
      </w:r>
      <w:r>
        <w:rPr>
          <w:spacing w:val="-5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(Kaper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2004).</w:t>
      </w:r>
    </w:p>
    <w:p>
      <w:pPr>
        <w:pStyle w:val="BodyText"/>
        <w:spacing w:before="10"/>
      </w:pPr>
    </w:p>
    <w:p>
      <w:pPr>
        <w:pStyle w:val="ListParagraph"/>
        <w:numPr>
          <w:ilvl w:val="2"/>
          <w:numId w:val="4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b/>
          <w:sz w:val="24"/>
        </w:rPr>
      </w:pPr>
      <w:r>
        <w:rPr>
          <w:b/>
          <w:i/>
          <w:sz w:val="24"/>
        </w:rPr>
        <w:t>Salmonella</w:t>
      </w:r>
      <w:r>
        <w:rPr>
          <w:b/>
          <w:i/>
          <w:spacing w:val="-2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 w:before="1"/>
        <w:ind w:left="1260" w:right="1316"/>
        <w:jc w:val="both"/>
      </w:pPr>
      <w:r>
        <w:rPr>
          <w:i/>
        </w:rPr>
        <w:t>Salmonella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facultative</w:t>
      </w:r>
      <w:r>
        <w:rPr>
          <w:spacing w:val="1"/>
        </w:rPr>
        <w:t> </w:t>
      </w:r>
      <w:r>
        <w:rPr/>
        <w:t>anaerobic,</w:t>
      </w:r>
      <w:r>
        <w:rPr>
          <w:spacing w:val="1"/>
        </w:rPr>
        <w:t> </w:t>
      </w:r>
      <w:r>
        <w:rPr/>
        <w:t>Gram-negative</w:t>
      </w:r>
      <w:r>
        <w:rPr>
          <w:spacing w:val="1"/>
        </w:rPr>
        <w:t> </w:t>
      </w:r>
      <w:r>
        <w:rPr/>
        <w:t>bacillus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member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Enterobacteriaceae family. The members of </w:t>
      </w:r>
      <w:r>
        <w:rPr>
          <w:i/>
        </w:rPr>
        <w:t>Salmonella </w:t>
      </w:r>
      <w:r>
        <w:rPr/>
        <w:t>group were classified from A-Z like A,</w:t>
      </w:r>
      <w:r>
        <w:rPr>
          <w:spacing w:val="1"/>
        </w:rPr>
        <w:t> </w:t>
      </w:r>
      <w:r>
        <w:rPr/>
        <w:t>B, C1, C2, C3, C4, D1, D2, D3, E1, E2, E3, F, G1, G2. They have somatic (O), peripheral (Vi,</w:t>
      </w:r>
      <w:r>
        <w:rPr>
          <w:spacing w:val="1"/>
        </w:rPr>
        <w:t> </w:t>
      </w:r>
      <w:r>
        <w:rPr/>
        <w:t>M, Fimbrial and cilial (H) antigens. Somatic (O) antigen is present in all </w:t>
      </w:r>
      <w:r>
        <w:rPr>
          <w:i/>
        </w:rPr>
        <w:t>Salmonella</w:t>
      </w:r>
      <w:r>
        <w:rPr/>
        <w:t>. Cilial (H)</w:t>
      </w:r>
      <w:r>
        <w:rPr>
          <w:spacing w:val="1"/>
        </w:rPr>
        <w:t> </w:t>
      </w:r>
      <w:r>
        <w:rPr/>
        <w:t>antigen is present only in mobile </w:t>
      </w:r>
      <w:r>
        <w:rPr>
          <w:i/>
        </w:rPr>
        <w:t>Salmonella</w:t>
      </w:r>
      <w:r>
        <w:rPr/>
        <w:t>. VI, M and fimbrial antigens are present only in</w:t>
      </w:r>
      <w:r>
        <w:rPr>
          <w:spacing w:val="1"/>
        </w:rPr>
        <w:t> </w:t>
      </w:r>
      <w:r>
        <w:rPr/>
        <w:t>some</w:t>
      </w:r>
      <w:r>
        <w:rPr>
          <w:spacing w:val="-2"/>
        </w:rPr>
        <w:t> </w:t>
      </w:r>
      <w:r>
        <w:rPr>
          <w:i/>
        </w:rPr>
        <w:t>Salmonella </w:t>
      </w:r>
      <w:r>
        <w:rPr/>
        <w:t>types.</w:t>
      </w:r>
    </w:p>
    <w:p>
      <w:pPr>
        <w:pStyle w:val="BodyText"/>
        <w:spacing w:line="480" w:lineRule="auto" w:before="202"/>
        <w:ind w:left="1260" w:right="1315"/>
        <w:jc w:val="both"/>
      </w:pPr>
      <w:r>
        <w:rPr/>
        <w:t>There are 2463 serotypes of </w:t>
      </w:r>
      <w:r>
        <w:rPr>
          <w:i/>
        </w:rPr>
        <w:t>Salmonella</w:t>
      </w:r>
      <w:r>
        <w:rPr/>
        <w:t>. The antigenic formulae of </w:t>
      </w:r>
      <w:r>
        <w:rPr>
          <w:i/>
        </w:rPr>
        <w:t>Salmonella </w:t>
      </w:r>
      <w:r>
        <w:rPr/>
        <w:t>serotypes are</w:t>
      </w:r>
      <w:r>
        <w:rPr>
          <w:spacing w:val="1"/>
        </w:rPr>
        <w:t> </w:t>
      </w:r>
      <w:r>
        <w:rPr/>
        <w:t>defined</w:t>
      </w:r>
      <w:r>
        <w:rPr>
          <w:spacing w:val="49"/>
        </w:rPr>
        <w:t> </w:t>
      </w:r>
      <w:r>
        <w:rPr/>
        <w:t>and</w:t>
      </w:r>
      <w:r>
        <w:rPr>
          <w:spacing w:val="49"/>
        </w:rPr>
        <w:t> </w:t>
      </w:r>
      <w:r>
        <w:rPr/>
        <w:t>maintained</w:t>
      </w:r>
      <w:r>
        <w:rPr>
          <w:spacing w:val="50"/>
        </w:rPr>
        <w:t> </w:t>
      </w:r>
      <w:r>
        <w:rPr/>
        <w:t>by</w:t>
      </w:r>
      <w:r>
        <w:rPr>
          <w:spacing w:val="44"/>
        </w:rPr>
        <w:t> </w:t>
      </w:r>
      <w:r>
        <w:rPr/>
        <w:t>the</w:t>
      </w:r>
      <w:r>
        <w:rPr>
          <w:spacing w:val="48"/>
        </w:rPr>
        <w:t> </w:t>
      </w:r>
      <w:r>
        <w:rPr/>
        <w:t>World</w:t>
      </w:r>
      <w:r>
        <w:rPr>
          <w:spacing w:val="49"/>
        </w:rPr>
        <w:t> </w:t>
      </w:r>
      <w:r>
        <w:rPr/>
        <w:t>Health</w:t>
      </w:r>
      <w:r>
        <w:rPr>
          <w:spacing w:val="51"/>
        </w:rPr>
        <w:t> </w:t>
      </w:r>
      <w:r>
        <w:rPr/>
        <w:t>Organization</w:t>
      </w:r>
      <w:r>
        <w:rPr>
          <w:spacing w:val="49"/>
        </w:rPr>
        <w:t> </w:t>
      </w:r>
      <w:r>
        <w:rPr/>
        <w:t>(WHO)</w:t>
      </w:r>
      <w:r>
        <w:rPr>
          <w:spacing w:val="48"/>
        </w:rPr>
        <w:t> </w:t>
      </w:r>
      <w:r>
        <w:rPr/>
        <w:t>Collaborating</w:t>
      </w:r>
      <w:r>
        <w:rPr>
          <w:spacing w:val="46"/>
        </w:rPr>
        <w:t> </w:t>
      </w:r>
      <w:r>
        <w:rPr/>
        <w:t>Center</w:t>
      </w:r>
      <w:r>
        <w:rPr>
          <w:spacing w:val="57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2" w:lineRule="auto" w:before="72"/>
        <w:ind w:left="1260" w:right="1322"/>
        <w:jc w:val="both"/>
      </w:pPr>
      <w:r>
        <w:rPr/>
        <w:t>Reference and Research on </w:t>
      </w:r>
      <w:r>
        <w:rPr>
          <w:i/>
        </w:rPr>
        <w:t>Salmonella </w:t>
      </w:r>
      <w:r>
        <w:rPr/>
        <w:t>at Pasteur Institute and new serotypes are listed in annual</w:t>
      </w:r>
      <w:r>
        <w:rPr>
          <w:spacing w:val="-57"/>
        </w:rPr>
        <w:t> </w:t>
      </w:r>
      <w:r>
        <w:rPr/>
        <w:t>updates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 Kauffmann-White</w:t>
      </w:r>
      <w:r>
        <w:rPr>
          <w:spacing w:val="-1"/>
        </w:rPr>
        <w:t> </w:t>
      </w:r>
      <w:r>
        <w:rPr/>
        <w:t>Scheme (CDC, 2004).</w:t>
      </w:r>
    </w:p>
    <w:p>
      <w:pPr>
        <w:pStyle w:val="BodyText"/>
        <w:spacing w:line="480" w:lineRule="auto" w:before="194"/>
        <w:ind w:left="1260" w:right="1314"/>
        <w:jc w:val="both"/>
      </w:pPr>
      <w:r>
        <w:rPr/>
        <w:t>Infections caused by </w:t>
      </w:r>
      <w:r>
        <w:rPr>
          <w:i/>
        </w:rPr>
        <w:t>Salmonella </w:t>
      </w:r>
      <w:r>
        <w:rPr/>
        <w:t>spp</w:t>
      </w:r>
      <w:r>
        <w:rPr>
          <w:i/>
        </w:rPr>
        <w:t>. </w:t>
      </w:r>
      <w:r>
        <w:rPr/>
        <w:t>are among the most common zoonotic diseases worldwide,</w:t>
      </w:r>
      <w:r>
        <w:rPr>
          <w:spacing w:val="1"/>
        </w:rPr>
        <w:t> </w:t>
      </w:r>
      <w:r>
        <w:rPr/>
        <w:t>with </w:t>
      </w:r>
      <w:r>
        <w:rPr>
          <w:i/>
        </w:rPr>
        <w:t>S. enteritidis </w:t>
      </w:r>
      <w:r>
        <w:rPr/>
        <w:t>as the dominating serovar in poultry flocks (Yah </w:t>
      </w:r>
      <w:r>
        <w:rPr>
          <w:i/>
        </w:rPr>
        <w:t>et. al</w:t>
      </w:r>
      <w:r>
        <w:rPr/>
        <w:t>., 2007). Eggs and egg</w:t>
      </w:r>
      <w:r>
        <w:rPr>
          <w:spacing w:val="1"/>
        </w:rPr>
        <w:t> </w:t>
      </w:r>
      <w:r>
        <w:rPr/>
        <w:t>products still represent the main entrance of </w:t>
      </w:r>
      <w:r>
        <w:rPr>
          <w:i/>
        </w:rPr>
        <w:t>Salmonella </w:t>
      </w:r>
      <w:r>
        <w:rPr/>
        <w:t>spp. into the food chain (Gürtler and</w:t>
      </w:r>
      <w:r>
        <w:rPr>
          <w:spacing w:val="1"/>
        </w:rPr>
        <w:t> </w:t>
      </w:r>
      <w:r>
        <w:rPr/>
        <w:t>Fehlaber., 2004). The food products most commonly identified as vehicles for transmission of</w:t>
      </w:r>
      <w:r>
        <w:rPr>
          <w:spacing w:val="1"/>
        </w:rPr>
        <w:t> </w:t>
      </w:r>
      <w:r>
        <w:rPr>
          <w:i/>
        </w:rPr>
        <w:t>Salmonella </w:t>
      </w:r>
      <w:r>
        <w:rPr/>
        <w:t>include raw eggs, under processed egg products, cheese, mayonnaise, baby food,</w:t>
      </w:r>
      <w:r>
        <w:rPr>
          <w:spacing w:val="1"/>
        </w:rPr>
        <w:t> </w:t>
      </w:r>
      <w:r>
        <w:rPr/>
        <w:t>meringue</w:t>
      </w:r>
      <w:r>
        <w:rPr>
          <w:spacing w:val="-2"/>
        </w:rPr>
        <w:t> </w:t>
      </w:r>
      <w:r>
        <w:rPr/>
        <w:t>and ice</w:t>
      </w:r>
      <w:r>
        <w:rPr>
          <w:spacing w:val="-1"/>
        </w:rPr>
        <w:t> </w:t>
      </w:r>
      <w:r>
        <w:rPr/>
        <w:t>cream (Hutchison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2001).</w:t>
      </w:r>
    </w:p>
    <w:p>
      <w:pPr>
        <w:pStyle w:val="BodyText"/>
        <w:spacing w:before="8"/>
      </w:pPr>
    </w:p>
    <w:p>
      <w:pPr>
        <w:pStyle w:val="BodyText"/>
        <w:spacing w:line="480" w:lineRule="auto"/>
        <w:ind w:left="1260" w:right="1317"/>
        <w:jc w:val="both"/>
      </w:pPr>
      <w:r>
        <w:rPr>
          <w:i/>
        </w:rPr>
        <w:t>Salmonella </w:t>
      </w:r>
      <w:r>
        <w:rPr/>
        <w:t>spp the causative agent of typhoid and paratyphoid fever is an obligate parasite that</w:t>
      </w:r>
      <w:r>
        <w:rPr>
          <w:spacing w:val="1"/>
        </w:rPr>
        <w:t> </w:t>
      </w:r>
      <w:r>
        <w:rPr/>
        <w:t>has no known natural reservoir outside animals. </w:t>
      </w:r>
      <w:r>
        <w:rPr>
          <w:i/>
        </w:rPr>
        <w:t>Salmonella </w:t>
      </w:r>
      <w:r>
        <w:rPr/>
        <w:t>spp has been implicated in the</w:t>
      </w:r>
      <w:r>
        <w:rPr>
          <w:spacing w:val="1"/>
        </w:rPr>
        <w:t> </w:t>
      </w:r>
      <w:r>
        <w:rPr/>
        <w:t>etiology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outbreak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typhoid</w:t>
      </w:r>
      <w:r>
        <w:rPr>
          <w:spacing w:val="1"/>
        </w:rPr>
        <w:t> </w:t>
      </w:r>
      <w:r>
        <w:rPr/>
        <w:t>fever,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</w:t>
      </w:r>
      <w:r>
        <w:rPr>
          <w:spacing w:val="1"/>
        </w:rPr>
        <w:t> </w:t>
      </w:r>
      <w:r>
        <w:rPr/>
        <w:t>resulting to about more than 1.2 million deaths annually all over the world (Punjabi </w:t>
      </w:r>
      <w:r>
        <w:rPr>
          <w:i/>
        </w:rPr>
        <w:t>et al., </w:t>
      </w:r>
      <w:r>
        <w:rPr/>
        <w:t>2004).</w:t>
      </w:r>
      <w:r>
        <w:rPr>
          <w:spacing w:val="1"/>
        </w:rPr>
        <w:t> </w:t>
      </w:r>
      <w:r>
        <w:rPr/>
        <w:t>Typhoid fever or enteric fever is a systemic infection characterized by persistent high fever with</w:t>
      </w:r>
      <w:r>
        <w:rPr>
          <w:spacing w:val="1"/>
        </w:rPr>
        <w:t> </w:t>
      </w:r>
      <w:r>
        <w:rPr/>
        <w:t>low pulse rate, severe head ache, toxaemia, enlargement of spleen, nausea, and mental confusion</w:t>
      </w:r>
      <w:r>
        <w:rPr>
          <w:spacing w:val="1"/>
        </w:rPr>
        <w:t> </w:t>
      </w:r>
      <w:r>
        <w:rPr/>
        <w:t>(Cheesbrough, 2000). </w:t>
      </w:r>
      <w:r>
        <w:rPr>
          <w:i/>
        </w:rPr>
        <w:t>Salmonella </w:t>
      </w:r>
      <w:r>
        <w:rPr/>
        <w:t>spp has been implicated in the intestinal haemorrhage and</w:t>
      </w:r>
      <w:r>
        <w:rPr>
          <w:spacing w:val="1"/>
        </w:rPr>
        <w:t> </w:t>
      </w:r>
      <w:r>
        <w:rPr/>
        <w:t>perforation</w:t>
      </w:r>
      <w:r>
        <w:rPr>
          <w:spacing w:val="1"/>
        </w:rPr>
        <w:t> </w:t>
      </w:r>
      <w:r>
        <w:rPr/>
        <w:t>(Ehinmidu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blood</w:t>
      </w:r>
      <w:r>
        <w:rPr>
          <w:spacing w:val="1"/>
        </w:rPr>
        <w:t> </w:t>
      </w:r>
      <w:r>
        <w:rPr/>
        <w:t>stream,</w:t>
      </w:r>
      <w:r>
        <w:rPr>
          <w:spacing w:val="-57"/>
        </w:rPr>
        <w:t> </w:t>
      </w:r>
      <w:r>
        <w:rPr/>
        <w:t>intestinal tract and faecal matter of human host and therefore, highly contagious. It is usually</w:t>
      </w:r>
      <w:r>
        <w:rPr>
          <w:spacing w:val="1"/>
        </w:rPr>
        <w:t> </w:t>
      </w:r>
      <w:r>
        <w:rPr/>
        <w:t>spread by unhygienic food or water contaminated with </w:t>
      </w:r>
      <w:r>
        <w:rPr>
          <w:i/>
        </w:rPr>
        <w:t>Salmonella </w:t>
      </w:r>
      <w:r>
        <w:rPr/>
        <w:t>species</w:t>
      </w:r>
      <w:r>
        <w:rPr>
          <w:i/>
        </w:rPr>
        <w:t>. </w:t>
      </w:r>
      <w:r>
        <w:rPr/>
        <w:t>Developing countries</w:t>
      </w:r>
      <w:r>
        <w:rPr>
          <w:spacing w:val="-57"/>
        </w:rPr>
        <w:t> </w:t>
      </w:r>
      <w:r>
        <w:rPr/>
        <w:t>with low level of good hygiene are frequently reported with endemic typhoid infection (Ameh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/>
        <w:t>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1260" w:right="1321"/>
        <w:jc w:val="both"/>
      </w:pPr>
      <w:r>
        <w:rPr/>
        <w:t>Some </w:t>
      </w:r>
      <w:r>
        <w:rPr>
          <w:i/>
        </w:rPr>
        <w:t>Salmonella </w:t>
      </w:r>
      <w:r>
        <w:rPr/>
        <w:t>serotype have been reported to be markedly resistant to commonly prescribed</w:t>
      </w:r>
      <w:r>
        <w:rPr>
          <w:spacing w:val="1"/>
        </w:rPr>
        <w:t> </w:t>
      </w:r>
      <w:r>
        <w:rPr/>
        <w:t>antibiotics</w:t>
      </w:r>
      <w:r>
        <w:rPr>
          <w:spacing w:val="15"/>
        </w:rPr>
        <w:t> </w:t>
      </w:r>
      <w:r>
        <w:rPr/>
        <w:t>(Cook</w:t>
      </w:r>
      <w:r>
        <w:rPr>
          <w:spacing w:val="17"/>
        </w:rPr>
        <w:t> </w:t>
      </w:r>
      <w:r>
        <w:rPr/>
        <w:t>and</w:t>
      </w:r>
      <w:r>
        <w:rPr>
          <w:spacing w:val="16"/>
        </w:rPr>
        <w:t> </w:t>
      </w:r>
      <w:r>
        <w:rPr/>
        <w:t>Wain.,</w:t>
      </w:r>
      <w:r>
        <w:rPr>
          <w:spacing w:val="18"/>
        </w:rPr>
        <w:t> </w:t>
      </w:r>
      <w:r>
        <w:rPr/>
        <w:t>2004).</w:t>
      </w:r>
      <w:r>
        <w:rPr>
          <w:spacing w:val="15"/>
        </w:rPr>
        <w:t> </w:t>
      </w:r>
      <w:r>
        <w:rPr/>
        <w:t>There</w:t>
      </w:r>
      <w:r>
        <w:rPr>
          <w:spacing w:val="17"/>
        </w:rPr>
        <w:t> </w:t>
      </w:r>
      <w:r>
        <w:rPr/>
        <w:t>has</w:t>
      </w:r>
      <w:r>
        <w:rPr>
          <w:spacing w:val="18"/>
        </w:rPr>
        <w:t> </w:t>
      </w:r>
      <w:r>
        <w:rPr/>
        <w:t>been</w:t>
      </w:r>
      <w:r>
        <w:rPr>
          <w:spacing w:val="16"/>
        </w:rPr>
        <w:t> </w:t>
      </w:r>
      <w:r>
        <w:rPr/>
        <w:t>increasing</w:t>
      </w:r>
      <w:r>
        <w:rPr>
          <w:spacing w:val="15"/>
        </w:rPr>
        <w:t> </w:t>
      </w:r>
      <w:r>
        <w:rPr/>
        <w:t>concern</w:t>
      </w:r>
      <w:r>
        <w:rPr>
          <w:spacing w:val="15"/>
        </w:rPr>
        <w:t> </w:t>
      </w:r>
      <w:r>
        <w:rPr/>
        <w:t>about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prevalence</w:t>
      </w:r>
      <w:r>
        <w:rPr>
          <w:spacing w:val="1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7"/>
        <w:jc w:val="both"/>
      </w:pPr>
      <w:r>
        <w:rPr/>
        <w:t>multi-drug resistant </w:t>
      </w:r>
      <w:r>
        <w:rPr>
          <w:i/>
        </w:rPr>
        <w:t>Salmonella typhi </w:t>
      </w:r>
      <w:r>
        <w:rPr/>
        <w:t>strains in developing country. Several reports indicated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typhi</w:t>
      </w:r>
      <w:r>
        <w:rPr>
          <w:i/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plasmid-mediated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conventional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-57"/>
        </w:rPr>
        <w:t> </w:t>
      </w:r>
      <w:r>
        <w:rPr/>
        <w:t>chloramphenicol, co-trimoxazole, and bacitracin in different parts of the world (WHO., 2003).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resistance among</w:t>
      </w:r>
      <w:r>
        <w:rPr>
          <w:spacing w:val="1"/>
        </w:rPr>
        <w:t> </w:t>
      </w:r>
      <w:r>
        <w:rPr>
          <w:i/>
        </w:rPr>
        <w:t>Salmonella </w:t>
      </w:r>
      <w:r>
        <w:rPr/>
        <w:t>strains in the Eastern part of Nigeria has been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(Oboegbulum </w:t>
      </w:r>
      <w:r>
        <w:rPr>
          <w:i/>
        </w:rPr>
        <w:t>et al</w:t>
      </w:r>
      <w:r>
        <w:rPr/>
        <w:t>., 1995).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ListParagraph"/>
        <w:numPr>
          <w:ilvl w:val="1"/>
          <w:numId w:val="4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b/>
          <w:i/>
          <w:sz w:val="24"/>
        </w:rPr>
      </w:pPr>
      <w:r>
        <w:rPr>
          <w:b/>
          <w:sz w:val="24"/>
        </w:rPr>
        <w:t>Over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View 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Genus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Salmonella</w:t>
      </w:r>
    </w:p>
    <w:p>
      <w:pPr>
        <w:pStyle w:val="BodyText"/>
        <w:spacing w:before="7"/>
        <w:rPr>
          <w:b/>
          <w:i/>
          <w:sz w:val="23"/>
        </w:rPr>
      </w:pPr>
    </w:p>
    <w:p>
      <w:pPr>
        <w:pStyle w:val="BodyText"/>
        <w:spacing w:line="480" w:lineRule="auto"/>
        <w:ind w:left="1260" w:right="1316"/>
        <w:jc w:val="both"/>
      </w:pPr>
      <w:r>
        <w:rPr>
          <w:i/>
        </w:rPr>
        <w:t>Salmonella </w:t>
      </w:r>
      <w:r>
        <w:rPr/>
        <w:t>is a name derived from Dr. Salmon, a U.S Veterinary Surgeon who discovered and</w:t>
      </w:r>
      <w:r>
        <w:rPr>
          <w:spacing w:val="1"/>
        </w:rPr>
        <w:t> </w:t>
      </w:r>
      <w:r>
        <w:rPr/>
        <w:t>isolated</w:t>
      </w:r>
      <w:r>
        <w:rPr>
          <w:spacing w:val="58"/>
        </w:rPr>
        <w:t> </w:t>
      </w:r>
      <w:r>
        <w:rPr/>
        <w:t>the</w:t>
      </w:r>
      <w:r>
        <w:rPr>
          <w:spacing w:val="58"/>
        </w:rPr>
        <w:t> </w:t>
      </w:r>
      <w:r>
        <w:rPr/>
        <w:t>strain</w:t>
      </w:r>
      <w:r>
        <w:rPr>
          <w:spacing w:val="59"/>
        </w:rPr>
        <w:t> </w:t>
      </w:r>
      <w:r>
        <w:rPr/>
        <w:t>enterica</w:t>
      </w:r>
      <w:r>
        <w:rPr>
          <w:spacing w:val="58"/>
        </w:rPr>
        <w:t> </w:t>
      </w:r>
      <w:r>
        <w:rPr/>
        <w:t>or</w:t>
      </w:r>
      <w:r>
        <w:rPr>
          <w:spacing w:val="58"/>
        </w:rPr>
        <w:t> </w:t>
      </w:r>
      <w:r>
        <w:rPr/>
        <w:t>choleraesuis</w:t>
      </w:r>
      <w:r>
        <w:rPr>
          <w:spacing w:val="59"/>
        </w:rPr>
        <w:t> </w:t>
      </w:r>
      <w:r>
        <w:rPr/>
        <w:t>from</w:t>
      </w:r>
      <w:r>
        <w:rPr>
          <w:spacing w:val="59"/>
        </w:rPr>
        <w:t> </w:t>
      </w:r>
      <w:r>
        <w:rPr/>
        <w:t>the</w:t>
      </w:r>
      <w:r>
        <w:rPr>
          <w:spacing w:val="59"/>
        </w:rPr>
        <w:t> </w:t>
      </w:r>
      <w:r>
        <w:rPr/>
        <w:t>intestine</w:t>
      </w:r>
      <w:r>
        <w:rPr>
          <w:spacing w:val="57"/>
        </w:rPr>
        <w:t> </w:t>
      </w:r>
      <w:r>
        <w:rPr/>
        <w:t>of</w:t>
      </w:r>
      <w:r>
        <w:rPr>
          <w:spacing w:val="58"/>
        </w:rPr>
        <w:t> </w:t>
      </w:r>
      <w:r>
        <w:rPr/>
        <w:t>a</w:t>
      </w:r>
      <w:r>
        <w:rPr>
          <w:spacing w:val="57"/>
        </w:rPr>
        <w:t> </w:t>
      </w:r>
      <w:r>
        <w:rPr/>
        <w:t>pig</w:t>
      </w:r>
      <w:r>
        <w:rPr>
          <w:spacing w:val="57"/>
        </w:rPr>
        <w:t> </w:t>
      </w:r>
      <w:r>
        <w:rPr/>
        <w:t>in</w:t>
      </w:r>
      <w:r>
        <w:rPr>
          <w:spacing w:val="59"/>
        </w:rPr>
        <w:t> </w:t>
      </w:r>
      <w:r>
        <w:rPr/>
        <w:t>1885.</w:t>
      </w:r>
      <w:r>
        <w:rPr>
          <w:spacing w:val="58"/>
        </w:rPr>
        <w:t> </w:t>
      </w:r>
      <w:r>
        <w:rPr/>
        <w:t>The</w:t>
      </w:r>
      <w:r>
        <w:rPr>
          <w:spacing w:val="59"/>
        </w:rPr>
        <w:t> </w:t>
      </w:r>
      <w:r>
        <w:rPr/>
        <w:t>genus</w:t>
      </w:r>
      <w:r>
        <w:rPr>
          <w:spacing w:val="-57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rod-shaped,</w:t>
      </w:r>
      <w:r>
        <w:rPr>
          <w:spacing w:val="1"/>
        </w:rPr>
        <w:t> </w:t>
      </w:r>
      <w:r>
        <w:rPr/>
        <w:t>Gram-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belong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family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Enterobactenaceae. The nomenclature for </w:t>
      </w:r>
      <w:r>
        <w:rPr>
          <w:i/>
        </w:rPr>
        <w:t>Salmonella </w:t>
      </w:r>
      <w:r>
        <w:rPr/>
        <w:t>is divided into two species;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enterica </w:t>
      </w:r>
      <w:r>
        <w:rPr/>
        <w:t>and </w:t>
      </w:r>
      <w:r>
        <w:rPr>
          <w:i/>
        </w:rPr>
        <w:t>Salmonella bongori </w:t>
      </w:r>
      <w:r>
        <w:rPr/>
        <w:t>(Yentur </w:t>
      </w:r>
      <w:r>
        <w:rPr>
          <w:i/>
        </w:rPr>
        <w:t>et al.</w:t>
      </w:r>
      <w:r>
        <w:rPr/>
        <w:t>, 2008)</w:t>
      </w:r>
      <w:r>
        <w:rPr>
          <w:i/>
        </w:rPr>
        <w:t>. </w:t>
      </w:r>
      <w:r>
        <w:rPr/>
        <w:t>Over 200 strains are grouped under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enterica.</w:t>
      </w:r>
      <w:r>
        <w:rPr>
          <w:i/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subgroups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range</w:t>
      </w:r>
      <w:r>
        <w:rPr>
          <w:spacing w:val="1"/>
        </w:rPr>
        <w:t> </w:t>
      </w:r>
      <w:r>
        <w:rPr/>
        <w:t>specificity, which also involves immune reactivity of three (3) surface antigens O, H, and Vi.</w:t>
      </w:r>
      <w:r>
        <w:rPr>
          <w:spacing w:val="1"/>
        </w:rPr>
        <w:t> </w:t>
      </w:r>
      <w:r>
        <w:rPr/>
        <w:t>However, World Health Organization (WHO) has grouped </w:t>
      </w:r>
      <w:r>
        <w:rPr>
          <w:i/>
        </w:rPr>
        <w:t>Salmonella </w:t>
      </w:r>
      <w:r>
        <w:rPr/>
        <w:t>into 3 types (Yohei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2009):</w:t>
      </w:r>
    </w:p>
    <w:p>
      <w:pPr>
        <w:pStyle w:val="ListParagraph"/>
        <w:numPr>
          <w:ilvl w:val="0"/>
          <w:numId w:val="6"/>
        </w:numPr>
        <w:tabs>
          <w:tab w:pos="2235" w:val="left" w:leader="none"/>
        </w:tabs>
        <w:spacing w:line="480" w:lineRule="auto" w:before="1" w:after="0"/>
        <w:ind w:left="2234" w:right="1315" w:hanging="615"/>
        <w:jc w:val="both"/>
        <w:rPr>
          <w:sz w:val="24"/>
        </w:rPr>
      </w:pPr>
      <w:r>
        <w:rPr>
          <w:sz w:val="24"/>
        </w:rPr>
        <w:t>Typhoidal</w:t>
      </w:r>
      <w:r>
        <w:rPr>
          <w:spacing w:val="1"/>
          <w:sz w:val="24"/>
        </w:rPr>
        <w:t> </w:t>
      </w:r>
      <w:r>
        <w:rPr>
          <w:sz w:val="24"/>
        </w:rPr>
        <w:t>(enterica)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example,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typhi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paratyphi,</w:t>
      </w:r>
      <w:r>
        <w:rPr>
          <w:i/>
          <w:spacing w:val="1"/>
          <w:sz w:val="24"/>
        </w:rPr>
        <w:t> </w:t>
      </w:r>
      <w:r>
        <w:rPr>
          <w:sz w:val="24"/>
        </w:rPr>
        <w:t>which</w:t>
      </w:r>
      <w:r>
        <w:rPr>
          <w:spacing w:val="1"/>
          <w:sz w:val="24"/>
        </w:rPr>
        <w:t>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causative</w:t>
      </w:r>
      <w:r>
        <w:rPr>
          <w:spacing w:val="1"/>
          <w:sz w:val="24"/>
        </w:rPr>
        <w:t> </w:t>
      </w:r>
      <w:r>
        <w:rPr>
          <w:sz w:val="24"/>
        </w:rPr>
        <w:t>agents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typhoid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paratyphoid</w:t>
      </w:r>
      <w:r>
        <w:rPr>
          <w:spacing w:val="1"/>
          <w:sz w:val="24"/>
        </w:rPr>
        <w:t> </w:t>
      </w:r>
      <w:r>
        <w:rPr>
          <w:sz w:val="24"/>
        </w:rPr>
        <w:t>fever</w:t>
      </w:r>
      <w:r>
        <w:rPr>
          <w:spacing w:val="-58"/>
          <w:sz w:val="24"/>
        </w:rPr>
        <w:t> </w:t>
      </w:r>
      <w:r>
        <w:rPr>
          <w:sz w:val="24"/>
        </w:rPr>
        <w:t>respectively. These groups of </w:t>
      </w:r>
      <w:r>
        <w:rPr>
          <w:i/>
          <w:sz w:val="24"/>
        </w:rPr>
        <w:t>Salmonella </w:t>
      </w:r>
      <w:r>
        <w:rPr>
          <w:sz w:val="24"/>
        </w:rPr>
        <w:t>species are restricted to human host and their</w:t>
      </w:r>
      <w:r>
        <w:rPr>
          <w:spacing w:val="-57"/>
          <w:sz w:val="24"/>
        </w:rPr>
        <w:t> </w:t>
      </w:r>
      <w:r>
        <w:rPr>
          <w:sz w:val="24"/>
        </w:rPr>
        <w:t>principal</w:t>
      </w:r>
      <w:r>
        <w:rPr>
          <w:spacing w:val="-1"/>
          <w:sz w:val="24"/>
        </w:rPr>
        <w:t> </w:t>
      </w:r>
      <w:r>
        <w:rPr>
          <w:sz w:val="24"/>
        </w:rPr>
        <w:t>habitat is in the</w:t>
      </w:r>
      <w:r>
        <w:rPr>
          <w:spacing w:val="-1"/>
          <w:sz w:val="24"/>
        </w:rPr>
        <w:t> </w:t>
      </w:r>
      <w:r>
        <w:rPr>
          <w:sz w:val="24"/>
        </w:rPr>
        <w:t>intestinal tract</w:t>
      </w:r>
      <w:r>
        <w:rPr>
          <w:spacing w:val="-1"/>
          <w:sz w:val="24"/>
        </w:rPr>
        <w:t> </w:t>
      </w:r>
      <w:r>
        <w:rPr>
          <w:sz w:val="24"/>
        </w:rPr>
        <w:t>and the</w:t>
      </w:r>
      <w:r>
        <w:rPr>
          <w:spacing w:val="-1"/>
          <w:sz w:val="24"/>
        </w:rPr>
        <w:t> </w:t>
      </w:r>
      <w:r>
        <w:rPr>
          <w:sz w:val="24"/>
        </w:rPr>
        <w:t>blood stream,</w:t>
      </w:r>
    </w:p>
    <w:p>
      <w:pPr>
        <w:pStyle w:val="ListParagraph"/>
        <w:numPr>
          <w:ilvl w:val="0"/>
          <w:numId w:val="6"/>
        </w:numPr>
        <w:tabs>
          <w:tab w:pos="2235" w:val="left" w:leader="none"/>
        </w:tabs>
        <w:spacing w:line="480" w:lineRule="auto" w:before="1" w:after="0"/>
        <w:ind w:left="2234" w:right="1316" w:hanging="615"/>
        <w:jc w:val="both"/>
        <w:rPr>
          <w:sz w:val="24"/>
        </w:rPr>
      </w:pPr>
      <w:r>
        <w:rPr>
          <w:sz w:val="24"/>
        </w:rPr>
        <w:t>Non-typhoidal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sz w:val="24"/>
        </w:rPr>
        <w:t>;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example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enteritidis</w:t>
      </w:r>
      <w:r>
        <w:rPr>
          <w:i/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typhimurium</w:t>
      </w:r>
      <w:r>
        <w:rPr>
          <w:i/>
          <w:spacing w:val="-2"/>
          <w:sz w:val="24"/>
        </w:rPr>
        <w:t> </w:t>
      </w:r>
      <w:r>
        <w:rPr>
          <w:sz w:val="24"/>
        </w:rPr>
        <w:t>which</w:t>
      </w:r>
      <w:r>
        <w:rPr>
          <w:spacing w:val="-1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causative agents of gastroenteritis</w:t>
      </w:r>
      <w:r>
        <w:rPr>
          <w:spacing w:val="-1"/>
          <w:sz w:val="24"/>
        </w:rPr>
        <w:t> </w:t>
      </w:r>
      <w:r>
        <w:rPr>
          <w:sz w:val="24"/>
        </w:rPr>
        <w:t>in animal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humans.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ListParagraph"/>
        <w:numPr>
          <w:ilvl w:val="0"/>
          <w:numId w:val="6"/>
        </w:numPr>
        <w:tabs>
          <w:tab w:pos="2235" w:val="left" w:leader="none"/>
        </w:tabs>
        <w:spacing w:line="480" w:lineRule="auto" w:before="72" w:after="0"/>
        <w:ind w:left="2234" w:right="1316" w:hanging="615"/>
        <w:jc w:val="both"/>
        <w:rPr>
          <w:sz w:val="24"/>
        </w:rPr>
      </w:pPr>
      <w:r>
        <w:rPr>
          <w:i/>
          <w:sz w:val="24"/>
        </w:rPr>
        <w:t>Salmonellae </w:t>
      </w:r>
      <w:r>
        <w:rPr>
          <w:sz w:val="24"/>
        </w:rPr>
        <w:t>mostly restricted to certain animals, such as cattles, pigs; and at times</w:t>
      </w:r>
      <w:r>
        <w:rPr>
          <w:spacing w:val="1"/>
          <w:sz w:val="24"/>
        </w:rPr>
        <w:t> </w:t>
      </w:r>
      <w:r>
        <w:rPr>
          <w:sz w:val="24"/>
        </w:rPr>
        <w:t>infrequently in human. When these strains do cause disease in humans, it is often</w:t>
      </w:r>
      <w:r>
        <w:rPr>
          <w:spacing w:val="1"/>
          <w:sz w:val="24"/>
        </w:rPr>
        <w:t> </w:t>
      </w:r>
      <w:r>
        <w:rPr>
          <w:sz w:val="24"/>
        </w:rPr>
        <w:t>invasive</w:t>
      </w:r>
      <w:r>
        <w:rPr>
          <w:spacing w:val="-1"/>
          <w:sz w:val="24"/>
        </w:rPr>
        <w:t> </w:t>
      </w:r>
      <w:r>
        <w:rPr>
          <w:sz w:val="24"/>
        </w:rPr>
        <w:t>and life</w:t>
      </w:r>
      <w:r>
        <w:rPr>
          <w:spacing w:val="-2"/>
          <w:sz w:val="24"/>
        </w:rPr>
        <w:t> </w:t>
      </w:r>
      <w:r>
        <w:rPr>
          <w:sz w:val="24"/>
        </w:rPr>
        <w:t>threatening.</w:t>
      </w:r>
    </w:p>
    <w:p>
      <w:pPr>
        <w:pStyle w:val="BodyText"/>
        <w:spacing w:line="480" w:lineRule="auto"/>
        <w:ind w:left="1260" w:right="1319"/>
        <w:jc w:val="both"/>
      </w:pPr>
      <w:r>
        <w:rPr>
          <w:i/>
        </w:rPr>
        <w:t>Salmonella </w:t>
      </w:r>
      <w:r>
        <w:rPr/>
        <w:t>spp are usually identified in the laboratory by several biochemical and serological</w:t>
      </w:r>
      <w:r>
        <w:rPr>
          <w:spacing w:val="1"/>
        </w:rPr>
        <w:t> </w:t>
      </w:r>
      <w:r>
        <w:rPr/>
        <w:t>tests. The polysaccharide capsule present in about 90% of all freshly isolated </w:t>
      </w:r>
      <w:r>
        <w:rPr>
          <w:i/>
        </w:rPr>
        <w:t>Salmonella typhi</w:t>
      </w:r>
      <w:r>
        <w:rPr>
          <w:i/>
          <w:spacing w:val="1"/>
        </w:rPr>
        <w:t> </w:t>
      </w:r>
      <w:r>
        <w:rPr/>
        <w:t>protects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organism against the bactericidal activity</w:t>
      </w:r>
      <w:r>
        <w:rPr>
          <w:spacing w:val="-5"/>
        </w:rPr>
        <w:t> </w:t>
      </w:r>
      <w:r>
        <w:rPr/>
        <w:t>of host blood</w:t>
      </w:r>
      <w:r>
        <w:rPr>
          <w:spacing w:val="-1"/>
        </w:rPr>
        <w:t> </w:t>
      </w:r>
      <w:r>
        <w:rPr/>
        <w:t>serum.</w:t>
      </w:r>
    </w:p>
    <w:p>
      <w:pPr>
        <w:pStyle w:val="Heading1"/>
        <w:numPr>
          <w:ilvl w:val="2"/>
          <w:numId w:val="4"/>
        </w:numPr>
        <w:tabs>
          <w:tab w:pos="1981" w:val="left" w:leader="none"/>
        </w:tabs>
        <w:spacing w:line="240" w:lineRule="auto" w:before="205" w:after="0"/>
        <w:ind w:left="1980" w:right="0" w:hanging="721"/>
        <w:jc w:val="both"/>
      </w:pPr>
      <w:r>
        <w:rPr/>
        <w:t>Pathogenicity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Transmission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0" w:right="1318"/>
        <w:jc w:val="both"/>
      </w:pPr>
      <w:r>
        <w:rPr/>
        <w:t>Typhoid fever is a systemic infection caused by </w:t>
      </w:r>
      <w:r>
        <w:rPr>
          <w:i/>
        </w:rPr>
        <w:t>Salmonella typhi </w:t>
      </w:r>
      <w:r>
        <w:rPr/>
        <w:t>and </w:t>
      </w:r>
      <w:r>
        <w:rPr>
          <w:i/>
        </w:rPr>
        <w:t>Salmonella paratyphi</w:t>
      </w:r>
      <w:r>
        <w:rPr>
          <w:i/>
          <w:spacing w:val="1"/>
        </w:rPr>
        <w:t> </w:t>
      </w:r>
      <w:r>
        <w:rPr/>
        <w:t>ingestion</w:t>
      </w:r>
      <w:r>
        <w:rPr>
          <w:spacing w:val="1"/>
        </w:rPr>
        <w:t> </w:t>
      </w:r>
      <w:r>
        <w:rPr/>
        <w:t>via</w:t>
      </w:r>
      <w:r>
        <w:rPr>
          <w:spacing w:val="1"/>
        </w:rPr>
        <w:t> </w:t>
      </w:r>
      <w:r>
        <w:rPr/>
        <w:t>faecal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food,</w:t>
      </w:r>
      <w:r>
        <w:rPr>
          <w:spacing w:val="1"/>
        </w:rPr>
        <w:t> </w:t>
      </w:r>
      <w:r>
        <w:rPr/>
        <w:t>Pharmaceuticals,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allied</w:t>
      </w:r>
      <w:r>
        <w:rPr>
          <w:spacing w:val="1"/>
        </w:rPr>
        <w:t> </w:t>
      </w:r>
      <w:r>
        <w:rPr/>
        <w:t>products. It has been reported that 2-5% of previously infected individuals become chronic</w:t>
      </w:r>
      <w:r>
        <w:rPr>
          <w:spacing w:val="1"/>
        </w:rPr>
        <w:t> </w:t>
      </w:r>
      <w:r>
        <w:rPr/>
        <w:t>carriers who show no signs of diseases, but actively shed viable organism capable of infecting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(David, 2003).</w:t>
      </w:r>
    </w:p>
    <w:p>
      <w:pPr>
        <w:pStyle w:val="BodyText"/>
        <w:spacing w:line="480" w:lineRule="auto"/>
        <w:ind w:left="1260" w:right="1316"/>
        <w:jc w:val="both"/>
      </w:pPr>
      <w:r>
        <w:rPr/>
        <w:t>Following ingestion of contaminated food, water or milk, the organism gains entry via oral route</w:t>
      </w:r>
      <w:r>
        <w:rPr>
          <w:spacing w:val="1"/>
        </w:rPr>
        <w:t> </w:t>
      </w:r>
      <w:r>
        <w:rPr/>
        <w:t>into the stomach and the upper part of the small intestine from where it crosses into the lymph</w:t>
      </w:r>
      <w:r>
        <w:rPr>
          <w:spacing w:val="1"/>
        </w:rPr>
        <w:t> </w:t>
      </w:r>
      <w:r>
        <w:rPr/>
        <w:t>node to the mesenteric duct and finally passes into the blood stream (Gilbert, 1990).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typhi</w:t>
      </w:r>
      <w:r>
        <w:rPr>
          <w:i/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paratyphi</w:t>
      </w:r>
      <w:r>
        <w:rPr>
          <w:i/>
          <w:spacing w:val="1"/>
        </w:rPr>
        <w:t> </w:t>
      </w:r>
      <w:r>
        <w:rPr/>
        <w:t>utilizes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macrophage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protection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humoral</w:t>
      </w:r>
      <w:r>
        <w:rPr>
          <w:spacing w:val="1"/>
        </w:rPr>
        <w:t> </w:t>
      </w:r>
      <w:r>
        <w:rPr/>
        <w:t>immune response, and a site of proliferation. After translocation across intestinal epithelial cells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subsequent</w:t>
      </w:r>
      <w:r>
        <w:rPr>
          <w:spacing w:val="1"/>
        </w:rPr>
        <w:t> </w:t>
      </w:r>
      <w:r>
        <w:rPr/>
        <w:t>uptake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macrophage,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begin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multiply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acute</w:t>
      </w:r>
      <w:r>
        <w:rPr>
          <w:spacing w:val="-57"/>
        </w:rPr>
        <w:t> </w:t>
      </w:r>
      <w:r>
        <w:rPr/>
        <w:t>infection of other tissues, such as the liver. </w:t>
      </w:r>
      <w:r>
        <w:rPr>
          <w:i/>
        </w:rPr>
        <w:t>Salmonella </w:t>
      </w:r>
      <w:r>
        <w:rPr/>
        <w:t>spp multiply in the small intestine over a</w:t>
      </w:r>
      <w:r>
        <w:rPr>
          <w:spacing w:val="1"/>
        </w:rPr>
        <w:t> </w:t>
      </w:r>
      <w:r>
        <w:rPr/>
        <w:t>period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1-3 weeks depending</w:t>
      </w:r>
      <w:r>
        <w:rPr>
          <w:spacing w:val="-3"/>
        </w:rPr>
        <w:t> </w:t>
      </w:r>
      <w:r>
        <w:rPr/>
        <w:t>on the infected doses (Jawetz</w:t>
      </w:r>
      <w:r>
        <w:rPr>
          <w:spacing w:val="2"/>
        </w:rPr>
        <w:t> </w:t>
      </w:r>
      <w:r>
        <w:rPr>
          <w:i/>
        </w:rPr>
        <w:t>et al</w:t>
      </w:r>
      <w:r>
        <w:rPr/>
        <w:t>., 1998).</w:t>
      </w:r>
    </w:p>
    <w:p>
      <w:pPr>
        <w:pStyle w:val="BodyText"/>
        <w:spacing w:before="6"/>
      </w:pPr>
    </w:p>
    <w:p>
      <w:pPr>
        <w:spacing w:line="480" w:lineRule="auto" w:before="0"/>
        <w:ind w:left="1260" w:right="1316" w:firstLine="0"/>
        <w:jc w:val="both"/>
        <w:rPr>
          <w:sz w:val="24"/>
        </w:rPr>
      </w:pPr>
      <w:r>
        <w:rPr>
          <w:i/>
          <w:sz w:val="24"/>
        </w:rPr>
        <w:t>Salmonella enterica </w:t>
      </w:r>
      <w:r>
        <w:rPr>
          <w:sz w:val="24"/>
        </w:rPr>
        <w:t>serotype </w:t>
      </w:r>
      <w:r>
        <w:rPr>
          <w:i/>
          <w:sz w:val="24"/>
        </w:rPr>
        <w:t>(S. enteritidis</w:t>
      </w:r>
      <w:r>
        <w:rPr>
          <w:sz w:val="24"/>
        </w:rPr>
        <w:t>) is the most common serotype associated with egg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5"/>
          <w:sz w:val="24"/>
        </w:rPr>
        <w:t> </w:t>
      </w:r>
      <w:r>
        <w:rPr>
          <w:sz w:val="24"/>
        </w:rPr>
        <w:t>meat</w:t>
      </w:r>
      <w:r>
        <w:rPr>
          <w:spacing w:val="16"/>
          <w:sz w:val="24"/>
        </w:rPr>
        <w:t> </w:t>
      </w:r>
      <w:r>
        <w:rPr>
          <w:sz w:val="24"/>
        </w:rPr>
        <w:t>food</w:t>
      </w:r>
      <w:r>
        <w:rPr>
          <w:spacing w:val="14"/>
          <w:sz w:val="24"/>
        </w:rPr>
        <w:t> </w:t>
      </w:r>
      <w:r>
        <w:rPr>
          <w:sz w:val="24"/>
        </w:rPr>
        <w:t>borne</w:t>
      </w:r>
      <w:r>
        <w:rPr>
          <w:spacing w:val="14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7"/>
          <w:sz w:val="24"/>
        </w:rPr>
        <w:t> </w:t>
      </w:r>
      <w:r>
        <w:rPr>
          <w:sz w:val="24"/>
        </w:rPr>
        <w:t>infection</w:t>
      </w:r>
      <w:r>
        <w:rPr>
          <w:spacing w:val="15"/>
          <w:sz w:val="24"/>
        </w:rPr>
        <w:t> </w:t>
      </w:r>
      <w:r>
        <w:rPr>
          <w:sz w:val="24"/>
        </w:rPr>
        <w:t>worldwide</w:t>
      </w:r>
      <w:r>
        <w:rPr>
          <w:spacing w:val="15"/>
          <w:sz w:val="24"/>
        </w:rPr>
        <w:t> </w:t>
      </w:r>
      <w:r>
        <w:rPr>
          <w:sz w:val="24"/>
        </w:rPr>
        <w:t>(Molbak</w:t>
      </w:r>
      <w:r>
        <w:rPr>
          <w:spacing w:val="17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al</w:t>
      </w:r>
      <w:r>
        <w:rPr>
          <w:sz w:val="24"/>
        </w:rPr>
        <w:t>.,</w:t>
      </w:r>
      <w:r>
        <w:rPr>
          <w:spacing w:val="15"/>
          <w:sz w:val="24"/>
        </w:rPr>
        <w:t> </w:t>
      </w:r>
      <w:r>
        <w:rPr>
          <w:sz w:val="24"/>
        </w:rPr>
        <w:t>1999).</w:t>
      </w:r>
      <w:r>
        <w:rPr>
          <w:spacing w:val="14"/>
          <w:sz w:val="24"/>
        </w:rPr>
        <w:t> </w:t>
      </w:r>
      <w:r>
        <w:rPr>
          <w:sz w:val="24"/>
        </w:rPr>
        <w:t>Enterocolitis</w:t>
      </w:r>
      <w:r>
        <w:rPr>
          <w:spacing w:val="15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the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spacing w:line="480" w:lineRule="auto" w:before="72"/>
        <w:ind w:left="1260" w:right="1317" w:firstLine="0"/>
        <w:jc w:val="both"/>
        <w:rPr>
          <w:sz w:val="24"/>
        </w:rPr>
      </w:pPr>
      <w:r>
        <w:rPr>
          <w:sz w:val="24"/>
        </w:rPr>
        <w:t>most common manifestation of </w:t>
      </w:r>
      <w:r>
        <w:rPr>
          <w:i/>
          <w:sz w:val="24"/>
        </w:rPr>
        <w:t>Salmonella </w:t>
      </w:r>
      <w:r>
        <w:rPr>
          <w:sz w:val="24"/>
        </w:rPr>
        <w:t>infection and </w:t>
      </w:r>
      <w:r>
        <w:rPr>
          <w:i/>
          <w:sz w:val="24"/>
        </w:rPr>
        <w:t>S. typhimurium </w:t>
      </w:r>
      <w:r>
        <w:rPr>
          <w:sz w:val="24"/>
        </w:rPr>
        <w:t>and </w:t>
      </w:r>
      <w:r>
        <w:rPr>
          <w:i/>
          <w:sz w:val="24"/>
        </w:rPr>
        <w:t>S. enteritidis </w:t>
      </w:r>
      <w:r>
        <w:rPr>
          <w:sz w:val="24"/>
        </w:rPr>
        <w:t>are</w:t>
      </w:r>
      <w:r>
        <w:rPr>
          <w:spacing w:val="1"/>
          <w:sz w:val="24"/>
        </w:rPr>
        <w:t> </w:t>
      </w:r>
      <w:r>
        <w:rPr>
          <w:sz w:val="24"/>
        </w:rPr>
        <w:t>predominant</w:t>
      </w:r>
      <w:r>
        <w:rPr>
          <w:spacing w:val="-1"/>
          <w:sz w:val="24"/>
        </w:rPr>
        <w:t> </w:t>
      </w:r>
      <w:r>
        <w:rPr>
          <w:sz w:val="24"/>
        </w:rPr>
        <w:t>in this infection</w:t>
      </w:r>
      <w:r>
        <w:rPr>
          <w:spacing w:val="2"/>
          <w:sz w:val="24"/>
        </w:rPr>
        <w:t> </w:t>
      </w:r>
      <w:r>
        <w:rPr>
          <w:sz w:val="24"/>
        </w:rPr>
        <w:t>(Woodford</w:t>
      </w:r>
      <w:r>
        <w:rPr>
          <w:spacing w:val="-1"/>
          <w:sz w:val="24"/>
        </w:rPr>
        <w:t> </w:t>
      </w:r>
      <w:r>
        <w:rPr>
          <w:i/>
          <w:sz w:val="24"/>
        </w:rPr>
        <w:t>et al., </w:t>
      </w:r>
      <w:r>
        <w:rPr>
          <w:sz w:val="24"/>
        </w:rPr>
        <w:t>2007).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1260" w:right="1315"/>
        <w:jc w:val="both"/>
      </w:pPr>
      <w:r>
        <w:rPr/>
        <w:t>Egg as source of rich food has been reported to be loaded with infective organisms such as</w:t>
      </w:r>
      <w:r>
        <w:rPr>
          <w:spacing w:val="1"/>
        </w:rPr>
        <w:t> </w:t>
      </w:r>
      <w:r>
        <w:rPr>
          <w:i/>
        </w:rPr>
        <w:t>Salmonella typhi</w:t>
      </w:r>
      <w:r>
        <w:rPr/>
        <w:t>. This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may be</w:t>
      </w:r>
      <w:r>
        <w:rPr>
          <w:spacing w:val="1"/>
        </w:rPr>
        <w:t> </w:t>
      </w:r>
      <w:r>
        <w:rPr/>
        <w:t>contaminated</w:t>
      </w:r>
      <w:r>
        <w:rPr>
          <w:spacing w:val="1"/>
        </w:rPr>
        <w:t> </w:t>
      </w:r>
      <w:r>
        <w:rPr/>
        <w:t>with the</w:t>
      </w:r>
      <w:r>
        <w:rPr>
          <w:spacing w:val="1"/>
        </w:rPr>
        <w:t> </w:t>
      </w:r>
      <w:r>
        <w:rPr/>
        <w:t>feaces,</w:t>
      </w:r>
      <w:r>
        <w:rPr>
          <w:spacing w:val="1"/>
        </w:rPr>
        <w:t> </w:t>
      </w:r>
      <w:r>
        <w:rPr/>
        <w:t>water and</w:t>
      </w:r>
      <w:r>
        <w:rPr>
          <w:spacing w:val="1"/>
        </w:rPr>
        <w:t> </w:t>
      </w:r>
      <w:r>
        <w:rPr/>
        <w:t>hands</w:t>
      </w:r>
      <w:r>
        <w:rPr>
          <w:spacing w:val="60"/>
        </w:rPr>
        <w:t> </w:t>
      </w:r>
      <w:r>
        <w:rPr/>
        <w:t>of the</w:t>
      </w:r>
      <w:r>
        <w:rPr>
          <w:spacing w:val="1"/>
        </w:rPr>
        <w:t> </w:t>
      </w:r>
      <w:r>
        <w:rPr/>
        <w:t>farmers (Ünver </w:t>
      </w:r>
      <w:r>
        <w:rPr>
          <w:i/>
        </w:rPr>
        <w:t>et al</w:t>
      </w:r>
      <w:r>
        <w:rPr/>
        <w:t>., 1981). Egg contamination by </w:t>
      </w:r>
      <w:r>
        <w:rPr>
          <w:i/>
        </w:rPr>
        <w:t>S. enteritidis </w:t>
      </w:r>
      <w:r>
        <w:rPr/>
        <w:t>have been reported to penetrate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egg</w:t>
      </w:r>
      <w:r>
        <w:rPr>
          <w:spacing w:val="-3"/>
        </w:rPr>
        <w:t> </w:t>
      </w:r>
      <w:r>
        <w:rPr/>
        <w:t>shell from contaminated feaces. (Radkowski, 2001).</w:t>
      </w:r>
    </w:p>
    <w:p>
      <w:pPr>
        <w:pStyle w:val="BodyText"/>
        <w:spacing w:line="480" w:lineRule="auto" w:before="200"/>
        <w:ind w:left="1260" w:right="1311"/>
        <w:jc w:val="both"/>
      </w:pPr>
      <w:r>
        <w:rPr/>
        <w:t>Infective bacterial transmission to hens may originate from contaminated food or water or by</w:t>
      </w:r>
      <w:r>
        <w:rPr>
          <w:spacing w:val="1"/>
        </w:rPr>
        <w:t> </w:t>
      </w:r>
      <w:r>
        <w:rPr/>
        <w:t>contact with wild animals. But the main concern with this bacterium is the existence of silent</w:t>
      </w:r>
      <w:r>
        <w:rPr>
          <w:spacing w:val="1"/>
        </w:rPr>
        <w:t> </w:t>
      </w:r>
      <w:r>
        <w:rPr/>
        <w:t>carriers, i.e. animals harbouring </w:t>
      </w:r>
      <w:r>
        <w:rPr>
          <w:i/>
        </w:rPr>
        <w:t>S. enteritidis </w:t>
      </w:r>
      <w:r>
        <w:rPr/>
        <w:t>without expressing any visible symptoms. These</w:t>
      </w:r>
      <w:r>
        <w:rPr>
          <w:spacing w:val="1"/>
        </w:rPr>
        <w:t> </w:t>
      </w:r>
      <w:r>
        <w:rPr/>
        <w:t>animals can, in turn, transmit the bacterium to their flock-mates through horizontal transmission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to their offspring</w:t>
      </w:r>
      <w:r>
        <w:rPr>
          <w:spacing w:val="-3"/>
        </w:rPr>
        <w:t> </w:t>
      </w:r>
      <w:r>
        <w:rPr/>
        <w:t>by</w:t>
      </w:r>
      <w:r>
        <w:rPr>
          <w:spacing w:val="-5"/>
        </w:rPr>
        <w:t> </w:t>
      </w:r>
      <w:r>
        <w:rPr/>
        <w:t>vertical transmission (Prévost, 2006).</w:t>
      </w:r>
    </w:p>
    <w:p>
      <w:pPr>
        <w:pStyle w:val="BodyText"/>
        <w:spacing w:line="480" w:lineRule="auto" w:before="200"/>
        <w:ind w:left="1260" w:right="1315"/>
        <w:jc w:val="both"/>
      </w:pPr>
      <w:r>
        <w:rPr/>
        <w:t>Three types of boiled eggs are generally distinguished: soft-, medium- and hard-boiled. The risk</w:t>
      </w:r>
      <w:r>
        <w:rPr>
          <w:spacing w:val="1"/>
        </w:rPr>
        <w:t> </w:t>
      </w:r>
      <w:r>
        <w:rPr/>
        <w:t>of microbial contamination is minimal for hard-boiled eggs, but medium- and certainly soft-</w:t>
      </w:r>
      <w:r>
        <w:rPr>
          <w:spacing w:val="1"/>
        </w:rPr>
        <w:t> </w:t>
      </w:r>
      <w:r>
        <w:rPr/>
        <w:t>boiled</w:t>
      </w:r>
      <w:r>
        <w:rPr>
          <w:spacing w:val="-1"/>
        </w:rPr>
        <w:t> </w:t>
      </w:r>
      <w:r>
        <w:rPr/>
        <w:t>eggs</w:t>
      </w:r>
      <w:r>
        <w:rPr>
          <w:spacing w:val="1"/>
        </w:rPr>
        <w:t> </w:t>
      </w:r>
      <w:r>
        <w:rPr/>
        <w:t>are a</w:t>
      </w:r>
      <w:r>
        <w:rPr>
          <w:spacing w:val="-2"/>
        </w:rPr>
        <w:t> </w:t>
      </w:r>
      <w:r>
        <w:rPr/>
        <w:t>potential risk</w:t>
      </w:r>
      <w:r>
        <w:rPr>
          <w:spacing w:val="-1"/>
        </w:rPr>
        <w:t> </w:t>
      </w:r>
      <w:r>
        <w:rPr/>
        <w:t>factor</w:t>
      </w:r>
      <w:r>
        <w:rPr>
          <w:spacing w:val="-1"/>
        </w:rPr>
        <w:t> </w:t>
      </w:r>
      <w:r>
        <w:rPr/>
        <w:t>for Salmonellosis</w:t>
      </w:r>
      <w:r>
        <w:rPr>
          <w:spacing w:val="-1"/>
        </w:rPr>
        <w:t> </w:t>
      </w:r>
      <w:r>
        <w:rPr/>
        <w:t>(Grijspeerdt</w:t>
      </w:r>
      <w:r>
        <w:rPr>
          <w:spacing w:val="3"/>
        </w:rPr>
        <w:t> </w:t>
      </w:r>
      <w:r>
        <w:rPr/>
        <w:t>and</w:t>
      </w:r>
      <w:r>
        <w:rPr>
          <w:spacing w:val="-1"/>
        </w:rPr>
        <w:t> </w:t>
      </w:r>
      <w:r>
        <w:rPr/>
        <w:t>Herman,</w:t>
      </w:r>
      <w:r>
        <w:rPr>
          <w:spacing w:val="1"/>
        </w:rPr>
        <w:t> </w:t>
      </w:r>
      <w:r>
        <w:rPr/>
        <w:t>2003).</w:t>
      </w:r>
    </w:p>
    <w:p>
      <w:pPr>
        <w:pStyle w:val="Heading1"/>
        <w:numPr>
          <w:ilvl w:val="2"/>
          <w:numId w:val="4"/>
        </w:numPr>
        <w:tabs>
          <w:tab w:pos="1981" w:val="left" w:leader="none"/>
        </w:tabs>
        <w:spacing w:line="240" w:lineRule="auto" w:before="204" w:after="0"/>
        <w:ind w:left="1980" w:right="0" w:hanging="721"/>
        <w:jc w:val="both"/>
      </w:pPr>
      <w:r>
        <w:rPr/>
        <w:t>Symptoms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Typhoid</w:t>
      </w:r>
      <w:r>
        <w:rPr>
          <w:spacing w:val="-5"/>
        </w:rPr>
        <w:t> </w:t>
      </w:r>
      <w:r>
        <w:rPr/>
        <w:t>Fever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0" w:right="1316"/>
        <w:jc w:val="both"/>
      </w:pPr>
      <w:r>
        <w:rPr/>
        <w:t>The clinical presentation of typhoid fever varies from multiple illness with low-grade fever,</w:t>
      </w:r>
      <w:r>
        <w:rPr>
          <w:spacing w:val="1"/>
        </w:rPr>
        <w:t> </w:t>
      </w:r>
      <w:r>
        <w:rPr/>
        <w:t>malaise, slight dry cough to a severe clinical picture with abdominal discomfort (WHO, 2003).</w:t>
      </w:r>
      <w:r>
        <w:rPr>
          <w:spacing w:val="1"/>
        </w:rPr>
        <w:t> </w:t>
      </w:r>
      <w:r>
        <w:rPr/>
        <w:t>Within the first week and second week of infection the temperature rises step-wise to 40°c and</w:t>
      </w:r>
      <w:r>
        <w:rPr>
          <w:spacing w:val="1"/>
        </w:rPr>
        <w:t> </w:t>
      </w:r>
      <w:r>
        <w:rPr/>
        <w:t>continues</w:t>
      </w:r>
      <w:r>
        <w:rPr>
          <w:spacing w:val="27"/>
        </w:rPr>
        <w:t> </w:t>
      </w:r>
      <w:r>
        <w:rPr/>
        <w:t>to</w:t>
      </w:r>
      <w:r>
        <w:rPr>
          <w:spacing w:val="29"/>
        </w:rPr>
        <w:t> </w:t>
      </w:r>
      <w:r>
        <w:rPr/>
        <w:t>oscillate</w:t>
      </w:r>
      <w:r>
        <w:rPr>
          <w:spacing w:val="28"/>
        </w:rPr>
        <w:t> </w:t>
      </w:r>
      <w:r>
        <w:rPr/>
        <w:t>between</w:t>
      </w:r>
      <w:r>
        <w:rPr>
          <w:spacing w:val="28"/>
        </w:rPr>
        <w:t> </w:t>
      </w:r>
      <w:r>
        <w:rPr/>
        <w:t>39°c</w:t>
      </w:r>
      <w:r>
        <w:rPr>
          <w:spacing w:val="29"/>
        </w:rPr>
        <w:t> </w:t>
      </w:r>
      <w:r>
        <w:rPr/>
        <w:t>and</w:t>
      </w:r>
      <w:r>
        <w:rPr>
          <w:spacing w:val="27"/>
        </w:rPr>
        <w:t> </w:t>
      </w:r>
      <w:r>
        <w:rPr/>
        <w:t>40°c</w:t>
      </w:r>
      <w:r>
        <w:rPr>
          <w:spacing w:val="27"/>
        </w:rPr>
        <w:t> </w:t>
      </w:r>
      <w:r>
        <w:rPr/>
        <w:t>with</w:t>
      </w:r>
      <w:r>
        <w:rPr>
          <w:spacing w:val="29"/>
        </w:rPr>
        <w:t> </w:t>
      </w:r>
      <w:r>
        <w:rPr/>
        <w:t>pronounced</w:t>
      </w:r>
      <w:r>
        <w:rPr>
          <w:spacing w:val="28"/>
        </w:rPr>
        <w:t> </w:t>
      </w:r>
      <w:r>
        <w:rPr/>
        <w:t>headache,</w:t>
      </w:r>
      <w:r>
        <w:rPr>
          <w:spacing w:val="30"/>
        </w:rPr>
        <w:t> </w:t>
      </w:r>
      <w:r>
        <w:rPr/>
        <w:t>constipation</w:t>
      </w:r>
      <w:r>
        <w:rPr>
          <w:spacing w:val="29"/>
        </w:rPr>
        <w:t> </w:t>
      </w:r>
      <w:r>
        <w:rPr/>
        <w:t>in</w:t>
      </w:r>
      <w:r>
        <w:rPr>
          <w:spacing w:val="28"/>
        </w:rPr>
        <w:t> </w:t>
      </w:r>
      <w:r>
        <w:rPr/>
        <w:t>adult</w:t>
      </w:r>
      <w:r>
        <w:rPr>
          <w:spacing w:val="-57"/>
        </w:rPr>
        <w:t> </w:t>
      </w:r>
      <w:r>
        <w:rPr/>
        <w:t>and diarrhoea characterized by watery stool in children (WHO, 2003).   The third week of onset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infection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characterized</w:t>
      </w:r>
      <w:r>
        <w:rPr>
          <w:spacing w:val="5"/>
        </w:rPr>
        <w:t> </w:t>
      </w:r>
      <w:r>
        <w:rPr/>
        <w:t>by</w:t>
      </w:r>
      <w:r>
        <w:rPr>
          <w:spacing w:val="-5"/>
        </w:rPr>
        <w:t> </w:t>
      </w:r>
      <w:r>
        <w:rPr/>
        <w:t>development</w:t>
      </w:r>
      <w:r>
        <w:rPr>
          <w:spacing w:val="4"/>
        </w:rPr>
        <w:t> </w:t>
      </w:r>
      <w:r>
        <w:rPr/>
        <w:t>of</w:t>
      </w:r>
      <w:r>
        <w:rPr>
          <w:spacing w:val="1"/>
        </w:rPr>
        <w:t> </w:t>
      </w:r>
      <w:r>
        <w:rPr/>
        <w:t>complications</w:t>
      </w:r>
      <w:r>
        <w:rPr>
          <w:spacing w:val="3"/>
        </w:rPr>
        <w:t> </w:t>
      </w:r>
      <w:r>
        <w:rPr/>
        <w:t>like</w:t>
      </w:r>
      <w:r>
        <w:rPr>
          <w:spacing w:val="1"/>
        </w:rPr>
        <w:t> </w:t>
      </w:r>
      <w:r>
        <w:rPr/>
        <w:t>haemorrhage</w:t>
      </w:r>
      <w:r>
        <w:rPr>
          <w:spacing w:val="2"/>
        </w:rPr>
        <w:t> </w:t>
      </w:r>
      <w:r>
        <w:rPr/>
        <w:t>or</w:t>
      </w:r>
      <w:r>
        <w:rPr>
          <w:spacing w:val="1"/>
        </w:rPr>
        <w:t> </w:t>
      </w:r>
      <w:r>
        <w:rPr/>
        <w:t>perforation</w:t>
      </w:r>
      <w:r>
        <w:rPr>
          <w:spacing w:val="3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9"/>
        <w:jc w:val="both"/>
      </w:pPr>
      <w:r>
        <w:rPr/>
        <w:t>payer’s patches, coma, increased toxaemia, abdominal rigidity and eventually resulting to death</w:t>
      </w:r>
      <w:r>
        <w:rPr>
          <w:spacing w:val="1"/>
        </w:rPr>
        <w:t> </w:t>
      </w:r>
      <w:r>
        <w:rPr/>
        <w:t>(Cheesbrough,</w:t>
      </w:r>
      <w:r>
        <w:rPr>
          <w:spacing w:val="-1"/>
        </w:rPr>
        <w:t> </w:t>
      </w:r>
      <w:r>
        <w:rPr/>
        <w:t>2000).</w:t>
      </w:r>
    </w:p>
    <w:p>
      <w:pPr>
        <w:pStyle w:val="BodyText"/>
        <w:spacing w:line="480" w:lineRule="auto"/>
        <w:ind w:left="1260" w:right="1316"/>
        <w:jc w:val="both"/>
      </w:pPr>
      <w:r>
        <w:rPr/>
        <w:t>The disease caused by </w:t>
      </w:r>
      <w:r>
        <w:rPr>
          <w:i/>
        </w:rPr>
        <w:t>Salmonella paratyphi </w:t>
      </w:r>
      <w:r>
        <w:rPr/>
        <w:t>tends to be less prolonged and severe than one</w:t>
      </w:r>
      <w:r>
        <w:rPr>
          <w:spacing w:val="1"/>
        </w:rPr>
        <w:t> </w:t>
      </w:r>
      <w:r>
        <w:rPr/>
        <w:t>caused by </w:t>
      </w:r>
      <w:r>
        <w:rPr>
          <w:i/>
        </w:rPr>
        <w:t>Salmonella typhi. </w:t>
      </w:r>
      <w:r>
        <w:rPr/>
        <w:t>Excretion of the organism may continue after clinical recovery in</w:t>
      </w:r>
      <w:r>
        <w:rPr>
          <w:spacing w:val="1"/>
        </w:rPr>
        <w:t> </w:t>
      </w:r>
      <w:r>
        <w:rPr/>
        <w:t>about 5% of the patients for a</w:t>
      </w:r>
      <w:r>
        <w:rPr>
          <w:spacing w:val="1"/>
        </w:rPr>
        <w:t> </w:t>
      </w:r>
      <w:r>
        <w:rPr/>
        <w:t>year (WHO, 2009). Untreated typhoid</w:t>
      </w:r>
      <w:r>
        <w:rPr>
          <w:spacing w:val="1"/>
        </w:rPr>
        <w:t> </w:t>
      </w:r>
      <w:r>
        <w:rPr/>
        <w:t>fever cases result in</w:t>
      </w:r>
      <w:r>
        <w:rPr>
          <w:spacing w:val="1"/>
        </w:rPr>
        <w:t> </w:t>
      </w:r>
      <w:r>
        <w:rPr/>
        <w:t>mortality</w:t>
      </w:r>
      <w:r>
        <w:rPr>
          <w:spacing w:val="-6"/>
        </w:rPr>
        <w:t> </w:t>
      </w:r>
      <w:r>
        <w:rPr/>
        <w:t>rate</w:t>
      </w:r>
      <w:r>
        <w:rPr>
          <w:spacing w:val="1"/>
        </w:rPr>
        <w:t> </w:t>
      </w:r>
      <w:r>
        <w:rPr/>
        <w:t>ranging</w:t>
      </w:r>
      <w:r>
        <w:rPr>
          <w:spacing w:val="-3"/>
        </w:rPr>
        <w:t> </w:t>
      </w:r>
      <w:r>
        <w:rPr/>
        <w:t>from 12-30%</w:t>
      </w:r>
      <w:r>
        <w:rPr>
          <w:spacing w:val="-1"/>
        </w:rPr>
        <w:t> </w:t>
      </w:r>
      <w:r>
        <w:rPr/>
        <w:t>while treated</w:t>
      </w:r>
      <w:r>
        <w:rPr>
          <w:spacing w:val="2"/>
        </w:rPr>
        <w:t> </w:t>
      </w:r>
      <w:r>
        <w:rPr/>
        <w:t>cases allow for 99%</w:t>
      </w:r>
      <w:r>
        <w:rPr>
          <w:spacing w:val="-2"/>
        </w:rPr>
        <w:t> </w:t>
      </w:r>
      <w:r>
        <w:rPr/>
        <w:t>survival.</w:t>
      </w:r>
    </w:p>
    <w:p>
      <w:pPr>
        <w:pStyle w:val="BodyText"/>
        <w:ind w:left="1260"/>
        <w:jc w:val="both"/>
      </w:pPr>
      <w:r>
        <w:rPr/>
        <w:t>Some</w:t>
      </w:r>
      <w:r>
        <w:rPr>
          <w:spacing w:val="-1"/>
        </w:rPr>
        <w:t> </w:t>
      </w:r>
      <w:r>
        <w:rPr/>
        <w:t>factors that</w:t>
      </w:r>
      <w:r>
        <w:rPr>
          <w:spacing w:val="-1"/>
        </w:rPr>
        <w:t> </w:t>
      </w:r>
      <w:r>
        <w:rPr/>
        <w:t>influence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severity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overall clinical</w:t>
      </w:r>
      <w:r>
        <w:rPr>
          <w:spacing w:val="-1"/>
        </w:rPr>
        <w:t> </w:t>
      </w:r>
      <w:r>
        <w:rPr/>
        <w:t>outcome of</w:t>
      </w:r>
      <w:r>
        <w:rPr>
          <w:spacing w:val="-3"/>
        </w:rPr>
        <w:t> </w:t>
      </w:r>
      <w:r>
        <w:rPr/>
        <w:t>infection</w:t>
      </w:r>
      <w:r>
        <w:rPr>
          <w:spacing w:val="4"/>
        </w:rPr>
        <w:t> </w:t>
      </w:r>
      <w:r>
        <w:rPr/>
        <w:t>includes: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4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sz w:val="24"/>
        </w:rPr>
      </w:pPr>
      <w:r>
        <w:rPr>
          <w:sz w:val="24"/>
        </w:rPr>
        <w:t>Duration</w:t>
      </w:r>
      <w:r>
        <w:rPr>
          <w:spacing w:val="-2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illness</w:t>
      </w:r>
      <w:r>
        <w:rPr>
          <w:spacing w:val="-1"/>
          <w:sz w:val="24"/>
        </w:rPr>
        <w:t> </w:t>
      </w:r>
      <w:r>
        <w:rPr>
          <w:sz w:val="24"/>
        </w:rPr>
        <w:t>before</w:t>
      </w:r>
      <w:r>
        <w:rPr>
          <w:spacing w:val="-2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initiation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appropriate</w:t>
      </w:r>
      <w:r>
        <w:rPr>
          <w:spacing w:val="-2"/>
          <w:sz w:val="24"/>
        </w:rPr>
        <w:t> </w:t>
      </w:r>
      <w:r>
        <w:rPr>
          <w:sz w:val="24"/>
        </w:rPr>
        <w:t>therapy.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choice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antimicrobial</w:t>
      </w:r>
      <w:r>
        <w:rPr>
          <w:spacing w:val="-1"/>
          <w:sz w:val="24"/>
        </w:rPr>
        <w:t> </w:t>
      </w:r>
      <w:r>
        <w:rPr>
          <w:sz w:val="24"/>
        </w:rPr>
        <w:t>treatment.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sz w:val="24"/>
        </w:rPr>
      </w:pPr>
      <w:r>
        <w:rPr>
          <w:sz w:val="24"/>
        </w:rPr>
        <w:t>Vaccination</w:t>
      </w:r>
      <w:r>
        <w:rPr>
          <w:spacing w:val="-2"/>
          <w:sz w:val="24"/>
        </w:rPr>
        <w:t> </w:t>
      </w:r>
      <w:r>
        <w:rPr>
          <w:sz w:val="24"/>
        </w:rPr>
        <w:t>record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3"/>
          <w:sz w:val="24"/>
        </w:rPr>
        <w:t> </w:t>
      </w:r>
      <w:r>
        <w:rPr>
          <w:sz w:val="24"/>
        </w:rPr>
        <w:t>the patients</w:t>
      </w:r>
      <w:r>
        <w:rPr>
          <w:spacing w:val="-1"/>
          <w:sz w:val="24"/>
        </w:rPr>
        <w:t> </w:t>
      </w:r>
      <w:r>
        <w:rPr>
          <w:sz w:val="24"/>
        </w:rPr>
        <w:t>or</w:t>
      </w:r>
      <w:r>
        <w:rPr>
          <w:spacing w:val="-1"/>
          <w:sz w:val="24"/>
        </w:rPr>
        <w:t> </w:t>
      </w:r>
      <w:r>
        <w:rPr>
          <w:sz w:val="24"/>
        </w:rPr>
        <w:t>previous</w:t>
      </w:r>
      <w:r>
        <w:rPr>
          <w:spacing w:val="-1"/>
          <w:sz w:val="24"/>
        </w:rPr>
        <w:t> </w:t>
      </w:r>
      <w:r>
        <w:rPr>
          <w:sz w:val="24"/>
        </w:rPr>
        <w:t>exposure.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sz w:val="24"/>
        </w:rPr>
      </w:pPr>
      <w:r>
        <w:rPr>
          <w:sz w:val="24"/>
        </w:rPr>
        <w:t>Other</w:t>
      </w:r>
      <w:r>
        <w:rPr>
          <w:spacing w:val="-1"/>
          <w:sz w:val="24"/>
        </w:rPr>
        <w:t> </w:t>
      </w:r>
      <w:r>
        <w:rPr>
          <w:sz w:val="24"/>
        </w:rPr>
        <w:t>medications</w:t>
      </w:r>
      <w:r>
        <w:rPr>
          <w:spacing w:val="-1"/>
          <w:sz w:val="24"/>
        </w:rPr>
        <w:t> </w:t>
      </w:r>
      <w:r>
        <w:rPr>
          <w:sz w:val="24"/>
        </w:rPr>
        <w:t>taken</w:t>
      </w:r>
      <w:r>
        <w:rPr>
          <w:spacing w:val="2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individual such</w:t>
      </w:r>
      <w:r>
        <w:rPr>
          <w:spacing w:val="-1"/>
          <w:sz w:val="24"/>
        </w:rPr>
        <w:t> </w:t>
      </w:r>
      <w:r>
        <w:rPr>
          <w:sz w:val="24"/>
        </w:rPr>
        <w:t>as</w:t>
      </w:r>
      <w:r>
        <w:rPr>
          <w:spacing w:val="2"/>
          <w:sz w:val="24"/>
        </w:rPr>
        <w:t> </w:t>
      </w:r>
      <w:r>
        <w:rPr>
          <w:sz w:val="24"/>
        </w:rPr>
        <w:t>antacids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diminish gastric</w:t>
      </w:r>
      <w:r>
        <w:rPr>
          <w:spacing w:val="-3"/>
          <w:sz w:val="24"/>
        </w:rPr>
        <w:t> </w:t>
      </w:r>
      <w:r>
        <w:rPr>
          <w:sz w:val="24"/>
        </w:rPr>
        <w:t>acid.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340" w:val="left" w:leader="none"/>
          <w:tab w:pos="2341" w:val="left" w:leader="none"/>
        </w:tabs>
        <w:spacing w:line="240" w:lineRule="auto" w:before="0" w:after="0"/>
        <w:ind w:left="2340" w:right="0" w:hanging="721"/>
        <w:jc w:val="left"/>
        <w:rPr>
          <w:sz w:val="24"/>
        </w:rPr>
      </w:pP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virulence</w:t>
      </w:r>
      <w:r>
        <w:rPr>
          <w:spacing w:val="-1"/>
          <w:sz w:val="24"/>
        </w:rPr>
        <w:t> </w:t>
      </w:r>
      <w:r>
        <w:rPr>
          <w:sz w:val="24"/>
        </w:rPr>
        <w:t>of the</w:t>
      </w:r>
      <w:r>
        <w:rPr>
          <w:spacing w:val="-1"/>
          <w:sz w:val="24"/>
        </w:rPr>
        <w:t> </w:t>
      </w:r>
      <w:r>
        <w:rPr>
          <w:i/>
          <w:sz w:val="24"/>
        </w:rPr>
        <w:t>Salmonella </w:t>
      </w:r>
      <w:r>
        <w:rPr>
          <w:sz w:val="24"/>
        </w:rPr>
        <w:t>strains</w:t>
      </w:r>
    </w:p>
    <w:p>
      <w:pPr>
        <w:pStyle w:val="BodyText"/>
      </w:pPr>
    </w:p>
    <w:p>
      <w:pPr>
        <w:pStyle w:val="ListParagraph"/>
        <w:numPr>
          <w:ilvl w:val="3"/>
          <w:numId w:val="4"/>
        </w:numPr>
        <w:tabs>
          <w:tab w:pos="2341" w:val="left" w:leader="none"/>
        </w:tabs>
        <w:spacing w:line="480" w:lineRule="auto" w:before="0" w:after="0"/>
        <w:ind w:left="2340" w:right="1322" w:hanging="720"/>
        <w:jc w:val="both"/>
        <w:rPr>
          <w:sz w:val="24"/>
        </w:rPr>
      </w:pPr>
      <w:r>
        <w:rPr>
          <w:sz w:val="24"/>
        </w:rPr>
        <w:t>The immune status of the individual, example AIDS or other immune suppressant</w:t>
      </w:r>
      <w:r>
        <w:rPr>
          <w:spacing w:val="1"/>
          <w:sz w:val="24"/>
        </w:rPr>
        <w:t> </w:t>
      </w:r>
      <w:r>
        <w:rPr>
          <w:sz w:val="24"/>
        </w:rPr>
        <w:t>disease</w:t>
      </w:r>
      <w:r>
        <w:rPr>
          <w:spacing w:val="-2"/>
          <w:sz w:val="24"/>
        </w:rPr>
        <w:t> </w:t>
      </w:r>
      <w:r>
        <w:rPr>
          <w:sz w:val="24"/>
        </w:rPr>
        <w:t>patient.</w:t>
      </w:r>
    </w:p>
    <w:p>
      <w:pPr>
        <w:pStyle w:val="Heading1"/>
        <w:numPr>
          <w:ilvl w:val="2"/>
          <w:numId w:val="4"/>
        </w:numPr>
        <w:tabs>
          <w:tab w:pos="2041" w:val="left" w:leader="none"/>
        </w:tabs>
        <w:spacing w:line="240" w:lineRule="auto" w:before="5" w:after="0"/>
        <w:ind w:left="2040" w:right="0" w:hanging="781"/>
        <w:jc w:val="both"/>
      </w:pPr>
      <w:r>
        <w:rPr/>
        <w:t>Microbiological</w:t>
      </w:r>
      <w:r>
        <w:rPr>
          <w:spacing w:val="-1"/>
        </w:rPr>
        <w:t> </w:t>
      </w:r>
      <w:r>
        <w:rPr/>
        <w:t>diagnostic</w:t>
      </w:r>
      <w:r>
        <w:rPr>
          <w:spacing w:val="-2"/>
        </w:rPr>
        <w:t> </w:t>
      </w:r>
      <w:r>
        <w:rPr/>
        <w:t>assay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typhoid</w:t>
      </w:r>
      <w:r>
        <w:rPr>
          <w:spacing w:val="-3"/>
        </w:rPr>
        <w:t> </w:t>
      </w:r>
      <w:r>
        <w:rPr/>
        <w:t>fever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0" w:right="1318"/>
        <w:jc w:val="both"/>
      </w:pPr>
      <w:r>
        <w:rPr/>
        <w:t>The use of characteristics clinical symptoms of typhoid fever or the detection of a specific</w:t>
      </w:r>
      <w:r>
        <w:rPr>
          <w:spacing w:val="1"/>
        </w:rPr>
        <w:t> </w:t>
      </w:r>
      <w:r>
        <w:rPr/>
        <w:t>antibody response in </w:t>
      </w:r>
      <w:r>
        <w:rPr>
          <w:i/>
        </w:rPr>
        <w:t>Salmonella enterica </w:t>
      </w:r>
      <w:r>
        <w:rPr/>
        <w:t>diagnostic assay is suggestive of typhoid fever and not</w:t>
      </w:r>
      <w:r>
        <w:rPr>
          <w:spacing w:val="1"/>
        </w:rPr>
        <w:t> </w:t>
      </w:r>
      <w:r>
        <w:rPr/>
        <w:t>a</w:t>
      </w:r>
      <w:r>
        <w:rPr>
          <w:spacing w:val="-2"/>
        </w:rPr>
        <w:t> </w:t>
      </w:r>
      <w:r>
        <w:rPr/>
        <w:t>definitive</w:t>
      </w:r>
      <w:r>
        <w:rPr>
          <w:spacing w:val="-1"/>
        </w:rPr>
        <w:t> </w:t>
      </w:r>
      <w:r>
        <w:rPr/>
        <w:t>assay. Therefore, blood culture</w:t>
      </w:r>
      <w:r>
        <w:rPr>
          <w:spacing w:val="-2"/>
        </w:rPr>
        <w:t> </w:t>
      </w:r>
      <w:r>
        <w:rPr/>
        <w:t>method remains the</w:t>
      </w:r>
      <w:r>
        <w:rPr>
          <w:spacing w:val="-1"/>
        </w:rPr>
        <w:t> </w:t>
      </w:r>
      <w:r>
        <w:rPr/>
        <w:t>definitive</w:t>
      </w:r>
      <w:r>
        <w:rPr>
          <w:spacing w:val="-1"/>
        </w:rPr>
        <w:t> </w:t>
      </w:r>
      <w:r>
        <w:rPr/>
        <w:t>assay</w:t>
      </w:r>
    </w:p>
    <w:p>
      <w:pPr>
        <w:pStyle w:val="BodyText"/>
        <w:spacing w:before="6"/>
      </w:pPr>
    </w:p>
    <w:p>
      <w:pPr>
        <w:pStyle w:val="Heading1"/>
        <w:ind w:left="1260" w:firstLine="0"/>
        <w:jc w:val="both"/>
      </w:pPr>
      <w:r>
        <w:rPr/>
        <w:t>Blood Culture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0" w:right="1316"/>
        <w:jc w:val="both"/>
      </w:pPr>
      <w:r>
        <w:rPr/>
        <w:t>Blood culture is the main stay of the diagnosis of typhoid disease. The definitive diagnosis of</w:t>
      </w:r>
      <w:r>
        <w:rPr>
          <w:spacing w:val="1"/>
        </w:rPr>
        <w:t> </w:t>
      </w:r>
      <w:r>
        <w:rPr/>
        <w:t>typhoid fever depends on the isolation </w:t>
      </w:r>
      <w:r>
        <w:rPr>
          <w:i/>
        </w:rPr>
        <w:t>of Salmonella typhi </w:t>
      </w:r>
      <w:r>
        <w:rPr/>
        <w:t>and </w:t>
      </w:r>
      <w:r>
        <w:rPr>
          <w:i/>
        </w:rPr>
        <w:t>Salmonella paratyphi </w:t>
      </w:r>
      <w:r>
        <w:rPr/>
        <w:t>from blood</w:t>
      </w:r>
      <w:r>
        <w:rPr>
          <w:spacing w:val="1"/>
        </w:rPr>
        <w:t> </w:t>
      </w:r>
      <w:r>
        <w:rPr/>
        <w:t>bone marrow or a specific anatomical lesion (Guerra-Caceres </w:t>
      </w:r>
      <w:r>
        <w:rPr>
          <w:i/>
        </w:rPr>
        <w:t>et al., </w:t>
      </w:r>
      <w:r>
        <w:rPr/>
        <w:t>1979). Oxygall or general</w:t>
      </w:r>
      <w:r>
        <w:rPr>
          <w:spacing w:val="1"/>
        </w:rPr>
        <w:t> </w:t>
      </w:r>
      <w:r>
        <w:rPr/>
        <w:t>blood</w:t>
      </w:r>
      <w:r>
        <w:rPr>
          <w:spacing w:val="8"/>
        </w:rPr>
        <w:t> </w:t>
      </w:r>
      <w:r>
        <w:rPr/>
        <w:t>culture</w:t>
      </w:r>
      <w:r>
        <w:rPr>
          <w:spacing w:val="7"/>
        </w:rPr>
        <w:t> </w:t>
      </w:r>
      <w:r>
        <w:rPr/>
        <w:t>medium</w:t>
      </w:r>
      <w:r>
        <w:rPr>
          <w:spacing w:val="9"/>
        </w:rPr>
        <w:t> </w:t>
      </w:r>
      <w:r>
        <w:rPr/>
        <w:t>is</w:t>
      </w:r>
      <w:r>
        <w:rPr>
          <w:spacing w:val="6"/>
        </w:rPr>
        <w:t> </w:t>
      </w:r>
      <w:r>
        <w:rPr/>
        <w:t>used</w:t>
      </w:r>
      <w:r>
        <w:rPr>
          <w:spacing w:val="8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7"/>
        </w:rPr>
        <w:t> </w:t>
      </w:r>
      <w:r>
        <w:rPr/>
        <w:t>isolation;</w:t>
      </w:r>
      <w:r>
        <w:rPr>
          <w:spacing w:val="9"/>
        </w:rPr>
        <w:t> </w:t>
      </w:r>
      <w:r>
        <w:rPr/>
        <w:t>up</w:t>
      </w:r>
      <w:r>
        <w:rPr>
          <w:spacing w:val="5"/>
        </w:rPr>
        <w:t> </w:t>
      </w:r>
      <w:r>
        <w:rPr/>
        <w:t>to</w:t>
      </w:r>
      <w:r>
        <w:rPr>
          <w:spacing w:val="9"/>
        </w:rPr>
        <w:t> </w:t>
      </w:r>
      <w:r>
        <w:rPr/>
        <w:t>80%</w:t>
      </w:r>
      <w:r>
        <w:rPr>
          <w:spacing w:val="7"/>
        </w:rPr>
        <w:t> </w:t>
      </w:r>
      <w:r>
        <w:rPr/>
        <w:t>of</w:t>
      </w:r>
      <w:r>
        <w:rPr>
          <w:spacing w:val="8"/>
        </w:rPr>
        <w:t> </w:t>
      </w:r>
      <w:r>
        <w:rPr/>
        <w:t>patients</w:t>
      </w:r>
      <w:r>
        <w:rPr>
          <w:spacing w:val="9"/>
        </w:rPr>
        <w:t> </w:t>
      </w:r>
      <w:r>
        <w:rPr/>
        <w:t>with</w:t>
      </w:r>
      <w:r>
        <w:rPr>
          <w:spacing w:val="8"/>
        </w:rPr>
        <w:t> </w:t>
      </w:r>
      <w:r>
        <w:rPr/>
        <w:t>typhoid</w:t>
      </w:r>
      <w:r>
        <w:rPr>
          <w:spacing w:val="9"/>
        </w:rPr>
        <w:t> </w:t>
      </w:r>
      <w:r>
        <w:rPr/>
        <w:t>fever</w:t>
      </w:r>
      <w:r>
        <w:rPr>
          <w:spacing w:val="7"/>
        </w:rPr>
        <w:t> </w:t>
      </w:r>
      <w:r>
        <w:rPr/>
        <w:t>have</w:t>
      </w:r>
      <w:r>
        <w:rPr>
          <w:spacing w:val="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2" w:lineRule="auto" w:before="72"/>
        <w:ind w:left="1260" w:right="1318"/>
        <w:jc w:val="both"/>
      </w:pPr>
      <w:r>
        <w:rPr/>
        <w:t>causative</w:t>
      </w:r>
      <w:r>
        <w:rPr>
          <w:spacing w:val="1"/>
        </w:rPr>
        <w:t> </w:t>
      </w:r>
      <w:r>
        <w:rPr/>
        <w:t>organism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blood.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like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antibiotics,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limitation</w:t>
      </w:r>
      <w:r>
        <w:rPr>
          <w:spacing w:val="28"/>
        </w:rPr>
        <w:t> </w:t>
      </w:r>
      <w:r>
        <w:rPr/>
        <w:t>of</w:t>
      </w:r>
      <w:r>
        <w:rPr>
          <w:spacing w:val="26"/>
        </w:rPr>
        <w:t> </w:t>
      </w:r>
      <w:r>
        <w:rPr/>
        <w:t>laboratory</w:t>
      </w:r>
      <w:r>
        <w:rPr>
          <w:spacing w:val="28"/>
        </w:rPr>
        <w:t> </w:t>
      </w:r>
      <w:r>
        <w:rPr/>
        <w:t>media</w:t>
      </w:r>
      <w:r>
        <w:rPr>
          <w:spacing w:val="26"/>
        </w:rPr>
        <w:t> </w:t>
      </w:r>
      <w:r>
        <w:rPr/>
        <w:t>(Coleman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Buxton,</w:t>
      </w:r>
      <w:r>
        <w:rPr>
          <w:spacing w:val="27"/>
        </w:rPr>
        <w:t> </w:t>
      </w:r>
      <w:r>
        <w:rPr/>
        <w:t>1907),</w:t>
      </w:r>
      <w:r>
        <w:rPr>
          <w:spacing w:val="27"/>
        </w:rPr>
        <w:t> </w:t>
      </w:r>
      <w:r>
        <w:rPr/>
        <w:t>the</w:t>
      </w:r>
      <w:r>
        <w:rPr>
          <w:spacing w:val="28"/>
        </w:rPr>
        <w:t> </w:t>
      </w:r>
      <w:r>
        <w:rPr/>
        <w:t>volume</w:t>
      </w:r>
      <w:r>
        <w:rPr>
          <w:spacing w:val="26"/>
        </w:rPr>
        <w:t> </w:t>
      </w:r>
      <w:r>
        <w:rPr/>
        <w:t>of</w:t>
      </w:r>
      <w:r>
        <w:rPr>
          <w:spacing w:val="26"/>
        </w:rPr>
        <w:t> </w:t>
      </w:r>
      <w:r>
        <w:rPr/>
        <w:t>specimen</w:t>
      </w:r>
      <w:r>
        <w:rPr>
          <w:spacing w:val="30"/>
        </w:rPr>
        <w:t> </w:t>
      </w:r>
      <w:r>
        <w:rPr/>
        <w:t>cultured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the period of</w:t>
      </w:r>
      <w:r>
        <w:rPr>
          <w:spacing w:val="1"/>
        </w:rPr>
        <w:t> </w:t>
      </w:r>
      <w:r>
        <w:rPr/>
        <w:t>collection affects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isolation of</w:t>
      </w:r>
      <w:r>
        <w:rPr>
          <w:spacing w:val="-1"/>
        </w:rPr>
        <w:t> </w:t>
      </w:r>
      <w:r>
        <w:rPr/>
        <w:t>organism from</w:t>
      </w:r>
      <w:r>
        <w:rPr>
          <w:spacing w:val="-1"/>
        </w:rPr>
        <w:t> </w:t>
      </w:r>
      <w:r>
        <w:rPr/>
        <w:t>blood.</w:t>
      </w:r>
    </w:p>
    <w:p>
      <w:pPr>
        <w:pStyle w:val="BodyText"/>
        <w:spacing w:line="480" w:lineRule="auto" w:before="191"/>
        <w:ind w:left="1260" w:right="1315"/>
        <w:jc w:val="both"/>
      </w:pPr>
      <w:r>
        <w:rPr/>
        <w:t>Blood culture within the first two weeks is more likely to have a positive blood culture of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>
          <w:i/>
        </w:rPr>
        <w:t>enterica.</w:t>
      </w:r>
      <w:r>
        <w:rPr>
          <w:i/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aspirate</w:t>
      </w:r>
      <w:r>
        <w:rPr>
          <w:spacing w:val="1"/>
        </w:rPr>
        <w:t> </w:t>
      </w:r>
      <w:r>
        <w:rPr/>
        <w:t>culture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gold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 the</w:t>
      </w:r>
      <w:r>
        <w:rPr>
          <w:spacing w:val="-57"/>
        </w:rPr>
        <w:t> </w:t>
      </w:r>
      <w:r>
        <w:rPr/>
        <w:t>diagnosis of typhoid fever (Soewandojo </w:t>
      </w:r>
      <w:r>
        <w:rPr>
          <w:i/>
        </w:rPr>
        <w:t>et al., </w:t>
      </w:r>
      <w:r>
        <w:rPr/>
        <w:t>1998) and is particularly valuable for patients who</w:t>
      </w:r>
      <w:r>
        <w:rPr>
          <w:spacing w:val="-57"/>
        </w:rPr>
        <w:t> </w:t>
      </w:r>
      <w:r>
        <w:rPr/>
        <w:t>have been previously treated, who have a long history of illness and for who there has been a</w:t>
      </w:r>
      <w:r>
        <w:rPr>
          <w:spacing w:val="1"/>
        </w:rPr>
        <w:t> </w:t>
      </w:r>
      <w:r>
        <w:rPr/>
        <w:t>negative culture with recommended volume of blood (Wain </w:t>
      </w:r>
      <w:r>
        <w:rPr>
          <w:i/>
        </w:rPr>
        <w:t>et al., </w:t>
      </w:r>
      <w:r>
        <w:rPr/>
        <w:t>2001). Duodenal aspirate</w:t>
      </w:r>
      <w:r>
        <w:rPr>
          <w:spacing w:val="1"/>
        </w:rPr>
        <w:t> </w:t>
      </w:r>
      <w:r>
        <w:rPr/>
        <w:t>culture has been proved highly satisfactory as a diagnostic test. The media are inoculated at the</w:t>
      </w:r>
      <w:r>
        <w:rPr>
          <w:spacing w:val="1"/>
        </w:rPr>
        <w:t> </w:t>
      </w:r>
      <w:r>
        <w:rPr/>
        <w:t>time of drawing especially for blood culture. For suspected typhoid fever, subculture plates are</w:t>
      </w:r>
      <w:r>
        <w:rPr>
          <w:spacing w:val="1"/>
        </w:rPr>
        <w:t> </w:t>
      </w:r>
      <w:r>
        <w:rPr/>
        <w:t>incubated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37°C</w:t>
      </w:r>
      <w:r>
        <w:rPr>
          <w:spacing w:val="19"/>
        </w:rPr>
        <w:t> </w:t>
      </w:r>
      <w:r>
        <w:rPr/>
        <w:t>for</w:t>
      </w:r>
      <w:r>
        <w:rPr>
          <w:spacing w:val="17"/>
        </w:rPr>
        <w:t> </w:t>
      </w:r>
      <w:r>
        <w:rPr/>
        <w:t>18-24</w:t>
      </w:r>
      <w:r>
        <w:rPr>
          <w:spacing w:val="18"/>
        </w:rPr>
        <w:t> </w:t>
      </w:r>
      <w:r>
        <w:rPr/>
        <w:t>hours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an</w:t>
      </w:r>
      <w:r>
        <w:rPr>
          <w:spacing w:val="21"/>
        </w:rPr>
        <w:t> </w:t>
      </w:r>
      <w:r>
        <w:rPr/>
        <w:t>aerobic</w:t>
      </w:r>
      <w:r>
        <w:rPr>
          <w:spacing w:val="17"/>
        </w:rPr>
        <w:t> </w:t>
      </w:r>
      <w:r>
        <w:rPr/>
        <w:t>incubator.</w:t>
      </w:r>
      <w:r>
        <w:rPr>
          <w:spacing w:val="18"/>
        </w:rPr>
        <w:t> </w:t>
      </w:r>
      <w:r>
        <w:rPr/>
        <w:t>Colonies</w:t>
      </w:r>
      <w:r>
        <w:rPr>
          <w:spacing w:val="18"/>
        </w:rPr>
        <w:t> </w:t>
      </w:r>
      <w:r>
        <w:rPr/>
        <w:t>from</w:t>
      </w:r>
      <w:r>
        <w:rPr>
          <w:spacing w:val="20"/>
        </w:rPr>
        <w:t> </w:t>
      </w:r>
      <w:r>
        <w:rPr/>
        <w:t>solid</w:t>
      </w:r>
      <w:r>
        <w:rPr>
          <w:spacing w:val="18"/>
        </w:rPr>
        <w:t> </w:t>
      </w:r>
      <w:r>
        <w:rPr/>
        <w:t>media</w:t>
      </w:r>
      <w:r>
        <w:rPr>
          <w:spacing w:val="17"/>
        </w:rPr>
        <w:t> </w:t>
      </w:r>
      <w:r>
        <w:rPr/>
        <w:t>are</w:t>
      </w:r>
      <w:r>
        <w:rPr>
          <w:spacing w:val="19"/>
        </w:rPr>
        <w:t> </w:t>
      </w:r>
      <w:r>
        <w:rPr/>
        <w:t>used</w:t>
      </w:r>
      <w:r>
        <w:rPr>
          <w:spacing w:val="-58"/>
        </w:rPr>
        <w:t> </w:t>
      </w:r>
      <w:r>
        <w:rPr/>
        <w:t>for</w:t>
      </w:r>
      <w:r>
        <w:rPr>
          <w:spacing w:val="1"/>
        </w:rPr>
        <w:t> </w:t>
      </w:r>
      <w:r>
        <w:rPr/>
        <w:t>agglutination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specific</w:t>
      </w:r>
      <w:r>
        <w:rPr>
          <w:spacing w:val="1"/>
        </w:rPr>
        <w:t> </w:t>
      </w:r>
      <w:r>
        <w:rPr/>
        <w:t>anti-sera.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-57"/>
        </w:rPr>
        <w:t> </w:t>
      </w:r>
      <w:r>
        <w:rPr/>
        <w:t>antigenic</w:t>
      </w:r>
      <w:r>
        <w:rPr>
          <w:spacing w:val="-2"/>
        </w:rPr>
        <w:t> </w:t>
      </w:r>
      <w:r>
        <w:rPr/>
        <w:t>structure,</w:t>
      </w:r>
      <w:r>
        <w:rPr>
          <w:spacing w:val="-1"/>
        </w:rPr>
        <w:t> </w:t>
      </w:r>
      <w:r>
        <w:rPr/>
        <w:t>therefore, confirmation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means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biochemical test</w:t>
      </w:r>
      <w:r>
        <w:rPr>
          <w:spacing w:val="-1"/>
        </w:rPr>
        <w:t> </w:t>
      </w:r>
      <w:r>
        <w:rPr/>
        <w:t>is always</w:t>
      </w:r>
      <w:r>
        <w:rPr>
          <w:spacing w:val="-1"/>
        </w:rPr>
        <w:t> </w:t>
      </w:r>
      <w:r>
        <w:rPr/>
        <w:t>necessary.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2"/>
        </w:rPr>
      </w:pPr>
    </w:p>
    <w:p>
      <w:pPr>
        <w:pStyle w:val="Heading1"/>
        <w:ind w:left="1260" w:firstLine="0"/>
        <w:jc w:val="both"/>
      </w:pPr>
      <w:r>
        <w:rPr/>
        <w:t>Serological</w:t>
      </w:r>
      <w:r>
        <w:rPr>
          <w:spacing w:val="-3"/>
        </w:rPr>
        <w:t> </w:t>
      </w:r>
      <w:r>
        <w:rPr/>
        <w:t>Identification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0" w:right="1313"/>
        <w:jc w:val="both"/>
      </w:pPr>
      <w:r>
        <w:rPr/>
        <w:t>Salmonellae are characterized by their somatic (O) and flagella (H) antigens, the H antigens exist</w:t>
      </w:r>
      <w:r>
        <w:rPr>
          <w:spacing w:val="-57"/>
        </w:rPr>
        <w:t> </w:t>
      </w:r>
      <w:r>
        <w:rPr/>
        <w:t>in some serotypes in phase 1 and 2. Some Salmonellae also have an envelope antigen called Vi</w:t>
      </w:r>
      <w:r>
        <w:rPr>
          <w:spacing w:val="1"/>
        </w:rPr>
        <w:t> </w:t>
      </w:r>
      <w:r>
        <w:rPr/>
        <w:t>(virulence). O antigen is usually determined by means of the slide agglutination test with group-</w:t>
      </w:r>
      <w:r>
        <w:rPr>
          <w:spacing w:val="1"/>
        </w:rPr>
        <w:t> </w:t>
      </w:r>
      <w:r>
        <w:rPr/>
        <w:t>specific antiserum followed by agglutination with factor antiserum. Growth from non-selective</w:t>
      </w:r>
      <w:r>
        <w:rPr>
          <w:spacing w:val="1"/>
        </w:rPr>
        <w:t> </w:t>
      </w:r>
      <w:r>
        <w:rPr/>
        <w:t>agar or Kliger's iron agar can be used for the determination of O antigen. </w:t>
      </w:r>
      <w:r>
        <w:rPr>
          <w:i/>
        </w:rPr>
        <w:t>Salmonella typhi </w:t>
      </w:r>
      <w:r>
        <w:rPr/>
        <w:t>and</w:t>
      </w:r>
      <w:r>
        <w:rPr>
          <w:spacing w:val="1"/>
        </w:rPr>
        <w:t> </w:t>
      </w:r>
      <w:r>
        <w:rPr>
          <w:i/>
        </w:rPr>
        <w:t>Salmonella paratyphi </w:t>
      </w:r>
      <w:r>
        <w:rPr/>
        <w:t>C may possess Vi antigen that render the strains non-agglutinable in O</w:t>
      </w:r>
      <w:r>
        <w:rPr>
          <w:spacing w:val="1"/>
        </w:rPr>
        <w:t> </w:t>
      </w:r>
      <w:r>
        <w:rPr/>
        <w:t>anti-sera.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agglutinate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Vi</w:t>
      </w:r>
      <w:r>
        <w:rPr>
          <w:spacing w:val="1"/>
        </w:rPr>
        <w:t> </w:t>
      </w:r>
      <w:r>
        <w:rPr/>
        <w:t>antiserum.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agglutinate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</w:t>
      </w:r>
      <w:r>
        <w:rPr>
          <w:spacing w:val="-57"/>
        </w:rPr>
        <w:t> </w:t>
      </w:r>
      <w:r>
        <w:rPr/>
        <w:t>antiserum</w:t>
      </w:r>
      <w:r>
        <w:rPr>
          <w:spacing w:val="3"/>
        </w:rPr>
        <w:t> </w:t>
      </w:r>
      <w:r>
        <w:rPr/>
        <w:t>after</w:t>
      </w:r>
      <w:r>
        <w:rPr>
          <w:spacing w:val="3"/>
        </w:rPr>
        <w:t> </w:t>
      </w:r>
      <w:r>
        <w:rPr/>
        <w:t>destruction</w:t>
      </w:r>
      <w:r>
        <w:rPr>
          <w:spacing w:val="4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Vi</w:t>
      </w:r>
      <w:r>
        <w:rPr>
          <w:spacing w:val="4"/>
        </w:rPr>
        <w:t> </w:t>
      </w:r>
      <w:r>
        <w:rPr/>
        <w:t>antigen</w:t>
      </w:r>
      <w:r>
        <w:rPr>
          <w:spacing w:val="4"/>
        </w:rPr>
        <w:t> </w:t>
      </w:r>
      <w:r>
        <w:rPr/>
        <w:t>by</w:t>
      </w:r>
      <w:r>
        <w:rPr>
          <w:spacing w:val="2"/>
        </w:rPr>
        <w:t> </w:t>
      </w:r>
      <w:r>
        <w:rPr/>
        <w:t>boiling</w:t>
      </w:r>
      <w:r>
        <w:rPr>
          <w:spacing w:val="2"/>
        </w:rPr>
        <w:t> </w:t>
      </w:r>
      <w:r>
        <w:rPr/>
        <w:t>the</w:t>
      </w:r>
      <w:r>
        <w:rPr>
          <w:spacing w:val="3"/>
        </w:rPr>
        <w:t> </w:t>
      </w:r>
      <w:r>
        <w:rPr/>
        <w:t>culture</w:t>
      </w:r>
      <w:r>
        <w:rPr>
          <w:spacing w:val="5"/>
        </w:rPr>
        <w:t> </w:t>
      </w:r>
      <w:r>
        <w:rPr/>
        <w:t>for</w:t>
      </w:r>
      <w:r>
        <w:rPr>
          <w:spacing w:val="3"/>
        </w:rPr>
        <w:t> </w:t>
      </w:r>
      <w:r>
        <w:rPr/>
        <w:t>10</w:t>
      </w:r>
      <w:r>
        <w:rPr>
          <w:spacing w:val="6"/>
        </w:rPr>
        <w:t> </w:t>
      </w:r>
      <w:r>
        <w:rPr/>
        <w:t>minutes</w:t>
      </w:r>
      <w:r>
        <w:rPr>
          <w:spacing w:val="4"/>
        </w:rPr>
        <w:t> </w:t>
      </w:r>
      <w:r>
        <w:rPr/>
        <w:t>(WHO,</w:t>
      </w:r>
      <w:r>
        <w:rPr>
          <w:spacing w:val="3"/>
        </w:rPr>
        <w:t> </w:t>
      </w:r>
      <w:r>
        <w:rPr/>
        <w:t>2003).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2" w:lineRule="auto" w:before="72"/>
        <w:ind w:left="1260" w:right="1327"/>
        <w:jc w:val="both"/>
      </w:pPr>
      <w:r>
        <w:rPr/>
        <w:t>The specific O antigen is confirmed by slide agglutination with factor antiserum H antigen is</w:t>
      </w:r>
      <w:r>
        <w:rPr>
          <w:spacing w:val="1"/>
        </w:rPr>
        <w:t> </w:t>
      </w:r>
      <w:r>
        <w:rPr/>
        <w:t>usually</w:t>
      </w:r>
      <w:r>
        <w:rPr>
          <w:spacing w:val="-5"/>
        </w:rPr>
        <w:t> </w:t>
      </w:r>
      <w:r>
        <w:rPr/>
        <w:t>determined by</w:t>
      </w:r>
      <w:r>
        <w:rPr>
          <w:spacing w:val="-5"/>
        </w:rPr>
        <w:t> </w:t>
      </w:r>
      <w:r>
        <w:rPr/>
        <w:t>means of the</w:t>
      </w:r>
      <w:r>
        <w:rPr>
          <w:spacing w:val="-1"/>
        </w:rPr>
        <w:t> </w:t>
      </w:r>
      <w:r>
        <w:rPr/>
        <w:t>tube</w:t>
      </w:r>
      <w:r>
        <w:rPr>
          <w:spacing w:val="1"/>
        </w:rPr>
        <w:t> </w:t>
      </w:r>
      <w:r>
        <w:rPr/>
        <w:t>agglutination test.</w:t>
      </w:r>
    </w:p>
    <w:p>
      <w:pPr>
        <w:pStyle w:val="BodyText"/>
        <w:rPr>
          <w:sz w:val="26"/>
        </w:rPr>
      </w:pPr>
    </w:p>
    <w:p>
      <w:pPr>
        <w:pStyle w:val="Heading1"/>
        <w:spacing w:before="176"/>
        <w:ind w:left="1260" w:firstLine="0"/>
        <w:jc w:val="both"/>
      </w:pPr>
      <w:r>
        <w:rPr/>
        <w:t>FELIX-WIDAL</w:t>
      </w:r>
      <w:r>
        <w:rPr>
          <w:spacing w:val="-3"/>
        </w:rPr>
        <w:t> </w:t>
      </w:r>
      <w:r>
        <w:rPr/>
        <w:t>TEST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0" w:right="1317"/>
        <w:jc w:val="both"/>
      </w:pPr>
      <w:r>
        <w:rPr/>
        <w:t>This method of typhoid fever diagnosis measures agglutinating antibody level against O and H</w:t>
      </w:r>
      <w:r>
        <w:rPr>
          <w:spacing w:val="1"/>
        </w:rPr>
        <w:t> </w:t>
      </w:r>
      <w:r>
        <w:rPr/>
        <w:t>antigens. Usually O antibodies appear on day 6-8 and H antibodies on day 10-12 after the onset</w:t>
      </w:r>
      <w:r>
        <w:rPr>
          <w:spacing w:val="1"/>
        </w:rPr>
        <w:t> </w:t>
      </w:r>
      <w:r>
        <w:rPr/>
        <w:t>of the disease</w:t>
      </w:r>
      <w:r>
        <w:rPr>
          <w:spacing w:val="60"/>
        </w:rPr>
        <w:t> </w:t>
      </w:r>
      <w:r>
        <w:rPr/>
        <w:t>(WHO, 2005). The levels are measured by using doubling dilutions of sera on</w:t>
      </w:r>
      <w:r>
        <w:rPr>
          <w:spacing w:val="1"/>
        </w:rPr>
        <w:t> </w:t>
      </w:r>
      <w:r>
        <w:rPr/>
        <w:t>acute serum i.e. at first contact with the patient. The test has moderate sensitivity and specificity</w:t>
      </w:r>
      <w:r>
        <w:rPr>
          <w:spacing w:val="1"/>
        </w:rPr>
        <w:t> </w:t>
      </w:r>
      <w:r>
        <w:rPr/>
        <w:t>(WHO,</w:t>
      </w:r>
      <w:r>
        <w:rPr>
          <w:spacing w:val="-1"/>
        </w:rPr>
        <w:t> </w:t>
      </w:r>
      <w:r>
        <w:rPr/>
        <w:t>2003).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0"/>
        </w:rPr>
      </w:pPr>
    </w:p>
    <w:p>
      <w:pPr>
        <w:pStyle w:val="Heading1"/>
        <w:spacing w:after="5"/>
        <w:ind w:left="1247" w:right="291" w:firstLine="0"/>
        <w:jc w:val="center"/>
      </w:pPr>
      <w:r>
        <w:rPr/>
        <w:t>Entrerobacteriaceae</w:t>
      </w:r>
    </w:p>
    <w:p>
      <w:pPr>
        <w:pStyle w:val="BodyText"/>
        <w:ind w:left="1858"/>
        <w:rPr>
          <w:sz w:val="20"/>
        </w:rPr>
      </w:pPr>
      <w:r>
        <w:rPr>
          <w:sz w:val="20"/>
        </w:rPr>
        <w:pict>
          <v:group style="width:398.5pt;height:48pt;mso-position-horizontal-relative:char;mso-position-vertical-relative:line" coordorigin="0,0" coordsize="7970,960">
            <v:line style="position:absolute" from="60,422" to="7910,422" stroked="true" strokeweight=".75pt" strokecolor="#000000">
              <v:stroke dashstyle="solid"/>
            </v:line>
            <v:shape style="position:absolute;left:0;top:412;width:7970;height:548" coordorigin="0,412" coordsize="7970,548" path="m120,840l70,840,70,416,66,412,54,412,50,416,50,840,0,840,60,960,105,870,120,840xm2561,840l2511,840,2511,416,2507,412,2495,412,2491,416,2491,840,2441,840,2501,960,2546,870,2561,840xm4952,840l4902,840,4902,416,4898,412,4886,412,4882,416,4882,840,4832,840,4892,960,4937,870,4952,840xm7970,840l7920,840,7920,416,7916,412,7904,412,7900,416,7900,840,7850,840,7910,960,7955,870,7970,840xe" filled="true" fillcolor="#000000" stroked="false">
              <v:path arrowok="t"/>
              <v:fill type="solid"/>
            </v:shape>
            <v:line style="position:absolute" from="4538,0" to="4538,345" stroked="true" strokeweight=".75pt" strokecolor="#000000">
              <v:stroke dashstyle="solid"/>
            </v:line>
          </v:group>
        </w:pict>
      </w:r>
      <w:r>
        <w:rPr>
          <w:sz w:val="20"/>
        </w:rPr>
      </w:r>
    </w:p>
    <w:p>
      <w:pPr>
        <w:tabs>
          <w:tab w:pos="2107" w:val="left" w:leader="none"/>
          <w:tab w:pos="4250" w:val="left" w:leader="none"/>
          <w:tab w:pos="7032" w:val="left" w:leader="none"/>
        </w:tabs>
        <w:spacing w:before="44"/>
        <w:ind w:left="0" w:right="17" w:firstLine="0"/>
        <w:jc w:val="center"/>
        <w:rPr>
          <w:b/>
          <w:sz w:val="24"/>
        </w:rPr>
      </w:pPr>
      <w:r>
        <w:rPr>
          <w:b/>
          <w:i/>
          <w:sz w:val="24"/>
        </w:rPr>
        <w:t>Shigella</w:t>
        <w:tab/>
        <w:t>Salmonella</w:t>
        <w:tab/>
        <w:t>Escherichia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coli</w:t>
        <w:tab/>
      </w:r>
      <w:r>
        <w:rPr>
          <w:b/>
          <w:sz w:val="24"/>
        </w:rPr>
        <w:t>Vibronaceae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5" w:top="1500" w:bottom="1200" w:left="180" w:right="120"/>
        </w:sectPr>
      </w:pPr>
    </w:p>
    <w:p>
      <w:pPr>
        <w:pStyle w:val="BodyText"/>
        <w:spacing w:before="7"/>
        <w:rPr>
          <w:b/>
          <w:sz w:val="36"/>
        </w:rPr>
      </w:pPr>
    </w:p>
    <w:p>
      <w:pPr>
        <w:pStyle w:val="Heading2"/>
        <w:ind w:firstLine="0"/>
      </w:pPr>
      <w:r>
        <w:rPr>
          <w:i w:val="0"/>
        </w:rPr>
        <w:t>S.</w:t>
      </w:r>
      <w:r>
        <w:rPr>
          <w:i w:val="0"/>
          <w:spacing w:val="-15"/>
        </w:rPr>
        <w:t> </w:t>
      </w:r>
      <w:r>
        <w:rPr/>
        <w:t>choleraesuis</w:t>
      </w:r>
    </w:p>
    <w:p>
      <w:pPr>
        <w:pStyle w:val="BodyText"/>
        <w:rPr>
          <w:b/>
          <w:i/>
          <w:sz w:val="26"/>
        </w:rPr>
      </w:pPr>
      <w:r>
        <w:rPr/>
        <w:br w:type="column"/>
      </w:r>
      <w:r>
        <w:rPr>
          <w:b/>
          <w:i/>
          <w:sz w:val="26"/>
        </w:rPr>
      </w:r>
    </w:p>
    <w:p>
      <w:pPr>
        <w:pStyle w:val="BodyText"/>
        <w:rPr>
          <w:b/>
          <w:i/>
          <w:sz w:val="26"/>
        </w:rPr>
      </w:pPr>
    </w:p>
    <w:p>
      <w:pPr>
        <w:pStyle w:val="BodyText"/>
        <w:rPr>
          <w:b/>
          <w:i/>
          <w:sz w:val="26"/>
        </w:rPr>
      </w:pPr>
    </w:p>
    <w:p>
      <w:pPr>
        <w:pStyle w:val="BodyText"/>
        <w:spacing w:before="7"/>
        <w:rPr>
          <w:b/>
          <w:i/>
          <w:sz w:val="25"/>
        </w:rPr>
      </w:pPr>
    </w:p>
    <w:p>
      <w:pPr>
        <w:spacing w:before="0"/>
        <w:ind w:left="254" w:right="0" w:firstLine="0"/>
        <w:jc w:val="left"/>
        <w:rPr>
          <w:b/>
          <w:i/>
          <w:sz w:val="24"/>
        </w:rPr>
      </w:pPr>
      <w:r>
        <w:rPr>
          <w:b/>
          <w:sz w:val="24"/>
        </w:rPr>
        <w:t>S.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enteritidis</w:t>
      </w:r>
    </w:p>
    <w:p>
      <w:pPr>
        <w:spacing w:before="144"/>
        <w:ind w:left="1130" w:right="0" w:firstLine="0"/>
        <w:jc w:val="left"/>
        <w:rPr>
          <w:b/>
          <w:i/>
          <w:sz w:val="24"/>
        </w:rPr>
      </w:pPr>
      <w:r>
        <w:rPr>
          <w:b/>
          <w:sz w:val="24"/>
        </w:rPr>
        <w:t>S.</w:t>
      </w:r>
      <w:r>
        <w:rPr>
          <w:b/>
          <w:spacing w:val="-15"/>
          <w:sz w:val="24"/>
        </w:rPr>
        <w:t> </w:t>
      </w:r>
      <w:r>
        <w:rPr>
          <w:b/>
          <w:i/>
          <w:sz w:val="24"/>
        </w:rPr>
        <w:t>typhimurium</w:t>
      </w:r>
    </w:p>
    <w:p>
      <w:pPr>
        <w:pStyle w:val="BodyText"/>
        <w:spacing w:before="7"/>
        <w:rPr>
          <w:b/>
          <w:i/>
          <w:sz w:val="22"/>
        </w:rPr>
      </w:pPr>
      <w:r>
        <w:rPr/>
        <w:br w:type="column"/>
      </w:r>
      <w:r>
        <w:rPr>
          <w:b/>
          <w:i/>
          <w:sz w:val="22"/>
        </w:rPr>
      </w:r>
    </w:p>
    <w:p>
      <w:pPr>
        <w:spacing w:before="1"/>
        <w:ind w:left="846" w:right="0" w:firstLine="0"/>
        <w:jc w:val="left"/>
        <w:rPr>
          <w:b/>
          <w:i/>
          <w:sz w:val="24"/>
        </w:rPr>
      </w:pPr>
      <w:r>
        <w:rPr>
          <w:b/>
          <w:sz w:val="24"/>
        </w:rPr>
        <w:t>S.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paratyphi</w:t>
      </w:r>
    </w:p>
    <w:p>
      <w:pPr>
        <w:pStyle w:val="BodyText"/>
        <w:rPr>
          <w:b/>
          <w:i/>
          <w:sz w:val="21"/>
        </w:rPr>
      </w:pPr>
    </w:p>
    <w:p>
      <w:pPr>
        <w:pStyle w:val="Heading1"/>
        <w:spacing w:before="1"/>
        <w:ind w:left="1053" w:firstLine="0"/>
      </w:pPr>
      <w:r>
        <w:rPr/>
        <w:pict>
          <v:group style="position:absolute;margin-left:92.300003pt;margin-top:-124.206863pt;width:398.5pt;height:193.8pt;mso-position-horizontal-relative:page;mso-position-vertical-relative:paragraph;z-index:-21332480" coordorigin="1846,-2484" coordsize="7970,3876">
            <v:shape style="position:absolute;left:4479;top:-2485;width:120;height:1357" coordorigin="4479,-2484" coordsize="120,1357" path="m4529,-1247l4479,-1247,4539,-1127,4584,-1217,4533,-1217,4529,-1222,4529,-1247xm4545,-2484l4533,-2484,4529,-2480,4529,-1222,4533,-1217,4545,-1217,4549,-1222,4549,-2480,4545,-2484xm4599,-1247l4549,-1247,4549,-1222,4545,-1217,4584,-1217,4599,-1247xe" filled="true" fillcolor="#000000" stroked="false">
              <v:path arrowok="t"/>
              <v:fill type="solid"/>
            </v:shape>
            <v:line style="position:absolute" from="1906,-1127" to="9756,-1127" stroked="true" strokeweight=".75pt" strokecolor="#000000">
              <v:stroke dashstyle="solid"/>
            </v:line>
            <v:shape style="position:absolute;left:1846;top:-1138;width:7970;height:2529" coordorigin="1846,-1137" coordsize="7970,2529" path="m1966,-709l1916,-709,1916,-1133,1912,-1137,1900,-1137,1896,-1133,1896,-709,1846,-709,1906,-589,1951,-679,1966,-709xm3956,81l3906,81,3906,-1133,3902,-1137,3890,-1137,3886,-1133,3886,81,3836,81,3896,201,3941,111,3956,81xm4742,455l4692,455,4692,-1133,4688,-1137,4676,-1137,4672,-1133,4672,455,4622,455,4682,575,4727,485,4742,455xm6990,1272l6940,1272,6940,336,6936,332,6924,332,6920,336,6920,1272,6870,1272,6930,1392,6975,1302,6990,1272xm6990,-709l6940,-709,6940,-1133,6936,-1137,6924,-1137,6920,-1133,6920,-709,6870,-709,6930,-589,6975,-679,6990,-709xm9816,1272l9766,1272,9766,-84,9762,-88,9750,-88,9746,-84,9746,1272,9696,1272,9756,1392,9801,1302,9816,1272xm9816,-709l9766,-709,9766,-1133,9762,-1137,9750,-1137,9746,-1133,9746,-709,9696,-709,9756,-589,9801,-679,9816,-70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t>(A,B,C)</w:t>
      </w:r>
    </w:p>
    <w:p>
      <w:pPr>
        <w:pStyle w:val="BodyText"/>
        <w:spacing w:before="7"/>
        <w:rPr>
          <w:b/>
          <w:sz w:val="22"/>
        </w:rPr>
      </w:pPr>
      <w:r>
        <w:rPr/>
        <w:br w:type="column"/>
      </w:r>
      <w:r>
        <w:rPr>
          <w:b/>
          <w:sz w:val="22"/>
        </w:rPr>
      </w:r>
    </w:p>
    <w:p>
      <w:pPr>
        <w:spacing w:before="1"/>
        <w:ind w:left="1027" w:right="0" w:firstLine="0"/>
        <w:jc w:val="left"/>
        <w:rPr>
          <w:b/>
          <w:i/>
          <w:sz w:val="24"/>
        </w:rPr>
      </w:pPr>
      <w:r>
        <w:rPr>
          <w:b/>
          <w:sz w:val="24"/>
        </w:rPr>
        <w:t>S.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typhi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60" w:bottom="280" w:left="180" w:right="120"/>
          <w:cols w:num="4" w:equalWidth="0">
            <w:col w:w="2522" w:space="40"/>
            <w:col w:w="2678" w:space="39"/>
            <w:col w:w="2089" w:space="835"/>
            <w:col w:w="3737"/>
          </w:cols>
        </w:sectPr>
      </w:pPr>
    </w:p>
    <w:p>
      <w:pPr>
        <w:pStyle w:val="BodyText"/>
        <w:spacing w:before="1"/>
        <w:rPr>
          <w:b/>
          <w:i/>
          <w:sz w:val="23"/>
        </w:rPr>
      </w:pPr>
    </w:p>
    <w:p>
      <w:pPr>
        <w:spacing w:after="0"/>
        <w:rPr>
          <w:sz w:val="23"/>
        </w:rPr>
        <w:sectPr>
          <w:type w:val="continuous"/>
          <w:pgSz w:w="12240" w:h="15840"/>
          <w:pgMar w:top="1360" w:bottom="280" w:left="180" w:right="120"/>
        </w:sectPr>
      </w:pPr>
    </w:p>
    <w:p>
      <w:pPr>
        <w:pStyle w:val="Heading1"/>
        <w:spacing w:before="184"/>
        <w:ind w:left="0" w:firstLine="0"/>
        <w:jc w:val="right"/>
      </w:pPr>
      <w:r>
        <w:rPr/>
        <w:t>Paratyphoid</w:t>
      </w:r>
      <w:r>
        <w:rPr>
          <w:spacing w:val="-1"/>
        </w:rPr>
        <w:t> </w:t>
      </w:r>
      <w:r>
        <w:rPr/>
        <w:t>fever</w:t>
      </w:r>
    </w:p>
    <w:p>
      <w:pPr>
        <w:spacing w:before="90"/>
        <w:ind w:left="1444" w:right="1881" w:firstLine="0"/>
        <w:jc w:val="center"/>
        <w:rPr>
          <w:b/>
          <w:sz w:val="24"/>
        </w:rPr>
      </w:pPr>
      <w:r>
        <w:rPr/>
        <w:br w:type="column"/>
      </w:r>
      <w:r>
        <w:rPr>
          <w:b/>
          <w:sz w:val="24"/>
        </w:rPr>
        <w:t>Typhoid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60" w:bottom="280" w:left="180" w:right="120"/>
          <w:cols w:num="2" w:equalWidth="0">
            <w:col w:w="7667" w:space="40"/>
            <w:col w:w="4233"/>
          </w:cols>
        </w:sectPr>
      </w:pPr>
    </w:p>
    <w:p>
      <w:pPr>
        <w:pStyle w:val="BodyText"/>
        <w:spacing w:before="1" w:after="1"/>
        <w:rPr>
          <w:b/>
          <w:sz w:val="15"/>
        </w:rPr>
      </w:pPr>
    </w:p>
    <w:p>
      <w:pPr>
        <w:pStyle w:val="BodyText"/>
        <w:ind w:left="5369"/>
        <w:rPr>
          <w:sz w:val="20"/>
        </w:rPr>
      </w:pPr>
      <w:r>
        <w:rPr>
          <w:sz w:val="20"/>
        </w:rPr>
        <w:pict>
          <v:group style="width:253.25pt;height:24.15pt;mso-position-horizontal-relative:char;mso-position-vertical-relative:line" coordorigin="0,0" coordsize="5065,483">
            <v:line style="position:absolute" from="0,10" to="5065,10" stroked="true" strokeweight=".75pt" strokecolor="#000000">
              <v:stroke dashstyle="solid"/>
            </v:line>
            <v:shape style="position:absolute;left:2359;top:0;width:120;height:483" coordorigin="2359,0" coordsize="120,483" path="m2409,363l2359,363,2419,483,2464,393,2413,393,2409,389,2409,363xm2425,0l2413,0,2409,4,2409,389,2413,393,2425,393,2429,389,2429,4,2425,0xm2479,363l2429,363,2429,389,2425,393,2464,393,2479,363xe" filled="true" fillcolor="#000000" stroked="false">
              <v:path arrowok="t"/>
              <v:fill type="solid"/>
            </v:shape>
          </v:group>
        </w:pict>
      </w:r>
      <w:r>
        <w:rPr>
          <w:sz w:val="20"/>
        </w:rPr>
      </w:r>
    </w:p>
    <w:p>
      <w:pPr>
        <w:pStyle w:val="Heading1"/>
        <w:spacing w:before="40"/>
        <w:ind w:left="7107" w:firstLine="0"/>
      </w:pPr>
      <w:r>
        <w:rPr/>
        <w:t>Enteric</w:t>
      </w:r>
      <w:r>
        <w:rPr>
          <w:spacing w:val="-3"/>
        </w:rPr>
        <w:t> </w:t>
      </w:r>
      <w:r>
        <w:rPr/>
        <w:t>fever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27"/>
        </w:rPr>
      </w:pPr>
    </w:p>
    <w:p>
      <w:pPr>
        <w:spacing w:before="90"/>
        <w:ind w:left="1247" w:right="1303" w:firstLine="0"/>
        <w:jc w:val="center"/>
        <w:rPr>
          <w:sz w:val="24"/>
        </w:rPr>
      </w:pPr>
      <w:r>
        <w:rPr>
          <w:sz w:val="24"/>
        </w:rPr>
        <w:t>Fig</w:t>
      </w:r>
      <w:r>
        <w:rPr>
          <w:spacing w:val="-2"/>
          <w:sz w:val="24"/>
        </w:rPr>
        <w:t> </w:t>
      </w:r>
      <w:r>
        <w:rPr>
          <w:sz w:val="24"/>
        </w:rPr>
        <w:t>2.1: </w:t>
      </w:r>
      <w:r>
        <w:rPr>
          <w:i/>
          <w:sz w:val="24"/>
        </w:rPr>
        <w:t>Salmonella </w:t>
      </w:r>
      <w:r>
        <w:rPr>
          <w:sz w:val="24"/>
        </w:rPr>
        <w:t>Taxonomy</w:t>
      </w:r>
    </w:p>
    <w:p>
      <w:pPr>
        <w:spacing w:after="0"/>
        <w:jc w:val="center"/>
        <w:rPr>
          <w:sz w:val="24"/>
        </w:rPr>
        <w:sectPr>
          <w:type w:val="continuous"/>
          <w:pgSz w:w="12240" w:h="15840"/>
          <w:pgMar w:top="1360" w:bottom="280" w:left="180" w:right="120"/>
        </w:sectPr>
      </w:pPr>
    </w:p>
    <w:p>
      <w:pPr>
        <w:pStyle w:val="ListParagraph"/>
        <w:numPr>
          <w:ilvl w:val="2"/>
          <w:numId w:val="4"/>
        </w:numPr>
        <w:tabs>
          <w:tab w:pos="1801" w:val="left" w:leader="none"/>
        </w:tabs>
        <w:spacing w:line="240" w:lineRule="auto" w:before="76" w:after="0"/>
        <w:ind w:left="1800" w:right="0" w:hanging="541"/>
        <w:jc w:val="left"/>
        <w:rPr>
          <w:b/>
          <w:sz w:val="24"/>
        </w:rPr>
      </w:pPr>
      <w:r>
        <w:rPr>
          <w:b/>
          <w:i/>
          <w:sz w:val="24"/>
        </w:rPr>
        <w:t>Pasturella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rPr>
          <w:b/>
          <w:sz w:val="32"/>
        </w:rPr>
      </w:pPr>
    </w:p>
    <w:p>
      <w:pPr>
        <w:pStyle w:val="BodyText"/>
        <w:spacing w:line="480" w:lineRule="auto"/>
        <w:ind w:left="1260" w:right="1316"/>
        <w:jc w:val="both"/>
      </w:pPr>
      <w:r>
        <w:rPr>
          <w:i/>
        </w:rPr>
        <w:t>Pasteurella </w:t>
      </w:r>
      <w:r>
        <w:rPr/>
        <w:t>spp was first found in 1878 in cholera-infected birds. However, it was not isolated</w:t>
      </w:r>
      <w:r>
        <w:rPr>
          <w:spacing w:val="1"/>
        </w:rPr>
        <w:t> </w:t>
      </w:r>
      <w:r>
        <w:rPr/>
        <w:t>until 1880 by </w:t>
      </w:r>
      <w:hyperlink r:id="rId48">
        <w:r>
          <w:rPr/>
          <w:t>Louis Pasteur </w:t>
        </w:r>
      </w:hyperlink>
      <w:r>
        <w:rPr/>
        <w:t>- the man in whose honor </w:t>
      </w:r>
      <w:hyperlink r:id="rId49">
        <w:r>
          <w:rPr>
            <w:i/>
          </w:rPr>
          <w:t>Pasteurella </w:t>
        </w:r>
      </w:hyperlink>
      <w:r>
        <w:rPr/>
        <w:t>is named (Ryan and Ray,</w:t>
      </w:r>
      <w:r>
        <w:rPr>
          <w:spacing w:val="1"/>
        </w:rPr>
        <w:t> </w:t>
      </w:r>
      <w:r>
        <w:rPr/>
        <w:t>2004). </w:t>
      </w:r>
      <w:r>
        <w:rPr>
          <w:i/>
        </w:rPr>
        <w:t>Pasteurella</w:t>
      </w:r>
      <w:r>
        <w:rPr>
          <w:i/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 Gram-negative, non motile, penicillin</w:t>
      </w:r>
      <w:r>
        <w:rPr>
          <w:spacing w:val="60"/>
        </w:rPr>
        <w:t> </w:t>
      </w:r>
      <w:r>
        <w:rPr/>
        <w:t>sensitive </w:t>
      </w:r>
      <w:hyperlink r:id="rId50">
        <w:r>
          <w:rPr/>
          <w:t>coccobacillus </w:t>
        </w:r>
      </w:hyperlink>
      <w:r>
        <w:rPr/>
        <w:t>belonging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hyperlink r:id="rId51">
        <w:r>
          <w:rPr/>
          <w:t>Pasturellaceae</w:t>
        </w:r>
        <w:r>
          <w:rPr>
            <w:spacing w:val="-1"/>
          </w:rPr>
          <w:t> </w:t>
        </w:r>
      </w:hyperlink>
      <w:r>
        <w:rPr/>
        <w:t>family</w:t>
      </w:r>
      <w:r>
        <w:rPr>
          <w:spacing w:val="-5"/>
        </w:rPr>
        <w:t> </w:t>
      </w:r>
      <w:r>
        <w:rPr/>
        <w:t>(Kuhnert, 2008).</w:t>
      </w:r>
    </w:p>
    <w:p>
      <w:pPr>
        <w:pStyle w:val="BodyText"/>
        <w:spacing w:line="480" w:lineRule="auto" w:before="120"/>
        <w:ind w:left="1260" w:right="1317"/>
        <w:jc w:val="both"/>
      </w:pPr>
      <w:r>
        <w:rPr/>
        <w:t>The genus belongs in a group of bacteria informally known as "</w:t>
      </w:r>
      <w:hyperlink r:id="rId52">
        <w:r>
          <w:rPr/>
          <w:t>coliforms</w:t>
        </w:r>
      </w:hyperlink>
      <w:r>
        <w:rPr/>
        <w:t>", and is a member of</w:t>
      </w:r>
      <w:r>
        <w:rPr>
          <w:spacing w:val="1"/>
        </w:rPr>
        <w:t> </w:t>
      </w:r>
      <w:r>
        <w:rPr/>
        <w:t>the </w:t>
      </w:r>
      <w:hyperlink r:id="rId53">
        <w:r>
          <w:rPr/>
          <w:t>Enterobacteriaceae </w:t>
        </w:r>
      </w:hyperlink>
      <w:r>
        <w:rPr/>
        <w:t>family ("the enterics") of the </w:t>
      </w:r>
      <w:hyperlink r:id="rId54">
        <w:r>
          <w:rPr/>
          <w:t>Gammaproteobacteria</w:t>
        </w:r>
      </w:hyperlink>
      <w:r>
        <w:rPr/>
        <w:t>. Strains belonging 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classified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5</w:t>
      </w:r>
      <w:r>
        <w:rPr>
          <w:spacing w:val="1"/>
        </w:rPr>
        <w:t> </w:t>
      </w:r>
      <w:r>
        <w:rPr/>
        <w:t>serogroups</w:t>
      </w:r>
      <w:r>
        <w:rPr>
          <w:spacing w:val="1"/>
        </w:rPr>
        <w:t> </w:t>
      </w:r>
      <w:r>
        <w:rPr/>
        <w:t>(A,</w:t>
      </w:r>
      <w:r>
        <w:rPr>
          <w:spacing w:val="1"/>
        </w:rPr>
        <w:t> </w:t>
      </w:r>
      <w:r>
        <w:rPr/>
        <w:t>B,</w:t>
      </w:r>
      <w:r>
        <w:rPr>
          <w:spacing w:val="1"/>
        </w:rPr>
        <w:t> </w:t>
      </w:r>
      <w:r>
        <w:rPr/>
        <w:t>D,</w:t>
      </w:r>
      <w:r>
        <w:rPr>
          <w:spacing w:val="1"/>
        </w:rPr>
        <w:t> </w:t>
      </w:r>
      <w:r>
        <w:rPr/>
        <w:t>E,</w:t>
      </w:r>
      <w:r>
        <w:rPr>
          <w:spacing w:val="1"/>
        </w:rPr>
        <w:t> </w:t>
      </w:r>
      <w:r>
        <w:rPr/>
        <w:t>F)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capsular</w:t>
      </w:r>
      <w:r>
        <w:rPr>
          <w:spacing w:val="1"/>
        </w:rPr>
        <w:t> </w:t>
      </w:r>
      <w:r>
        <w:rPr/>
        <w:t>composition and 16 somatic serovars (1-16</w:t>
      </w:r>
      <w:r>
        <w:rPr>
          <w:i/>
        </w:rPr>
        <w:t>) Pasturella </w:t>
      </w:r>
      <w:r>
        <w:rPr/>
        <w:t>spp is the cause of a range of diseases in</w:t>
      </w:r>
      <w:r>
        <w:rPr>
          <w:spacing w:val="1"/>
        </w:rPr>
        <w:t> </w:t>
      </w:r>
      <w:r>
        <w:rPr/>
        <w:t>mammals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birds</w:t>
      </w:r>
      <w:r>
        <w:rPr>
          <w:spacing w:val="58"/>
        </w:rPr>
        <w:t> </w:t>
      </w:r>
      <w:r>
        <w:rPr/>
        <w:t>including</w:t>
      </w:r>
      <w:r>
        <w:rPr>
          <w:spacing w:val="56"/>
        </w:rPr>
        <w:t> </w:t>
      </w:r>
      <w:r>
        <w:rPr/>
        <w:t>fowl</w:t>
      </w:r>
      <w:r>
        <w:rPr>
          <w:spacing w:val="59"/>
        </w:rPr>
        <w:t> </w:t>
      </w:r>
      <w:r>
        <w:rPr/>
        <w:t>cholera</w:t>
      </w:r>
      <w:r>
        <w:rPr>
          <w:spacing w:val="57"/>
        </w:rPr>
        <w:t> </w:t>
      </w:r>
      <w:r>
        <w:rPr/>
        <w:t>in  poultry,</w:t>
      </w:r>
      <w:r>
        <w:rPr>
          <w:spacing w:val="58"/>
        </w:rPr>
        <w:t> </w:t>
      </w:r>
      <w:r>
        <w:rPr/>
        <w:t>atrophic</w:t>
      </w:r>
      <w:r>
        <w:rPr>
          <w:spacing w:val="2"/>
        </w:rPr>
        <w:t> </w:t>
      </w:r>
      <w:r>
        <w:rPr/>
        <w:t>rhinitis</w:t>
      </w:r>
      <w:r>
        <w:rPr>
          <w:spacing w:val="59"/>
        </w:rPr>
        <w:t> </w:t>
      </w:r>
      <w:r>
        <w:rPr/>
        <w:t>in</w:t>
      </w:r>
      <w:r>
        <w:rPr>
          <w:spacing w:val="59"/>
        </w:rPr>
        <w:t> </w:t>
      </w:r>
      <w:r>
        <w:rPr/>
        <w:t>pigs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bovine</w:t>
      </w:r>
      <w:r>
        <w:rPr>
          <w:spacing w:val="-58"/>
        </w:rPr>
        <w:t> </w:t>
      </w:r>
      <w:r>
        <w:rPr/>
        <w:t>hemorrhagic septicemia in cattle and buffalo. It can also cause a </w:t>
      </w:r>
      <w:hyperlink r:id="rId55">
        <w:r>
          <w:rPr/>
          <w:t>zoonotic </w:t>
        </w:r>
      </w:hyperlink>
      <w:r>
        <w:rPr/>
        <w:t>infection in humans,</w:t>
      </w:r>
      <w:r>
        <w:rPr>
          <w:spacing w:val="1"/>
        </w:rPr>
        <w:t> </w:t>
      </w:r>
      <w:r>
        <w:rPr/>
        <w:t>which typically is a result of bites or scratches from domestic pets. Many mammals and birds</w:t>
      </w:r>
      <w:r>
        <w:rPr>
          <w:spacing w:val="1"/>
        </w:rPr>
        <w:t> </w:t>
      </w:r>
      <w:r>
        <w:rPr/>
        <w:t>harbor</w:t>
      </w:r>
      <w:r>
        <w:rPr>
          <w:spacing w:val="-2"/>
        </w:rPr>
        <w:t> </w:t>
      </w:r>
      <w:r>
        <w:rPr/>
        <w:t>it as part of</w:t>
      </w:r>
      <w:r>
        <w:rPr>
          <w:spacing w:val="-1"/>
        </w:rPr>
        <w:t> </w:t>
      </w:r>
      <w:r>
        <w:rPr/>
        <w:t>their</w:t>
      </w:r>
      <w:r>
        <w:rPr>
          <w:spacing w:val="-1"/>
        </w:rPr>
        <w:t> </w:t>
      </w:r>
      <w:r>
        <w:rPr/>
        <w:t>normal respiratory</w:t>
      </w:r>
      <w:r>
        <w:rPr>
          <w:spacing w:val="-5"/>
        </w:rPr>
        <w:t> </w:t>
      </w:r>
      <w:r>
        <w:rPr/>
        <w:t>microbiota</w:t>
      </w:r>
      <w:r>
        <w:rPr>
          <w:spacing w:val="-1"/>
        </w:rPr>
        <w:t> </w:t>
      </w:r>
      <w:r>
        <w:rPr/>
        <w:t>including</w:t>
      </w:r>
      <w:r>
        <w:rPr>
          <w:spacing w:val="-2"/>
        </w:rPr>
        <w:t> </w:t>
      </w:r>
      <w:r>
        <w:rPr/>
        <w:t>domestic</w:t>
      </w:r>
      <w:r>
        <w:rPr>
          <w:spacing w:val="-1"/>
        </w:rPr>
        <w:t> </w:t>
      </w:r>
      <w:r>
        <w:rPr/>
        <w:t>cats.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1260" w:right="1313"/>
        <w:jc w:val="both"/>
      </w:pPr>
      <w:r>
        <w:rPr>
          <w:i/>
        </w:rPr>
        <w:t>Pasturella </w:t>
      </w:r>
      <w:r>
        <w:rPr/>
        <w:t>spp causes a range of diseases in wild and domesticated animals, as well as humans.</w:t>
      </w:r>
      <w:r>
        <w:rPr>
          <w:spacing w:val="1"/>
        </w:rPr>
        <w:t> </w:t>
      </w:r>
      <w:r>
        <w:rPr/>
        <w:t>The bacterium can be found in birds, cats, dogs, rabbits, cattle and pigs. In birds</w:t>
      </w:r>
      <w:r>
        <w:rPr>
          <w:i/>
        </w:rPr>
        <w:t>, Pasturella </w:t>
      </w:r>
      <w:r>
        <w:rPr/>
        <w:t>spp</w:t>
      </w:r>
      <w:r>
        <w:rPr>
          <w:spacing w:val="1"/>
        </w:rPr>
        <w:t> </w:t>
      </w:r>
      <w:r>
        <w:rPr/>
        <w:t>causes avian or fowl cholera disease, a significant disease present in commercial and domestic</w:t>
      </w:r>
      <w:r>
        <w:rPr>
          <w:spacing w:val="1"/>
        </w:rPr>
        <w:t> </w:t>
      </w:r>
      <w:r>
        <w:rPr/>
        <w:t>poultry flocks worldwide, particularly layer flocks and parent breeder flocks. </w:t>
      </w:r>
      <w:r>
        <w:rPr>
          <w:i/>
        </w:rPr>
        <w:t>Pasturella </w:t>
      </w:r>
      <w:r>
        <w:rPr/>
        <w:t>spp</w:t>
      </w:r>
      <w:r>
        <w:rPr>
          <w:spacing w:val="1"/>
        </w:rPr>
        <w:t> </w:t>
      </w:r>
      <w:r>
        <w:rPr/>
        <w:t>strains that cause fowl cholera in poultry typically belong to the serovars 1, 3 and 4. In the wild,</w:t>
      </w:r>
      <w:r>
        <w:rPr>
          <w:spacing w:val="1"/>
        </w:rPr>
        <w:t> </w:t>
      </w:r>
      <w:r>
        <w:rPr/>
        <w:t>fowl</w:t>
      </w:r>
      <w:r>
        <w:rPr>
          <w:spacing w:val="1"/>
        </w:rPr>
        <w:t> </w:t>
      </w:r>
      <w:r>
        <w:rPr/>
        <w:t>cholera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60"/>
        </w:rPr>
        <w:t> </w:t>
      </w:r>
      <w:r>
        <w:rPr/>
        <w:t>shown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follow</w:t>
      </w:r>
      <w:r>
        <w:rPr>
          <w:spacing w:val="60"/>
        </w:rPr>
        <w:t> </w:t>
      </w:r>
      <w:r>
        <w:rPr/>
        <w:t>bird</w:t>
      </w:r>
      <w:r>
        <w:rPr>
          <w:spacing w:val="60"/>
        </w:rPr>
        <w:t> </w:t>
      </w:r>
      <w:r>
        <w:rPr/>
        <w:t>migration</w:t>
      </w:r>
      <w:r>
        <w:rPr>
          <w:spacing w:val="60"/>
        </w:rPr>
        <w:t> </w:t>
      </w:r>
      <w:r>
        <w:rPr/>
        <w:t>routes,</w:t>
      </w:r>
      <w:r>
        <w:rPr>
          <w:spacing w:val="60"/>
        </w:rPr>
        <w:t> </w:t>
      </w:r>
      <w:r>
        <w:rPr/>
        <w:t>especially</w:t>
      </w:r>
      <w:r>
        <w:rPr>
          <w:spacing w:val="60"/>
        </w:rPr>
        <w:t> </w:t>
      </w:r>
      <w:r>
        <w:rPr/>
        <w:t>of</w:t>
      </w:r>
      <w:r>
        <w:rPr>
          <w:spacing w:val="60"/>
        </w:rPr>
        <w:t> </w:t>
      </w:r>
      <w:r>
        <w:rPr/>
        <w:t>snow</w:t>
      </w:r>
      <w:r>
        <w:rPr>
          <w:spacing w:val="60"/>
        </w:rPr>
        <w:t> </w:t>
      </w:r>
      <w:r>
        <w:rPr/>
        <w:t>geese.</w:t>
      </w:r>
      <w:r>
        <w:rPr>
          <w:spacing w:val="1"/>
        </w:rPr>
        <w:t> </w:t>
      </w:r>
      <w:r>
        <w:rPr/>
        <w:t>The </w:t>
      </w:r>
      <w:r>
        <w:rPr>
          <w:i/>
        </w:rPr>
        <w:t>Pasturella </w:t>
      </w:r>
      <w:r>
        <w:rPr/>
        <w:t>spp is most associated with avian cholera in North America, but the bacterium</w:t>
      </w:r>
      <w:r>
        <w:rPr>
          <w:spacing w:val="1"/>
        </w:rPr>
        <w:t> </w:t>
      </w:r>
      <w:r>
        <w:rPr/>
        <w:t>does not linger in wetlands for extended periods of time (Chung </w:t>
      </w:r>
      <w:r>
        <w:rPr>
          <w:i/>
        </w:rPr>
        <w:t>et al</w:t>
      </w:r>
      <w:r>
        <w:rPr/>
        <w:t>., 2001</w:t>
      </w:r>
      <w:r>
        <w:rPr>
          <w:i/>
        </w:rPr>
        <w:t>). Pasturella </w:t>
      </w:r>
      <w:r>
        <w:rPr/>
        <w:t>spp</w:t>
      </w:r>
      <w:r>
        <w:rPr>
          <w:spacing w:val="1"/>
        </w:rPr>
        <w:t> </w:t>
      </w:r>
      <w:r>
        <w:rPr/>
        <w:t>causes</w:t>
      </w:r>
      <w:r>
        <w:rPr>
          <w:spacing w:val="23"/>
        </w:rPr>
        <w:t> </w:t>
      </w:r>
      <w:r>
        <w:rPr/>
        <w:t>atrophic</w:t>
      </w:r>
      <w:r>
        <w:rPr>
          <w:spacing w:val="24"/>
        </w:rPr>
        <w:t> </w:t>
      </w:r>
      <w:r>
        <w:rPr/>
        <w:t>rhinitis</w:t>
      </w:r>
      <w:r>
        <w:rPr>
          <w:spacing w:val="24"/>
        </w:rPr>
        <w:t> </w:t>
      </w:r>
      <w:r>
        <w:rPr/>
        <w:t>in</w:t>
      </w:r>
      <w:r>
        <w:rPr>
          <w:spacing w:val="25"/>
        </w:rPr>
        <w:t> </w:t>
      </w:r>
      <w:r>
        <w:rPr/>
        <w:t>pigs;</w:t>
      </w:r>
      <w:r>
        <w:rPr>
          <w:spacing w:val="25"/>
        </w:rPr>
        <w:t> </w:t>
      </w:r>
      <w:r>
        <w:rPr/>
        <w:t>(Ryan</w:t>
      </w:r>
      <w:r>
        <w:rPr>
          <w:spacing w:val="27"/>
        </w:rPr>
        <w:t> </w:t>
      </w:r>
      <w:r>
        <w:rPr/>
        <w:t>and</w:t>
      </w:r>
      <w:r>
        <w:rPr>
          <w:spacing w:val="25"/>
        </w:rPr>
        <w:t> </w:t>
      </w:r>
      <w:r>
        <w:rPr/>
        <w:t>Ray,</w:t>
      </w:r>
      <w:r>
        <w:rPr>
          <w:spacing w:val="27"/>
        </w:rPr>
        <w:t> </w:t>
      </w:r>
      <w:r>
        <w:rPr/>
        <w:t>2004).</w:t>
      </w:r>
      <w:r>
        <w:rPr>
          <w:spacing w:val="27"/>
        </w:rPr>
        <w:t> </w:t>
      </w:r>
      <w:r>
        <w:rPr/>
        <w:t>It</w:t>
      </w:r>
      <w:r>
        <w:rPr>
          <w:spacing w:val="28"/>
        </w:rPr>
        <w:t> </w:t>
      </w:r>
      <w:r>
        <w:rPr/>
        <w:t>also</w:t>
      </w:r>
      <w:r>
        <w:rPr>
          <w:spacing w:val="24"/>
        </w:rPr>
        <w:t> </w:t>
      </w:r>
      <w:r>
        <w:rPr/>
        <w:t>can</w:t>
      </w:r>
      <w:r>
        <w:rPr>
          <w:spacing w:val="27"/>
        </w:rPr>
        <w:t> </w:t>
      </w:r>
      <w:r>
        <w:rPr/>
        <w:t>cause</w:t>
      </w:r>
      <w:r>
        <w:rPr>
          <w:spacing w:val="25"/>
        </w:rPr>
        <w:t> </w:t>
      </w:r>
      <w:r>
        <w:rPr/>
        <w:t>pneumonia</w:t>
      </w:r>
      <w:r>
        <w:rPr>
          <w:spacing w:val="24"/>
        </w:rPr>
        <w:t> </w:t>
      </w:r>
      <w:r>
        <w:rPr/>
        <w:t>or</w:t>
      </w:r>
      <w:r>
        <w:rPr>
          <w:spacing w:val="24"/>
        </w:rPr>
        <w:t> </w:t>
      </w:r>
      <w:r>
        <w:rPr/>
        <w:t>bovine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5"/>
        <w:jc w:val="both"/>
      </w:pPr>
      <w:r>
        <w:rPr/>
        <w:t>respiratory disease in cattle (Chung </w:t>
      </w:r>
      <w:r>
        <w:rPr>
          <w:i/>
        </w:rPr>
        <w:t>et al.</w:t>
      </w:r>
      <w:r>
        <w:rPr/>
        <w:t>, 2001). In humans</w:t>
      </w:r>
      <w:r>
        <w:rPr>
          <w:i/>
        </w:rPr>
        <w:t>, Pasturella </w:t>
      </w:r>
      <w:r>
        <w:rPr/>
        <w:t>spp is the most common</w:t>
      </w:r>
      <w:r>
        <w:rPr>
          <w:spacing w:val="1"/>
        </w:rPr>
        <w:t> </w:t>
      </w:r>
      <w:r>
        <w:rPr/>
        <w:t>cause of infection from wound infections after dog/cat-bites. The infection usually shows as soft</w:t>
      </w:r>
      <w:r>
        <w:rPr>
          <w:spacing w:val="1"/>
        </w:rPr>
        <w:t> </w:t>
      </w:r>
      <w:r>
        <w:rPr/>
        <w:t>tissue</w:t>
      </w:r>
      <w:r>
        <w:rPr>
          <w:spacing w:val="1"/>
        </w:rPr>
        <w:t> </w:t>
      </w:r>
      <w:r>
        <w:rPr/>
        <w:t>inflammation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24</w:t>
      </w:r>
      <w:r>
        <w:rPr>
          <w:spacing w:val="1"/>
        </w:rPr>
        <w:t> </w:t>
      </w:r>
      <w:r>
        <w:rPr/>
        <w:t>hours.</w:t>
      </w:r>
      <w:r>
        <w:rPr>
          <w:spacing w:val="1"/>
        </w:rPr>
        <w:t> </w:t>
      </w:r>
      <w:r>
        <w:rPr/>
        <w:t>High </w:t>
      </w:r>
      <w:hyperlink r:id="rId56">
        <w:r>
          <w:rPr/>
          <w:t>leukocyte </w:t>
        </w:r>
      </w:hyperlink>
      <w:r>
        <w:rPr/>
        <w:t>and </w:t>
      </w:r>
      <w:hyperlink r:id="rId57">
        <w:r>
          <w:rPr/>
          <w:t>neutrophil </w:t>
        </w:r>
      </w:hyperlink>
      <w:r>
        <w:rPr/>
        <w:t>counts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observed,</w:t>
      </w:r>
      <w:r>
        <w:rPr>
          <w:spacing w:val="1"/>
        </w:rPr>
        <w:t> </w:t>
      </w:r>
      <w:r>
        <w:rPr/>
        <w:t>leading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inflammatory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infection</w:t>
      </w:r>
      <w:r>
        <w:rPr>
          <w:spacing w:val="60"/>
        </w:rPr>
        <w:t> </w:t>
      </w:r>
      <w:r>
        <w:rPr/>
        <w:t>site</w:t>
      </w:r>
      <w:r>
        <w:rPr>
          <w:spacing w:val="60"/>
        </w:rPr>
        <w:t> </w:t>
      </w:r>
      <w:r>
        <w:rPr/>
        <w:t>(generally</w:t>
      </w:r>
      <w:r>
        <w:rPr>
          <w:spacing w:val="60"/>
        </w:rPr>
        <w:t> </w:t>
      </w:r>
      <w:r>
        <w:rPr/>
        <w:t>a</w:t>
      </w:r>
      <w:r>
        <w:rPr>
          <w:spacing w:val="60"/>
        </w:rPr>
        <w:t> </w:t>
      </w:r>
      <w:r>
        <w:rPr/>
        <w:t>diffuse,</w:t>
      </w:r>
      <w:r>
        <w:rPr>
          <w:spacing w:val="1"/>
        </w:rPr>
        <w:t> </w:t>
      </w:r>
      <w:r>
        <w:rPr/>
        <w:t>localized </w:t>
      </w:r>
      <w:hyperlink r:id="rId58">
        <w:r>
          <w:rPr/>
          <w:t>cellulitis</w:t>
        </w:r>
      </w:hyperlink>
      <w:r>
        <w:rPr/>
        <w:t>)</w:t>
      </w:r>
      <w:r>
        <w:rPr>
          <w:spacing w:val="1"/>
        </w:rPr>
        <w:t> </w:t>
      </w:r>
      <w:r>
        <w:rPr/>
        <w:t>(Boyce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Adler,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infect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locales,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respiratory tract,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known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lymphadenopathy</w:t>
      </w:r>
      <w:r>
        <w:rPr>
          <w:spacing w:val="1"/>
        </w:rPr>
        <w:t> </w:t>
      </w:r>
      <w:r>
        <w:rPr/>
        <w:t>(swelling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lymph</w:t>
      </w:r>
      <w:r>
        <w:rPr>
          <w:spacing w:val="1"/>
        </w:rPr>
        <w:t> </w:t>
      </w:r>
      <w:r>
        <w:rPr/>
        <w:t>nodes). In more serious cases, a</w:t>
      </w:r>
      <w:hyperlink r:id="rId59">
        <w:r>
          <w:rPr/>
          <w:t>bacteremia </w:t>
        </w:r>
      </w:hyperlink>
      <w:r>
        <w:rPr/>
        <w:t>can result, causing an </w:t>
      </w:r>
      <w:hyperlink r:id="rId60">
        <w:r>
          <w:rPr/>
          <w:t>osteomyelitis </w:t>
        </w:r>
      </w:hyperlink>
      <w:r>
        <w:rPr/>
        <w:t>or </w:t>
      </w:r>
      <w:hyperlink r:id="rId61">
        <w:r>
          <w:rPr/>
          <w:t>endocarditis.</w:t>
        </w:r>
      </w:hyperlink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also</w:t>
      </w:r>
      <w:r>
        <w:rPr>
          <w:spacing w:val="2"/>
        </w:rPr>
        <w:t> </w:t>
      </w:r>
      <w:r>
        <w:rPr/>
        <w:t>cross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hyperlink r:id="rId62">
        <w:r>
          <w:rPr/>
          <w:t>blood–brain barrier</w:t>
        </w:r>
        <w:r>
          <w:rPr>
            <w:spacing w:val="-1"/>
          </w:rPr>
          <w:t> </w:t>
        </w:r>
      </w:hyperlink>
      <w:r>
        <w:rPr/>
        <w:t>and cause</w:t>
      </w:r>
      <w:r>
        <w:rPr>
          <w:spacing w:val="-1"/>
        </w:rPr>
        <w:t> </w:t>
      </w:r>
      <w:hyperlink r:id="rId63">
        <w:r>
          <w:rPr/>
          <w:t>meningitis</w:t>
        </w:r>
        <w:r>
          <w:rPr>
            <w:spacing w:val="1"/>
          </w:rPr>
          <w:t> </w:t>
        </w:r>
      </w:hyperlink>
      <w:r>
        <w:rPr/>
        <w:t>(Chung</w:t>
      </w:r>
      <w:r>
        <w:rPr>
          <w:spacing w:val="-2"/>
        </w:rPr>
        <w:t> </w:t>
      </w:r>
      <w:r>
        <w:rPr>
          <w:i/>
        </w:rPr>
        <w:t>et al.</w:t>
      </w:r>
      <w:r>
        <w:rPr/>
        <w:t>,</w:t>
      </w:r>
      <w:r>
        <w:rPr>
          <w:spacing w:val="-1"/>
        </w:rPr>
        <w:t> </w:t>
      </w:r>
      <w:r>
        <w:rPr/>
        <w:t>2001).</w:t>
      </w:r>
    </w:p>
    <w:p>
      <w:pPr>
        <w:pStyle w:val="BodyText"/>
        <w:spacing w:line="480" w:lineRule="auto" w:before="121"/>
        <w:ind w:left="1260" w:right="1314"/>
        <w:jc w:val="both"/>
      </w:pPr>
      <w:r>
        <w:rPr>
          <w:i/>
        </w:rPr>
        <w:t>Pasturella </w:t>
      </w:r>
      <w:r>
        <w:rPr/>
        <w:t>spp expresses a range of virulence factors including a polysaccharide capsule and the</w:t>
      </w:r>
      <w:r>
        <w:rPr>
          <w:spacing w:val="1"/>
        </w:rPr>
        <w:t> </w:t>
      </w:r>
      <w:r>
        <w:rPr/>
        <w:t>variable carbohydrate surface molecule, lipopolysaccharide (LPS). The capsule has been shown</w:t>
      </w:r>
      <w:r>
        <w:rPr>
          <w:spacing w:val="1"/>
        </w:rPr>
        <w:t> </w:t>
      </w:r>
      <w:r>
        <w:rPr/>
        <w:t>in strains belonging to serogroups A and B to help resist phagocytosis by host immune cells and</w:t>
      </w:r>
      <w:r>
        <w:rPr>
          <w:spacing w:val="1"/>
        </w:rPr>
        <w:t> </w:t>
      </w:r>
      <w:r>
        <w:rPr/>
        <w:t>capsule type A has also been shown to help resist complement-mediated lysis (Ryan and Ray</w:t>
      </w:r>
      <w:r>
        <w:rPr>
          <w:spacing w:val="1"/>
        </w:rPr>
        <w:t> </w:t>
      </w:r>
      <w:r>
        <w:rPr/>
        <w:t>2004).The LPS produced by </w:t>
      </w:r>
      <w:r>
        <w:rPr>
          <w:i/>
        </w:rPr>
        <w:t>Pasturella </w:t>
      </w:r>
      <w:r>
        <w:rPr/>
        <w:t>spp consists of a hydrophobic lipid A molecule (that</w:t>
      </w:r>
      <w:r>
        <w:rPr>
          <w:spacing w:val="1"/>
        </w:rPr>
        <w:t> </w:t>
      </w:r>
      <w:r>
        <w:rPr/>
        <w:t>anchors the LPS to the outer membrane), an inner core and an outer core, both consisting of a</w:t>
      </w:r>
      <w:r>
        <w:rPr>
          <w:spacing w:val="1"/>
        </w:rPr>
        <w:t> </w:t>
      </w:r>
      <w:r>
        <w:rPr/>
        <w:t>series of sugars linked in a specific way. There is no O-antigen on the LPS and the molecule is</w:t>
      </w:r>
      <w:r>
        <w:rPr>
          <w:spacing w:val="1"/>
        </w:rPr>
        <w:t> </w:t>
      </w:r>
      <w:r>
        <w:rPr/>
        <w:t>similar to LPS produced by Haemophilus influenzae and the lipooligosaccharide of Neisseria</w:t>
      </w:r>
      <w:r>
        <w:rPr>
          <w:spacing w:val="1"/>
        </w:rPr>
        <w:t> </w:t>
      </w:r>
      <w:r>
        <w:rPr/>
        <w:t>meningiditis. A study in a serovar 1 strain showed that a full length LPS molecule was essential</w:t>
      </w:r>
      <w:r>
        <w:rPr>
          <w:spacing w:val="1"/>
        </w:rPr>
        <w:t> </w:t>
      </w:r>
      <w:r>
        <w:rPr/>
        <w:t>for the bacteria to be fully virulent in chickens (Ryan and Ray, 2004). Strains that cause atrophic</w:t>
      </w:r>
      <w:r>
        <w:rPr>
          <w:spacing w:val="1"/>
        </w:rPr>
        <w:t> </w:t>
      </w:r>
      <w:r>
        <w:rPr/>
        <w:t>rhinitis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pigs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unique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/>
        <w:t>spp</w:t>
      </w:r>
      <w:r>
        <w:rPr>
          <w:spacing w:val="1"/>
        </w:rPr>
        <w:t> </w:t>
      </w:r>
      <w:r>
        <w:rPr/>
        <w:t>Toxin</w:t>
      </w:r>
      <w:r>
        <w:rPr>
          <w:spacing w:val="1"/>
        </w:rPr>
        <w:t> </w:t>
      </w:r>
      <w:r>
        <w:rPr/>
        <w:t>(PMT)</w:t>
      </w:r>
      <w:r>
        <w:rPr>
          <w:spacing w:val="1"/>
        </w:rPr>
        <w:t> </w:t>
      </w:r>
      <w:r>
        <w:rPr/>
        <w:t>residing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bacteriophage. PMT is a toxin that is responsible for the twisted snouts observed in pigs infected</w:t>
      </w:r>
      <w:r>
        <w:rPr>
          <w:spacing w:val="1"/>
        </w:rPr>
        <w:t> </w:t>
      </w:r>
      <w:r>
        <w:rPr/>
        <w:t>with the bacteria. This toxin activates Rho</w:t>
      </w:r>
      <w:hyperlink r:id="rId64">
        <w:r>
          <w:rPr/>
          <w:t>GTPases</w:t>
        </w:r>
      </w:hyperlink>
      <w:r>
        <w:rPr/>
        <w:t>, which bind and hydrolyze GTP, and are</w:t>
      </w:r>
      <w:r>
        <w:rPr>
          <w:spacing w:val="1"/>
        </w:rPr>
        <w:t> </w:t>
      </w:r>
      <w:r>
        <w:rPr/>
        <w:t>important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actin</w:t>
      </w:r>
      <w:r>
        <w:rPr>
          <w:spacing w:val="23"/>
        </w:rPr>
        <w:t> </w:t>
      </w:r>
      <w:r>
        <w:rPr/>
        <w:t>stress</w:t>
      </w:r>
      <w:r>
        <w:rPr>
          <w:spacing w:val="25"/>
        </w:rPr>
        <w:t> </w:t>
      </w:r>
      <w:r>
        <w:rPr/>
        <w:t>fiber</w:t>
      </w:r>
      <w:r>
        <w:rPr>
          <w:spacing w:val="22"/>
        </w:rPr>
        <w:t> </w:t>
      </w:r>
      <w:r>
        <w:rPr/>
        <w:t>formation.</w:t>
      </w:r>
      <w:r>
        <w:rPr>
          <w:spacing w:val="23"/>
        </w:rPr>
        <w:t> </w:t>
      </w:r>
      <w:r>
        <w:rPr/>
        <w:t>Formation</w:t>
      </w:r>
      <w:r>
        <w:rPr>
          <w:spacing w:val="23"/>
        </w:rPr>
        <w:t> </w:t>
      </w:r>
      <w:r>
        <w:rPr/>
        <w:t>of</w:t>
      </w:r>
      <w:r>
        <w:rPr>
          <w:spacing w:val="22"/>
        </w:rPr>
        <w:t> </w:t>
      </w:r>
      <w:r>
        <w:rPr/>
        <w:t>stress</w:t>
      </w:r>
      <w:r>
        <w:rPr>
          <w:spacing w:val="24"/>
        </w:rPr>
        <w:t> </w:t>
      </w:r>
      <w:r>
        <w:rPr/>
        <w:t>fibers</w:t>
      </w:r>
      <w:r>
        <w:rPr>
          <w:spacing w:val="22"/>
        </w:rPr>
        <w:t> </w:t>
      </w:r>
      <w:r>
        <w:rPr/>
        <w:t>may</w:t>
      </w:r>
      <w:r>
        <w:rPr>
          <w:spacing w:val="20"/>
        </w:rPr>
        <w:t> </w:t>
      </w:r>
      <w:r>
        <w:rPr/>
        <w:t>aid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the</w:t>
      </w:r>
      <w:r>
        <w:rPr>
          <w:spacing w:val="22"/>
        </w:rPr>
        <w:t> </w:t>
      </w:r>
      <w:r>
        <w:rPr/>
        <w:t>endocytosis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Pasturella</w:t>
      </w:r>
      <w:r>
        <w:rPr>
          <w:i/>
          <w:spacing w:val="2"/>
        </w:rPr>
        <w:t> </w:t>
      </w:r>
      <w:r>
        <w:rPr/>
        <w:t>spp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2"/>
        </w:rPr>
        <w:t> </w:t>
      </w:r>
      <w:r>
        <w:rPr/>
        <w:t>cell</w:t>
      </w:r>
      <w:r>
        <w:rPr>
          <w:spacing w:val="2"/>
        </w:rPr>
        <w:t> </w:t>
      </w:r>
      <w:r>
        <w:rPr/>
        <w:t>cycle</w:t>
      </w:r>
      <w:r>
        <w:rPr>
          <w:spacing w:val="1"/>
        </w:rPr>
        <w:t> </w:t>
      </w:r>
      <w:r>
        <w:rPr/>
        <w:t>is</w:t>
      </w:r>
      <w:r>
        <w:rPr>
          <w:spacing w:val="2"/>
        </w:rPr>
        <w:t> </w:t>
      </w:r>
      <w:r>
        <w:rPr/>
        <w:t>also</w:t>
      </w:r>
      <w:r>
        <w:rPr>
          <w:spacing w:val="2"/>
        </w:rPr>
        <w:t> </w:t>
      </w:r>
      <w:r>
        <w:rPr/>
        <w:t>modulated</w:t>
      </w:r>
      <w:r>
        <w:rPr>
          <w:spacing w:val="1"/>
        </w:rPr>
        <w:t> </w:t>
      </w:r>
      <w:r>
        <w:rPr/>
        <w:t>by</w:t>
      </w:r>
      <w:r>
        <w:rPr>
          <w:spacing w:val="56"/>
        </w:rPr>
        <w:t> </w:t>
      </w:r>
      <w:r>
        <w:rPr/>
        <w:t>the</w:t>
      </w:r>
      <w:r>
        <w:rPr>
          <w:spacing w:val="5"/>
        </w:rPr>
        <w:t> </w:t>
      </w:r>
      <w:r>
        <w:rPr/>
        <w:t>toxin,</w:t>
      </w:r>
      <w:r>
        <w:rPr>
          <w:spacing w:val="2"/>
        </w:rPr>
        <w:t> </w:t>
      </w:r>
      <w:r>
        <w:rPr/>
        <w:t>which</w:t>
      </w:r>
      <w:r>
        <w:rPr>
          <w:spacing w:val="2"/>
        </w:rPr>
        <w:t> </w:t>
      </w:r>
      <w:r>
        <w:rPr/>
        <w:t>can</w:t>
      </w:r>
      <w:r>
        <w:rPr>
          <w:spacing w:val="2"/>
        </w:rPr>
        <w:t> </w:t>
      </w:r>
      <w:r>
        <w:rPr/>
        <w:t>act</w:t>
      </w:r>
      <w:r>
        <w:rPr>
          <w:spacing w:val="2"/>
        </w:rPr>
        <w:t> </w:t>
      </w:r>
      <w:r>
        <w:rPr/>
        <w:t>as</w:t>
      </w:r>
      <w:r>
        <w:rPr>
          <w:spacing w:val="2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3"/>
        <w:jc w:val="both"/>
      </w:pPr>
      <w:r>
        <w:rPr/>
        <w:t>intracellular </w:t>
      </w:r>
      <w:hyperlink r:id="rId65">
        <w:r>
          <w:rPr/>
          <w:t>mitogen</w:t>
        </w:r>
      </w:hyperlink>
      <w:r>
        <w:rPr>
          <w:spacing w:val="1"/>
        </w:rPr>
        <w:t> </w:t>
      </w:r>
      <w:r>
        <w:rPr/>
        <w:t>(Ryan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Ray,</w:t>
      </w:r>
      <w:r>
        <w:rPr>
          <w:spacing w:val="1"/>
        </w:rPr>
        <w:t> </w:t>
      </w:r>
      <w:r>
        <w:rPr/>
        <w:t>2004)</w:t>
      </w:r>
      <w:r>
        <w:rPr>
          <w:spacing w:val="1"/>
        </w:rPr>
        <w:t>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>
          <w:i/>
        </w:rPr>
        <w:t>sp</w:t>
      </w:r>
      <w:r>
        <w:rPr>
          <w:i/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invading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replicating</w:t>
      </w:r>
      <w:r>
        <w:rPr>
          <w:spacing w:val="52"/>
        </w:rPr>
        <w:t> </w:t>
      </w:r>
      <w:r>
        <w:rPr/>
        <w:t>inside</w:t>
      </w:r>
      <w:r>
        <w:rPr>
          <w:spacing w:val="55"/>
        </w:rPr>
        <w:t> </w:t>
      </w:r>
      <w:r>
        <w:rPr/>
        <w:t>host</w:t>
      </w:r>
      <w:r>
        <w:rPr>
          <w:spacing w:val="56"/>
        </w:rPr>
        <w:t> </w:t>
      </w:r>
      <w:r>
        <w:rPr/>
        <w:t>amoebae,</w:t>
      </w:r>
      <w:r>
        <w:rPr>
          <w:spacing w:val="57"/>
        </w:rPr>
        <w:t> </w:t>
      </w:r>
      <w:r>
        <w:rPr/>
        <w:t>causing</w:t>
      </w:r>
      <w:r>
        <w:rPr>
          <w:spacing w:val="53"/>
        </w:rPr>
        <w:t> </w:t>
      </w:r>
      <w:r>
        <w:rPr/>
        <w:t>lysis</w:t>
      </w:r>
      <w:r>
        <w:rPr>
          <w:spacing w:val="59"/>
        </w:rPr>
        <w:t> </w:t>
      </w:r>
      <w:r>
        <w:rPr/>
        <w:t>in</w:t>
      </w:r>
      <w:r>
        <w:rPr>
          <w:spacing w:val="56"/>
        </w:rPr>
        <w:t> </w:t>
      </w:r>
      <w:r>
        <w:rPr/>
        <w:t>the</w:t>
      </w:r>
      <w:r>
        <w:rPr>
          <w:spacing w:val="54"/>
        </w:rPr>
        <w:t> </w:t>
      </w:r>
      <w:r>
        <w:rPr/>
        <w:t>host.</w:t>
      </w:r>
      <w:r>
        <w:rPr>
          <w:spacing w:val="5"/>
        </w:rPr>
        <w:t> </w:t>
      </w:r>
      <w:r>
        <w:rPr>
          <w:i/>
        </w:rPr>
        <w:t>Pasturella</w:t>
      </w:r>
      <w:r>
        <w:rPr>
          <w:i/>
          <w:spacing w:val="56"/>
        </w:rPr>
        <w:t> </w:t>
      </w:r>
      <w:r>
        <w:rPr>
          <w:i/>
        </w:rPr>
        <w:t>sp</w:t>
      </w:r>
      <w:r>
        <w:rPr>
          <w:i/>
          <w:spacing w:val="56"/>
        </w:rPr>
        <w:t> </w:t>
      </w:r>
      <w:r>
        <w:rPr/>
        <w:t>will</w:t>
      </w:r>
      <w:r>
        <w:rPr>
          <w:spacing w:val="57"/>
        </w:rPr>
        <w:t> </w:t>
      </w:r>
      <w:r>
        <w:rPr/>
        <w:t>grow</w:t>
      </w:r>
      <w:r>
        <w:rPr>
          <w:spacing w:val="55"/>
        </w:rPr>
        <w:t> </w:t>
      </w:r>
      <w:r>
        <w:rPr/>
        <w:t>at</w:t>
      </w:r>
      <w:r>
        <w:rPr>
          <w:spacing w:val="55"/>
        </w:rPr>
        <w:t> </w:t>
      </w:r>
      <w:r>
        <w:rPr/>
        <w:t>37°C</w:t>
      </w:r>
      <w:r>
        <w:rPr>
          <w:spacing w:val="-57"/>
        </w:rPr>
        <w:t> </w:t>
      </w:r>
      <w:r>
        <w:rPr/>
        <w:t>on </w:t>
      </w:r>
      <w:hyperlink r:id="rId66">
        <w:r>
          <w:rPr/>
          <w:t>blood </w:t>
        </w:r>
      </w:hyperlink>
      <w:r>
        <w:rPr/>
        <w:t>or </w:t>
      </w:r>
      <w:hyperlink r:id="rId67">
        <w:r>
          <w:rPr/>
          <w:t>chocolate</w:t>
        </w:r>
        <w:r>
          <w:rPr>
            <w:spacing w:val="1"/>
          </w:rPr>
          <w:t> </w:t>
        </w:r>
        <w:r>
          <w:rPr/>
          <w:t>agar</w:t>
        </w:r>
      </w:hyperlink>
      <w:r>
        <w:rPr/>
        <w:t>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grow</w:t>
      </w:r>
      <w:r>
        <w:rPr>
          <w:spacing w:val="1"/>
        </w:rPr>
        <w:t> </w:t>
      </w:r>
      <w:r>
        <w:rPr/>
        <w:t>on </w:t>
      </w:r>
      <w:hyperlink r:id="rId68">
        <w:r>
          <w:rPr/>
          <w:t>MacConkey</w:t>
        </w:r>
        <w:r>
          <w:rPr>
            <w:spacing w:val="1"/>
          </w:rPr>
          <w:t> </w:t>
        </w:r>
        <w:r>
          <w:rPr/>
          <w:t>agar</w:t>
        </w:r>
      </w:hyperlink>
      <w:r>
        <w:rPr/>
        <w:t>.</w:t>
      </w:r>
      <w:r>
        <w:rPr>
          <w:spacing w:val="1"/>
        </w:rPr>
        <w:t> </w:t>
      </w:r>
      <w:r>
        <w:rPr/>
        <w:t>Colony</w:t>
      </w:r>
      <w:r>
        <w:rPr>
          <w:spacing w:val="1"/>
        </w:rPr>
        <w:t> </w:t>
      </w:r>
      <w:r>
        <w:rPr/>
        <w:t>growth</w:t>
      </w:r>
      <w:r>
        <w:rPr>
          <w:spacing w:val="1"/>
        </w:rPr>
        <w:t> </w:t>
      </w:r>
      <w:r>
        <w:rPr/>
        <w:t>is</w:t>
      </w:r>
      <w:r>
        <w:rPr>
          <w:spacing w:val="-57"/>
        </w:rPr>
        <w:t> </w:t>
      </w:r>
      <w:r>
        <w:rPr/>
        <w:t>accompanied by a characteristic "mousy" odor due to metabolic products. Being a </w:t>
      </w:r>
      <w:hyperlink r:id="rId69">
        <w:r>
          <w:rPr/>
          <w:t>facultative</w:t>
        </w:r>
      </w:hyperlink>
      <w:r>
        <w:rPr>
          <w:spacing w:val="1"/>
        </w:rPr>
        <w:t> </w:t>
      </w:r>
      <w:hyperlink r:id="rId69">
        <w:r>
          <w:rPr/>
          <w:t>anaerobe,</w:t>
        </w:r>
      </w:hyperlink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 </w:t>
      </w:r>
      <w:hyperlink r:id="rId70">
        <w:r>
          <w:rPr/>
          <w:t>oxidase-positive </w:t>
        </w:r>
      </w:hyperlink>
      <w:r>
        <w:rPr/>
        <w:t>and </w:t>
      </w:r>
      <w:hyperlink r:id="rId71">
        <w:r>
          <w:rPr/>
          <w:t>catalase-positive</w:t>
        </w:r>
      </w:hyperlink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also </w:t>
      </w:r>
      <w:hyperlink r:id="rId72">
        <w:r>
          <w:rPr/>
          <w:t>ferment </w:t>
        </w:r>
      </w:hyperlink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carbohydrates in anaerobic conditions (Boyce and Adler, 2000). The survival of </w:t>
      </w:r>
      <w:r>
        <w:rPr>
          <w:i/>
        </w:rPr>
        <w:t>Pasturella </w:t>
      </w:r>
      <w:r>
        <w:rPr/>
        <w:t>spp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also been</w:t>
      </w:r>
      <w:r>
        <w:rPr>
          <w:spacing w:val="1"/>
        </w:rPr>
        <w:t> </w:t>
      </w:r>
      <w:r>
        <w:rPr/>
        <w:t>shown to be increased by the</w:t>
      </w:r>
      <w:r>
        <w:rPr>
          <w:spacing w:val="60"/>
        </w:rPr>
        <w:t> </w:t>
      </w:r>
      <w:r>
        <w:rPr/>
        <w:t>addition of salt into their environment.</w:t>
      </w:r>
      <w:r>
        <w:rPr>
          <w:spacing w:val="1"/>
        </w:rPr>
        <w:t> </w:t>
      </w:r>
      <w:r>
        <w:rPr/>
        <w:t>Levels</w:t>
      </w:r>
      <w:r>
        <w:rPr>
          <w:spacing w:val="-1"/>
        </w:rPr>
        <w:t> </w:t>
      </w:r>
      <w:r>
        <w:rPr/>
        <w:t>of sucrose</w:t>
      </w:r>
      <w:r>
        <w:rPr>
          <w:spacing w:val="-1"/>
        </w:rPr>
        <w:t> </w:t>
      </w:r>
      <w:r>
        <w:rPr/>
        <w:t>and pH also have</w:t>
      </w:r>
      <w:r>
        <w:rPr>
          <w:spacing w:val="-3"/>
        </w:rPr>
        <w:t> </w:t>
      </w:r>
      <w:r>
        <w:rPr/>
        <w:t>been shown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have</w:t>
      </w:r>
      <w:r>
        <w:rPr>
          <w:spacing w:val="-2"/>
        </w:rPr>
        <w:t> </w:t>
      </w:r>
      <w:r>
        <w:rPr/>
        <w:t>minor effects</w:t>
      </w:r>
      <w:r>
        <w:rPr>
          <w:spacing w:val="-1"/>
        </w:rPr>
        <w:t> </w:t>
      </w:r>
      <w:r>
        <w:rPr/>
        <w:t>on bacterial</w:t>
      </w:r>
      <w:r>
        <w:rPr>
          <w:spacing w:val="-1"/>
        </w:rPr>
        <w:t> </w:t>
      </w:r>
      <w:r>
        <w:rPr/>
        <w:t>survival.</w:t>
      </w:r>
    </w:p>
    <w:p>
      <w:pPr>
        <w:pStyle w:val="BodyText"/>
        <w:spacing w:line="480" w:lineRule="auto" w:before="121"/>
        <w:ind w:left="1260" w:right="1315"/>
        <w:jc w:val="both"/>
      </w:pPr>
      <w:r>
        <w:rPr>
          <w:i/>
        </w:rPr>
        <w:t>Pasturella   </w:t>
      </w:r>
      <w:r>
        <w:rPr>
          <w:i/>
          <w:spacing w:val="1"/>
        </w:rPr>
        <w:t> </w:t>
      </w:r>
      <w:r>
        <w:rPr/>
        <w:t>spp   </w:t>
      </w:r>
      <w:r>
        <w:rPr>
          <w:spacing w:val="1"/>
        </w:rPr>
        <w:t> </w:t>
      </w:r>
      <w:r>
        <w:rPr/>
        <w:t>mutants   </w:t>
      </w:r>
      <w:r>
        <w:rPr>
          <w:spacing w:val="1"/>
        </w:rPr>
        <w:t> </w:t>
      </w:r>
      <w:r>
        <w:rPr/>
        <w:t>are   </w:t>
      </w:r>
      <w:r>
        <w:rPr>
          <w:spacing w:val="1"/>
        </w:rPr>
        <w:t> </w:t>
      </w:r>
      <w:r>
        <w:rPr/>
        <w:t>being   </w:t>
      </w:r>
      <w:r>
        <w:rPr>
          <w:spacing w:val="1"/>
        </w:rPr>
        <w:t> </w:t>
      </w:r>
      <w:r>
        <w:rPr/>
        <w:t>researched   </w:t>
      </w:r>
      <w:r>
        <w:rPr>
          <w:spacing w:val="1"/>
        </w:rPr>
        <w:t> </w:t>
      </w:r>
      <w:r>
        <w:rPr/>
        <w:t>for   </w:t>
      </w:r>
      <w:r>
        <w:rPr>
          <w:spacing w:val="1"/>
        </w:rPr>
        <w:t> </w:t>
      </w:r>
      <w:r>
        <w:rPr/>
        <w:t>their   </w:t>
      </w:r>
      <w:r>
        <w:rPr>
          <w:spacing w:val="1"/>
        </w:rPr>
        <w:t> </w:t>
      </w:r>
      <w:r>
        <w:rPr/>
        <w:t>ability     to     cause</w:t>
      </w:r>
      <w:r>
        <w:rPr>
          <w:spacing w:val="1"/>
        </w:rPr>
        <w:t> </w:t>
      </w:r>
      <w:r>
        <w:rPr/>
        <w:t>diseases. </w:t>
      </w:r>
      <w:r>
        <w:rPr>
          <w:i/>
        </w:rPr>
        <w:t>Invitro </w:t>
      </w:r>
      <w:r>
        <w:rPr/>
        <w:t>experiments show the bacteria respond to low iron (Burow, 1992). Vaccination</w:t>
      </w:r>
      <w:r>
        <w:rPr>
          <w:spacing w:val="1"/>
        </w:rPr>
        <w:t> </w:t>
      </w:r>
      <w:r>
        <w:rPr/>
        <w:t>against progressive atrophic rhinitis was developed by using a recombinant derivative of PMT.</w:t>
      </w:r>
      <w:r>
        <w:rPr>
          <w:spacing w:val="1"/>
        </w:rPr>
        <w:t> </w:t>
      </w:r>
      <w:r>
        <w:rPr/>
        <w:t>The vaccination was tested on pregnant gilts (female swine without previous litters). The piglets</w:t>
      </w:r>
      <w:r>
        <w:rPr>
          <w:spacing w:val="1"/>
        </w:rPr>
        <w:t> </w:t>
      </w:r>
      <w:r>
        <w:rPr/>
        <w:t>born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treated</w:t>
      </w:r>
      <w:r>
        <w:rPr>
          <w:spacing w:val="1"/>
        </w:rPr>
        <w:t> </w:t>
      </w:r>
      <w:r>
        <w:rPr/>
        <w:t>gilts</w:t>
      </w:r>
      <w:r>
        <w:rPr>
          <w:spacing w:val="1"/>
        </w:rPr>
        <w:t> </w:t>
      </w:r>
      <w:r>
        <w:rPr/>
        <w:t>inoculated,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piglets</w:t>
      </w:r>
      <w:r>
        <w:rPr>
          <w:spacing w:val="1"/>
        </w:rPr>
        <w:t> </w:t>
      </w:r>
      <w:r>
        <w:rPr/>
        <w:t>born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unvaccinated</w:t>
      </w:r>
      <w:r>
        <w:rPr>
          <w:spacing w:val="1"/>
        </w:rPr>
        <w:t> </w:t>
      </w:r>
      <w:r>
        <w:rPr/>
        <w:t>mothers</w:t>
      </w:r>
      <w:r>
        <w:rPr>
          <w:spacing w:val="1"/>
        </w:rPr>
        <w:t> </w:t>
      </w:r>
      <w:r>
        <w:rPr/>
        <w:t>developed</w:t>
      </w:r>
      <w:r>
        <w:rPr>
          <w:spacing w:val="-57"/>
        </w:rPr>
        <w:t> </w:t>
      </w:r>
      <w:r>
        <w:rPr/>
        <w:t>atrophic rhinitis (Boyce and Adler, 2000). Other research done on the effects of protein, pH,</w:t>
      </w:r>
      <w:r>
        <w:rPr>
          <w:spacing w:val="1"/>
        </w:rPr>
        <w:t> </w:t>
      </w:r>
      <w:r>
        <w:rPr/>
        <w:t>temperature,</w:t>
      </w:r>
      <w:r>
        <w:rPr>
          <w:spacing w:val="1"/>
        </w:rPr>
        <w:t> </w:t>
      </w:r>
      <w:r>
        <w:rPr/>
        <w:t>NaCL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sucrose</w:t>
      </w:r>
      <w:r>
        <w:rPr>
          <w:spacing w:val="1"/>
        </w:rPr>
        <w:t> </w:t>
      </w:r>
      <w:r>
        <w:rPr/>
        <w:t>on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/>
        <w:t>spp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water,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 seems to show the bacteria survive better in 18°C water compared to 2°C water. The</w:t>
      </w:r>
      <w:r>
        <w:rPr>
          <w:spacing w:val="1"/>
        </w:rPr>
        <w:t> </w:t>
      </w:r>
      <w:r>
        <w:rPr/>
        <w:t>addition of 0.5% salt (NaCL) also aided bacterial survival; while the sucrose and pH levels had</w:t>
      </w:r>
      <w:r>
        <w:rPr>
          <w:spacing w:val="1"/>
        </w:rPr>
        <w:t> </w:t>
      </w:r>
      <w:r>
        <w:rPr/>
        <w:t>minor effects (Bradford, 2001) </w:t>
      </w:r>
      <w:r>
        <w:rPr>
          <w:i/>
        </w:rPr>
        <w:t>Pasturella </w:t>
      </w:r>
      <w:r>
        <w:rPr/>
        <w:t>spp directed mutants have been tested for their ability</w:t>
      </w:r>
      <w:r>
        <w:rPr>
          <w:spacing w:val="1"/>
        </w:rPr>
        <w:t> </w:t>
      </w:r>
      <w:r>
        <w:rPr/>
        <w:t>to produce disease. Findings seem to indicate the bacteria occupy host niches that force them to</w:t>
      </w:r>
      <w:r>
        <w:rPr>
          <w:spacing w:val="1"/>
        </w:rPr>
        <w:t> </w:t>
      </w:r>
      <w:r>
        <w:rPr/>
        <w:t>change their gene expression for energy metabolism, uptake of iron, amino acids and other</w:t>
      </w:r>
      <w:r>
        <w:rPr>
          <w:spacing w:val="1"/>
        </w:rPr>
        <w:t> </w:t>
      </w:r>
      <w:r>
        <w:rPr/>
        <w:t>nutrients. </w:t>
      </w:r>
      <w:r>
        <w:rPr>
          <w:i/>
        </w:rPr>
        <w:t>Invitro </w:t>
      </w:r>
      <w:r>
        <w:rPr/>
        <w:t>experiments showed the responses of the bacteria to low iron and different iron</w:t>
      </w:r>
      <w:r>
        <w:rPr>
          <w:spacing w:val="1"/>
        </w:rPr>
        <w:t> </w:t>
      </w:r>
      <w:r>
        <w:rPr/>
        <w:t>sources,</w:t>
      </w:r>
      <w:r>
        <w:rPr>
          <w:spacing w:val="30"/>
        </w:rPr>
        <w:t> </w:t>
      </w:r>
      <w:r>
        <w:rPr/>
        <w:t>such</w:t>
      </w:r>
      <w:r>
        <w:rPr>
          <w:spacing w:val="31"/>
        </w:rPr>
        <w:t> </w:t>
      </w:r>
      <w:r>
        <w:rPr/>
        <w:t>as</w:t>
      </w:r>
      <w:r>
        <w:rPr>
          <w:spacing w:val="30"/>
        </w:rPr>
        <w:t> </w:t>
      </w:r>
      <w:r>
        <w:rPr/>
        <w:t>transferrin</w:t>
      </w:r>
      <w:r>
        <w:rPr>
          <w:spacing w:val="32"/>
        </w:rPr>
        <w:t> </w:t>
      </w:r>
      <w:r>
        <w:rPr/>
        <w:t>and</w:t>
      </w:r>
      <w:r>
        <w:rPr>
          <w:spacing w:val="29"/>
        </w:rPr>
        <w:t> </w:t>
      </w:r>
      <w:r>
        <w:rPr/>
        <w:t>hemoglobin</w:t>
      </w:r>
      <w:r>
        <w:rPr>
          <w:spacing w:val="33"/>
        </w:rPr>
        <w:t> </w:t>
      </w:r>
      <w:r>
        <w:rPr/>
        <w:t>(Bush</w:t>
      </w:r>
      <w:r>
        <w:rPr>
          <w:spacing w:val="30"/>
        </w:rPr>
        <w:t> </w:t>
      </w:r>
      <w:r>
        <w:rPr/>
        <w:t>1995).</w:t>
      </w:r>
      <w:r>
        <w:rPr>
          <w:spacing w:val="-1"/>
        </w:rPr>
        <w:t> </w:t>
      </w:r>
      <w:r>
        <w:rPr>
          <w:i/>
        </w:rPr>
        <w:t>Pasturella</w:t>
      </w:r>
      <w:r>
        <w:rPr>
          <w:i/>
          <w:spacing w:val="33"/>
        </w:rPr>
        <w:t> </w:t>
      </w:r>
      <w:r>
        <w:rPr/>
        <w:t>spp</w:t>
      </w:r>
      <w:r>
        <w:rPr>
          <w:spacing w:val="30"/>
        </w:rPr>
        <w:t> </w:t>
      </w:r>
      <w:r>
        <w:rPr/>
        <w:t>genes</w:t>
      </w:r>
      <w:r>
        <w:rPr>
          <w:spacing w:val="30"/>
        </w:rPr>
        <w:t> </w:t>
      </w:r>
      <w:r>
        <w:rPr/>
        <w:t>that</w:t>
      </w:r>
      <w:r>
        <w:rPr>
          <w:spacing w:val="30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22"/>
        <w:jc w:val="both"/>
      </w:pPr>
      <w:r>
        <w:rPr/>
        <w:t>upregulated in times of infection are usually involved in nutrient uptake and metabolism. This</w:t>
      </w:r>
      <w:r>
        <w:rPr>
          <w:spacing w:val="1"/>
        </w:rPr>
        <w:t> </w:t>
      </w:r>
      <w:r>
        <w:rPr/>
        <w:t>shows true</w:t>
      </w:r>
      <w:r>
        <w:rPr>
          <w:spacing w:val="-2"/>
        </w:rPr>
        <w:t> </w:t>
      </w:r>
      <w:r>
        <w:rPr/>
        <w:t>virulence</w:t>
      </w:r>
      <w:r>
        <w:rPr>
          <w:spacing w:val="1"/>
        </w:rPr>
        <w:t> </w:t>
      </w:r>
      <w:r>
        <w:rPr/>
        <w:t>genes may</w:t>
      </w:r>
      <w:r>
        <w:rPr>
          <w:spacing w:val="-5"/>
        </w:rPr>
        <w:t> </w:t>
      </w:r>
      <w:r>
        <w:rPr/>
        <w:t>only</w:t>
      </w:r>
      <w:r>
        <w:rPr>
          <w:spacing w:val="-4"/>
        </w:rPr>
        <w:t> </w:t>
      </w:r>
      <w:r>
        <w:rPr/>
        <w:t>be</w:t>
      </w:r>
      <w:r>
        <w:rPr>
          <w:spacing w:val="-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early</w:t>
      </w:r>
      <w:r>
        <w:rPr>
          <w:spacing w:val="-4"/>
        </w:rPr>
        <w:t> </w:t>
      </w:r>
      <w:r>
        <w:rPr/>
        <w:t>stages of infection.</w:t>
      </w:r>
    </w:p>
    <w:p>
      <w:pPr>
        <w:pStyle w:val="BodyText"/>
        <w:spacing w:before="1"/>
        <w:rPr>
          <w:sz w:val="35"/>
        </w:rPr>
      </w:pPr>
    </w:p>
    <w:p>
      <w:pPr>
        <w:pStyle w:val="Heading1"/>
        <w:numPr>
          <w:ilvl w:val="1"/>
          <w:numId w:val="4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</w:pPr>
      <w:r>
        <w:rPr/>
        <w:t>BACTERIAL</w:t>
      </w:r>
      <w:r>
        <w:rPr>
          <w:spacing w:val="-1"/>
        </w:rPr>
        <w:t> </w:t>
      </w:r>
      <w:r>
        <w:rPr/>
        <w:t>DISEASES</w:t>
      </w:r>
      <w:r>
        <w:rPr>
          <w:spacing w:val="-1"/>
        </w:rPr>
        <w:t> </w:t>
      </w:r>
      <w:r>
        <w:rPr/>
        <w:t>ASSOCIATED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QUAIL</w:t>
      </w:r>
      <w:r>
        <w:rPr>
          <w:spacing w:val="-1"/>
        </w:rPr>
        <w:t> </w:t>
      </w:r>
      <w:r>
        <w:rPr/>
        <w:t>EGG</w:t>
      </w:r>
      <w:r>
        <w:rPr>
          <w:spacing w:val="-3"/>
        </w:rPr>
        <w:t> </w:t>
      </w:r>
      <w:r>
        <w:rPr/>
        <w:t>SHELLS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60" w:right="1315"/>
        <w:jc w:val="both"/>
      </w:pPr>
      <w:r>
        <w:rPr/>
        <w:t>Enteric bacterial infections in poultry pose a threat to health and can contribute to poor feed</w:t>
      </w:r>
      <w:r>
        <w:rPr>
          <w:spacing w:val="1"/>
        </w:rPr>
        <w:t> </w:t>
      </w:r>
      <w:r>
        <w:rPr/>
        <w:t>efficiency A</w:t>
      </w:r>
      <w:r>
        <w:rPr>
          <w:spacing w:val="1"/>
        </w:rPr>
        <w:t> </w:t>
      </w:r>
      <w:r>
        <w:rPr/>
        <w:t>variety of</w:t>
      </w:r>
      <w:r>
        <w:rPr>
          <w:spacing w:val="1"/>
        </w:rPr>
        <w:t> </w:t>
      </w:r>
      <w:r>
        <w:rPr/>
        <w:t>enteric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diseases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recognized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poultry.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bacterial diseases (necrotic enteritis, ulcerative enteritis, and spirochetosis) primarily infect the</w:t>
      </w:r>
      <w:r>
        <w:rPr>
          <w:spacing w:val="1"/>
        </w:rPr>
        <w:t> </w:t>
      </w:r>
      <w:r>
        <w:rPr/>
        <w:t>intestine, whereas others such as salmonellosis, mycobacteriosis, erysipelas, and fowl cholera,</w:t>
      </w:r>
      <w:r>
        <w:rPr>
          <w:spacing w:val="1"/>
        </w:rPr>
        <w:t> </w:t>
      </w:r>
      <w:r>
        <w:rPr/>
        <w:t>affect a variety of organ systems in addition to the intestine. Diagnosis of bacterial enteritis</w:t>
      </w:r>
      <w:r>
        <w:rPr>
          <w:spacing w:val="1"/>
        </w:rPr>
        <w:t> </w:t>
      </w:r>
      <w:r>
        <w:rPr/>
        <w:t>requires monitoring of clinical signs in the flock and proper use of diagnostic methods such as</w:t>
      </w:r>
      <w:r>
        <w:rPr>
          <w:spacing w:val="1"/>
        </w:rPr>
        <w:t> </w:t>
      </w:r>
      <w:r>
        <w:rPr/>
        <w:t>necropsy,</w:t>
      </w:r>
      <w:r>
        <w:rPr>
          <w:spacing w:val="-1"/>
        </w:rPr>
        <w:t> </w:t>
      </w:r>
      <w:r>
        <w:rPr/>
        <w:t>histopathology, bacteriology, and serology</w:t>
      </w:r>
      <w:r>
        <w:rPr>
          <w:spacing w:val="-5"/>
        </w:rPr>
        <w:t> </w:t>
      </w:r>
      <w:r>
        <w:rPr/>
        <w:t>(Bush, 2001).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spacing w:before="76"/>
        <w:ind w:left="1260" w:firstLine="0"/>
      </w:pPr>
      <w:r>
        <w:rPr/>
        <w:t>Table</w:t>
      </w:r>
      <w:r>
        <w:rPr>
          <w:spacing w:val="-2"/>
        </w:rPr>
        <w:t> </w:t>
      </w:r>
      <w:r>
        <w:rPr/>
        <w:t>2.1 BACTERIAL</w:t>
      </w:r>
      <w:r>
        <w:rPr>
          <w:spacing w:val="-1"/>
        </w:rPr>
        <w:t> </w:t>
      </w:r>
      <w:r>
        <w:rPr/>
        <w:t>DISEASES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QUAIL EGG</w:t>
      </w:r>
      <w:r>
        <w:rPr>
          <w:spacing w:val="-3"/>
        </w:rPr>
        <w:t> </w:t>
      </w:r>
      <w:r>
        <w:rPr/>
        <w:t>SHELLS</w:t>
      </w:r>
    </w:p>
    <w:p>
      <w:pPr>
        <w:pStyle w:val="BodyText"/>
        <w:rPr>
          <w:b/>
          <w:sz w:val="16"/>
        </w:rPr>
      </w:pPr>
    </w:p>
    <w:tbl>
      <w:tblPr>
        <w:tblW w:w="0" w:type="auto"/>
        <w:jc w:val="left"/>
        <w:tblInd w:w="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13"/>
        <w:gridCol w:w="2404"/>
        <w:gridCol w:w="2811"/>
        <w:gridCol w:w="2941"/>
      </w:tblGrid>
      <w:tr>
        <w:trPr>
          <w:trHeight w:val="275" w:hRule="atLeast"/>
        </w:trPr>
        <w:tc>
          <w:tcPr>
            <w:tcW w:w="231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Disease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Condition</w:t>
            </w:r>
          </w:p>
        </w:tc>
        <w:tc>
          <w:tcPr>
            <w:tcW w:w="240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Causative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Agent</w:t>
            </w:r>
          </w:p>
        </w:tc>
        <w:tc>
          <w:tcPr>
            <w:tcW w:w="281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Symptoms</w:t>
            </w:r>
          </w:p>
        </w:tc>
        <w:tc>
          <w:tcPr>
            <w:tcW w:w="29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64"/>
              <w:rPr>
                <w:b/>
                <w:sz w:val="24"/>
              </w:rPr>
            </w:pPr>
            <w:r>
              <w:rPr>
                <w:b/>
                <w:sz w:val="24"/>
              </w:rPr>
              <w:t>Prescribed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Antibiotics</w:t>
            </w:r>
          </w:p>
        </w:tc>
      </w:tr>
      <w:tr>
        <w:trPr>
          <w:trHeight w:val="1103" w:hRule="atLeast"/>
        </w:trPr>
        <w:tc>
          <w:tcPr>
            <w:tcW w:w="231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Colibacillosis</w:t>
            </w:r>
          </w:p>
        </w:tc>
        <w:tc>
          <w:tcPr>
            <w:tcW w:w="24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0" w:lineRule="exact"/>
              <w:ind w:left="194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coli</w:t>
            </w:r>
          </w:p>
        </w:tc>
        <w:tc>
          <w:tcPr>
            <w:tcW w:w="2811" w:type="dxa"/>
            <w:tcBorders>
              <w:top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7"/>
              </w:numPr>
              <w:tabs>
                <w:tab w:pos="374" w:val="left" w:leader="none"/>
              </w:tabs>
              <w:spacing w:line="270" w:lineRule="exact" w:before="0" w:after="0"/>
              <w:ind w:left="373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Acute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septiceamia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41" w:val="left" w:leader="none"/>
              </w:tabs>
              <w:spacing w:line="240" w:lineRule="auto" w:before="0" w:after="0"/>
              <w:ind w:left="440" w:right="0" w:hanging="255"/>
              <w:jc w:val="left"/>
              <w:rPr>
                <w:sz w:val="24"/>
              </w:rPr>
            </w:pPr>
            <w:r>
              <w:rPr>
                <w:sz w:val="24"/>
              </w:rPr>
              <w:t>Osteomyelitis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508" w:val="left" w:leader="none"/>
              </w:tabs>
              <w:spacing w:line="240" w:lineRule="auto" w:before="0" w:after="0"/>
              <w:ind w:left="507" w:right="0" w:hanging="322"/>
              <w:jc w:val="left"/>
              <w:rPr>
                <w:sz w:val="24"/>
              </w:rPr>
            </w:pPr>
            <w:r>
              <w:rPr>
                <w:sz w:val="24"/>
              </w:rPr>
              <w:t>Cellulitis</w:t>
            </w:r>
          </w:p>
          <w:p>
            <w:pPr>
              <w:pStyle w:val="TableParagraph"/>
              <w:numPr>
                <w:ilvl w:val="0"/>
                <w:numId w:val="7"/>
              </w:numPr>
              <w:tabs>
                <w:tab w:pos="494" w:val="left" w:leader="none"/>
              </w:tabs>
              <w:spacing w:line="261" w:lineRule="exact" w:before="0" w:after="0"/>
              <w:ind w:left="493" w:right="0" w:hanging="308"/>
              <w:jc w:val="left"/>
              <w:rPr>
                <w:sz w:val="24"/>
              </w:rPr>
            </w:pPr>
            <w:r>
              <w:rPr>
                <w:sz w:val="24"/>
              </w:rPr>
              <w:t>Peritonitis</w:t>
            </w:r>
          </w:p>
        </w:tc>
        <w:tc>
          <w:tcPr>
            <w:tcW w:w="29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40" w:lineRule="auto"/>
              <w:ind w:left="164" w:right="677"/>
              <w:rPr>
                <w:sz w:val="24"/>
              </w:rPr>
            </w:pPr>
            <w:r>
              <w:rPr>
                <w:sz w:val="24"/>
              </w:rPr>
              <w:t>Broad spectrum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antibiotics(Penicillin)</w:t>
            </w:r>
          </w:p>
        </w:tc>
      </w:tr>
      <w:tr>
        <w:trPr>
          <w:trHeight w:val="552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Mycoplasmosis</w:t>
            </w:r>
          </w:p>
        </w:tc>
        <w:tc>
          <w:tcPr>
            <w:tcW w:w="2404" w:type="dxa"/>
          </w:tcPr>
          <w:p>
            <w:pPr>
              <w:pStyle w:val="TableParagraph"/>
              <w:spacing w:line="271" w:lineRule="exact"/>
              <w:ind w:left="194"/>
              <w:rPr>
                <w:i/>
                <w:sz w:val="24"/>
              </w:rPr>
            </w:pPr>
            <w:r>
              <w:rPr>
                <w:i/>
                <w:sz w:val="24"/>
              </w:rPr>
              <w:t>Mycoplasma</w:t>
            </w:r>
          </w:p>
          <w:p>
            <w:pPr>
              <w:pStyle w:val="TableParagraph"/>
              <w:spacing w:line="261" w:lineRule="exact"/>
              <w:ind w:left="194"/>
              <w:rPr>
                <w:i/>
                <w:sz w:val="24"/>
              </w:rPr>
            </w:pPr>
            <w:r>
              <w:rPr>
                <w:i/>
                <w:sz w:val="24"/>
              </w:rPr>
              <w:t>gallosepticum</w:t>
            </w:r>
          </w:p>
        </w:tc>
        <w:tc>
          <w:tcPr>
            <w:tcW w:w="2811" w:type="dxa"/>
          </w:tcPr>
          <w:p>
            <w:pPr>
              <w:pStyle w:val="TableParagraph"/>
              <w:numPr>
                <w:ilvl w:val="0"/>
                <w:numId w:val="8"/>
              </w:numPr>
              <w:tabs>
                <w:tab w:pos="374" w:val="left" w:leader="none"/>
              </w:tabs>
              <w:spacing w:line="271" w:lineRule="exact" w:before="0" w:after="0"/>
              <w:ind w:left="373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Air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sac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syndrome</w:t>
            </w:r>
          </w:p>
          <w:p>
            <w:pPr>
              <w:pStyle w:val="TableParagraph"/>
              <w:numPr>
                <w:ilvl w:val="0"/>
                <w:numId w:val="8"/>
              </w:numPr>
              <w:tabs>
                <w:tab w:pos="443" w:val="left" w:leader="none"/>
              </w:tabs>
              <w:spacing w:line="261" w:lineRule="exact" w:before="0" w:after="0"/>
              <w:ind w:left="443" w:right="0" w:hanging="257"/>
              <w:jc w:val="left"/>
              <w:rPr>
                <w:sz w:val="24"/>
              </w:rPr>
            </w:pPr>
            <w:r>
              <w:rPr>
                <w:sz w:val="24"/>
              </w:rPr>
              <w:t>Infectious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sinusitis</w:t>
            </w:r>
          </w:p>
        </w:tc>
        <w:tc>
          <w:tcPr>
            <w:tcW w:w="2941" w:type="dxa"/>
          </w:tcPr>
          <w:p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Aureomycin,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terramycin,</w:t>
            </w:r>
          </w:p>
          <w:p>
            <w:pPr>
              <w:pStyle w:val="TableParagraph"/>
              <w:spacing w:line="261" w:lineRule="exact"/>
              <w:ind w:left="164"/>
              <w:rPr>
                <w:sz w:val="24"/>
              </w:rPr>
            </w:pPr>
            <w:r>
              <w:rPr>
                <w:sz w:val="24"/>
              </w:rPr>
              <w:t>gallimycin</w:t>
            </w:r>
          </w:p>
        </w:tc>
      </w:tr>
      <w:tr>
        <w:trPr>
          <w:trHeight w:val="1104" w:hRule="atLeast"/>
        </w:trPr>
        <w:tc>
          <w:tcPr>
            <w:tcW w:w="2313" w:type="dxa"/>
          </w:tcPr>
          <w:p>
            <w:pPr>
              <w:pStyle w:val="TableParagraph"/>
              <w:spacing w:line="240" w:lineRule="auto"/>
              <w:ind w:left="115" w:right="738"/>
              <w:rPr>
                <w:b/>
                <w:sz w:val="24"/>
              </w:rPr>
            </w:pPr>
            <w:r>
              <w:rPr>
                <w:b/>
                <w:sz w:val="24"/>
              </w:rPr>
              <w:t>Fowl cholera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(pasturellosis)</w:t>
            </w:r>
          </w:p>
        </w:tc>
        <w:tc>
          <w:tcPr>
            <w:tcW w:w="2404" w:type="dxa"/>
          </w:tcPr>
          <w:p>
            <w:pPr>
              <w:pStyle w:val="TableParagraph"/>
              <w:spacing w:line="271" w:lineRule="exact"/>
              <w:ind w:left="194"/>
              <w:rPr>
                <w:sz w:val="24"/>
              </w:rPr>
            </w:pPr>
            <w:r>
              <w:rPr>
                <w:i/>
                <w:sz w:val="24"/>
              </w:rPr>
              <w:t>Pasturella </w:t>
            </w:r>
            <w:r>
              <w:rPr>
                <w:sz w:val="24"/>
              </w:rPr>
              <w:t>spp</w:t>
            </w:r>
          </w:p>
        </w:tc>
        <w:tc>
          <w:tcPr>
            <w:tcW w:w="2811" w:type="dxa"/>
          </w:tcPr>
          <w:p>
            <w:pPr>
              <w:pStyle w:val="TableParagraph"/>
              <w:numPr>
                <w:ilvl w:val="0"/>
                <w:numId w:val="9"/>
              </w:numPr>
              <w:tabs>
                <w:tab w:pos="377" w:val="left" w:leader="none"/>
              </w:tabs>
              <w:spacing w:line="271" w:lineRule="exact" w:before="0" w:after="0"/>
              <w:ind w:left="376" w:right="0" w:hanging="191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appetite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441" w:val="left" w:leader="none"/>
              </w:tabs>
              <w:spacing w:line="240" w:lineRule="auto" w:before="0" w:after="0"/>
              <w:ind w:left="440" w:right="0" w:hanging="255"/>
              <w:jc w:val="left"/>
              <w:rPr>
                <w:sz w:val="24"/>
              </w:rPr>
            </w:pPr>
            <w:r>
              <w:rPr>
                <w:sz w:val="24"/>
              </w:rPr>
              <w:t>Difficult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breathing</w:t>
            </w:r>
          </w:p>
          <w:p>
            <w:pPr>
              <w:pStyle w:val="TableParagraph"/>
              <w:numPr>
                <w:ilvl w:val="0"/>
                <w:numId w:val="9"/>
              </w:numPr>
              <w:tabs>
                <w:tab w:pos="508" w:val="left" w:leader="none"/>
              </w:tabs>
              <w:spacing w:line="270" w:lineRule="atLeast" w:before="0" w:after="0"/>
              <w:ind w:left="186" w:right="345" w:firstLine="0"/>
              <w:jc w:val="left"/>
              <w:rPr>
                <w:sz w:val="24"/>
              </w:rPr>
            </w:pPr>
            <w:r>
              <w:rPr>
                <w:sz w:val="24"/>
              </w:rPr>
              <w:t>Watery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yellowish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green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diarrhoea</w:t>
            </w:r>
          </w:p>
        </w:tc>
        <w:tc>
          <w:tcPr>
            <w:tcW w:w="2941" w:type="dxa"/>
          </w:tcPr>
          <w:p>
            <w:pPr>
              <w:pStyle w:val="TableParagraph"/>
              <w:spacing w:line="240" w:lineRule="auto"/>
              <w:ind w:left="164" w:right="663"/>
              <w:rPr>
                <w:sz w:val="24"/>
              </w:rPr>
            </w:pPr>
            <w:r>
              <w:rPr>
                <w:sz w:val="24"/>
              </w:rPr>
              <w:t>Sulfa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drugs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broad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spectrum antibiotics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(penicillin)</w:t>
            </w:r>
          </w:p>
        </w:tc>
      </w:tr>
      <w:tr>
        <w:trPr>
          <w:trHeight w:val="552" w:hRule="atLeast"/>
        </w:trPr>
        <w:tc>
          <w:tcPr>
            <w:tcW w:w="2313" w:type="dxa"/>
          </w:tcPr>
          <w:p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Clostridiosis</w:t>
            </w:r>
          </w:p>
        </w:tc>
        <w:tc>
          <w:tcPr>
            <w:tcW w:w="2404" w:type="dxa"/>
          </w:tcPr>
          <w:p>
            <w:pPr>
              <w:pStyle w:val="TableParagraph"/>
              <w:spacing w:line="271" w:lineRule="exact"/>
              <w:ind w:left="194"/>
              <w:rPr>
                <w:i/>
                <w:sz w:val="24"/>
              </w:rPr>
            </w:pPr>
            <w:r>
              <w:rPr>
                <w:i/>
                <w:sz w:val="24"/>
              </w:rPr>
              <w:t>Clostridium</w:t>
            </w:r>
          </w:p>
          <w:p>
            <w:pPr>
              <w:pStyle w:val="TableParagraph"/>
              <w:spacing w:line="261" w:lineRule="exact"/>
              <w:ind w:left="194"/>
              <w:rPr>
                <w:i/>
                <w:sz w:val="24"/>
              </w:rPr>
            </w:pPr>
            <w:r>
              <w:rPr>
                <w:i/>
                <w:sz w:val="24"/>
              </w:rPr>
              <w:t>perfuringes</w:t>
            </w:r>
          </w:p>
        </w:tc>
        <w:tc>
          <w:tcPr>
            <w:tcW w:w="2811" w:type="dxa"/>
          </w:tcPr>
          <w:p>
            <w:pPr>
              <w:pStyle w:val="TableParagraph"/>
              <w:numPr>
                <w:ilvl w:val="0"/>
                <w:numId w:val="10"/>
              </w:numPr>
              <w:tabs>
                <w:tab w:pos="374" w:val="left" w:leader="none"/>
              </w:tabs>
              <w:spacing w:line="271" w:lineRule="exact" w:before="0" w:after="0"/>
              <w:ind w:left="373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Diarrhoea</w:t>
            </w:r>
          </w:p>
          <w:p>
            <w:pPr>
              <w:pStyle w:val="TableParagraph"/>
              <w:numPr>
                <w:ilvl w:val="0"/>
                <w:numId w:val="10"/>
              </w:numPr>
              <w:tabs>
                <w:tab w:pos="441" w:val="left" w:leader="none"/>
              </w:tabs>
              <w:spacing w:line="261" w:lineRule="exact" w:before="0" w:after="0"/>
              <w:ind w:left="440" w:right="0" w:hanging="255"/>
              <w:jc w:val="left"/>
              <w:rPr>
                <w:sz w:val="24"/>
              </w:rPr>
            </w:pPr>
            <w:r>
              <w:rPr>
                <w:sz w:val="24"/>
              </w:rPr>
              <w:t>Anorexia</w:t>
            </w:r>
          </w:p>
        </w:tc>
        <w:tc>
          <w:tcPr>
            <w:tcW w:w="2941" w:type="dxa"/>
          </w:tcPr>
          <w:p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Bacitracin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virginiamycin</w:t>
            </w:r>
          </w:p>
        </w:tc>
      </w:tr>
      <w:tr>
        <w:trPr>
          <w:trHeight w:val="554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 w:right="18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Ulcerative </w:t>
            </w:r>
            <w:r>
              <w:rPr>
                <w:b/>
                <w:sz w:val="24"/>
              </w:rPr>
              <w:t>Enteritis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(Quail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disease)</w:t>
            </w:r>
          </w:p>
        </w:tc>
        <w:tc>
          <w:tcPr>
            <w:tcW w:w="2404" w:type="dxa"/>
          </w:tcPr>
          <w:p>
            <w:pPr>
              <w:pStyle w:val="TableParagraph"/>
              <w:spacing w:line="271" w:lineRule="exact"/>
              <w:ind w:left="194"/>
              <w:rPr>
                <w:i/>
                <w:sz w:val="24"/>
              </w:rPr>
            </w:pPr>
            <w:r>
              <w:rPr>
                <w:i/>
                <w:sz w:val="24"/>
              </w:rPr>
              <w:t>Clostridium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colinum</w:t>
            </w:r>
          </w:p>
        </w:tc>
        <w:tc>
          <w:tcPr>
            <w:tcW w:w="2811" w:type="dxa"/>
          </w:tcPr>
          <w:p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Whitish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diarrhea</w:t>
            </w:r>
          </w:p>
        </w:tc>
        <w:tc>
          <w:tcPr>
            <w:tcW w:w="2941" w:type="dxa"/>
          </w:tcPr>
          <w:p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Bacitracin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penicillin</w:t>
            </w:r>
          </w:p>
        </w:tc>
      </w:tr>
      <w:tr>
        <w:trPr>
          <w:trHeight w:val="548" w:hRule="atLeast"/>
        </w:trPr>
        <w:tc>
          <w:tcPr>
            <w:tcW w:w="2313" w:type="dxa"/>
          </w:tcPr>
          <w:p>
            <w:pPr>
              <w:pStyle w:val="TableParagraph"/>
              <w:spacing w:line="273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Pullorum</w:t>
            </w:r>
          </w:p>
        </w:tc>
        <w:tc>
          <w:tcPr>
            <w:tcW w:w="2404" w:type="dxa"/>
          </w:tcPr>
          <w:p>
            <w:pPr>
              <w:pStyle w:val="TableParagraph"/>
              <w:spacing w:line="268" w:lineRule="exact"/>
              <w:ind w:left="194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z w:val="24"/>
              </w:rPr>
              <w:t>pullorum</w:t>
            </w:r>
          </w:p>
        </w:tc>
        <w:tc>
          <w:tcPr>
            <w:tcW w:w="2811" w:type="dxa"/>
          </w:tcPr>
          <w:p>
            <w:pPr>
              <w:pStyle w:val="TableParagraph"/>
              <w:spacing w:line="268" w:lineRule="exact"/>
              <w:ind w:left="186"/>
              <w:rPr>
                <w:sz w:val="24"/>
              </w:rPr>
            </w:pPr>
            <w:r>
              <w:rPr>
                <w:sz w:val="24"/>
              </w:rPr>
              <w:t>Whitish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watery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diarrhoea</w:t>
            </w:r>
          </w:p>
        </w:tc>
        <w:tc>
          <w:tcPr>
            <w:tcW w:w="2941" w:type="dxa"/>
          </w:tcPr>
          <w:p>
            <w:pPr>
              <w:pStyle w:val="TableParagraph"/>
              <w:spacing w:line="268" w:lineRule="exact"/>
              <w:ind w:left="164"/>
              <w:rPr>
                <w:sz w:val="24"/>
              </w:rPr>
            </w:pPr>
            <w:r>
              <w:rPr>
                <w:sz w:val="24"/>
              </w:rPr>
              <w:t>Furazolidone,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gentamycin</w:t>
            </w:r>
          </w:p>
          <w:p>
            <w:pPr>
              <w:pStyle w:val="TableParagraph"/>
              <w:spacing w:line="260" w:lineRule="exact"/>
              <w:ind w:left="164"/>
              <w:rPr>
                <w:sz w:val="24"/>
              </w:rPr>
            </w:pPr>
            <w:r>
              <w:rPr>
                <w:sz w:val="24"/>
              </w:rPr>
              <w:t>sulfate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sulfa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</w:tc>
      </w:tr>
      <w:tr>
        <w:trPr>
          <w:trHeight w:val="1378" w:hRule="atLeast"/>
        </w:trPr>
        <w:tc>
          <w:tcPr>
            <w:tcW w:w="2313" w:type="dxa"/>
          </w:tcPr>
          <w:p>
            <w:pPr>
              <w:pStyle w:val="TableParagraph"/>
              <w:spacing w:line="240" w:lineRule="auto"/>
              <w:ind w:left="115" w:right="686"/>
              <w:rPr>
                <w:b/>
                <w:sz w:val="24"/>
              </w:rPr>
            </w:pPr>
            <w:r>
              <w:rPr>
                <w:b/>
                <w:sz w:val="24"/>
              </w:rPr>
              <w:t>Fowl Typhoid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(salmonellosis)</w:t>
            </w:r>
          </w:p>
        </w:tc>
        <w:tc>
          <w:tcPr>
            <w:tcW w:w="2404" w:type="dxa"/>
          </w:tcPr>
          <w:p>
            <w:pPr>
              <w:pStyle w:val="TableParagraph"/>
              <w:spacing w:line="240" w:lineRule="auto"/>
              <w:ind w:left="194" w:right="1110"/>
              <w:rPr>
                <w:i/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gallinarum</w:t>
            </w:r>
          </w:p>
        </w:tc>
        <w:tc>
          <w:tcPr>
            <w:tcW w:w="2811" w:type="dxa"/>
          </w:tcPr>
          <w:p>
            <w:pPr>
              <w:pStyle w:val="TableParagraph"/>
              <w:numPr>
                <w:ilvl w:val="0"/>
                <w:numId w:val="11"/>
              </w:numPr>
              <w:tabs>
                <w:tab w:pos="377" w:val="left" w:leader="none"/>
              </w:tabs>
              <w:spacing w:line="270" w:lineRule="exact" w:before="0" w:after="0"/>
              <w:ind w:left="376" w:right="0" w:hanging="191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appetite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441" w:val="left" w:leader="none"/>
              </w:tabs>
              <w:spacing w:line="240" w:lineRule="auto" w:before="0" w:after="0"/>
              <w:ind w:left="186" w:right="813" w:firstLine="0"/>
              <w:jc w:val="left"/>
              <w:rPr>
                <w:sz w:val="24"/>
              </w:rPr>
            </w:pPr>
            <w:r>
              <w:rPr>
                <w:sz w:val="24"/>
              </w:rPr>
              <w:t>Green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yellow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diarrhoea</w:t>
            </w:r>
          </w:p>
          <w:p>
            <w:pPr>
              <w:pStyle w:val="TableParagraph"/>
              <w:numPr>
                <w:ilvl w:val="0"/>
                <w:numId w:val="11"/>
              </w:numPr>
              <w:tabs>
                <w:tab w:pos="508" w:val="left" w:leader="none"/>
              </w:tabs>
              <w:spacing w:line="270" w:lineRule="atLeast" w:before="0" w:after="0"/>
              <w:ind w:left="186" w:right="449" w:firstLine="0"/>
              <w:jc w:val="left"/>
              <w:rPr>
                <w:sz w:val="24"/>
              </w:rPr>
            </w:pPr>
            <w:r>
              <w:rPr>
                <w:sz w:val="24"/>
              </w:rPr>
              <w:t>Sudden or sporadic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mortality</w:t>
            </w:r>
          </w:p>
        </w:tc>
        <w:tc>
          <w:tcPr>
            <w:tcW w:w="2941" w:type="dxa"/>
          </w:tcPr>
          <w:p>
            <w:pPr>
              <w:pStyle w:val="TableParagraph"/>
              <w:spacing w:line="240" w:lineRule="auto"/>
              <w:ind w:left="164" w:right="265"/>
              <w:rPr>
                <w:sz w:val="24"/>
              </w:rPr>
            </w:pPr>
            <w:r>
              <w:rPr>
                <w:sz w:val="24"/>
              </w:rPr>
              <w:t>Furazolidone,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gentamycin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sulfate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and sulfa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drugs</w:t>
            </w:r>
          </w:p>
        </w:tc>
      </w:tr>
      <w:tr>
        <w:trPr>
          <w:trHeight w:val="828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Botulism</w:t>
            </w:r>
          </w:p>
        </w:tc>
        <w:tc>
          <w:tcPr>
            <w:tcW w:w="2404" w:type="dxa"/>
          </w:tcPr>
          <w:p>
            <w:pPr>
              <w:pStyle w:val="TableParagraph"/>
              <w:spacing w:line="240" w:lineRule="auto"/>
              <w:ind w:left="194" w:right="1043"/>
              <w:rPr>
                <w:i/>
                <w:sz w:val="24"/>
              </w:rPr>
            </w:pPr>
            <w:r>
              <w:rPr>
                <w:i/>
                <w:sz w:val="24"/>
              </w:rPr>
              <w:t>Clostridium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botulinum</w:t>
            </w:r>
          </w:p>
        </w:tc>
        <w:tc>
          <w:tcPr>
            <w:tcW w:w="2811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374" w:val="left" w:leader="none"/>
              </w:tabs>
              <w:spacing w:line="271" w:lineRule="exact" w:before="0" w:after="0"/>
              <w:ind w:left="373" w:right="0" w:hanging="188"/>
              <w:jc w:val="left"/>
              <w:rPr>
                <w:sz w:val="24"/>
              </w:rPr>
            </w:pPr>
            <w:r>
              <w:rPr>
                <w:sz w:val="24"/>
              </w:rPr>
              <w:t>Weakness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441" w:val="left" w:leader="none"/>
              </w:tabs>
              <w:spacing w:line="270" w:lineRule="atLeast" w:before="0" w:after="0"/>
              <w:ind w:left="186" w:right="491" w:firstLine="0"/>
              <w:jc w:val="left"/>
              <w:rPr>
                <w:sz w:val="24"/>
              </w:rPr>
            </w:pPr>
            <w:r>
              <w:rPr>
                <w:sz w:val="24"/>
              </w:rPr>
              <w:t>Flaccid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paralysis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legs</w:t>
            </w:r>
          </w:p>
        </w:tc>
        <w:tc>
          <w:tcPr>
            <w:tcW w:w="2941" w:type="dxa"/>
          </w:tcPr>
          <w:p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Antitoxin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therapy</w:t>
            </w:r>
          </w:p>
        </w:tc>
      </w:tr>
      <w:tr>
        <w:trPr>
          <w:trHeight w:val="828" w:hRule="atLeast"/>
        </w:trPr>
        <w:tc>
          <w:tcPr>
            <w:tcW w:w="2313" w:type="dxa"/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Infections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coryza</w:t>
            </w:r>
          </w:p>
        </w:tc>
        <w:tc>
          <w:tcPr>
            <w:tcW w:w="2404" w:type="dxa"/>
          </w:tcPr>
          <w:p>
            <w:pPr>
              <w:pStyle w:val="TableParagraph"/>
              <w:spacing w:line="240" w:lineRule="auto"/>
              <w:ind w:left="194" w:right="910"/>
              <w:rPr>
                <w:i/>
                <w:sz w:val="24"/>
              </w:rPr>
            </w:pPr>
            <w:r>
              <w:rPr>
                <w:i/>
                <w:sz w:val="24"/>
              </w:rPr>
              <w:t>Haemophilus</w:t>
            </w:r>
            <w:r>
              <w:rPr>
                <w:i/>
                <w:spacing w:val="-58"/>
                <w:sz w:val="24"/>
              </w:rPr>
              <w:t> </w:t>
            </w:r>
            <w:r>
              <w:rPr>
                <w:i/>
                <w:sz w:val="24"/>
              </w:rPr>
              <w:t>gallinarum</w:t>
            </w:r>
          </w:p>
        </w:tc>
        <w:tc>
          <w:tcPr>
            <w:tcW w:w="2811" w:type="dxa"/>
          </w:tcPr>
          <w:p>
            <w:pPr>
              <w:pStyle w:val="TableParagraph"/>
              <w:spacing w:line="271" w:lineRule="exact"/>
              <w:ind w:left="186"/>
              <w:rPr>
                <w:sz w:val="24"/>
              </w:rPr>
            </w:pPr>
            <w:r>
              <w:rPr>
                <w:sz w:val="24"/>
              </w:rPr>
              <w:t>Swelling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face around</w:t>
            </w:r>
          </w:p>
          <w:p>
            <w:pPr>
              <w:pStyle w:val="TableParagraph"/>
              <w:spacing w:line="270" w:lineRule="atLeast"/>
              <w:ind w:left="186" w:right="631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eyes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swollen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sinuses</w:t>
            </w:r>
          </w:p>
        </w:tc>
        <w:tc>
          <w:tcPr>
            <w:tcW w:w="2941" w:type="dxa"/>
          </w:tcPr>
          <w:p>
            <w:pPr>
              <w:pStyle w:val="TableParagraph"/>
              <w:spacing w:line="240" w:lineRule="auto"/>
              <w:ind w:left="164" w:right="1164"/>
              <w:rPr>
                <w:sz w:val="24"/>
              </w:rPr>
            </w:pPr>
            <w:r>
              <w:rPr>
                <w:sz w:val="24"/>
              </w:rPr>
              <w:t>Erythromycin or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sulfathiazole</w:t>
            </w:r>
          </w:p>
        </w:tc>
      </w:tr>
      <w:tr>
        <w:trPr>
          <w:trHeight w:val="1660" w:hRule="atLeast"/>
        </w:trPr>
        <w:tc>
          <w:tcPr>
            <w:tcW w:w="231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Erysipelas</w:t>
            </w:r>
          </w:p>
        </w:tc>
        <w:tc>
          <w:tcPr>
            <w:tcW w:w="240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ind w:left="194" w:right="950"/>
              <w:rPr>
                <w:i/>
                <w:sz w:val="24"/>
              </w:rPr>
            </w:pPr>
            <w:r>
              <w:rPr>
                <w:i/>
                <w:sz w:val="24"/>
              </w:rPr>
              <w:t>Escherichia</w:t>
            </w:r>
            <w:r>
              <w:rPr>
                <w:i/>
                <w:spacing w:val="1"/>
                <w:sz w:val="24"/>
              </w:rPr>
              <w:t> </w:t>
            </w:r>
            <w:r>
              <w:rPr>
                <w:i/>
                <w:sz w:val="24"/>
              </w:rPr>
              <w:t>husiopathiae</w:t>
            </w:r>
          </w:p>
        </w:tc>
        <w:tc>
          <w:tcPr>
            <w:tcW w:w="2811" w:type="dxa"/>
            <w:tcBorders>
              <w:bottom w:val="single" w:sz="8" w:space="0" w:color="000000"/>
            </w:tcBorders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377" w:val="left" w:leader="none"/>
              </w:tabs>
              <w:spacing w:line="240" w:lineRule="auto" w:before="0" w:after="0"/>
              <w:ind w:left="186" w:right="164" w:firstLine="0"/>
              <w:jc w:val="left"/>
              <w:rPr>
                <w:sz w:val="24"/>
              </w:rPr>
            </w:pPr>
            <w:r>
              <w:rPr>
                <w:sz w:val="24"/>
              </w:rPr>
              <w:t>Inflammation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intestinal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tract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enteritis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41" w:val="left" w:leader="none"/>
              </w:tabs>
              <w:spacing w:line="240" w:lineRule="auto" w:before="0" w:after="0"/>
              <w:ind w:left="440" w:right="0" w:hanging="255"/>
              <w:jc w:val="left"/>
              <w:rPr>
                <w:sz w:val="24"/>
              </w:rPr>
            </w:pPr>
            <w:r>
              <w:rPr>
                <w:sz w:val="24"/>
              </w:rPr>
              <w:t>General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weakness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508" w:val="left" w:leader="none"/>
              </w:tabs>
              <w:spacing w:line="240" w:lineRule="auto" w:before="0" w:after="0"/>
              <w:ind w:left="507" w:right="0" w:hanging="322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appetite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94" w:val="left" w:leader="none"/>
              </w:tabs>
              <w:spacing w:line="270" w:lineRule="atLeast" w:before="0" w:after="0"/>
              <w:ind w:left="186" w:right="199" w:firstLine="0"/>
              <w:jc w:val="left"/>
              <w:rPr>
                <w:sz w:val="24"/>
              </w:rPr>
            </w:pPr>
            <w:r>
              <w:rPr>
                <w:sz w:val="24"/>
              </w:rPr>
              <w:t>Yellowish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greenish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diarrhoea</w:t>
            </w:r>
          </w:p>
        </w:tc>
        <w:tc>
          <w:tcPr>
            <w:tcW w:w="29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71" w:lineRule="exact"/>
              <w:ind w:left="164"/>
              <w:rPr>
                <w:sz w:val="24"/>
              </w:rPr>
            </w:pPr>
            <w:r>
              <w:rPr>
                <w:sz w:val="24"/>
              </w:rPr>
              <w:t>Penicillin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injections</w:t>
            </w:r>
          </w:p>
        </w:tc>
      </w:tr>
    </w:tbl>
    <w:p>
      <w:pPr>
        <w:spacing w:before="0"/>
        <w:ind w:left="126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(Broussard </w:t>
      </w:r>
      <w:r>
        <w:rPr>
          <w:b/>
          <w:i/>
          <w:sz w:val="24"/>
        </w:rPr>
        <w:t>et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al</w:t>
      </w:r>
      <w:r>
        <w:rPr>
          <w:b/>
          <w:sz w:val="24"/>
        </w:rPr>
        <w:t>., 1992)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1"/>
          <w:numId w:val="4"/>
        </w:numPr>
        <w:tabs>
          <w:tab w:pos="1621" w:val="left" w:leader="none"/>
        </w:tabs>
        <w:spacing w:line="240" w:lineRule="auto" w:before="79" w:after="0"/>
        <w:ind w:left="1620" w:right="0" w:hanging="361"/>
        <w:jc w:val="both"/>
      </w:pPr>
      <w:r>
        <w:rPr/>
        <w:t>COMMONLY</w:t>
      </w:r>
      <w:r>
        <w:rPr>
          <w:spacing w:val="-1"/>
        </w:rPr>
        <w:t> </w:t>
      </w:r>
      <w:r>
        <w:rPr/>
        <w:t>PRESCRIBED</w:t>
      </w:r>
      <w:r>
        <w:rPr>
          <w:spacing w:val="-2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BACTERIAL</w:t>
      </w:r>
      <w:r>
        <w:rPr>
          <w:spacing w:val="-2"/>
        </w:rPr>
        <w:t> </w:t>
      </w:r>
      <w:r>
        <w:rPr/>
        <w:t>DISEASES</w:t>
      </w:r>
    </w:p>
    <w:p>
      <w:pPr>
        <w:pStyle w:val="BodyText"/>
        <w:spacing w:before="5"/>
        <w:rPr>
          <w:b/>
          <w:sz w:val="29"/>
        </w:rPr>
      </w:pPr>
    </w:p>
    <w:p>
      <w:pPr>
        <w:pStyle w:val="ListParagraph"/>
        <w:numPr>
          <w:ilvl w:val="2"/>
          <w:numId w:val="4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  <w:rPr>
          <w:b/>
          <w:sz w:val="24"/>
        </w:rPr>
      </w:pPr>
      <w:r>
        <w:rPr>
          <w:b/>
          <w:sz w:val="24"/>
        </w:rPr>
        <w:t>Penicillin</w:t>
      </w:r>
    </w:p>
    <w:p>
      <w:pPr>
        <w:pStyle w:val="BodyText"/>
        <w:spacing w:line="480" w:lineRule="auto" w:before="139"/>
        <w:ind w:left="1260" w:right="1315"/>
        <w:jc w:val="both"/>
      </w:pPr>
      <w:r>
        <w:rPr/>
        <w:t>Is a group of </w:t>
      </w:r>
      <w:hyperlink r:id="rId73">
        <w:r>
          <w:rPr/>
          <w:t>antibiotics</w:t>
        </w:r>
      </w:hyperlink>
      <w:r>
        <w:rPr/>
        <w:t> derived from </w:t>
      </w:r>
      <w:hyperlink r:id="rId74">
        <w:r>
          <w:rPr>
            <w:i/>
          </w:rPr>
          <w:t>Penicillium</w:t>
        </w:r>
      </w:hyperlink>
      <w:r>
        <w:rPr>
          <w:i/>
        </w:rPr>
        <w:t> </w:t>
      </w:r>
      <w:r>
        <w:rPr/>
        <w:t>fungi. They include </w:t>
      </w:r>
      <w:hyperlink r:id="rId75">
        <w:r>
          <w:rPr/>
          <w:t>penicillin G</w:t>
        </w:r>
      </w:hyperlink>
      <w:r>
        <w:rPr/>
        <w:t>, </w:t>
      </w:r>
      <w:hyperlink r:id="rId76">
        <w:r>
          <w:rPr/>
          <w:t>procaine</w:t>
        </w:r>
      </w:hyperlink>
      <w:r>
        <w:rPr>
          <w:spacing w:val="1"/>
        </w:rPr>
        <w:t> </w:t>
      </w:r>
      <w:hyperlink r:id="rId76">
        <w:r>
          <w:rPr/>
          <w:t>penicillin</w:t>
        </w:r>
      </w:hyperlink>
      <w:r>
        <w:rPr/>
        <w:t>,</w:t>
      </w:r>
      <w:r>
        <w:rPr>
          <w:spacing w:val="57"/>
        </w:rPr>
        <w:t> </w:t>
      </w:r>
      <w:hyperlink r:id="rId77">
        <w:r>
          <w:rPr/>
          <w:t>benzathine</w:t>
        </w:r>
        <w:r>
          <w:rPr>
            <w:spacing w:val="58"/>
          </w:rPr>
          <w:t> </w:t>
        </w:r>
        <w:r>
          <w:rPr/>
          <w:t>penicillin</w:t>
        </w:r>
      </w:hyperlink>
      <w:r>
        <w:rPr/>
        <w:t>,</w:t>
      </w:r>
      <w:r>
        <w:rPr>
          <w:spacing w:val="57"/>
        </w:rPr>
        <w:t> </w:t>
      </w:r>
      <w:r>
        <w:rPr/>
        <w:t>and</w:t>
      </w:r>
      <w:r>
        <w:rPr>
          <w:spacing w:val="57"/>
        </w:rPr>
        <w:t> </w:t>
      </w:r>
      <w:hyperlink r:id="rId78">
        <w:r>
          <w:rPr/>
          <w:t>penicillin</w:t>
        </w:r>
        <w:r>
          <w:rPr>
            <w:spacing w:val="57"/>
          </w:rPr>
          <w:t> </w:t>
        </w:r>
        <w:r>
          <w:rPr/>
          <w:t>V</w:t>
        </w:r>
      </w:hyperlink>
      <w:r>
        <w:rPr/>
        <w:t>.</w:t>
      </w:r>
      <w:r>
        <w:rPr>
          <w:spacing w:val="57"/>
        </w:rPr>
        <w:t> </w:t>
      </w:r>
      <w:r>
        <w:rPr/>
        <w:t>Penicillin</w:t>
      </w:r>
      <w:r>
        <w:rPr>
          <w:spacing w:val="57"/>
        </w:rPr>
        <w:t> </w:t>
      </w:r>
      <w:r>
        <w:rPr/>
        <w:t>antibiotics</w:t>
      </w:r>
      <w:r>
        <w:rPr>
          <w:spacing w:val="57"/>
        </w:rPr>
        <w:t> </w:t>
      </w:r>
      <w:r>
        <w:rPr/>
        <w:t>are</w:t>
      </w:r>
      <w:r>
        <w:rPr>
          <w:spacing w:val="57"/>
        </w:rPr>
        <w:t> </w:t>
      </w:r>
      <w:r>
        <w:rPr/>
        <w:t>historically</w:t>
      </w:r>
      <w:r>
        <w:rPr>
          <w:spacing w:val="-58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many</w:t>
      </w:r>
      <w:r>
        <w:rPr>
          <w:spacing w:val="1"/>
        </w:rPr>
        <w:t> </w:t>
      </w:r>
      <w:r>
        <w:rPr/>
        <w:t>previously</w:t>
      </w:r>
      <w:r>
        <w:rPr>
          <w:spacing w:val="1"/>
        </w:rPr>
        <w:t> </w:t>
      </w:r>
      <w:r>
        <w:rPr/>
        <w:t>serious</w:t>
      </w:r>
      <w:r>
        <w:rPr>
          <w:spacing w:val="1"/>
        </w:rPr>
        <w:t> </w:t>
      </w:r>
      <w:r>
        <w:rPr/>
        <w:t>diseases,</w:t>
      </w:r>
      <w:r>
        <w:rPr>
          <w:spacing w:val="-1"/>
        </w:rPr>
        <w:t> </w:t>
      </w:r>
      <w:r>
        <w:rPr/>
        <w:t>such as </w:t>
      </w:r>
      <w:hyperlink r:id="rId79">
        <w:r>
          <w:rPr/>
          <w:t>syphilis</w:t>
        </w:r>
      </w:hyperlink>
      <w:r>
        <w:rPr/>
        <w:t>,</w:t>
      </w:r>
      <w:r>
        <w:rPr>
          <w:spacing w:val="-1"/>
        </w:rPr>
        <w:t> </w:t>
      </w:r>
      <w:r>
        <w:rPr/>
        <w:t>and infections caused</w:t>
      </w:r>
      <w:r>
        <w:rPr>
          <w:spacing w:val="-1"/>
        </w:rPr>
        <w:t> </w:t>
      </w:r>
      <w:r>
        <w:rPr/>
        <w:t>by</w:t>
      </w:r>
      <w:r>
        <w:rPr>
          <w:spacing w:val="-2"/>
        </w:rPr>
        <w:t> </w:t>
      </w:r>
      <w:hyperlink r:id="rId80">
        <w:r>
          <w:rPr/>
          <w:t>staphylococci</w:t>
        </w:r>
        <w:r>
          <w:rPr>
            <w:spacing w:val="1"/>
          </w:rPr>
          <w:t> </w:t>
        </w:r>
      </w:hyperlink>
      <w:r>
        <w:rPr/>
        <w:t>and streptococci.</w:t>
      </w:r>
    </w:p>
    <w:p>
      <w:pPr>
        <w:pStyle w:val="BodyText"/>
        <w:spacing w:line="482" w:lineRule="auto" w:before="145"/>
        <w:ind w:left="1260" w:right="1326"/>
        <w:jc w:val="both"/>
      </w:pPr>
      <w:r>
        <w:rPr/>
        <w:t>The β-lactam antibiotics are frequently prescribed antimicrobial agents with similar structure and</w:t>
      </w:r>
      <w:r>
        <w:rPr>
          <w:spacing w:val="-57"/>
        </w:rPr>
        <w:t> </w:t>
      </w:r>
      <w:r>
        <w:rPr/>
        <w:t>mechanism</w:t>
      </w:r>
      <w:r>
        <w:rPr>
          <w:spacing w:val="-1"/>
        </w:rPr>
        <w:t> </w:t>
      </w:r>
      <w:r>
        <w:rPr/>
        <w:t>of action (Petri,</w:t>
      </w:r>
      <w:r>
        <w:rPr>
          <w:spacing w:val="2"/>
        </w:rPr>
        <w:t> </w:t>
      </w:r>
      <w:r>
        <w:rPr/>
        <w:t>2006).</w:t>
      </w:r>
    </w:p>
    <w:p>
      <w:pPr>
        <w:pStyle w:val="Heading1"/>
        <w:numPr>
          <w:ilvl w:val="0"/>
          <w:numId w:val="14"/>
        </w:numPr>
        <w:tabs>
          <w:tab w:pos="1981" w:val="left" w:leader="none"/>
        </w:tabs>
        <w:spacing w:line="240" w:lineRule="auto" w:before="204" w:after="0"/>
        <w:ind w:left="1980" w:right="0" w:hanging="361"/>
        <w:jc w:val="left"/>
      </w:pPr>
      <w:r>
        <w:rPr/>
        <w:t>Structure</w:t>
      </w:r>
    </w:p>
    <w:p>
      <w:pPr>
        <w:pStyle w:val="BodyText"/>
        <w:spacing w:before="8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971550</wp:posOffset>
            </wp:positionH>
            <wp:positionV relativeFrom="paragraph">
              <wp:posOffset>190728</wp:posOffset>
            </wp:positionV>
            <wp:extent cx="2305050" cy="1219200"/>
            <wp:effectExtent l="0" t="0" r="0" b="0"/>
            <wp:wrapTopAndBottom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50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ListParagraph"/>
        <w:numPr>
          <w:ilvl w:val="0"/>
          <w:numId w:val="14"/>
        </w:numPr>
        <w:tabs>
          <w:tab w:pos="1981" w:val="left" w:leader="none"/>
        </w:tabs>
        <w:spacing w:line="240" w:lineRule="auto" w:before="177" w:after="0"/>
        <w:ind w:left="1980" w:right="0" w:hanging="361"/>
        <w:jc w:val="left"/>
        <w:rPr>
          <w:b/>
          <w:sz w:val="24"/>
        </w:rPr>
      </w:pPr>
      <w:r>
        <w:rPr>
          <w:b/>
          <w:sz w:val="24"/>
        </w:rPr>
        <w:t>Mechanism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of Action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21"/>
        </w:rPr>
      </w:pPr>
    </w:p>
    <w:p>
      <w:pPr>
        <w:pStyle w:val="BodyText"/>
        <w:spacing w:line="480" w:lineRule="auto"/>
        <w:ind w:left="1260" w:right="1315"/>
        <w:jc w:val="both"/>
      </w:pPr>
      <w:hyperlink r:id="rId82">
        <w:r>
          <w:rPr/>
          <w:t>β-Lactam antibiotics </w:t>
        </w:r>
      </w:hyperlink>
      <w:r>
        <w:rPr/>
        <w:t>inhibit the formation of peptidoglycan </w:t>
      </w:r>
      <w:hyperlink r:id="rId83">
        <w:r>
          <w:rPr/>
          <w:t>cross-links </w:t>
        </w:r>
      </w:hyperlink>
      <w:r>
        <w:rPr/>
        <w:t>in the bacterial </w:t>
      </w:r>
      <w:hyperlink r:id="rId84">
        <w:r>
          <w:rPr/>
          <w:t>cell wall</w:t>
        </w:r>
      </w:hyperlink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binding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four-membered</w:t>
      </w:r>
      <w:r>
        <w:rPr>
          <w:spacing w:val="1"/>
        </w:rPr>
        <w:t> </w:t>
      </w:r>
      <w:r>
        <w:rPr/>
        <w:t>β-lactam</w:t>
      </w:r>
      <w:r>
        <w:rPr>
          <w:spacing w:val="1"/>
        </w:rPr>
        <w:t> </w:t>
      </w:r>
      <w:hyperlink r:id="rId85">
        <w:r>
          <w:rPr/>
          <w:t>ring</w:t>
        </w:r>
      </w:hyperlink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penicillin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hyperlink r:id="rId86">
        <w:r>
          <w:rPr/>
          <w:t>enzyme</w:t>
        </w:r>
      </w:hyperlink>
      <w:hyperlink r:id="rId86">
        <w:r>
          <w:rPr/>
          <w:t>DD-</w:t>
        </w:r>
      </w:hyperlink>
      <w:r>
        <w:rPr>
          <w:spacing w:val="1"/>
        </w:rPr>
        <w:t> </w:t>
      </w:r>
      <w:r>
        <w:rPr/>
        <w:t>transpeptidase. Therefore, DD-transpeptidase cannot catalyze formation of these cross-links, and</w:t>
      </w:r>
      <w:r>
        <w:rPr>
          <w:spacing w:val="1"/>
        </w:rPr>
        <w:t> </w:t>
      </w:r>
      <w:r>
        <w:rPr/>
        <w:t>an imbalance between cell wall production and degradation develops, causing the cell to rapidly</w:t>
      </w:r>
      <w:r>
        <w:rPr>
          <w:spacing w:val="1"/>
        </w:rPr>
        <w:t> </w:t>
      </w:r>
      <w:r>
        <w:rPr/>
        <w:t>die.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weakens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bacterium,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osmotic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continues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eventually causing cell death called </w:t>
      </w:r>
      <w:hyperlink r:id="rId87">
        <w:r>
          <w:rPr/>
          <w:t>cytolysis.</w:t>
        </w:r>
      </w:hyperlink>
      <w:r>
        <w:rPr>
          <w:spacing w:val="1"/>
        </w:rPr>
        <w:t> </w:t>
      </w:r>
      <w:r>
        <w:rPr/>
        <w:t>The build-up of peptidoglycan precursors triggers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activation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bacterial</w:t>
      </w:r>
      <w:r>
        <w:rPr>
          <w:spacing w:val="5"/>
        </w:rPr>
        <w:t> </w:t>
      </w:r>
      <w:r>
        <w:rPr/>
        <w:t>cell</w:t>
      </w:r>
      <w:r>
        <w:rPr>
          <w:spacing w:val="6"/>
        </w:rPr>
        <w:t> </w:t>
      </w:r>
      <w:r>
        <w:rPr/>
        <w:t>wall</w:t>
      </w:r>
      <w:r>
        <w:rPr>
          <w:spacing w:val="5"/>
        </w:rPr>
        <w:t> </w:t>
      </w:r>
      <w:r>
        <w:rPr/>
        <w:t>hydrolases</w:t>
      </w:r>
      <w:r>
        <w:rPr>
          <w:spacing w:val="6"/>
        </w:rPr>
        <w:t> </w:t>
      </w:r>
      <w:r>
        <w:rPr/>
        <w:t>and</w:t>
      </w:r>
      <w:r>
        <w:rPr>
          <w:spacing w:val="4"/>
        </w:rPr>
        <w:t> </w:t>
      </w:r>
      <w:r>
        <w:rPr/>
        <w:t>autolysins,</w:t>
      </w:r>
      <w:r>
        <w:rPr>
          <w:spacing w:val="4"/>
        </w:rPr>
        <w:t> </w:t>
      </w:r>
      <w:r>
        <w:rPr/>
        <w:t>which</w:t>
      </w:r>
      <w:r>
        <w:rPr>
          <w:spacing w:val="5"/>
        </w:rPr>
        <w:t> </w:t>
      </w:r>
      <w:r>
        <w:rPr/>
        <w:t>further</w:t>
      </w:r>
      <w:r>
        <w:rPr>
          <w:spacing w:val="4"/>
        </w:rPr>
        <w:t> </w:t>
      </w:r>
      <w:r>
        <w:rPr/>
        <w:t>digest</w:t>
      </w:r>
      <w:r>
        <w:rPr>
          <w:spacing w:val="6"/>
        </w:rPr>
        <w:t> </w:t>
      </w:r>
      <w:r>
        <w:rPr/>
        <w:t>the</w:t>
      </w:r>
      <w:r>
        <w:rPr>
          <w:spacing w:val="4"/>
        </w:rPr>
        <w:t> </w:t>
      </w:r>
      <w:r>
        <w:rPr/>
        <w:t>cell</w:t>
      </w:r>
      <w:r>
        <w:rPr>
          <w:spacing w:val="6"/>
        </w:rPr>
        <w:t> </w:t>
      </w:r>
      <w:r>
        <w:rPr/>
        <w:t>wall's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6"/>
        <w:jc w:val="both"/>
      </w:pPr>
      <w:r>
        <w:rPr/>
        <w:t>peptidoglycan. The small size of the penicillins increases their potency, by allowing them to</w:t>
      </w:r>
      <w:r>
        <w:rPr>
          <w:spacing w:val="1"/>
        </w:rPr>
        <w:t> </w:t>
      </w:r>
      <w:r>
        <w:rPr/>
        <w:t>penetrate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entire</w:t>
      </w:r>
      <w:r>
        <w:rPr>
          <w:spacing w:val="1"/>
        </w:rPr>
        <w:t> </w:t>
      </w:r>
      <w:r>
        <w:rPr/>
        <w:t>depth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wall.</w:t>
      </w:r>
      <w:r>
        <w:rPr>
          <w:spacing w:val="1"/>
        </w:rPr>
        <w:t> </w:t>
      </w:r>
      <w:r>
        <w:rPr/>
        <w:t>Penicillin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synergistic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hyperlink r:id="rId88">
        <w:r>
          <w:rPr/>
          <w:t>aminoglycosides</w:t>
        </w:r>
      </w:hyperlink>
      <w:r>
        <w:rPr/>
        <w:t> (Alabi </w:t>
      </w:r>
      <w:r>
        <w:rPr>
          <w:i/>
        </w:rPr>
        <w:t>et. al., </w:t>
      </w:r>
      <w:r>
        <w:rPr/>
        <w:t>1998), since the inhibition of peptidoglycan synthesis allows</w:t>
      </w:r>
      <w:r>
        <w:rPr>
          <w:spacing w:val="1"/>
        </w:rPr>
        <w:t> </w:t>
      </w:r>
      <w:r>
        <w:rPr/>
        <w:t>aminoglycosides to penetrate the bacterial cell wall more easily, allowing their disruption of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protein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cell.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results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hyperlink r:id="rId89">
        <w:r>
          <w:rPr/>
          <w:t>Minimal</w:t>
        </w:r>
        <w:r>
          <w:rPr>
            <w:spacing w:val="1"/>
          </w:rPr>
          <w:t> </w:t>
        </w:r>
        <w:r>
          <w:rPr/>
          <w:t>Bactericidal</w:t>
        </w:r>
      </w:hyperlink>
      <w:r>
        <w:rPr>
          <w:spacing w:val="1"/>
        </w:rPr>
        <w:t> </w:t>
      </w:r>
      <w:hyperlink r:id="rId89">
        <w:r>
          <w:rPr/>
          <w:t>Concentration</w:t>
        </w:r>
        <w:r>
          <w:rPr>
            <w:spacing w:val="-1"/>
          </w:rPr>
          <w:t> </w:t>
        </w:r>
      </w:hyperlink>
      <w:r>
        <w:rPr/>
        <w:t>(MBC)</w:t>
      </w:r>
      <w:r>
        <w:rPr>
          <w:spacing w:val="1"/>
        </w:rPr>
        <w:t> </w:t>
      </w:r>
      <w:r>
        <w:rPr/>
        <w:t>for susceptible organisms.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260" w:right="1319"/>
        <w:jc w:val="both"/>
      </w:pPr>
      <w:r>
        <w:rPr/>
        <w:t>Penicillins, like other β-lactam antibiotics, block not only the division of bacteria, but also the</w:t>
      </w:r>
      <w:r>
        <w:rPr>
          <w:spacing w:val="1"/>
        </w:rPr>
        <w:t> </w:t>
      </w:r>
      <w:r>
        <w:rPr/>
        <w:t>division of organelles, the </w:t>
      </w:r>
      <w:hyperlink r:id="rId90">
        <w:r>
          <w:rPr/>
          <w:t>photosynthetic</w:t>
        </w:r>
      </w:hyperlink>
      <w:hyperlink r:id="rId90">
        <w:r>
          <w:rPr/>
          <w:t>organelles</w:t>
        </w:r>
      </w:hyperlink>
      <w:r>
        <w:rPr/>
        <w:t> of the </w:t>
      </w:r>
      <w:hyperlink r:id="rId91">
        <w:r>
          <w:rPr/>
          <w:t>glaucophytes,</w:t>
        </w:r>
      </w:hyperlink>
      <w:r>
        <w:rPr/>
        <w:t> and the division of</w:t>
      </w:r>
      <w:r>
        <w:rPr>
          <w:spacing w:val="1"/>
        </w:rPr>
        <w:t> </w:t>
      </w:r>
      <w:hyperlink r:id="rId92">
        <w:r>
          <w:rPr/>
          <w:t>chloroplasts</w:t>
        </w:r>
        <w:r>
          <w:rPr>
            <w:spacing w:val="-1"/>
          </w:rPr>
          <w:t> </w:t>
        </w:r>
      </w:hyperlink>
      <w:r>
        <w:rPr/>
        <w:t>of</w:t>
      </w:r>
      <w:r>
        <w:rPr>
          <w:spacing w:val="-1"/>
        </w:rPr>
        <w:t> </w:t>
      </w:r>
      <w:hyperlink r:id="rId93">
        <w:r>
          <w:rPr/>
          <w:t>bryophytes</w:t>
        </w:r>
      </w:hyperlink>
      <w:r>
        <w:rPr/>
        <w:t>.</w:t>
      </w:r>
    </w:p>
    <w:p>
      <w:pPr>
        <w:pStyle w:val="BodyText"/>
        <w:spacing w:before="7"/>
      </w:pPr>
    </w:p>
    <w:p>
      <w:pPr>
        <w:pStyle w:val="Heading1"/>
        <w:numPr>
          <w:ilvl w:val="0"/>
          <w:numId w:val="14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</w:pPr>
      <w:r>
        <w:rPr/>
        <w:t>Spectrum</w:t>
      </w:r>
      <w:r>
        <w:rPr>
          <w:spacing w:val="-5"/>
        </w:rPr>
        <w:t> </w:t>
      </w:r>
      <w:r>
        <w:rPr/>
        <w:t>of Activity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260" w:right="1319"/>
        <w:jc w:val="both"/>
      </w:pPr>
      <w:r>
        <w:rPr/>
        <w:t>Penicillin is a bactericidal, broad spectrum antibiotic. It shows activity against </w:t>
      </w:r>
      <w:r>
        <w:rPr>
          <w:i/>
        </w:rPr>
        <w:t>Haemophilus</w:t>
      </w:r>
      <w:r>
        <w:rPr>
          <w:i/>
          <w:spacing w:val="1"/>
        </w:rPr>
        <w:t> </w:t>
      </w:r>
      <w:r>
        <w:rPr>
          <w:i/>
        </w:rPr>
        <w:t>influenzae</w:t>
      </w:r>
      <w:r>
        <w:rPr/>
        <w:t>, and Enterobacteriaceae such as </w:t>
      </w:r>
      <w:r>
        <w:rPr>
          <w:i/>
        </w:rPr>
        <w:t>E.coli </w:t>
      </w:r>
      <w:r>
        <w:rPr/>
        <w:t>and </w:t>
      </w:r>
      <w:r>
        <w:rPr>
          <w:i/>
        </w:rPr>
        <w:t>Salmonella </w:t>
      </w:r>
      <w:r>
        <w:rPr/>
        <w:t>species</w:t>
      </w:r>
      <w:r>
        <w:rPr>
          <w:i/>
        </w:rPr>
        <w:t>. </w:t>
      </w:r>
      <w:r>
        <w:rPr/>
        <w:t>Synergy has also been</w:t>
      </w:r>
      <w:r>
        <w:rPr>
          <w:spacing w:val="1"/>
        </w:rPr>
        <w:t> </w:t>
      </w:r>
      <w:r>
        <w:rPr/>
        <w:t>demonstrated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aminoglycosides</w:t>
      </w:r>
      <w:r>
        <w:rPr>
          <w:spacing w:val="-1"/>
        </w:rPr>
        <w:t> </w:t>
      </w:r>
      <w:r>
        <w:rPr/>
        <w:t>such</w:t>
      </w:r>
      <w:r>
        <w:rPr>
          <w:spacing w:val="-1"/>
        </w:rPr>
        <w:t> </w:t>
      </w:r>
      <w:r>
        <w:rPr/>
        <w:t>as gentamicin</w:t>
      </w:r>
      <w:r>
        <w:rPr>
          <w:spacing w:val="-1"/>
        </w:rPr>
        <w:t> </w:t>
      </w:r>
      <w:r>
        <w:rPr/>
        <w:t>(Ehinmidu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Ibrahim,</w:t>
      </w:r>
      <w:r>
        <w:rPr>
          <w:spacing w:val="-1"/>
        </w:rPr>
        <w:t> </w:t>
      </w:r>
      <w:r>
        <w:rPr/>
        <w:t>2004).</w:t>
      </w:r>
    </w:p>
    <w:p>
      <w:pPr>
        <w:pStyle w:val="BodyText"/>
        <w:spacing w:before="8"/>
      </w:pPr>
    </w:p>
    <w:p>
      <w:pPr>
        <w:pStyle w:val="Heading1"/>
        <w:numPr>
          <w:ilvl w:val="0"/>
          <w:numId w:val="14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</w:pP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Resistance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2"/>
        </w:rPr>
      </w:pPr>
    </w:p>
    <w:p>
      <w:pPr>
        <w:pStyle w:val="BodyText"/>
        <w:spacing w:line="480" w:lineRule="auto"/>
        <w:ind w:left="1260" w:right="1316"/>
        <w:jc w:val="both"/>
      </w:pPr>
      <w:r>
        <w:rPr/>
        <w:t>Resistance to Penicillin may be due to beta-lactamase mediated chromosomally or by plasmid</w:t>
      </w:r>
      <w:r>
        <w:rPr>
          <w:spacing w:val="1"/>
        </w:rPr>
        <w:t> </w:t>
      </w:r>
      <w:r>
        <w:rPr/>
        <w:t>(Al-Gallas </w:t>
      </w:r>
      <w:r>
        <w:rPr>
          <w:i/>
        </w:rPr>
        <w:t>et. al., </w:t>
      </w:r>
      <w:r>
        <w:rPr/>
        <w:t>2007) Resistance in </w:t>
      </w:r>
      <w:r>
        <w:rPr>
          <w:i/>
        </w:rPr>
        <w:t>E.coli, Salmonella </w:t>
      </w:r>
      <w:r>
        <w:rPr/>
        <w:t>species and </w:t>
      </w:r>
      <w:r>
        <w:rPr>
          <w:i/>
        </w:rPr>
        <w:t>Pasturella </w:t>
      </w:r>
      <w:r>
        <w:rPr/>
        <w:t>species has been</w:t>
      </w:r>
      <w:r>
        <w:rPr>
          <w:spacing w:val="-57"/>
        </w:rPr>
        <w:t> </w:t>
      </w:r>
      <w:r>
        <w:rPr/>
        <w:t>reported to be due to changes in their outer membrane resulting in the failure of beta-lactam to</w:t>
      </w:r>
      <w:r>
        <w:rPr>
          <w:spacing w:val="1"/>
        </w:rPr>
        <w:t> </w:t>
      </w:r>
      <w:r>
        <w:rPr/>
        <w:t>reach</w:t>
      </w:r>
      <w:r>
        <w:rPr>
          <w:spacing w:val="-1"/>
        </w:rPr>
        <w:t> </w:t>
      </w:r>
      <w:r>
        <w:rPr/>
        <w:t>their target penicillin-binding</w:t>
      </w:r>
      <w:r>
        <w:rPr>
          <w:spacing w:val="-3"/>
        </w:rPr>
        <w:t> </w:t>
      </w:r>
      <w:r>
        <w:rPr/>
        <w:t>proteins (Martindale,</w:t>
      </w:r>
      <w:r>
        <w:rPr>
          <w:spacing w:val="1"/>
        </w:rPr>
        <w:t> </w:t>
      </w:r>
      <w:r>
        <w:rPr/>
        <w:t>2005).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2"/>
          <w:numId w:val="4"/>
        </w:numPr>
        <w:tabs>
          <w:tab w:pos="1980" w:val="left" w:leader="none"/>
          <w:tab w:pos="1981" w:val="left" w:leader="none"/>
        </w:tabs>
        <w:spacing w:line="240" w:lineRule="auto" w:before="76" w:after="0"/>
        <w:ind w:left="1980" w:right="0" w:hanging="721"/>
        <w:jc w:val="left"/>
      </w:pPr>
      <w:r>
        <w:rPr/>
        <w:t>Gentamicin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1260" w:right="1319" w:firstLine="60"/>
        <w:jc w:val="both"/>
      </w:pPr>
      <w:r>
        <w:rPr/>
        <w:t>Gentamicin</w:t>
      </w:r>
      <w:r>
        <w:rPr>
          <w:spacing w:val="1"/>
        </w:rPr>
        <w:t> </w:t>
      </w:r>
      <w:r>
        <w:rPr/>
        <w:t>sulfate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isolated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>
          <w:i/>
        </w:rPr>
        <w:t>Micromonospora</w:t>
      </w:r>
      <w:r>
        <w:rPr>
          <w:i/>
          <w:spacing w:val="1"/>
        </w:rPr>
        <w:t> </w:t>
      </w:r>
      <w:r>
        <w:rPr>
          <w:i/>
        </w:rPr>
        <w:t>purpurea</w:t>
      </w:r>
      <w:r>
        <w:rPr>
          <w:i/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1963.It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aminoglycoside antibiotic used often with other antibacterials to treat severe infections due to</w:t>
      </w:r>
      <w:r>
        <w:rPr>
          <w:spacing w:val="1"/>
        </w:rPr>
        <w:t> </w:t>
      </w:r>
      <w:r>
        <w:rPr/>
        <w:t>sensitive Gram negative organisms and other organisms. Gentamicin is</w:t>
      </w:r>
      <w:r>
        <w:rPr>
          <w:spacing w:val="1"/>
        </w:rPr>
        <w:t> </w:t>
      </w:r>
      <w:r>
        <w:rPr/>
        <w:t>a white hygroscopic</w:t>
      </w:r>
      <w:r>
        <w:rPr>
          <w:spacing w:val="1"/>
        </w:rPr>
        <w:t> </w:t>
      </w:r>
      <w:r>
        <w:rPr/>
        <w:t>powder,</w:t>
      </w:r>
      <w:r>
        <w:rPr>
          <w:spacing w:val="22"/>
        </w:rPr>
        <w:t> </w:t>
      </w:r>
      <w:r>
        <w:rPr/>
        <w:t>freely</w:t>
      </w:r>
      <w:r>
        <w:rPr>
          <w:spacing w:val="17"/>
        </w:rPr>
        <w:t> </w:t>
      </w:r>
      <w:r>
        <w:rPr/>
        <w:t>soluble</w:t>
      </w:r>
      <w:r>
        <w:rPr>
          <w:spacing w:val="23"/>
        </w:rPr>
        <w:t> </w:t>
      </w:r>
      <w:r>
        <w:rPr/>
        <w:t>in</w:t>
      </w:r>
      <w:r>
        <w:rPr>
          <w:spacing w:val="22"/>
        </w:rPr>
        <w:t> </w:t>
      </w:r>
      <w:r>
        <w:rPr/>
        <w:t>water,</w:t>
      </w:r>
      <w:r>
        <w:rPr>
          <w:spacing w:val="22"/>
        </w:rPr>
        <w:t> </w:t>
      </w:r>
      <w:r>
        <w:rPr/>
        <w:t>insoluble</w:t>
      </w:r>
      <w:r>
        <w:rPr>
          <w:spacing w:val="23"/>
        </w:rPr>
        <w:t> </w:t>
      </w:r>
      <w:r>
        <w:rPr/>
        <w:t>in</w:t>
      </w:r>
      <w:r>
        <w:rPr>
          <w:spacing w:val="23"/>
        </w:rPr>
        <w:t> </w:t>
      </w:r>
      <w:r>
        <w:rPr/>
        <w:t>alcohol,</w:t>
      </w:r>
      <w:r>
        <w:rPr>
          <w:spacing w:val="24"/>
        </w:rPr>
        <w:t> </w:t>
      </w:r>
      <w:r>
        <w:rPr/>
        <w:t>in</w:t>
      </w:r>
      <w:r>
        <w:rPr>
          <w:spacing w:val="23"/>
        </w:rPr>
        <w:t> </w:t>
      </w:r>
      <w:r>
        <w:rPr/>
        <w:t>acetone,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chloroformand</w:t>
      </w:r>
      <w:r>
        <w:rPr>
          <w:spacing w:val="22"/>
        </w:rPr>
        <w:t> </w:t>
      </w:r>
      <w:r>
        <w:rPr/>
        <w:t>in</w:t>
      </w:r>
      <w:r>
        <w:rPr>
          <w:spacing w:val="24"/>
        </w:rPr>
        <w:t> </w:t>
      </w:r>
      <w:r>
        <w:rPr/>
        <w:t>benzene.</w:t>
      </w:r>
      <w:r>
        <w:rPr>
          <w:spacing w:val="-58"/>
        </w:rPr>
        <w:t> </w:t>
      </w:r>
      <w:r>
        <w:rPr/>
        <w:t>pH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4% solution in water</w:t>
      </w:r>
      <w:r>
        <w:rPr>
          <w:spacing w:val="-2"/>
        </w:rPr>
        <w:t> </w:t>
      </w:r>
      <w:r>
        <w:rPr/>
        <w:t>is between 3.5 and 5.5.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1"/>
        </w:rPr>
      </w:pPr>
    </w:p>
    <w:p>
      <w:pPr>
        <w:pStyle w:val="Heading1"/>
        <w:numPr>
          <w:ilvl w:val="0"/>
          <w:numId w:val="15"/>
        </w:numPr>
        <w:tabs>
          <w:tab w:pos="1981" w:val="left" w:leader="none"/>
        </w:tabs>
        <w:spacing w:line="240" w:lineRule="auto" w:before="0" w:after="0"/>
        <w:ind w:left="1980" w:right="0" w:hanging="361"/>
        <w:jc w:val="both"/>
      </w:pPr>
      <w:r>
        <w:rPr/>
        <w:t>Structure</w:t>
      </w:r>
    </w:p>
    <w:p>
      <w:pPr>
        <w:pStyle w:val="BodyText"/>
        <w:spacing w:before="6"/>
        <w:rPr>
          <w:b/>
          <w:sz w:val="10"/>
        </w:rPr>
      </w:pP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954751</wp:posOffset>
            </wp:positionH>
            <wp:positionV relativeFrom="paragraph">
              <wp:posOffset>101623</wp:posOffset>
            </wp:positionV>
            <wp:extent cx="2301955" cy="1405509"/>
            <wp:effectExtent l="0" t="0" r="0" b="0"/>
            <wp:wrapTopAndBottom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1955" cy="14055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1"/>
        </w:rPr>
      </w:pPr>
    </w:p>
    <w:p>
      <w:pPr>
        <w:pStyle w:val="ListParagraph"/>
        <w:numPr>
          <w:ilvl w:val="0"/>
          <w:numId w:val="15"/>
        </w:numPr>
        <w:tabs>
          <w:tab w:pos="1981" w:val="left" w:leader="none"/>
        </w:tabs>
        <w:spacing w:line="240" w:lineRule="auto" w:before="0" w:after="0"/>
        <w:ind w:left="1980" w:right="0" w:hanging="361"/>
        <w:jc w:val="both"/>
        <w:rPr>
          <w:b/>
          <w:sz w:val="24"/>
        </w:rPr>
      </w:pPr>
      <w:r>
        <w:rPr>
          <w:b/>
          <w:sz w:val="24"/>
        </w:rPr>
        <w:t>Administration</w:t>
      </w:r>
    </w:p>
    <w:p>
      <w:pPr>
        <w:pStyle w:val="BodyText"/>
        <w:spacing w:line="480" w:lineRule="auto" w:before="139"/>
        <w:ind w:left="1260" w:right="1315"/>
        <w:jc w:val="both"/>
      </w:pPr>
      <w:r>
        <w:rPr/>
        <w:t>Gentamicin   </w:t>
      </w:r>
      <w:r>
        <w:rPr>
          <w:spacing w:val="1"/>
        </w:rPr>
        <w:t> </w:t>
      </w:r>
      <w:r>
        <w:rPr/>
        <w:t>is   </w:t>
      </w:r>
      <w:r>
        <w:rPr>
          <w:spacing w:val="1"/>
        </w:rPr>
        <w:t> </w:t>
      </w:r>
      <w:r>
        <w:rPr/>
        <w:t>not   </w:t>
      </w:r>
      <w:r>
        <w:rPr>
          <w:spacing w:val="1"/>
        </w:rPr>
        <w:t> </w:t>
      </w:r>
      <w:r>
        <w:rPr/>
        <w:t>absorbed   </w:t>
      </w:r>
      <w:r>
        <w:rPr>
          <w:spacing w:val="1"/>
        </w:rPr>
        <w:t> </w:t>
      </w:r>
      <w:r>
        <w:rPr/>
        <w:t>from   </w:t>
      </w:r>
      <w:r>
        <w:rPr>
          <w:spacing w:val="1"/>
        </w:rPr>
        <w:t> </w:t>
      </w:r>
      <w:r>
        <w:rPr/>
        <w:t>the   </w:t>
      </w:r>
      <w:r>
        <w:rPr>
          <w:spacing w:val="1"/>
        </w:rPr>
        <w:t> </w:t>
      </w:r>
      <w:r>
        <w:rPr/>
        <w:t>gut   </w:t>
      </w:r>
      <w:r>
        <w:rPr>
          <w:spacing w:val="1"/>
        </w:rPr>
        <w:t> </w:t>
      </w:r>
      <w:r>
        <w:rPr/>
        <w:t>and    </w:t>
      </w:r>
      <w:r>
        <w:rPr>
          <w:spacing w:val="1"/>
        </w:rPr>
        <w:t> </w:t>
      </w:r>
      <w:r>
        <w:rPr/>
        <w:t>therefore    </w:t>
      </w:r>
      <w:r>
        <w:rPr>
          <w:spacing w:val="1"/>
        </w:rPr>
        <w:t> </w:t>
      </w:r>
      <w:r>
        <w:rPr/>
        <w:t>should    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administered </w:t>
      </w:r>
      <w:hyperlink r:id="rId95">
        <w:r>
          <w:rPr/>
          <w:t>intravenously </w:t>
        </w:r>
      </w:hyperlink>
      <w:r>
        <w:rPr/>
        <w:t>and </w:t>
      </w:r>
      <w:hyperlink r:id="rId96">
        <w:r>
          <w:rPr/>
          <w:t>intramuscularly.</w:t>
        </w:r>
      </w:hyperlink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topical</w:t>
      </w:r>
      <w:r>
        <w:rPr>
          <w:spacing w:val="1"/>
        </w:rPr>
        <w:t> </w:t>
      </w:r>
      <w:r>
        <w:rPr/>
        <w:t>preparations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wounds.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gut</w:t>
      </w:r>
      <w:r>
        <w:rPr>
          <w:spacing w:val="1"/>
        </w:rPr>
        <w:t> </w:t>
      </w:r>
      <w:r>
        <w:rPr/>
        <w:t>decontamination</w:t>
      </w:r>
      <w:r>
        <w:rPr>
          <w:spacing w:val="1"/>
        </w:rPr>
        <w:t> </w:t>
      </w:r>
      <w:r>
        <w:rPr/>
        <w:t>(e.g.,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hepatic</w:t>
      </w:r>
      <w:r>
        <w:rPr>
          <w:spacing w:val="1"/>
        </w:rPr>
        <w:t> </w:t>
      </w:r>
      <w:r>
        <w:rPr/>
        <w:t>encephalopathy).</w:t>
      </w:r>
      <w:r>
        <w:rPr>
          <w:spacing w:val="-1"/>
        </w:rPr>
        <w:t> </w:t>
      </w:r>
      <w:r>
        <w:rPr/>
        <w:t>Tobramycin may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administered in a nebulized</w:t>
      </w:r>
      <w:r>
        <w:rPr>
          <w:spacing w:val="-1"/>
        </w:rPr>
        <w:t> </w:t>
      </w:r>
      <w:r>
        <w:rPr/>
        <w:t>form.</w:t>
      </w:r>
    </w:p>
    <w:p>
      <w:pPr>
        <w:pStyle w:val="Heading1"/>
        <w:numPr>
          <w:ilvl w:val="0"/>
          <w:numId w:val="15"/>
        </w:numPr>
        <w:tabs>
          <w:tab w:pos="1981" w:val="left" w:leader="none"/>
        </w:tabs>
        <w:spacing w:line="240" w:lineRule="auto" w:before="149" w:after="0"/>
        <w:ind w:left="1980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action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260" w:right="1314"/>
        <w:jc w:val="both"/>
      </w:pPr>
      <w:r>
        <w:rPr/>
        <w:t>Gentamicin</w:t>
      </w:r>
      <w:r>
        <w:rPr>
          <w:spacing w:val="61"/>
        </w:rPr>
        <w:t> </w:t>
      </w:r>
      <w:r>
        <w:rPr/>
        <w:t>binds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bacterial </w:t>
      </w:r>
      <w:hyperlink r:id="rId97">
        <w:r>
          <w:rPr/>
          <w:t>30S </w:t>
        </w:r>
      </w:hyperlink>
      <w:hyperlink r:id="rId98">
        <w:r>
          <w:rPr/>
          <w:t>ribosomal </w:t>
        </w:r>
      </w:hyperlink>
      <w:r>
        <w:rPr/>
        <w:t>subunit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interfere</w:t>
      </w:r>
      <w:r>
        <w:rPr>
          <w:spacing w:val="61"/>
        </w:rPr>
        <w:t> </w:t>
      </w:r>
      <w:r>
        <w:rPr/>
        <w:t>with   the </w:t>
      </w:r>
      <w:hyperlink r:id="rId99">
        <w:r>
          <w:rPr/>
          <w:t>proof</w:t>
        </w:r>
      </w:hyperlink>
      <w:r>
        <w:rPr>
          <w:spacing w:val="1"/>
        </w:rPr>
        <w:t> </w:t>
      </w:r>
      <w:hyperlink r:id="rId99">
        <w:r>
          <w:rPr/>
          <w:t>reading </w:t>
        </w:r>
      </w:hyperlink>
      <w:r>
        <w:rPr/>
        <w:t>process,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error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premature</w:t>
      </w:r>
      <w:r>
        <w:rPr>
          <w:spacing w:val="60"/>
        </w:rPr>
        <w:t> </w:t>
      </w:r>
      <w:r>
        <w:rPr/>
        <w:t>termination</w:t>
      </w:r>
      <w:r>
        <w:rPr>
          <w:spacing w:val="1"/>
        </w:rPr>
        <w:t> </w:t>
      </w:r>
      <w:r>
        <w:rPr/>
        <w:t>(Luzzatto </w:t>
      </w:r>
      <w:r>
        <w:rPr>
          <w:i/>
        </w:rPr>
        <w:t>et al</w:t>
      </w:r>
      <w:r>
        <w:rPr/>
        <w:t>., 1969).Aminoglycosides have also shown evidence of inhibition of </w:t>
      </w:r>
      <w:hyperlink r:id="rId100">
        <w:r>
          <w:rPr/>
          <w:t>ribosomal</w:t>
        </w:r>
      </w:hyperlink>
      <w:r>
        <w:rPr>
          <w:spacing w:val="1"/>
        </w:rPr>
        <w:t> </w:t>
      </w:r>
      <w:hyperlink r:id="rId100">
        <w:r>
          <w:rPr/>
          <w:t>translocation</w:t>
        </w:r>
        <w:r>
          <w:rPr>
            <w:spacing w:val="-1"/>
          </w:rPr>
          <w:t> </w:t>
        </w:r>
      </w:hyperlink>
      <w:r>
        <w:rPr/>
        <w:t>where</w:t>
      </w:r>
      <w:r>
        <w:rPr>
          <w:spacing w:val="4"/>
        </w:rPr>
        <w:t> </w:t>
      </w:r>
      <w:r>
        <w:rPr/>
        <w:t>the</w:t>
      </w:r>
      <w:r>
        <w:rPr>
          <w:spacing w:val="3"/>
        </w:rPr>
        <w:t> </w:t>
      </w:r>
      <w:r>
        <w:rPr/>
        <w:t>peptidyl-tRNA</w:t>
      </w:r>
      <w:r>
        <w:rPr>
          <w:spacing w:val="3"/>
        </w:rPr>
        <w:t> </w:t>
      </w:r>
      <w:r>
        <w:rPr/>
        <w:t>moves</w:t>
      </w:r>
      <w:r>
        <w:rPr>
          <w:spacing w:val="4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A-site</w:t>
      </w:r>
      <w:r>
        <w:rPr>
          <w:spacing w:val="3"/>
        </w:rPr>
        <w:t> </w:t>
      </w:r>
      <w:r>
        <w:rPr/>
        <w:t>to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P-site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260"/>
        <w:rPr>
          <w:i/>
        </w:rPr>
      </w:pPr>
      <w:r>
        <w:rPr/>
        <w:t>(Chambers,2006).They</w:t>
      </w:r>
      <w:r>
        <w:rPr>
          <w:spacing w:val="29"/>
        </w:rPr>
        <w:t> </w:t>
      </w:r>
      <w:r>
        <w:rPr/>
        <w:t>can</w:t>
      </w:r>
      <w:r>
        <w:rPr>
          <w:spacing w:val="35"/>
        </w:rPr>
        <w:t> </w:t>
      </w:r>
      <w:r>
        <w:rPr/>
        <w:t>also</w:t>
      </w:r>
      <w:r>
        <w:rPr>
          <w:spacing w:val="36"/>
        </w:rPr>
        <w:t> </w:t>
      </w:r>
      <w:r>
        <w:rPr/>
        <w:t>disrupt</w:t>
      </w:r>
      <w:r>
        <w:rPr>
          <w:spacing w:val="36"/>
        </w:rPr>
        <w:t> </w:t>
      </w:r>
      <w:r>
        <w:rPr/>
        <w:t>the</w:t>
      </w:r>
      <w:r>
        <w:rPr>
          <w:spacing w:val="34"/>
        </w:rPr>
        <w:t> </w:t>
      </w:r>
      <w:r>
        <w:rPr/>
        <w:t>integrity</w:t>
      </w:r>
      <w:r>
        <w:rPr>
          <w:spacing w:val="30"/>
        </w:rPr>
        <w:t> </w:t>
      </w:r>
      <w:r>
        <w:rPr/>
        <w:t>of</w:t>
      </w:r>
      <w:r>
        <w:rPr>
          <w:spacing w:val="35"/>
        </w:rPr>
        <w:t> </w:t>
      </w:r>
      <w:r>
        <w:rPr/>
        <w:t>bacterial</w:t>
      </w:r>
      <w:r>
        <w:rPr>
          <w:spacing w:val="37"/>
        </w:rPr>
        <w:t> </w:t>
      </w:r>
      <w:r>
        <w:rPr/>
        <w:t>cell</w:t>
      </w:r>
      <w:r>
        <w:rPr>
          <w:spacing w:val="36"/>
        </w:rPr>
        <w:t> </w:t>
      </w:r>
      <w:r>
        <w:rPr/>
        <w:t>membrane</w:t>
      </w:r>
      <w:r>
        <w:rPr>
          <w:spacing w:val="44"/>
        </w:rPr>
        <w:t> </w:t>
      </w:r>
      <w:r>
        <w:rPr/>
        <w:t>(Alam</w:t>
      </w:r>
      <w:r>
        <w:rPr>
          <w:spacing w:val="38"/>
        </w:rPr>
        <w:t> </w:t>
      </w:r>
      <w:r>
        <w:rPr>
          <w:i/>
        </w:rPr>
        <w:t>et</w:t>
      </w:r>
      <w:r>
        <w:rPr>
          <w:i/>
          <w:spacing w:val="35"/>
        </w:rPr>
        <w:t> </w:t>
      </w:r>
      <w:r>
        <w:rPr>
          <w:i/>
        </w:rPr>
        <w:t>al.,</w:t>
      </w:r>
    </w:p>
    <w:p>
      <w:pPr>
        <w:pStyle w:val="BodyText"/>
        <w:rPr>
          <w:i/>
        </w:rPr>
      </w:pPr>
    </w:p>
    <w:p>
      <w:pPr>
        <w:pStyle w:val="BodyText"/>
        <w:ind w:left="1260"/>
      </w:pPr>
      <w:r>
        <w:rPr/>
        <w:t>2003).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480" w:lineRule="auto"/>
        <w:ind w:left="1260" w:right="1313"/>
        <w:jc w:val="both"/>
      </w:pPr>
      <w:r>
        <w:rPr/>
        <w:t>The protein synthesis inhibition by aminoglycosides does not usually produce a bactericidal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competitively</w:t>
      </w:r>
      <w:r>
        <w:rPr>
          <w:spacing w:val="1"/>
        </w:rPr>
        <w:t> </w:t>
      </w:r>
      <w:r>
        <w:rPr/>
        <w:t>displace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biofilm-associated</w:t>
      </w:r>
      <w:r>
        <w:rPr>
          <w:spacing w:val="1"/>
        </w:rPr>
        <w:t> </w:t>
      </w:r>
      <w:r>
        <w:rPr/>
        <w:t>Mg</w:t>
      </w:r>
      <w:r>
        <w:rPr>
          <w:vertAlign w:val="superscript"/>
        </w:rPr>
        <w:t>2+</w:t>
      </w:r>
      <w:r>
        <w:rPr>
          <w:vertAlign w:val="baseline"/>
        </w:rPr>
        <w:t> and</w:t>
      </w:r>
      <w:r>
        <w:rPr>
          <w:spacing w:val="1"/>
          <w:vertAlign w:val="baseline"/>
        </w:rPr>
        <w:t> </w:t>
      </w:r>
      <w:r>
        <w:rPr>
          <w:vertAlign w:val="baseline"/>
        </w:rPr>
        <w:t>Ca</w:t>
      </w:r>
      <w:r>
        <w:rPr>
          <w:vertAlign w:val="superscript"/>
        </w:rPr>
        <w:t>2+</w:t>
      </w:r>
      <w:r>
        <w:rPr>
          <w:vertAlign w:val="baseline"/>
        </w:rPr>
        <w:t> that</w:t>
      </w:r>
      <w:r>
        <w:rPr>
          <w:spacing w:val="1"/>
          <w:vertAlign w:val="baseline"/>
        </w:rPr>
        <w:t> </w:t>
      </w:r>
      <w:r>
        <w:rPr>
          <w:vertAlign w:val="baseline"/>
        </w:rPr>
        <w:t>link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polysaccharides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adjacent</w:t>
      </w:r>
      <w:r>
        <w:rPr>
          <w:spacing w:val="1"/>
          <w:vertAlign w:val="baseline"/>
        </w:rPr>
        <w:t> </w:t>
      </w:r>
      <w:r>
        <w:rPr>
          <w:vertAlign w:val="baseline"/>
        </w:rPr>
        <w:t>lipopolysaccharide</w:t>
      </w:r>
      <w:r>
        <w:rPr>
          <w:spacing w:val="1"/>
          <w:vertAlign w:val="baseline"/>
        </w:rPr>
        <w:t> </w:t>
      </w:r>
      <w:r>
        <w:rPr>
          <w:vertAlign w:val="baseline"/>
        </w:rPr>
        <w:t>molecules.</w:t>
      </w:r>
      <w:r>
        <w:rPr>
          <w:spacing w:val="1"/>
          <w:vertAlign w:val="baseline"/>
        </w:rPr>
        <w:t> </w:t>
      </w:r>
      <w:r>
        <w:rPr>
          <w:vertAlign w:val="baseline"/>
        </w:rPr>
        <w:t>"The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result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shedding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1"/>
          <w:vertAlign w:val="baseline"/>
        </w:rPr>
        <w:t> </w:t>
      </w:r>
      <w:r>
        <w:rPr>
          <w:vertAlign w:val="baseline"/>
        </w:rPr>
        <w:t>membrane blebs, with formation of transient holes in the cell wall and disruption of the normal</w:t>
      </w:r>
      <w:r>
        <w:rPr>
          <w:spacing w:val="1"/>
          <w:vertAlign w:val="baseline"/>
        </w:rPr>
        <w:t> </w:t>
      </w:r>
      <w:r>
        <w:rPr>
          <w:vertAlign w:val="baseline"/>
        </w:rPr>
        <w:t>permeability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1"/>
          <w:vertAlign w:val="baseline"/>
        </w:rPr>
        <w:t> </w:t>
      </w:r>
      <w:r>
        <w:rPr>
          <w:vertAlign w:val="baseline"/>
        </w:rPr>
        <w:t>wall</w:t>
      </w:r>
      <w:r>
        <w:rPr>
          <w:spacing w:val="1"/>
          <w:vertAlign w:val="baseline"/>
        </w:rPr>
        <w:t> </w:t>
      </w:r>
      <w:r>
        <w:rPr>
          <w:vertAlign w:val="baseline"/>
        </w:rPr>
        <w:t>(Abinu,</w:t>
      </w:r>
      <w:r>
        <w:rPr>
          <w:spacing w:val="1"/>
          <w:vertAlign w:val="baseline"/>
        </w:rPr>
        <w:t> </w:t>
      </w:r>
      <w:r>
        <w:rPr>
          <w:vertAlign w:val="baseline"/>
        </w:rPr>
        <w:t>2007).</w:t>
      </w:r>
      <w:r>
        <w:rPr>
          <w:spacing w:val="1"/>
          <w:vertAlign w:val="baseline"/>
        </w:rPr>
        <w:t> </w:t>
      </w:r>
      <w:r>
        <w:rPr>
          <w:vertAlign w:val="baseline"/>
        </w:rPr>
        <w:t>This</w:t>
      </w:r>
      <w:r>
        <w:rPr>
          <w:spacing w:val="1"/>
          <w:vertAlign w:val="baseline"/>
        </w:rPr>
        <w:t> </w:t>
      </w:r>
      <w:r>
        <w:rPr>
          <w:vertAlign w:val="baseline"/>
        </w:rPr>
        <w:t>action</w:t>
      </w:r>
      <w:r>
        <w:rPr>
          <w:spacing w:val="1"/>
          <w:vertAlign w:val="baseline"/>
        </w:rPr>
        <w:t> </w:t>
      </w:r>
      <w:r>
        <w:rPr>
          <w:vertAlign w:val="baseline"/>
        </w:rPr>
        <w:t>alone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sufficient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60"/>
          <w:vertAlign w:val="baseline"/>
        </w:rPr>
        <w:t> </w:t>
      </w:r>
      <w:r>
        <w:rPr>
          <w:vertAlign w:val="baseline"/>
        </w:rPr>
        <w:t>kill</w:t>
      </w:r>
      <w:r>
        <w:rPr>
          <w:spacing w:val="60"/>
          <w:vertAlign w:val="baseline"/>
        </w:rPr>
        <w:t> </w:t>
      </w:r>
      <w:r>
        <w:rPr>
          <w:vertAlign w:val="baseline"/>
        </w:rPr>
        <w:t>most</w:t>
      </w:r>
      <w:r>
        <w:rPr>
          <w:spacing w:val="1"/>
          <w:vertAlign w:val="baseline"/>
        </w:rPr>
        <w:t> </w:t>
      </w:r>
      <w:r>
        <w:rPr>
          <w:vertAlign w:val="baseline"/>
        </w:rPr>
        <w:t>susceptible Gram-negative bacteria before the aminoglycoside has a chance to reach the 30S</w:t>
      </w:r>
      <w:r>
        <w:rPr>
          <w:spacing w:val="1"/>
          <w:vertAlign w:val="baseline"/>
        </w:rPr>
        <w:t> </w:t>
      </w:r>
      <w:r>
        <w:rPr>
          <w:vertAlign w:val="baseline"/>
        </w:rPr>
        <w:t>ribosome.</w:t>
      </w:r>
    </w:p>
    <w:p>
      <w:pPr>
        <w:pStyle w:val="Heading1"/>
        <w:numPr>
          <w:ilvl w:val="0"/>
          <w:numId w:val="15"/>
        </w:numPr>
        <w:tabs>
          <w:tab w:pos="1981" w:val="left" w:leader="none"/>
        </w:tabs>
        <w:spacing w:line="240" w:lineRule="auto" w:before="152" w:after="0"/>
        <w:ind w:left="1980" w:right="0" w:hanging="361"/>
        <w:jc w:val="both"/>
      </w:pP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Resistance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/>
        <w:ind w:left="1260" w:right="1316"/>
        <w:jc w:val="both"/>
      </w:pPr>
      <w:r>
        <w:rPr/>
        <w:t>Bacterial resistance to gentamicin has been reported to be due to inactivation by enzymatic</w:t>
      </w:r>
      <w:r>
        <w:rPr>
          <w:spacing w:val="1"/>
        </w:rPr>
        <w:t> </w:t>
      </w:r>
      <w:r>
        <w:rPr/>
        <w:t>modification (Akinyemi, 1998). Three main classes of enzymatic inactivations confer resistance</w:t>
      </w:r>
      <w:r>
        <w:rPr>
          <w:spacing w:val="1"/>
        </w:rPr>
        <w:t> </w:t>
      </w:r>
      <w:r>
        <w:rPr/>
        <w:t>to gentamicin such as phosphorylation, acetylation, or addition of a nucleotide group.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enzymes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plasmid</w:t>
      </w:r>
      <w:r>
        <w:rPr>
          <w:spacing w:val="1"/>
        </w:rPr>
        <w:t> </w:t>
      </w:r>
      <w:r>
        <w:rPr/>
        <w:t>determined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observed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E.coli</w:t>
      </w:r>
      <w:r>
        <w:rPr/>
        <w:t>,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-57"/>
        </w:rPr>
        <w:t> </w:t>
      </w:r>
      <w:r>
        <w:rPr/>
        <w:t>species and </w:t>
      </w:r>
      <w:r>
        <w:rPr>
          <w:i/>
        </w:rPr>
        <w:t>Pasturella </w:t>
      </w:r>
      <w:r>
        <w:rPr/>
        <w:t>species can therefore be transferred between bacteria (Ryan and Ray,</w:t>
      </w:r>
      <w:r>
        <w:rPr>
          <w:spacing w:val="1"/>
        </w:rPr>
        <w:t> </w:t>
      </w:r>
      <w:r>
        <w:rPr/>
        <w:t>2004).</w:t>
      </w:r>
    </w:p>
    <w:p>
      <w:pPr>
        <w:pStyle w:val="BodyText"/>
        <w:rPr>
          <w:sz w:val="37"/>
        </w:rPr>
      </w:pPr>
    </w:p>
    <w:p>
      <w:pPr>
        <w:pStyle w:val="Heading1"/>
        <w:numPr>
          <w:ilvl w:val="2"/>
          <w:numId w:val="16"/>
        </w:numPr>
        <w:tabs>
          <w:tab w:pos="1861" w:val="left" w:leader="none"/>
        </w:tabs>
        <w:spacing w:line="240" w:lineRule="auto" w:before="0" w:after="0"/>
        <w:ind w:left="1860" w:right="0" w:hanging="601"/>
        <w:jc w:val="left"/>
      </w:pPr>
      <w:r>
        <w:rPr/>
        <w:t>Fluoroquinolones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260" w:right="1316"/>
        <w:jc w:val="both"/>
      </w:pPr>
      <w:r>
        <w:rPr/>
        <w:t>The</w:t>
      </w:r>
      <w:r>
        <w:rPr>
          <w:spacing w:val="31"/>
        </w:rPr>
        <w:t> </w:t>
      </w:r>
      <w:r>
        <w:rPr/>
        <w:t>relative</w:t>
      </w:r>
      <w:r>
        <w:rPr>
          <w:spacing w:val="31"/>
        </w:rPr>
        <w:t> </w:t>
      </w:r>
      <w:r>
        <w:rPr/>
        <w:t>importance</w:t>
      </w:r>
      <w:r>
        <w:rPr>
          <w:spacing w:val="34"/>
        </w:rPr>
        <w:t> </w:t>
      </w:r>
      <w:r>
        <w:rPr/>
        <w:t>of</w:t>
      </w:r>
      <w:r>
        <w:rPr>
          <w:spacing w:val="31"/>
        </w:rPr>
        <w:t> </w:t>
      </w:r>
      <w:r>
        <w:rPr/>
        <w:t>4-quinolones</w:t>
      </w:r>
      <w:r>
        <w:rPr>
          <w:spacing w:val="33"/>
        </w:rPr>
        <w:t> </w:t>
      </w:r>
      <w:r>
        <w:rPr/>
        <w:t>has</w:t>
      </w:r>
      <w:r>
        <w:rPr>
          <w:spacing w:val="32"/>
        </w:rPr>
        <w:t> </w:t>
      </w:r>
      <w:r>
        <w:rPr/>
        <w:t>increased</w:t>
      </w:r>
      <w:r>
        <w:rPr>
          <w:spacing w:val="32"/>
        </w:rPr>
        <w:t> </w:t>
      </w:r>
      <w:r>
        <w:rPr/>
        <w:t>with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discovery</w:t>
      </w:r>
      <w:r>
        <w:rPr>
          <w:spacing w:val="30"/>
        </w:rPr>
        <w:t> </w:t>
      </w:r>
      <w:r>
        <w:rPr/>
        <w:t>that</w:t>
      </w:r>
      <w:r>
        <w:rPr>
          <w:spacing w:val="32"/>
        </w:rPr>
        <w:t> </w:t>
      </w:r>
      <w:r>
        <w:rPr/>
        <w:t>such</w:t>
      </w:r>
      <w:r>
        <w:rPr>
          <w:spacing w:val="31"/>
        </w:rPr>
        <w:t> </w:t>
      </w:r>
      <w:r>
        <w:rPr/>
        <w:t>structures</w:t>
      </w:r>
      <w:r>
        <w:rPr>
          <w:spacing w:val="-57"/>
        </w:rPr>
        <w:t> </w:t>
      </w:r>
      <w:r>
        <w:rPr/>
        <w:t>that also bear a </w:t>
      </w:r>
      <w:hyperlink r:id="rId101">
        <w:r>
          <w:rPr/>
          <w:t>carboxylic acid</w:t>
        </w:r>
      </w:hyperlink>
      <w:r>
        <w:rPr>
          <w:spacing w:val="1"/>
        </w:rPr>
        <w:t> </w:t>
      </w:r>
      <w:r>
        <w:rPr/>
        <w:t>have very potent </w:t>
      </w:r>
      <w:hyperlink r:id="rId102">
        <w:r>
          <w:rPr/>
          <w:t>bactericidal </w:t>
        </w:r>
      </w:hyperlink>
      <w:r>
        <w:rPr/>
        <w:t>activities, inhibition of a </w:t>
      </w:r>
      <w:hyperlink r:id="rId103">
        <w:r>
          <w:rPr/>
          <w:t>broad</w:t>
        </w:r>
      </w:hyperlink>
      <w:r>
        <w:rPr>
          <w:spacing w:val="1"/>
        </w:rPr>
        <w:t> </w:t>
      </w:r>
      <w:hyperlink r:id="rId103">
        <w:r>
          <w:rPr/>
          <w:t>spectrum </w:t>
        </w:r>
      </w:hyperlink>
      <w:r>
        <w:rPr/>
        <w:t>of </w:t>
      </w:r>
      <w:hyperlink r:id="rId104">
        <w:r>
          <w:rPr/>
          <w:t>Gram negative </w:t>
        </w:r>
      </w:hyperlink>
      <w:r>
        <w:rPr/>
        <w:t>and </w:t>
      </w:r>
      <w:hyperlink r:id="rId105">
        <w:r>
          <w:rPr/>
          <w:t>Gram positive </w:t>
        </w:r>
      </w:hyperlink>
      <w:hyperlink r:id="rId106">
        <w:r>
          <w:rPr/>
          <w:t>DNA gyrase </w:t>
        </w:r>
      </w:hyperlink>
      <w:r>
        <w:rPr/>
        <w:t>and </w:t>
      </w:r>
      <w:hyperlink r:id="rId107">
        <w:r>
          <w:rPr/>
          <w:t>topoisomerase </w:t>
        </w:r>
      </w:hyperlink>
      <w:r>
        <w:rPr/>
        <w:t>enzymes (Albert</w:t>
      </w:r>
      <w:r>
        <w:rPr>
          <w:spacing w:val="1"/>
        </w:rPr>
        <w:t> </w:t>
      </w:r>
      <w:r>
        <w:rPr>
          <w:i/>
        </w:rPr>
        <w:t>et. al., </w:t>
      </w:r>
      <w:r>
        <w:rPr/>
        <w:t>1999). They are very useful in </w:t>
      </w:r>
      <w:hyperlink r:id="rId108">
        <w:r>
          <w:rPr/>
          <w:t>antibacterial </w:t>
        </w:r>
      </w:hyperlink>
      <w:r>
        <w:rPr/>
        <w:t>therapy. An example of such a 4-quinolone is</w:t>
      </w:r>
      <w:r>
        <w:rPr>
          <w:spacing w:val="1"/>
        </w:rPr>
        <w:t> </w:t>
      </w:r>
      <w:hyperlink r:id="rId109">
        <w:r>
          <w:rPr/>
          <w:t>ciprofloxacin</w:t>
        </w:r>
      </w:hyperlink>
      <w:r>
        <w:rPr/>
        <w:t>,</w:t>
      </w:r>
      <w:r>
        <w:rPr>
          <w:spacing w:val="48"/>
        </w:rPr>
        <w:t> </w:t>
      </w:r>
      <w:r>
        <w:rPr/>
        <w:t>Ciprofloxacin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a</w:t>
      </w:r>
      <w:r>
        <w:rPr>
          <w:spacing w:val="48"/>
        </w:rPr>
        <w:t> </w:t>
      </w:r>
      <w:r>
        <w:rPr/>
        <w:t>"second-generation"</w:t>
      </w:r>
      <w:r>
        <w:rPr>
          <w:spacing w:val="46"/>
        </w:rPr>
        <w:t> </w:t>
      </w:r>
      <w:r>
        <w:rPr/>
        <w:t>fluoroquinolone</w:t>
      </w:r>
      <w:r>
        <w:rPr>
          <w:spacing w:val="47"/>
        </w:rPr>
        <w:t> </w:t>
      </w:r>
      <w:r>
        <w:rPr/>
        <w:t>antibacterial</w:t>
      </w:r>
      <w:r>
        <w:rPr>
          <w:spacing w:val="49"/>
        </w:rPr>
        <w:t> </w:t>
      </w:r>
      <w:r>
        <w:rPr/>
        <w:t>antibiotic.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6"/>
        <w:jc w:val="both"/>
      </w:pPr>
      <w:r>
        <w:rPr/>
        <w:t>These second generation quinolones have increased potency and spectrum of activity compared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nalidixic</w:t>
      </w:r>
      <w:r>
        <w:rPr>
          <w:spacing w:val="1"/>
        </w:rPr>
        <w:t> </w:t>
      </w:r>
      <w:r>
        <w:rPr/>
        <w:t>acid.</w:t>
      </w:r>
      <w:r>
        <w:rPr>
          <w:spacing w:val="1"/>
        </w:rPr>
        <w:t> </w:t>
      </w:r>
      <w:r>
        <w:rPr/>
        <w:t>Examples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fluoroquinolones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norfloxacin,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nalidixic acid. Fluoroquinolones are regarded as effective antibiotics for the treatment of fowl</w:t>
      </w:r>
      <w:r>
        <w:rPr>
          <w:spacing w:val="1"/>
        </w:rPr>
        <w:t> </w:t>
      </w:r>
      <w:r>
        <w:rPr/>
        <w:t>typhoid fever in poultry (Chinh </w:t>
      </w:r>
      <w:r>
        <w:rPr>
          <w:i/>
        </w:rPr>
        <w:t>et al</w:t>
      </w:r>
      <w:r>
        <w:rPr/>
        <w:t>., 2000) Majority of isolates havebeen reported sensitive to</w:t>
      </w:r>
      <w:r>
        <w:rPr>
          <w:spacing w:val="1"/>
        </w:rPr>
        <w:t> </w:t>
      </w:r>
      <w:r>
        <w:rPr/>
        <w:t>fluoroquinolones.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reliably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former</w:t>
      </w:r>
      <w:r>
        <w:rPr>
          <w:spacing w:val="1"/>
        </w:rPr>
        <w:t> </w:t>
      </w:r>
      <w:r>
        <w:rPr/>
        <w:t>first-line</w:t>
      </w:r>
      <w:r>
        <w:rPr>
          <w:spacing w:val="1"/>
        </w:rPr>
        <w:t> </w:t>
      </w:r>
      <w:r>
        <w:rPr/>
        <w:t>drugs</w:t>
      </w:r>
      <w:r>
        <w:rPr>
          <w:spacing w:val="1"/>
        </w:rPr>
        <w:t> </w:t>
      </w:r>
      <w:r>
        <w:rPr/>
        <w:t>viz</w:t>
      </w:r>
      <w:r>
        <w:rPr>
          <w:spacing w:val="-57"/>
        </w:rPr>
        <w:t> </w:t>
      </w:r>
      <w:r>
        <w:rPr/>
        <w:t>ampicillin and co-trimoxazole. They produce a rapid therapeutic response and low rates of post</w:t>
      </w:r>
      <w:r>
        <w:rPr>
          <w:spacing w:val="1"/>
        </w:rPr>
        <w:t> </w:t>
      </w:r>
      <w:r>
        <w:rPr/>
        <w:t>treatment</w:t>
      </w:r>
      <w:r>
        <w:rPr>
          <w:spacing w:val="-1"/>
        </w:rPr>
        <w:t> </w:t>
      </w:r>
      <w:r>
        <w:rPr/>
        <w:t>carriage</w:t>
      </w:r>
      <w:r>
        <w:rPr>
          <w:spacing w:val="-1"/>
        </w:rPr>
        <w:t> </w:t>
      </w:r>
      <w:r>
        <w:rPr/>
        <w:t>(Laudico</w:t>
      </w:r>
      <w:r>
        <w:rPr>
          <w:spacing w:val="2"/>
        </w:rPr>
        <w:t> </w:t>
      </w:r>
      <w:r>
        <w:rPr>
          <w:i/>
        </w:rPr>
        <w:t>et al</w:t>
      </w:r>
      <w:r>
        <w:rPr/>
        <w:t>., 1995)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52" w:after="0"/>
        <w:ind w:left="1980" w:right="0" w:hanging="361"/>
        <w:jc w:val="both"/>
      </w:pPr>
      <w:r>
        <w:rPr/>
        <w:t>Structure</w:t>
      </w:r>
    </w:p>
    <w:p>
      <w:pPr>
        <w:pStyle w:val="BodyText"/>
        <w:spacing w:before="10"/>
        <w:rPr>
          <w:b/>
          <w:sz w:val="28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971550</wp:posOffset>
            </wp:positionH>
            <wp:positionV relativeFrom="paragraph">
              <wp:posOffset>236189</wp:posOffset>
            </wp:positionV>
            <wp:extent cx="1981200" cy="1266825"/>
            <wp:effectExtent l="0" t="0" r="0" b="0"/>
            <wp:wrapTopAndBottom/>
            <wp:docPr id="5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4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35"/>
        </w:rPr>
      </w:pPr>
    </w:p>
    <w:p>
      <w:pPr>
        <w:pStyle w:val="ListParagraph"/>
        <w:numPr>
          <w:ilvl w:val="3"/>
          <w:numId w:val="16"/>
        </w:numPr>
        <w:tabs>
          <w:tab w:pos="1981" w:val="left" w:leader="none"/>
        </w:tabs>
        <w:spacing w:line="240" w:lineRule="auto" w:before="1" w:after="0"/>
        <w:ind w:left="1980" w:right="0" w:hanging="361"/>
        <w:jc w:val="both"/>
        <w:rPr>
          <w:b/>
          <w:sz w:val="24"/>
        </w:rPr>
      </w:pPr>
      <w:r>
        <w:rPr>
          <w:b/>
          <w:sz w:val="24"/>
        </w:rPr>
        <w:t>Administration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1260" w:right="1316"/>
        <w:jc w:val="both"/>
      </w:pPr>
      <w:r>
        <w:rPr/>
        <w:t>Ciprofloxacin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second-generation </w:t>
      </w:r>
      <w:hyperlink r:id="rId111">
        <w:r>
          <w:rPr/>
          <w:t>fluoroquinolone</w:t>
        </w:r>
      </w:hyperlink>
      <w:r>
        <w:rPr/>
        <w:t> </w:t>
      </w:r>
      <w:hyperlink r:id="rId73">
        <w:r>
          <w:rPr/>
          <w:t>antibiotic</w:t>
        </w:r>
      </w:hyperlink>
      <w:r>
        <w:rPr/>
        <w:t>.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fluoroquinolones are valued for this broad spectrum of activity, excellent tissue penetration, and</w:t>
      </w:r>
      <w:r>
        <w:rPr>
          <w:spacing w:val="1"/>
        </w:rPr>
        <w:t> </w:t>
      </w:r>
      <w:r>
        <w:rPr/>
        <w:t>for their availability in both oral and intravenous formulations because many antibacterials used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serious infections must be dosed</w:t>
      </w:r>
      <w:r>
        <w:rPr>
          <w:spacing w:val="1"/>
        </w:rPr>
        <w:t> </w:t>
      </w:r>
      <w:r>
        <w:rPr/>
        <w:t>intravenously.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47" w:after="0"/>
        <w:ind w:left="1980" w:right="0" w:hanging="361"/>
        <w:jc w:val="both"/>
      </w:pPr>
      <w:r>
        <w:rPr/>
        <w:t>Antimicrobial</w:t>
      </w:r>
      <w:r>
        <w:rPr>
          <w:spacing w:val="-3"/>
        </w:rPr>
        <w:t> </w:t>
      </w:r>
      <w:r>
        <w:rPr/>
        <w:t>Activity</w:t>
      </w:r>
    </w:p>
    <w:p>
      <w:pPr>
        <w:pStyle w:val="BodyText"/>
        <w:spacing w:before="1"/>
        <w:rPr>
          <w:b/>
          <w:sz w:val="36"/>
        </w:rPr>
      </w:pPr>
    </w:p>
    <w:p>
      <w:pPr>
        <w:spacing w:line="480" w:lineRule="auto" w:before="1"/>
        <w:ind w:left="1260" w:right="1315" w:firstLine="0"/>
        <w:jc w:val="both"/>
        <w:rPr>
          <w:i/>
          <w:sz w:val="24"/>
        </w:rPr>
      </w:pPr>
      <w:r>
        <w:rPr>
          <w:sz w:val="24"/>
        </w:rPr>
        <w:t>Ciprofloxacin are valued for their broad spectrum activity against Gram negative </w:t>
      </w:r>
      <w:hyperlink r:id="rId112">
        <w:r>
          <w:rPr>
            <w:i/>
            <w:sz w:val="24"/>
          </w:rPr>
          <w:t>Escherichia</w:t>
        </w:r>
      </w:hyperlink>
      <w:r>
        <w:rPr>
          <w:i/>
          <w:spacing w:val="1"/>
          <w:sz w:val="24"/>
        </w:rPr>
        <w:t> </w:t>
      </w:r>
      <w:hyperlink r:id="rId112">
        <w:r>
          <w:rPr>
            <w:i/>
            <w:sz w:val="24"/>
          </w:rPr>
          <w:t>coli</w:t>
        </w:r>
      </w:hyperlink>
      <w:r>
        <w:rPr>
          <w:i/>
          <w:sz w:val="24"/>
        </w:rPr>
        <w:t>, </w:t>
      </w:r>
      <w:hyperlink r:id="rId113">
        <w:r>
          <w:rPr>
            <w:i/>
            <w:sz w:val="24"/>
          </w:rPr>
          <w:t>Haemophilus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influenzae</w:t>
        </w:r>
      </w:hyperlink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hyperlink r:id="rId114">
        <w:r>
          <w:rPr>
            <w:i/>
            <w:sz w:val="24"/>
          </w:rPr>
          <w:t>Klebsiella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pneumoniae</w:t>
        </w:r>
      </w:hyperlink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hyperlink r:id="rId115">
        <w:r>
          <w:rPr>
            <w:i/>
            <w:sz w:val="24"/>
          </w:rPr>
          <w:t>Legionella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pneumophila</w:t>
        </w:r>
      </w:hyperlink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hyperlink r:id="rId116">
        <w:r>
          <w:rPr>
            <w:i/>
            <w:sz w:val="24"/>
          </w:rPr>
          <w:t>Moraxella</w:t>
        </w:r>
      </w:hyperlink>
      <w:r>
        <w:rPr>
          <w:i/>
          <w:spacing w:val="1"/>
          <w:sz w:val="24"/>
        </w:rPr>
        <w:t> </w:t>
      </w:r>
      <w:hyperlink r:id="rId116">
        <w:r>
          <w:rPr>
            <w:i/>
            <w:sz w:val="24"/>
          </w:rPr>
          <w:t>catarrhalis</w:t>
        </w:r>
      </w:hyperlink>
      <w:r>
        <w:rPr>
          <w:i/>
          <w:sz w:val="24"/>
        </w:rPr>
        <w:t>, </w:t>
      </w:r>
      <w:hyperlink r:id="rId117">
        <w:r>
          <w:rPr>
            <w:i/>
            <w:sz w:val="24"/>
          </w:rPr>
          <w:t>Proteus mirabilis</w:t>
        </w:r>
      </w:hyperlink>
      <w:r>
        <w:rPr>
          <w:i/>
          <w:sz w:val="24"/>
        </w:rPr>
        <w:t>, </w:t>
      </w:r>
      <w:r>
        <w:rPr>
          <w:sz w:val="24"/>
        </w:rPr>
        <w:t>and </w:t>
      </w:r>
      <w:hyperlink r:id="rId118">
        <w:r>
          <w:rPr>
            <w:i/>
            <w:sz w:val="24"/>
          </w:rPr>
          <w:t>Pseudomonas aeruginosa</w:t>
        </w:r>
      </w:hyperlink>
      <w:r>
        <w:rPr>
          <w:i/>
          <w:sz w:val="24"/>
        </w:rPr>
        <w:t>), </w:t>
      </w:r>
      <w:r>
        <w:rPr>
          <w:sz w:val="24"/>
        </w:rPr>
        <w:t>and </w:t>
      </w:r>
      <w:r>
        <w:rPr>
          <w:i/>
          <w:sz w:val="24"/>
        </w:rPr>
        <w:t>Gram </w:t>
      </w:r>
      <w:r>
        <w:rPr>
          <w:sz w:val="24"/>
        </w:rPr>
        <w:t>positvie </w:t>
      </w:r>
      <w:r>
        <w:rPr>
          <w:i/>
          <w:sz w:val="24"/>
        </w:rPr>
        <w:t>(</w:t>
      </w:r>
      <w:r>
        <w:rPr>
          <w:sz w:val="24"/>
        </w:rPr>
        <w:t>methicillin</w:t>
      </w:r>
      <w:r>
        <w:rPr>
          <w:i/>
          <w:sz w:val="24"/>
        </w:rPr>
        <w:t>-</w:t>
      </w:r>
      <w:r>
        <w:rPr>
          <w:i/>
          <w:spacing w:val="1"/>
          <w:sz w:val="24"/>
        </w:rPr>
        <w:t> </w:t>
      </w:r>
      <w:r>
        <w:rPr>
          <w:sz w:val="24"/>
        </w:rPr>
        <w:t>sensitive</w:t>
      </w:r>
      <w:r>
        <w:rPr>
          <w:spacing w:val="44"/>
          <w:sz w:val="24"/>
        </w:rPr>
        <w:t> </w:t>
      </w:r>
      <w:r>
        <w:rPr>
          <w:sz w:val="24"/>
        </w:rPr>
        <w:t>but</w:t>
      </w:r>
      <w:r>
        <w:rPr>
          <w:spacing w:val="45"/>
          <w:sz w:val="24"/>
        </w:rPr>
        <w:t> </w:t>
      </w:r>
      <w:r>
        <w:rPr>
          <w:sz w:val="24"/>
        </w:rPr>
        <w:t>not</w:t>
      </w:r>
      <w:r>
        <w:rPr>
          <w:spacing w:val="45"/>
          <w:sz w:val="24"/>
        </w:rPr>
        <w:t> </w:t>
      </w:r>
      <w:r>
        <w:rPr>
          <w:sz w:val="24"/>
        </w:rPr>
        <w:t>methicillin-resistant</w:t>
      </w:r>
      <w:r>
        <w:rPr>
          <w:spacing w:val="44"/>
          <w:sz w:val="24"/>
        </w:rPr>
        <w:t> </w:t>
      </w:r>
      <w:hyperlink r:id="rId119">
        <w:r>
          <w:rPr>
            <w:i/>
            <w:sz w:val="24"/>
          </w:rPr>
          <w:t>Staphylococcus</w:t>
        </w:r>
        <w:r>
          <w:rPr>
            <w:i/>
            <w:spacing w:val="45"/>
            <w:sz w:val="24"/>
          </w:rPr>
          <w:t> </w:t>
        </w:r>
        <w:r>
          <w:rPr>
            <w:i/>
            <w:sz w:val="24"/>
          </w:rPr>
          <w:t>aureus</w:t>
        </w:r>
      </w:hyperlink>
      <w:r>
        <w:rPr>
          <w:i/>
          <w:sz w:val="24"/>
        </w:rPr>
        <w:t>,</w:t>
      </w:r>
      <w:r>
        <w:rPr>
          <w:i/>
          <w:spacing w:val="45"/>
          <w:sz w:val="24"/>
        </w:rPr>
        <w:t> </w:t>
      </w:r>
      <w:hyperlink r:id="rId120">
        <w:r>
          <w:rPr>
            <w:i/>
            <w:sz w:val="24"/>
          </w:rPr>
          <w:t>Streptococcus</w:t>
        </w:r>
      </w:hyperlink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spacing w:before="72"/>
        <w:ind w:left="1260" w:right="0" w:firstLine="0"/>
        <w:jc w:val="both"/>
        <w:rPr>
          <w:i/>
          <w:sz w:val="24"/>
        </w:rPr>
      </w:pPr>
      <w:r>
        <w:rPr>
          <w:i/>
          <w:sz w:val="24"/>
        </w:rPr>
        <w:t>pneumoniae,</w:t>
      </w:r>
      <w:r>
        <w:rPr>
          <w:i/>
          <w:spacing w:val="-1"/>
          <w:sz w:val="24"/>
        </w:rPr>
        <w:t> </w:t>
      </w:r>
      <w:hyperlink r:id="rId121">
        <w:r>
          <w:rPr>
            <w:i/>
            <w:sz w:val="24"/>
          </w:rPr>
          <w:t>Staphylococcus</w:t>
        </w:r>
        <w:r>
          <w:rPr>
            <w:i/>
            <w:spacing w:val="45"/>
            <w:sz w:val="24"/>
          </w:rPr>
          <w:t> </w:t>
        </w:r>
        <w:r>
          <w:rPr>
            <w:i/>
            <w:sz w:val="24"/>
          </w:rPr>
          <w:t>epidermidis</w:t>
        </w:r>
      </w:hyperlink>
      <w:r>
        <w:rPr>
          <w:i/>
          <w:sz w:val="24"/>
        </w:rPr>
        <w:t>, </w:t>
      </w:r>
      <w:hyperlink r:id="rId122">
        <w:r>
          <w:rPr>
            <w:i/>
            <w:sz w:val="24"/>
          </w:rPr>
          <w:t>Enterococcus</w:t>
        </w:r>
        <w:r>
          <w:rPr>
            <w:i/>
            <w:spacing w:val="44"/>
            <w:sz w:val="24"/>
          </w:rPr>
          <w:t> </w:t>
        </w:r>
        <w:r>
          <w:rPr>
            <w:i/>
            <w:sz w:val="24"/>
          </w:rPr>
          <w:t>faecalis</w:t>
        </w:r>
      </w:hyperlink>
      <w:r>
        <w:rPr>
          <w:i/>
          <w:sz w:val="24"/>
        </w:rPr>
        <w:t>,</w:t>
      </w:r>
      <w:r>
        <w:rPr>
          <w:i/>
          <w:spacing w:val="4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45"/>
          <w:sz w:val="24"/>
        </w:rPr>
        <w:t> </w:t>
      </w:r>
      <w:hyperlink r:id="rId123">
        <w:r>
          <w:rPr>
            <w:i/>
            <w:sz w:val="24"/>
          </w:rPr>
          <w:t>Streptococcus</w:t>
        </w:r>
        <w:r>
          <w:rPr>
            <w:i/>
            <w:spacing w:val="44"/>
            <w:sz w:val="24"/>
          </w:rPr>
          <w:t> </w:t>
        </w:r>
        <w:r>
          <w:rPr>
            <w:i/>
            <w:sz w:val="24"/>
          </w:rPr>
          <w:t>pyogenes</w:t>
        </w:r>
      </w:hyperlink>
      <w:r>
        <w:rPr>
          <w:i/>
          <w:sz w:val="24"/>
        </w:rPr>
        <w:t>)</w:t>
      </w:r>
    </w:p>
    <w:p>
      <w:pPr>
        <w:pStyle w:val="BodyText"/>
        <w:rPr>
          <w:i/>
        </w:rPr>
      </w:pPr>
    </w:p>
    <w:p>
      <w:pPr>
        <w:pStyle w:val="BodyText"/>
        <w:ind w:left="1260"/>
        <w:jc w:val="both"/>
      </w:pPr>
      <w:r>
        <w:rPr/>
        <w:t>bacterial</w:t>
      </w:r>
      <w:r>
        <w:rPr>
          <w:spacing w:val="-2"/>
        </w:rPr>
        <w:t> </w:t>
      </w:r>
      <w:r>
        <w:rPr/>
        <w:t>pathogens.</w:t>
      </w:r>
    </w:p>
    <w:p>
      <w:pPr>
        <w:pStyle w:val="BodyText"/>
        <w:spacing w:before="6"/>
        <w:rPr>
          <w:sz w:val="36"/>
        </w:rPr>
      </w:pPr>
    </w:p>
    <w:p>
      <w:pPr>
        <w:pStyle w:val="BodyText"/>
        <w:spacing w:line="480" w:lineRule="auto"/>
        <w:ind w:left="1260" w:right="1314"/>
        <w:jc w:val="both"/>
      </w:pPr>
      <w:r>
        <w:rPr/>
        <w:t>Ciprofloxacin is used alone or in combination with other antibacterial drugs in the empiric</w:t>
      </w:r>
      <w:r>
        <w:rPr>
          <w:spacing w:val="1"/>
        </w:rPr>
        <w:t> </w:t>
      </w:r>
      <w:r>
        <w:rPr/>
        <w:t>treatment of infections for which the bacterial pathogen has not been identified, including urinary</w:t>
      </w:r>
      <w:r>
        <w:rPr>
          <w:spacing w:val="-57"/>
        </w:rPr>
        <w:t> </w:t>
      </w:r>
      <w:r>
        <w:rPr/>
        <w:t>tract infections and abdominal infections, among others (Solomkin </w:t>
      </w:r>
      <w:r>
        <w:rPr>
          <w:i/>
        </w:rPr>
        <w:t>et. al., </w:t>
      </w:r>
      <w:r>
        <w:rPr/>
        <w:t>2010) among others. It</w:t>
      </w:r>
      <w:r>
        <w:rPr>
          <w:spacing w:val="-57"/>
        </w:rPr>
        <w:t> </w:t>
      </w:r>
      <w:r>
        <w:rPr/>
        <w:t>is also used for the treatment of infections caused by specific pathogens known to be sensitive. In</w:t>
      </w:r>
      <w:r>
        <w:rPr>
          <w:spacing w:val="-57"/>
        </w:rPr>
        <w:t> </w:t>
      </w:r>
      <w:r>
        <w:rPr/>
        <w:t>2004 over 20 million outpatient prescriptions were written for ciprofloxacin, making it the 35th</w:t>
      </w:r>
      <w:r>
        <w:rPr>
          <w:spacing w:val="1"/>
        </w:rPr>
        <w:t> </w:t>
      </w:r>
      <w:r>
        <w:rPr/>
        <w:t>most</w:t>
      </w:r>
      <w:r>
        <w:rPr>
          <w:spacing w:val="40"/>
        </w:rPr>
        <w:t> </w:t>
      </w:r>
      <w:r>
        <w:rPr/>
        <w:t>commonly</w:t>
      </w:r>
      <w:r>
        <w:rPr>
          <w:spacing w:val="32"/>
        </w:rPr>
        <w:t> </w:t>
      </w:r>
      <w:r>
        <w:rPr/>
        <w:t>prescribed</w:t>
      </w:r>
      <w:r>
        <w:rPr>
          <w:spacing w:val="39"/>
        </w:rPr>
        <w:t> </w:t>
      </w:r>
      <w:r>
        <w:rPr/>
        <w:t>drug,</w:t>
      </w:r>
      <w:r>
        <w:rPr>
          <w:spacing w:val="42"/>
        </w:rPr>
        <w:t> </w:t>
      </w:r>
      <w:r>
        <w:rPr/>
        <w:t>and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5th</w:t>
      </w:r>
      <w:r>
        <w:rPr>
          <w:spacing w:val="40"/>
        </w:rPr>
        <w:t> </w:t>
      </w:r>
      <w:r>
        <w:rPr/>
        <w:t>most</w:t>
      </w:r>
      <w:r>
        <w:rPr>
          <w:spacing w:val="41"/>
        </w:rPr>
        <w:t> </w:t>
      </w:r>
      <w:r>
        <w:rPr/>
        <w:t>commonly</w:t>
      </w:r>
      <w:r>
        <w:rPr>
          <w:spacing w:val="32"/>
        </w:rPr>
        <w:t> </w:t>
      </w:r>
      <w:r>
        <w:rPr/>
        <w:t>prescribed</w:t>
      </w:r>
      <w:r>
        <w:rPr>
          <w:spacing w:val="39"/>
        </w:rPr>
        <w:t> </w:t>
      </w:r>
      <w:r>
        <w:rPr/>
        <w:t>antibacterial,</w:t>
      </w:r>
      <w:r>
        <w:rPr>
          <w:spacing w:val="40"/>
        </w:rPr>
        <w:t> </w:t>
      </w:r>
      <w:r>
        <w:rPr/>
        <w:t>in</w:t>
      </w:r>
      <w:r>
        <w:rPr>
          <w:spacing w:val="41"/>
        </w:rPr>
        <w:t> </w:t>
      </w:r>
      <w:r>
        <w:rPr/>
        <w:t>the</w:t>
      </w:r>
      <w:r>
        <w:rPr>
          <w:spacing w:val="-58"/>
        </w:rPr>
        <w:t> </w:t>
      </w:r>
      <w:r>
        <w:rPr/>
        <w:t>USA</w:t>
      </w:r>
      <w:r>
        <w:rPr>
          <w:spacing w:val="-2"/>
        </w:rPr>
        <w:t> </w:t>
      </w:r>
      <w:r>
        <w:rPr/>
        <w:t>(Schaeffer,</w:t>
      </w:r>
      <w:r>
        <w:rPr>
          <w:spacing w:val="-1"/>
        </w:rPr>
        <w:t> </w:t>
      </w:r>
      <w:r>
        <w:rPr/>
        <w:t>2004).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50" w:after="0"/>
        <w:ind w:left="1980" w:right="0" w:hanging="361"/>
        <w:jc w:val="both"/>
      </w:pPr>
      <w:r>
        <w:rPr/>
        <w:t>Mechanism</w:t>
      </w:r>
      <w:r>
        <w:rPr>
          <w:spacing w:val="-4"/>
        </w:rPr>
        <w:t> </w:t>
      </w:r>
      <w:r>
        <w:rPr/>
        <w:t>of Action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260" w:right="1317"/>
        <w:jc w:val="both"/>
      </w:pPr>
      <w:r>
        <w:rPr/>
        <w:t>Ciprofloxacin is a second-generation </w:t>
      </w:r>
      <w:hyperlink r:id="rId124">
        <w:r>
          <w:rPr/>
          <w:t>fluoroquinolone </w:t>
        </w:r>
      </w:hyperlink>
      <w:r>
        <w:rPr/>
        <w:t>antibacterial. It kills bacteria by interfering</w:t>
      </w:r>
      <w:r>
        <w:rPr>
          <w:spacing w:val="-57"/>
        </w:rPr>
        <w:t> </w:t>
      </w:r>
      <w:r>
        <w:rPr/>
        <w:t>with the enzymes (DNA gyrase) that cause the DNA to unwind after being copied, which stops</w:t>
      </w:r>
      <w:r>
        <w:rPr>
          <w:spacing w:val="1"/>
        </w:rPr>
        <w:t> </w:t>
      </w:r>
      <w:r>
        <w:rPr/>
        <w:t>synthesis of DNA and of protein. Fluoroquinolones inhibit the </w:t>
      </w:r>
      <w:hyperlink r:id="rId125">
        <w:r>
          <w:rPr/>
          <w:t>Topoisomerase II </w:t>
        </w:r>
      </w:hyperlink>
      <w:r>
        <w:rPr/>
        <w:t>ligase domain,</w:t>
      </w:r>
      <w:r>
        <w:rPr>
          <w:spacing w:val="1"/>
        </w:rPr>
        <w:t> </w:t>
      </w:r>
      <w:r>
        <w:rPr/>
        <w:t>leaving the two nuclease domains intact. This modification, coupled with the constant action of</w:t>
      </w:r>
      <w:r>
        <w:rPr>
          <w:spacing w:val="1"/>
        </w:rPr>
        <w:t> </w:t>
      </w:r>
      <w:r>
        <w:rPr/>
        <w:t>the </w:t>
      </w:r>
      <w:hyperlink r:id="rId125">
        <w:r>
          <w:rPr/>
          <w:t>Topoisomerase II </w:t>
        </w:r>
      </w:hyperlink>
      <w:r>
        <w:rPr/>
        <w:t>in the bacterial cell, leads to DNA fragmentation via the nucleasic activity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the intact enzyme</w:t>
      </w:r>
      <w:r>
        <w:rPr>
          <w:spacing w:val="-1"/>
        </w:rPr>
        <w:t> </w:t>
      </w:r>
      <w:r>
        <w:rPr/>
        <w:t>domains (Schaeffer, 2004)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50" w:after="0"/>
        <w:ind w:left="1980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Resistance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260" w:right="1316"/>
        <w:jc w:val="both"/>
      </w:pPr>
      <w:r>
        <w:rPr/>
        <w:t>In recent years, there have been many reports of reduced susceptibility and treatment failure for</w:t>
      </w:r>
      <w:r>
        <w:rPr>
          <w:spacing w:val="1"/>
        </w:rPr>
        <w:t> </w:t>
      </w:r>
      <w:r>
        <w:rPr/>
        <w:t>ciprofloxacin (Solomkin </w:t>
      </w:r>
      <w:r>
        <w:rPr>
          <w:i/>
        </w:rPr>
        <w:t>et. al., </w:t>
      </w:r>
      <w:r>
        <w:rPr/>
        <w:t>2010), due to emergence of multi-drug resistant strains. </w:t>
      </w:r>
      <w:r>
        <w:rPr>
          <w:i/>
        </w:rPr>
        <w:t>E. coli,</w:t>
      </w:r>
      <w:r>
        <w:rPr>
          <w:i/>
          <w:spacing w:val="1"/>
        </w:rPr>
        <w:t> </w:t>
      </w:r>
      <w:r>
        <w:rPr>
          <w:i/>
        </w:rPr>
        <w:t>Salmonella </w:t>
      </w:r>
      <w:r>
        <w:rPr/>
        <w:t>species and </w:t>
      </w:r>
      <w:r>
        <w:rPr>
          <w:i/>
        </w:rPr>
        <w:t>Pasturella </w:t>
      </w:r>
      <w:r>
        <w:rPr/>
        <w:t>species acquire resistance to quinolones due to chromosomal</w:t>
      </w:r>
      <w:r>
        <w:rPr>
          <w:spacing w:val="1"/>
        </w:rPr>
        <w:t> </w:t>
      </w:r>
      <w:r>
        <w:rPr/>
        <w:t>mutations</w:t>
      </w:r>
      <w:r>
        <w:rPr>
          <w:spacing w:val="-1"/>
        </w:rPr>
        <w:t> </w:t>
      </w:r>
      <w:r>
        <w:rPr/>
        <w:t>in the gene</w:t>
      </w:r>
      <w:r>
        <w:rPr>
          <w:spacing w:val="1"/>
        </w:rPr>
        <w:t> </w:t>
      </w:r>
      <w:r>
        <w:rPr/>
        <w:t>coding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DNA gyrase</w:t>
      </w:r>
      <w:r>
        <w:rPr>
          <w:spacing w:val="2"/>
        </w:rPr>
        <w:t> </w:t>
      </w:r>
      <w:r>
        <w:rPr/>
        <w:t>(Laudico </w:t>
      </w:r>
      <w:r>
        <w:rPr>
          <w:i/>
        </w:rPr>
        <w:t>et al</w:t>
      </w:r>
      <w:r>
        <w:rPr/>
        <w:t>., 1995).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2"/>
          <w:numId w:val="16"/>
        </w:numPr>
        <w:tabs>
          <w:tab w:pos="1861" w:val="left" w:leader="none"/>
        </w:tabs>
        <w:spacing w:line="240" w:lineRule="auto" w:before="76" w:after="0"/>
        <w:ind w:left="1860" w:right="0" w:hanging="601"/>
        <w:jc w:val="left"/>
      </w:pPr>
      <w:r>
        <w:rPr/>
        <w:t>Co-</w:t>
      </w:r>
      <w:r>
        <w:rPr>
          <w:spacing w:val="-3"/>
        </w:rPr>
        <w:t> </w:t>
      </w:r>
      <w:r>
        <w:rPr/>
        <w:t>trimoxazole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260" w:right="1316"/>
        <w:jc w:val="both"/>
      </w:pPr>
      <w:r>
        <w:rPr/>
        <w:t>Co-trimoxazole is mixture of five part of sulphamethoxazole and one part of trimethoprim. This</w:t>
      </w:r>
      <w:r>
        <w:rPr>
          <w:spacing w:val="1"/>
        </w:rPr>
        <w:t> </w:t>
      </w:r>
      <w:r>
        <w:rPr/>
        <w:t>combination is synergistic and bactericidal and is used in chemotherapy of fowl typhoid fever</w:t>
      </w:r>
      <w:r>
        <w:rPr>
          <w:spacing w:val="1"/>
        </w:rPr>
        <w:t> </w:t>
      </w:r>
      <w:r>
        <w:rPr/>
        <w:t>because of it’s ability to cause rapid improvement in the host’s body and relief of toxicity (Bains,</w:t>
      </w:r>
      <w:r>
        <w:rPr>
          <w:spacing w:val="-57"/>
        </w:rPr>
        <w:t> </w:t>
      </w:r>
      <w:r>
        <w:rPr/>
        <w:t>2009).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1"/>
        </w:rPr>
      </w:pP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</w:pPr>
      <w:r>
        <w:rPr/>
        <w:t>Structure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19"/>
        </w:rPr>
      </w:pP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1284348</wp:posOffset>
            </wp:positionH>
            <wp:positionV relativeFrom="paragraph">
              <wp:posOffset>165193</wp:posOffset>
            </wp:positionV>
            <wp:extent cx="1475875" cy="1461515"/>
            <wp:effectExtent l="0" t="0" r="0" b="0"/>
            <wp:wrapTopAndBottom/>
            <wp:docPr id="7" name="image5.png" descr="http://ts1.mm.bing.net/th?id=H.4811953499865560&amp;pid=1.7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5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875" cy="1461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line="364" w:lineRule="auto" w:before="210"/>
        <w:ind w:left="1980" w:right="8684" w:firstLine="0"/>
        <w:jc w:val="left"/>
        <w:rPr>
          <w:b/>
          <w:sz w:val="16"/>
        </w:rPr>
      </w:pPr>
      <w:r>
        <w:rPr>
          <w:b/>
          <w:spacing w:val="-1"/>
          <w:sz w:val="24"/>
        </w:rPr>
        <w:t>Cotrimazole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C</w:t>
      </w:r>
      <w:r>
        <w:rPr>
          <w:b/>
          <w:position w:val="-2"/>
          <w:sz w:val="16"/>
        </w:rPr>
        <w:t>22</w:t>
      </w:r>
      <w:r>
        <w:rPr>
          <w:b/>
          <w:sz w:val="24"/>
        </w:rPr>
        <w:t>H</w:t>
      </w:r>
      <w:r>
        <w:rPr>
          <w:b/>
          <w:position w:val="-2"/>
          <w:sz w:val="16"/>
        </w:rPr>
        <w:t>17</w:t>
      </w:r>
      <w:r>
        <w:rPr>
          <w:b/>
          <w:sz w:val="24"/>
        </w:rPr>
        <w:t>CIN</w:t>
      </w:r>
      <w:r>
        <w:rPr>
          <w:b/>
          <w:position w:val="-2"/>
          <w:sz w:val="16"/>
        </w:rPr>
        <w:t>2</w:t>
      </w:r>
    </w:p>
    <w:p>
      <w:pPr>
        <w:pStyle w:val="BodyText"/>
        <w:rPr>
          <w:b/>
          <w:sz w:val="28"/>
        </w:rPr>
      </w:pPr>
    </w:p>
    <w:p>
      <w:pPr>
        <w:pStyle w:val="BodyText"/>
        <w:rPr>
          <w:b/>
          <w:sz w:val="28"/>
        </w:rPr>
      </w:pPr>
    </w:p>
    <w:p>
      <w:pPr>
        <w:pStyle w:val="BodyText"/>
        <w:spacing w:before="6"/>
        <w:rPr>
          <w:b/>
          <w:sz w:val="27"/>
        </w:rPr>
      </w:pP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</w:pPr>
      <w:r>
        <w:rPr/>
        <w:t>Antimicrobial</w:t>
      </w:r>
      <w:r>
        <w:rPr>
          <w:spacing w:val="-3"/>
        </w:rPr>
        <w:t> </w:t>
      </w:r>
      <w:r>
        <w:rPr/>
        <w:t>Activity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620" w:right="1320"/>
        <w:jc w:val="both"/>
      </w:pPr>
      <w:r>
        <w:rPr/>
        <w:t>Co-trimoxazole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spectrum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agent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choice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treating</w:t>
      </w:r>
      <w:r>
        <w:rPr>
          <w:spacing w:val="1"/>
        </w:rPr>
        <w:t> </w:t>
      </w:r>
      <w:r>
        <w:rPr/>
        <w:t>pneumonia caused by </w:t>
      </w:r>
      <w:r>
        <w:rPr>
          <w:i/>
        </w:rPr>
        <w:t>Pneumoncytis carinii</w:t>
      </w:r>
      <w:r>
        <w:rPr/>
        <w:t>. It is also among the first line drug used in</w:t>
      </w:r>
      <w:r>
        <w:rPr>
          <w:spacing w:val="1"/>
        </w:rPr>
        <w:t> </w:t>
      </w:r>
      <w:r>
        <w:rPr/>
        <w:t>treating</w:t>
      </w:r>
      <w:r>
        <w:rPr>
          <w:spacing w:val="-4"/>
        </w:rPr>
        <w:t> </w:t>
      </w:r>
      <w:r>
        <w:rPr/>
        <w:t>typhoid fever.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76" w:after="0"/>
        <w:ind w:left="1980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action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620" w:right="1315"/>
        <w:jc w:val="both"/>
      </w:pPr>
      <w:r>
        <w:rPr/>
        <w:t>Co-trimoxazole has combined effects of its components. While sulphamethoxazole inhibits</w:t>
      </w:r>
      <w:r>
        <w:rPr>
          <w:spacing w:val="1"/>
        </w:rPr>
        <w:t> </w:t>
      </w:r>
      <w:r>
        <w:rPr/>
        <w:t>the conversion of para-aminobenzoic acid to the co-enzyme dihydrofolic acid, trimethoprim</w:t>
      </w:r>
      <w:r>
        <w:rPr>
          <w:spacing w:val="1"/>
        </w:rPr>
        <w:t> </w:t>
      </w:r>
      <w:r>
        <w:rPr/>
        <w:t>inhibits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dihydrofolic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tetrahydrofolic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which</w:t>
      </w:r>
      <w:r>
        <w:rPr>
          <w:spacing w:val="60"/>
        </w:rPr>
        <w:t> </w:t>
      </w:r>
      <w:r>
        <w:rPr/>
        <w:t>is</w:t>
      </w:r>
      <w:r>
        <w:rPr>
          <w:spacing w:val="1"/>
        </w:rPr>
        <w:t> </w:t>
      </w:r>
      <w:r>
        <w:rPr/>
        <w:t>necessary</w:t>
      </w:r>
      <w:r>
        <w:rPr>
          <w:spacing w:val="-6"/>
        </w:rPr>
        <w:t> </w:t>
      </w:r>
      <w:r>
        <w:rPr/>
        <w:t>for</w:t>
      </w:r>
      <w:r>
        <w:rPr>
          <w:spacing w:val="-1"/>
        </w:rPr>
        <w:t> </w:t>
      </w:r>
      <w:r>
        <w:rPr/>
        <w:t>the synthesis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DNA precursors</w:t>
      </w:r>
      <w:r>
        <w:rPr>
          <w:spacing w:val="2"/>
        </w:rPr>
        <w:t> </w:t>
      </w:r>
      <w:r>
        <w:rPr/>
        <w:t>(Akgun 19997).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49" w:after="0"/>
        <w:ind w:left="1980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Resistance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620" w:right="1315"/>
        <w:jc w:val="both"/>
      </w:pPr>
      <w:r>
        <w:rPr>
          <w:i/>
        </w:rPr>
        <w:t>Salmonella,</w:t>
      </w:r>
      <w:r>
        <w:rPr>
          <w:i/>
          <w:spacing w:val="1"/>
        </w:rPr>
        <w:t>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plasmid-mediated</w:t>
      </w:r>
      <w:r>
        <w:rPr>
          <w:spacing w:val="1"/>
        </w:rPr>
        <w:t> </w:t>
      </w:r>
      <w:r>
        <w:rPr/>
        <w:t>dihydrofolate reductase and dihydropterate synthetase target site of the drug (Bolon </w:t>
      </w:r>
      <w:r>
        <w:rPr>
          <w:i/>
        </w:rPr>
        <w:t>et al</w:t>
      </w:r>
      <w:r>
        <w:rPr/>
        <w:t>.,</w:t>
      </w:r>
      <w:r>
        <w:rPr>
          <w:spacing w:val="1"/>
        </w:rPr>
        <w:t> </w:t>
      </w:r>
      <w:r>
        <w:rPr/>
        <w:t>2004).</w:t>
      </w:r>
    </w:p>
    <w:p>
      <w:pPr>
        <w:pStyle w:val="Heading1"/>
        <w:numPr>
          <w:ilvl w:val="2"/>
          <w:numId w:val="16"/>
        </w:numPr>
        <w:tabs>
          <w:tab w:pos="2221" w:val="left" w:leader="none"/>
        </w:tabs>
        <w:spacing w:line="240" w:lineRule="auto" w:before="149" w:after="0"/>
        <w:ind w:left="2220" w:right="0" w:hanging="961"/>
        <w:jc w:val="both"/>
      </w:pPr>
      <w:r>
        <w:rPr/>
        <w:t>Tetracycline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260" w:right="1321"/>
        <w:jc w:val="both"/>
      </w:pPr>
      <w:r>
        <w:rPr/>
        <w:t>Tetracyclines are group of antibiotics obtained as a by</w:t>
      </w:r>
      <w:r>
        <w:rPr>
          <w:b/>
        </w:rPr>
        <w:t>-</w:t>
      </w:r>
      <w:r>
        <w:rPr/>
        <w:t>product from metabolism of various</w:t>
      </w:r>
      <w:r>
        <w:rPr>
          <w:spacing w:val="1"/>
        </w:rPr>
        <w:t> </w:t>
      </w:r>
      <w:r>
        <w:rPr/>
        <w:t>species of </w:t>
      </w:r>
      <w:r>
        <w:rPr>
          <w:i/>
        </w:rPr>
        <w:t>Streptomyces, </w:t>
      </w:r>
      <w:r>
        <w:rPr/>
        <w:t>for example </w:t>
      </w:r>
      <w:r>
        <w:rPr>
          <w:i/>
        </w:rPr>
        <w:t>Streptomyces aureofaciens. </w:t>
      </w:r>
      <w:r>
        <w:rPr/>
        <w:t>They are relatively hydrophilic</w:t>
      </w:r>
      <w:r>
        <w:rPr>
          <w:spacing w:val="-57"/>
        </w:rPr>
        <w:t> </w:t>
      </w:r>
      <w:r>
        <w:rPr/>
        <w:t>(Hugo</w:t>
      </w:r>
      <w:r>
        <w:rPr>
          <w:spacing w:val="-1"/>
        </w:rPr>
        <w:t> </w:t>
      </w:r>
      <w:r>
        <w:rPr/>
        <w:t>and Russel, 2000)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49" w:after="0"/>
        <w:ind w:left="1980" w:right="0" w:hanging="361"/>
        <w:jc w:val="both"/>
      </w:pPr>
      <w:r>
        <w:rPr/>
        <w:t>Structure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4"/>
        <w:rPr>
          <w:b/>
          <w:sz w:val="13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1476375</wp:posOffset>
            </wp:positionH>
            <wp:positionV relativeFrom="paragraph">
              <wp:posOffset>122356</wp:posOffset>
            </wp:positionV>
            <wp:extent cx="2286582" cy="1381125"/>
            <wp:effectExtent l="0" t="0" r="0" b="0"/>
            <wp:wrapTopAndBottom/>
            <wp:docPr id="9" name="image6.jpeg" descr="http://en.citizendium.org/images/thumb/6/6d/Minocycline_structure.jpg/250px-Minocycline_structure.jp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6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86582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5"/>
        <w:rPr>
          <w:b/>
          <w:sz w:val="23"/>
        </w:rPr>
      </w:pPr>
    </w:p>
    <w:p>
      <w:pPr>
        <w:spacing w:line="607" w:lineRule="auto" w:before="0"/>
        <w:ind w:left="1620" w:right="9020" w:firstLine="0"/>
        <w:jc w:val="left"/>
        <w:rPr>
          <w:b/>
          <w:sz w:val="16"/>
        </w:rPr>
      </w:pPr>
      <w:r>
        <w:rPr>
          <w:b/>
          <w:sz w:val="24"/>
        </w:rPr>
        <w:t>Tetracycline</w:t>
      </w:r>
      <w:r>
        <w:rPr>
          <w:b/>
          <w:spacing w:val="-58"/>
          <w:sz w:val="24"/>
        </w:rPr>
        <w:t> </w:t>
      </w:r>
      <w:r>
        <w:rPr>
          <w:b/>
          <w:position w:val="3"/>
          <w:sz w:val="24"/>
        </w:rPr>
        <w:t>C</w:t>
      </w:r>
      <w:r>
        <w:rPr>
          <w:b/>
          <w:sz w:val="16"/>
        </w:rPr>
        <w:t>22</w:t>
      </w:r>
      <w:r>
        <w:rPr>
          <w:b/>
          <w:position w:val="3"/>
          <w:sz w:val="24"/>
        </w:rPr>
        <w:t>H</w:t>
      </w:r>
      <w:r>
        <w:rPr>
          <w:b/>
          <w:sz w:val="16"/>
        </w:rPr>
        <w:t>24</w:t>
      </w:r>
      <w:r>
        <w:rPr>
          <w:b/>
          <w:position w:val="3"/>
          <w:sz w:val="24"/>
        </w:rPr>
        <w:t>N</w:t>
      </w:r>
      <w:r>
        <w:rPr>
          <w:b/>
          <w:sz w:val="16"/>
        </w:rPr>
        <w:t>2</w:t>
      </w:r>
      <w:r>
        <w:rPr>
          <w:b/>
          <w:position w:val="3"/>
          <w:sz w:val="24"/>
        </w:rPr>
        <w:t>O</w:t>
      </w:r>
      <w:r>
        <w:rPr>
          <w:b/>
          <w:sz w:val="16"/>
        </w:rPr>
        <w:t>8</w:t>
      </w:r>
    </w:p>
    <w:p>
      <w:pPr>
        <w:spacing w:after="0" w:line="607" w:lineRule="auto"/>
        <w:jc w:val="left"/>
        <w:rPr>
          <w:sz w:val="16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76" w:after="0"/>
        <w:ind w:left="1980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action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620" w:right="1314"/>
        <w:jc w:val="both"/>
      </w:pPr>
      <w:r>
        <w:rPr/>
        <w:t>Tetracyclines are bacteriostatic and they bind to 30s ribosomal subunit to inhibit protein</w:t>
      </w:r>
      <w:r>
        <w:rPr>
          <w:spacing w:val="1"/>
        </w:rPr>
        <w:t> </w:t>
      </w:r>
      <w:r>
        <w:rPr/>
        <w:t>synthesis by preventing the binding of amino aceyltransferase RNA to the ribosomal site</w:t>
      </w:r>
      <w:r>
        <w:rPr>
          <w:spacing w:val="1"/>
        </w:rPr>
        <w:t> </w:t>
      </w:r>
      <w:r>
        <w:rPr/>
        <w:t>(Bonnet </w:t>
      </w:r>
      <w:r>
        <w:rPr>
          <w:i/>
        </w:rPr>
        <w:t>et al</w:t>
      </w:r>
      <w:r>
        <w:rPr/>
        <w:t>., 2004). It also chelates magnesium ion to form tetracycline or magnesium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preventing</w:t>
      </w:r>
      <w:r>
        <w:rPr>
          <w:spacing w:val="-3"/>
        </w:rPr>
        <w:t> </w:t>
      </w:r>
      <w:r>
        <w:rPr/>
        <w:t>protein synthesis</w:t>
      </w:r>
      <w:r>
        <w:rPr>
          <w:spacing w:val="2"/>
        </w:rPr>
        <w:t> </w:t>
      </w:r>
      <w:r>
        <w:rPr/>
        <w:t>(Boschi-Pinto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2008).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49" w:after="0"/>
        <w:ind w:left="1980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Resistance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620" w:right="1315"/>
        <w:jc w:val="both"/>
      </w:pPr>
      <w:r>
        <w:rPr>
          <w:i/>
        </w:rPr>
        <w:t>E.coli,</w:t>
      </w:r>
      <w:r>
        <w:rPr>
          <w:i/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tetracyclines</w:t>
      </w:r>
      <w:r>
        <w:rPr>
          <w:spacing w:val="1"/>
        </w:rPr>
        <w:t> </w:t>
      </w:r>
      <w:r>
        <w:rPr/>
        <w:t>is</w:t>
      </w:r>
      <w:r>
        <w:rPr>
          <w:spacing w:val="60"/>
        </w:rPr>
        <w:t> </w:t>
      </w:r>
      <w:r>
        <w:rPr/>
        <w:t>usually</w:t>
      </w:r>
      <w:r>
        <w:rPr>
          <w:spacing w:val="1"/>
        </w:rPr>
        <w:t> </w:t>
      </w:r>
      <w:r>
        <w:rPr/>
        <w:t>plasmid mediated and trasferable (Boue </w:t>
      </w:r>
      <w:r>
        <w:rPr>
          <w:i/>
        </w:rPr>
        <w:t>et al., </w:t>
      </w:r>
      <w:r>
        <w:rPr/>
        <w:t>2002). It appears to be associated with the</w:t>
      </w:r>
      <w:r>
        <w:rPr>
          <w:spacing w:val="1"/>
        </w:rPr>
        <w:t> </w:t>
      </w:r>
      <w:r>
        <w:rPr/>
        <w:t>ability to prevent accumulation of the antibiotic within the bacteria cell, both by decreasing</w:t>
      </w:r>
      <w:r>
        <w:rPr>
          <w:spacing w:val="1"/>
        </w:rPr>
        <w:t> </w:t>
      </w:r>
      <w:r>
        <w:rPr/>
        <w:t>active transport of the drug into the cell and by decreasing tetracycline efflux (Black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</w:p>
    <w:p>
      <w:pPr>
        <w:pStyle w:val="Heading1"/>
        <w:numPr>
          <w:ilvl w:val="2"/>
          <w:numId w:val="16"/>
        </w:numPr>
        <w:tabs>
          <w:tab w:pos="1981" w:val="left" w:leader="none"/>
        </w:tabs>
        <w:spacing w:line="240" w:lineRule="auto" w:before="149" w:after="0"/>
        <w:ind w:left="1980" w:right="0" w:hanging="721"/>
        <w:jc w:val="both"/>
      </w:pPr>
      <w:r>
        <w:rPr/>
        <w:t>Erythromycin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 w:before="1"/>
        <w:ind w:left="1260" w:right="1316"/>
        <w:jc w:val="both"/>
      </w:pPr>
      <w:r>
        <w:rPr/>
        <w:t>Erythromycin is a </w:t>
      </w:r>
      <w:hyperlink r:id="rId128">
        <w:r>
          <w:rPr/>
          <w:t>macrolide </w:t>
        </w:r>
      </w:hyperlink>
      <w:hyperlink r:id="rId73">
        <w:r>
          <w:rPr/>
          <w:t>antibiotic </w:t>
        </w:r>
      </w:hyperlink>
      <w:r>
        <w:rPr/>
        <w:t>that has an antimicrobial spectrum similar to or slightly</w:t>
      </w:r>
      <w:r>
        <w:rPr>
          <w:spacing w:val="1"/>
        </w:rPr>
        <w:t> </w:t>
      </w:r>
      <w:r>
        <w:rPr/>
        <w:t>wider</w:t>
      </w:r>
      <w:r>
        <w:rPr>
          <w:spacing w:val="1"/>
        </w:rPr>
        <w:t> </w:t>
      </w:r>
      <w:r>
        <w:rPr/>
        <w:t>than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of </w:t>
      </w:r>
      <w:hyperlink r:id="rId129">
        <w:r>
          <w:rPr/>
          <w:t>penicillin</w:t>
        </w:r>
      </w:hyperlink>
      <w:r>
        <w:rPr/>
        <w:t>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often </w:t>
      </w:r>
      <w:hyperlink r:id="rId130">
        <w:r>
          <w:rPr/>
          <w:t>prescribed </w:t>
        </w:r>
      </w:hyperlink>
      <w:r>
        <w:rPr/>
        <w:t>for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60"/>
        </w:rPr>
        <w:t> </w:t>
      </w:r>
      <w:r>
        <w:rPr/>
        <w:t>an </w:t>
      </w:r>
      <w:hyperlink r:id="rId131">
        <w:r>
          <w:rPr/>
          <w:t>allergy </w:t>
        </w:r>
      </w:hyperlink>
      <w:r>
        <w:rPr/>
        <w:t>to</w:t>
      </w:r>
      <w:r>
        <w:rPr>
          <w:spacing w:val="1"/>
        </w:rPr>
        <w:t> </w:t>
      </w:r>
      <w:r>
        <w:rPr/>
        <w:t>penicillins.</w:t>
      </w:r>
      <w:r>
        <w:rPr>
          <w:spacing w:val="1"/>
        </w:rPr>
        <w:t> </w:t>
      </w:r>
      <w:r>
        <w:rPr/>
        <w:t>Erythromycin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produced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strain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actinomycete </w:t>
      </w:r>
      <w:hyperlink r:id="rId132">
        <w:r>
          <w:rPr>
            <w:i/>
          </w:rPr>
          <w:t>Saccharopolyspora</w:t>
        </w:r>
      </w:hyperlink>
      <w:r>
        <w:rPr>
          <w:i/>
          <w:spacing w:val="-57"/>
        </w:rPr>
        <w:t> </w:t>
      </w:r>
      <w:hyperlink r:id="rId132">
        <w:r>
          <w:rPr>
            <w:i/>
          </w:rPr>
          <w:t>erythraea</w:t>
        </w:r>
        <w:r>
          <w:rPr/>
          <w:t>.</w:t>
        </w:r>
      </w:hyperlink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76" w:after="0"/>
        <w:ind w:left="1980" w:right="0" w:hanging="361"/>
        <w:jc w:val="both"/>
      </w:pPr>
      <w:r>
        <w:rPr/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1572260</wp:posOffset>
            </wp:positionH>
            <wp:positionV relativeFrom="paragraph">
              <wp:posOffset>477051</wp:posOffset>
            </wp:positionV>
            <wp:extent cx="2860293" cy="2209165"/>
            <wp:effectExtent l="0" t="0" r="0" b="0"/>
            <wp:wrapNone/>
            <wp:docPr id="11" name="image7.png" descr="http://upload.wikimedia.org/wikipedia/commons/thumb/6/65/Erythromycin_A.svg/200px-Erythromycin_A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7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0293" cy="2209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Structure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spacing w:line="607" w:lineRule="auto" w:before="216"/>
        <w:ind w:left="1620" w:right="8858" w:firstLine="0"/>
        <w:jc w:val="left"/>
        <w:rPr>
          <w:b/>
          <w:sz w:val="16"/>
        </w:rPr>
      </w:pPr>
      <w:r>
        <w:rPr>
          <w:b/>
          <w:spacing w:val="-1"/>
          <w:sz w:val="24"/>
        </w:rPr>
        <w:t>Erythromycin</w:t>
      </w:r>
      <w:r>
        <w:rPr>
          <w:b/>
          <w:spacing w:val="-57"/>
          <w:sz w:val="24"/>
        </w:rPr>
        <w:t> </w:t>
      </w:r>
      <w:hyperlink r:id="rId134">
        <w:r>
          <w:rPr>
            <w:b/>
            <w:position w:val="3"/>
            <w:sz w:val="24"/>
          </w:rPr>
          <w:t>C</w:t>
        </w:r>
      </w:hyperlink>
      <w:r>
        <w:rPr>
          <w:b/>
          <w:sz w:val="16"/>
        </w:rPr>
        <w:t>37</w:t>
      </w:r>
      <w:hyperlink r:id="rId135">
        <w:r>
          <w:rPr>
            <w:b/>
            <w:position w:val="3"/>
            <w:sz w:val="24"/>
          </w:rPr>
          <w:t>H</w:t>
        </w:r>
      </w:hyperlink>
      <w:r>
        <w:rPr>
          <w:b/>
          <w:sz w:val="16"/>
        </w:rPr>
        <w:t>67</w:t>
      </w:r>
      <w:hyperlink r:id="rId136">
        <w:r>
          <w:rPr>
            <w:b/>
            <w:position w:val="3"/>
            <w:sz w:val="24"/>
          </w:rPr>
          <w:t>N</w:t>
        </w:r>
      </w:hyperlink>
      <w:hyperlink r:id="rId136">
        <w:r>
          <w:rPr>
            <w:b/>
            <w:position w:val="3"/>
            <w:sz w:val="24"/>
          </w:rPr>
          <w:t>O</w:t>
        </w:r>
      </w:hyperlink>
      <w:r>
        <w:rPr>
          <w:b/>
          <w:sz w:val="16"/>
        </w:rPr>
        <w:t>13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59" w:lineRule="exact" w:before="0" w:after="0"/>
        <w:ind w:left="1980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action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260" w:right="1314"/>
        <w:jc w:val="both"/>
      </w:pPr>
      <w:r>
        <w:rPr/>
        <w:t>Erythromycin displays </w:t>
      </w:r>
      <w:hyperlink r:id="rId137">
        <w:r>
          <w:rPr/>
          <w:t>bacteriostatic </w:t>
        </w:r>
      </w:hyperlink>
      <w:r>
        <w:rPr/>
        <w:t>activity or inhibits growth of bacteria, especially at higher</w:t>
      </w:r>
      <w:r>
        <w:rPr>
          <w:spacing w:val="1"/>
        </w:rPr>
        <w:t> </w:t>
      </w:r>
      <w:r>
        <w:rPr/>
        <w:t>concentrations (Pal, 2006) by binding to the 50s subunit of the bacterial 70s </w:t>
      </w:r>
      <w:hyperlink r:id="rId138">
        <w:r>
          <w:rPr/>
          <w:t>rRNA </w:t>
        </w:r>
      </w:hyperlink>
      <w:r>
        <w:rPr/>
        <w:t>complex.</w:t>
      </w:r>
      <w:r>
        <w:rPr>
          <w:spacing w:val="1"/>
        </w:rPr>
        <w:t> </w:t>
      </w:r>
      <w:r>
        <w:rPr/>
        <w:t>Protein synthesis and subsequent structure and functional processes critical for life or replication</w:t>
      </w:r>
      <w:r>
        <w:rPr>
          <w:spacing w:val="1"/>
        </w:rPr>
        <w:t> </w:t>
      </w:r>
      <w:r>
        <w:rPr/>
        <w:t>are</w:t>
      </w:r>
      <w:r>
        <w:rPr>
          <w:spacing w:val="38"/>
        </w:rPr>
        <w:t> </w:t>
      </w:r>
      <w:r>
        <w:rPr/>
        <w:t>inhibited.</w:t>
      </w:r>
      <w:r>
        <w:rPr>
          <w:spacing w:val="-1"/>
        </w:rPr>
        <w:t> </w:t>
      </w:r>
      <w:r>
        <w:rPr/>
        <w:t>Erythromycin</w:t>
      </w:r>
      <w:r>
        <w:rPr>
          <w:spacing w:val="40"/>
        </w:rPr>
        <w:t> </w:t>
      </w:r>
      <w:r>
        <w:rPr/>
        <w:t>interferes</w:t>
      </w:r>
      <w:r>
        <w:rPr>
          <w:spacing w:val="41"/>
        </w:rPr>
        <w:t> </w:t>
      </w:r>
      <w:r>
        <w:rPr/>
        <w:t>with</w:t>
      </w:r>
      <w:r>
        <w:rPr>
          <w:spacing w:val="1"/>
        </w:rPr>
        <w:t> </w:t>
      </w:r>
      <w:hyperlink r:id="rId139">
        <w:r>
          <w:rPr/>
          <w:t>aminoacyl</w:t>
        </w:r>
        <w:r>
          <w:rPr>
            <w:spacing w:val="40"/>
          </w:rPr>
          <w:t> </w:t>
        </w:r>
        <w:r>
          <w:rPr/>
          <w:t>translocation</w:t>
        </w:r>
      </w:hyperlink>
      <w:r>
        <w:rPr/>
        <w:t>,</w:t>
      </w:r>
      <w:r>
        <w:rPr>
          <w:spacing w:val="40"/>
        </w:rPr>
        <w:t> </w:t>
      </w:r>
      <w:r>
        <w:rPr/>
        <w:t>preventing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transfer</w:t>
      </w:r>
      <w:r>
        <w:rPr>
          <w:spacing w:val="40"/>
        </w:rPr>
        <w:t> </w:t>
      </w:r>
      <w:r>
        <w:rPr/>
        <w:t>of</w:t>
      </w:r>
      <w:r>
        <w:rPr>
          <w:spacing w:val="-58"/>
        </w:rPr>
        <w:t> </w:t>
      </w:r>
      <w:r>
        <w:rPr/>
        <w:t>the </w:t>
      </w:r>
      <w:hyperlink r:id="rId140">
        <w:r>
          <w:rPr/>
          <w:t>tRNA </w:t>
        </w:r>
      </w:hyperlink>
      <w:r>
        <w:rPr/>
        <w:t>bound at the </w:t>
      </w:r>
      <w:hyperlink r:id="rId141">
        <w:r>
          <w:rPr/>
          <w:t>A site </w:t>
        </w:r>
      </w:hyperlink>
      <w:r>
        <w:rPr/>
        <w:t>of the rRNA complex to the </w:t>
      </w:r>
      <w:hyperlink r:id="rId142">
        <w:r>
          <w:rPr/>
          <w:t>P site </w:t>
        </w:r>
      </w:hyperlink>
      <w:r>
        <w:rPr/>
        <w:t>of the rRNA complex (Bhutta et.</w:t>
      </w:r>
      <w:r>
        <w:rPr>
          <w:spacing w:val="-57"/>
        </w:rPr>
        <w:t> </w:t>
      </w:r>
      <w:r>
        <w:rPr/>
        <w:t>al., 1999). This interferes with the production of functionally useful</w:t>
      </w:r>
      <w:r>
        <w:rPr>
          <w:spacing w:val="60"/>
        </w:rPr>
        <w:t> </w:t>
      </w:r>
      <w:r>
        <w:rPr/>
        <w:t>proteins, which is the basis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this antimicrobial action.</w:t>
      </w:r>
    </w:p>
    <w:p>
      <w:pPr>
        <w:pStyle w:val="Heading1"/>
        <w:numPr>
          <w:ilvl w:val="2"/>
          <w:numId w:val="16"/>
        </w:numPr>
        <w:tabs>
          <w:tab w:pos="2760" w:val="left" w:leader="none"/>
          <w:tab w:pos="2761" w:val="left" w:leader="none"/>
        </w:tabs>
        <w:spacing w:line="240" w:lineRule="auto" w:before="150" w:after="0"/>
        <w:ind w:left="2760" w:right="0" w:hanging="1141"/>
        <w:jc w:val="both"/>
      </w:pPr>
      <w:r>
        <w:rPr/>
        <w:t>Nalidixic</w:t>
      </w:r>
      <w:r>
        <w:rPr>
          <w:spacing w:val="-2"/>
        </w:rPr>
        <w:t> </w:t>
      </w:r>
      <w:r>
        <w:rPr/>
        <w:t>Acid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260" w:right="1319"/>
        <w:jc w:val="both"/>
      </w:pPr>
      <w:r>
        <w:rPr/>
        <w:t>Nalidixic acid is first of the synthetic </w:t>
      </w:r>
      <w:hyperlink r:id="rId124">
        <w:r>
          <w:rPr/>
          <w:t>quinolone </w:t>
        </w:r>
      </w:hyperlink>
      <w:hyperlink r:id="rId73">
        <w:r>
          <w:rPr/>
          <w:t>antibiotics</w:t>
        </w:r>
      </w:hyperlink>
      <w:r>
        <w:rPr/>
        <w:t>. Nalidixic acid is effective against</w:t>
      </w:r>
      <w:r>
        <w:rPr>
          <w:spacing w:val="1"/>
        </w:rPr>
        <w:t> </w:t>
      </w:r>
      <w:r>
        <w:rPr/>
        <w:t>both </w:t>
      </w:r>
      <w:hyperlink r:id="rId143">
        <w:r>
          <w:rPr/>
          <w:t>Gram-positive </w:t>
        </w:r>
      </w:hyperlink>
      <w:r>
        <w:rPr/>
        <w:t>and </w:t>
      </w:r>
      <w:hyperlink r:id="rId15">
        <w:r>
          <w:rPr/>
          <w:t>Gram-negative </w:t>
        </w:r>
      </w:hyperlink>
      <w:hyperlink r:id="rId144">
        <w:r>
          <w:rPr/>
          <w:t>bacteria.</w:t>
        </w:r>
      </w:hyperlink>
      <w:r>
        <w:rPr/>
        <w:t>   </w:t>
      </w:r>
      <w:r>
        <w:rPr>
          <w:spacing w:val="1"/>
        </w:rPr>
        <w:t> </w:t>
      </w:r>
      <w:r>
        <w:rPr/>
        <w:t>In     lower     concentrations,     it     acts     in</w:t>
      </w:r>
      <w:r>
        <w:rPr>
          <w:spacing w:val="-57"/>
        </w:rPr>
        <w:t> </w:t>
      </w:r>
      <w:r>
        <w:rPr/>
        <w:t>a </w:t>
      </w:r>
      <w:hyperlink r:id="rId137">
        <w:r>
          <w:rPr/>
          <w:t>bacteriostatic</w:t>
        </w:r>
      </w:hyperlink>
      <w:r>
        <w:rPr/>
        <w:t> manner; that is, it inhibits growth and reproduction. In higher concentrations, it is</w:t>
      </w:r>
      <w:r>
        <w:rPr>
          <w:spacing w:val="-57"/>
        </w:rPr>
        <w:t> </w:t>
      </w:r>
      <w:r>
        <w:rPr/>
        <w:t>bactericidal,</w:t>
      </w:r>
      <w:r>
        <w:rPr>
          <w:spacing w:val="59"/>
        </w:rPr>
        <w:t> </w:t>
      </w:r>
      <w:r>
        <w:rPr/>
        <w:t>meaning</w:t>
      </w:r>
      <w:r>
        <w:rPr>
          <w:spacing w:val="56"/>
        </w:rPr>
        <w:t> </w:t>
      </w:r>
      <w:r>
        <w:rPr/>
        <w:t>that  it</w:t>
      </w:r>
      <w:r>
        <w:rPr>
          <w:spacing w:val="59"/>
        </w:rPr>
        <w:t> </w:t>
      </w:r>
      <w:r>
        <w:rPr/>
        <w:t>kills</w:t>
      </w:r>
      <w:r>
        <w:rPr>
          <w:spacing w:val="59"/>
        </w:rPr>
        <w:t> </w:t>
      </w:r>
      <w:r>
        <w:rPr/>
        <w:t>bacteria</w:t>
      </w:r>
      <w:r>
        <w:rPr>
          <w:spacing w:val="59"/>
        </w:rPr>
        <w:t> </w:t>
      </w:r>
      <w:r>
        <w:rPr/>
        <w:t>instead</w:t>
      </w:r>
      <w:r>
        <w:rPr>
          <w:spacing w:val="58"/>
        </w:rPr>
        <w:t> </w:t>
      </w:r>
      <w:r>
        <w:rPr/>
        <w:t>of</w:t>
      </w:r>
      <w:r>
        <w:rPr>
          <w:spacing w:val="59"/>
        </w:rPr>
        <w:t> </w:t>
      </w:r>
      <w:r>
        <w:rPr/>
        <w:t>merely</w:t>
      </w:r>
      <w:r>
        <w:rPr>
          <w:spacing w:val="53"/>
        </w:rPr>
        <w:t> </w:t>
      </w:r>
      <w:r>
        <w:rPr/>
        <w:t>inhibiting</w:t>
      </w:r>
      <w:r>
        <w:rPr>
          <w:spacing w:val="59"/>
        </w:rPr>
        <w:t> </w:t>
      </w:r>
      <w:r>
        <w:rPr/>
        <w:t>their</w:t>
      </w:r>
      <w:r>
        <w:rPr>
          <w:spacing w:val="59"/>
        </w:rPr>
        <w:t> </w:t>
      </w:r>
      <w:r>
        <w:rPr/>
        <w:t>growth.</w:t>
      </w:r>
      <w:r>
        <w:rPr>
          <w:spacing w:val="3"/>
        </w:rPr>
        <w:t> </w:t>
      </w:r>
      <w:r>
        <w:rPr/>
        <w:t>It</w:t>
      </w:r>
      <w:r>
        <w:rPr>
          <w:spacing w:val="59"/>
        </w:rPr>
        <w:t> </w:t>
      </w:r>
      <w:r>
        <w:rPr/>
        <w:t>has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spacing w:before="72"/>
        <w:ind w:left="1260" w:right="0" w:firstLine="0"/>
        <w:jc w:val="left"/>
        <w:rPr>
          <w:i/>
          <w:sz w:val="24"/>
        </w:rPr>
      </w:pPr>
      <w:r>
        <w:rPr>
          <w:sz w:val="24"/>
        </w:rPr>
        <w:t>historically</w:t>
      </w:r>
      <w:r>
        <w:rPr>
          <w:spacing w:val="23"/>
          <w:sz w:val="24"/>
        </w:rPr>
        <w:t> </w:t>
      </w:r>
      <w:r>
        <w:rPr>
          <w:sz w:val="24"/>
        </w:rPr>
        <w:t>been</w:t>
      </w:r>
      <w:r>
        <w:rPr>
          <w:spacing w:val="30"/>
          <w:sz w:val="24"/>
        </w:rPr>
        <w:t> </w:t>
      </w:r>
      <w:r>
        <w:rPr>
          <w:sz w:val="24"/>
        </w:rPr>
        <w:t>used</w:t>
      </w:r>
      <w:r>
        <w:rPr>
          <w:spacing w:val="30"/>
          <w:sz w:val="24"/>
        </w:rPr>
        <w:t> </w:t>
      </w:r>
      <w:r>
        <w:rPr>
          <w:sz w:val="24"/>
        </w:rPr>
        <w:t>for</w:t>
      </w:r>
      <w:r>
        <w:rPr>
          <w:spacing w:val="27"/>
          <w:sz w:val="24"/>
        </w:rPr>
        <w:t> </w:t>
      </w:r>
      <w:r>
        <w:rPr>
          <w:sz w:val="24"/>
        </w:rPr>
        <w:t>treating</w:t>
      </w:r>
      <w:r>
        <w:rPr>
          <w:spacing w:val="-2"/>
          <w:sz w:val="24"/>
        </w:rPr>
        <w:t> </w:t>
      </w:r>
      <w:hyperlink r:id="rId145">
        <w:r>
          <w:rPr>
            <w:sz w:val="24"/>
          </w:rPr>
          <w:t>infections</w:t>
        </w:r>
      </w:hyperlink>
      <w:r>
        <w:rPr>
          <w:sz w:val="24"/>
        </w:rPr>
        <w:t>,</w:t>
      </w:r>
      <w:r>
        <w:rPr>
          <w:spacing w:val="28"/>
          <w:sz w:val="24"/>
        </w:rPr>
        <w:t> </w:t>
      </w:r>
      <w:r>
        <w:rPr>
          <w:sz w:val="24"/>
        </w:rPr>
        <w:t>caused</w:t>
      </w:r>
      <w:r>
        <w:rPr>
          <w:spacing w:val="30"/>
          <w:sz w:val="24"/>
        </w:rPr>
        <w:t> </w:t>
      </w:r>
      <w:r>
        <w:rPr>
          <w:sz w:val="24"/>
        </w:rPr>
        <w:t>by</w:t>
      </w:r>
      <w:r>
        <w:rPr>
          <w:spacing w:val="-5"/>
          <w:sz w:val="24"/>
        </w:rPr>
        <w:t> </w:t>
      </w:r>
      <w:hyperlink r:id="rId112">
        <w:r>
          <w:rPr>
            <w:i/>
            <w:sz w:val="24"/>
          </w:rPr>
          <w:t>E.</w:t>
        </w:r>
        <w:r>
          <w:rPr>
            <w:i/>
            <w:spacing w:val="32"/>
            <w:sz w:val="24"/>
          </w:rPr>
          <w:t> </w:t>
        </w:r>
        <w:r>
          <w:rPr>
            <w:i/>
            <w:sz w:val="24"/>
          </w:rPr>
          <w:t>coli</w:t>
        </w:r>
      </w:hyperlink>
      <w:r>
        <w:rPr>
          <w:sz w:val="24"/>
        </w:rPr>
        <w:t>, </w:t>
      </w:r>
      <w:hyperlink r:id="rId146">
        <w:r>
          <w:rPr>
            <w:i/>
            <w:sz w:val="24"/>
          </w:rPr>
          <w:t>Proteus</w:t>
        </w:r>
      </w:hyperlink>
      <w:r>
        <w:rPr>
          <w:sz w:val="24"/>
        </w:rPr>
        <w:t>, </w:t>
      </w:r>
      <w:hyperlink r:id="rId46">
        <w:r>
          <w:rPr>
            <w:i/>
            <w:sz w:val="24"/>
          </w:rPr>
          <w:t>Shigella</w:t>
        </w:r>
      </w:hyperlink>
      <w:r>
        <w:rPr>
          <w:sz w:val="24"/>
        </w:rPr>
        <w:t>, </w:t>
      </w:r>
      <w:hyperlink r:id="rId147">
        <w:r>
          <w:rPr>
            <w:i/>
            <w:sz w:val="24"/>
          </w:rPr>
          <w:t>Enterobacter</w:t>
        </w:r>
      </w:hyperlink>
    </w:p>
    <w:p>
      <w:pPr>
        <w:pStyle w:val="BodyText"/>
        <w:rPr>
          <w:i/>
        </w:rPr>
      </w:pPr>
    </w:p>
    <w:p>
      <w:pPr>
        <w:spacing w:before="0"/>
        <w:ind w:left="1260" w:right="0" w:firstLine="0"/>
        <w:jc w:val="left"/>
        <w:rPr>
          <w:sz w:val="24"/>
        </w:rPr>
      </w:pPr>
      <w:r>
        <w:rPr>
          <w:sz w:val="24"/>
        </w:rPr>
        <w:t>and</w:t>
      </w:r>
      <w:r>
        <w:rPr>
          <w:spacing w:val="-1"/>
          <w:sz w:val="24"/>
        </w:rPr>
        <w:t> </w:t>
      </w:r>
      <w:hyperlink r:id="rId148">
        <w:r>
          <w:rPr>
            <w:i/>
            <w:sz w:val="24"/>
          </w:rPr>
          <w:t>Klebsiella</w:t>
        </w:r>
      </w:hyperlink>
      <w:r>
        <w:rPr>
          <w:sz w:val="24"/>
        </w:rPr>
        <w:t>.</w:t>
      </w:r>
    </w:p>
    <w:p>
      <w:pPr>
        <w:pStyle w:val="BodyText"/>
        <w:rPr>
          <w:sz w:val="38"/>
        </w:rPr>
      </w:pPr>
    </w:p>
    <w:p>
      <w:pPr>
        <w:pStyle w:val="Heading1"/>
        <w:numPr>
          <w:ilvl w:val="0"/>
          <w:numId w:val="17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</w:pPr>
      <w:r>
        <w:rPr/>
        <w:t>Structure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16"/>
        </w:rPr>
      </w:pP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1207664</wp:posOffset>
            </wp:positionH>
            <wp:positionV relativeFrom="paragraph">
              <wp:posOffset>141795</wp:posOffset>
            </wp:positionV>
            <wp:extent cx="1974643" cy="1390650"/>
            <wp:effectExtent l="0" t="0" r="0" b="0"/>
            <wp:wrapTopAndBottom/>
            <wp:docPr id="13" name="image8.png" descr="http://upload.wikimedia.org/wikipedia/commons/thumb/2/23/Nalidixic_acid.png/220px-Nalidixic_acid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8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4643" cy="1390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9"/>
        <w:rPr>
          <w:b/>
          <w:sz w:val="34"/>
        </w:rPr>
      </w:pPr>
    </w:p>
    <w:p>
      <w:pPr>
        <w:spacing w:before="1"/>
        <w:ind w:left="1260" w:right="0" w:firstLine="0"/>
        <w:jc w:val="left"/>
        <w:rPr>
          <w:b/>
          <w:sz w:val="16"/>
        </w:rPr>
      </w:pPr>
      <w:r>
        <w:rPr>
          <w:b/>
          <w:position w:val="3"/>
          <w:sz w:val="24"/>
        </w:rPr>
        <w:t>C</w:t>
      </w:r>
      <w:r>
        <w:rPr>
          <w:b/>
          <w:sz w:val="16"/>
        </w:rPr>
        <w:t>12</w:t>
      </w:r>
      <w:r>
        <w:rPr>
          <w:b/>
          <w:position w:val="3"/>
          <w:sz w:val="24"/>
        </w:rPr>
        <w:t>H</w:t>
      </w:r>
      <w:r>
        <w:rPr>
          <w:b/>
          <w:sz w:val="16"/>
        </w:rPr>
        <w:t>12</w:t>
      </w:r>
      <w:r>
        <w:rPr>
          <w:b/>
          <w:position w:val="3"/>
          <w:sz w:val="24"/>
        </w:rPr>
        <w:t>N</w:t>
      </w:r>
      <w:r>
        <w:rPr>
          <w:b/>
          <w:sz w:val="16"/>
        </w:rPr>
        <w:t>2</w:t>
      </w:r>
      <w:r>
        <w:rPr>
          <w:b/>
          <w:position w:val="3"/>
          <w:sz w:val="24"/>
        </w:rPr>
        <w:t>0</w:t>
      </w:r>
      <w:r>
        <w:rPr>
          <w:b/>
          <w:sz w:val="16"/>
        </w:rPr>
        <w:t>3</w:t>
      </w:r>
    </w:p>
    <w:p>
      <w:pPr>
        <w:pStyle w:val="BodyText"/>
        <w:spacing w:before="3"/>
        <w:rPr>
          <w:b/>
          <w:sz w:val="35"/>
        </w:rPr>
      </w:pPr>
    </w:p>
    <w:p>
      <w:pPr>
        <w:pStyle w:val="Heading1"/>
        <w:numPr>
          <w:ilvl w:val="0"/>
          <w:numId w:val="17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</w:pPr>
      <w:r>
        <w:rPr/>
        <w:t>Mechanism</w:t>
      </w:r>
      <w:r>
        <w:rPr>
          <w:spacing w:val="-4"/>
        </w:rPr>
        <w:t> </w:t>
      </w:r>
      <w:r>
        <w:rPr/>
        <w:t>of Action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260" w:right="1315"/>
        <w:jc w:val="both"/>
      </w:pPr>
      <w:r>
        <w:rPr/>
        <w:t>It kills bacteria by interfering with the enzyme DNA gyrase to unwind after being copied, which</w:t>
      </w:r>
      <w:r>
        <w:rPr>
          <w:spacing w:val="1"/>
        </w:rPr>
        <w:t> </w:t>
      </w:r>
      <w:r>
        <w:rPr/>
        <w:t>stops</w:t>
      </w:r>
      <w:r>
        <w:rPr>
          <w:spacing w:val="53"/>
        </w:rPr>
        <w:t> </w:t>
      </w:r>
      <w:r>
        <w:rPr/>
        <w:t>synthesis</w:t>
      </w:r>
      <w:r>
        <w:rPr>
          <w:spacing w:val="53"/>
        </w:rPr>
        <w:t> </w:t>
      </w:r>
      <w:r>
        <w:rPr/>
        <w:t>of</w:t>
      </w:r>
      <w:r>
        <w:rPr>
          <w:spacing w:val="52"/>
        </w:rPr>
        <w:t> </w:t>
      </w:r>
      <w:r>
        <w:rPr/>
        <w:t>DNA</w:t>
      </w:r>
      <w:r>
        <w:rPr>
          <w:spacing w:val="55"/>
        </w:rPr>
        <w:t> </w:t>
      </w:r>
      <w:r>
        <w:rPr/>
        <w:t>and</w:t>
      </w:r>
      <w:r>
        <w:rPr>
          <w:spacing w:val="52"/>
        </w:rPr>
        <w:t> </w:t>
      </w:r>
      <w:r>
        <w:rPr/>
        <w:t>of</w:t>
      </w:r>
      <w:r>
        <w:rPr>
          <w:spacing w:val="52"/>
        </w:rPr>
        <w:t> </w:t>
      </w:r>
      <w:r>
        <w:rPr/>
        <w:t>protein.</w:t>
      </w:r>
      <w:r>
        <w:rPr>
          <w:spacing w:val="59"/>
        </w:rPr>
        <w:t> </w:t>
      </w:r>
      <w:r>
        <w:rPr/>
        <w:t>Like</w:t>
      </w:r>
      <w:r>
        <w:rPr>
          <w:spacing w:val="53"/>
        </w:rPr>
        <w:t> </w:t>
      </w:r>
      <w:r>
        <w:rPr/>
        <w:t>fluoroquinolones,</w:t>
      </w:r>
      <w:r>
        <w:rPr>
          <w:spacing w:val="52"/>
        </w:rPr>
        <w:t> </w:t>
      </w:r>
      <w:r>
        <w:rPr/>
        <w:t>it</w:t>
      </w:r>
      <w:r>
        <w:rPr>
          <w:spacing w:val="54"/>
        </w:rPr>
        <w:t> </w:t>
      </w:r>
      <w:r>
        <w:rPr/>
        <w:t>inhibit</w:t>
      </w:r>
      <w:r>
        <w:rPr>
          <w:spacing w:val="53"/>
        </w:rPr>
        <w:t> </w:t>
      </w:r>
      <w:r>
        <w:rPr/>
        <w:t>the</w:t>
      </w:r>
      <w:r>
        <w:rPr>
          <w:spacing w:val="-1"/>
        </w:rPr>
        <w:t> </w:t>
      </w:r>
      <w:hyperlink r:id="rId125">
        <w:r>
          <w:rPr/>
          <w:t>Topoisomerase</w:t>
        </w:r>
      </w:hyperlink>
      <w:r>
        <w:rPr>
          <w:spacing w:val="-57"/>
        </w:rPr>
        <w:t> </w:t>
      </w:r>
      <w:hyperlink r:id="rId125">
        <w:r>
          <w:rPr/>
          <w:t>II </w:t>
        </w:r>
      </w:hyperlink>
      <w:r>
        <w:rPr/>
        <w:t>ligase domain, leaving the two nuclease domains intact. This modification, coupled with the</w:t>
      </w:r>
      <w:r>
        <w:rPr>
          <w:spacing w:val="1"/>
        </w:rPr>
        <w:t> </w:t>
      </w:r>
      <w:r>
        <w:rPr/>
        <w:t>constant action of the </w:t>
      </w:r>
      <w:hyperlink r:id="rId125">
        <w:r>
          <w:rPr/>
          <w:t>Topoisomerase II </w:t>
        </w:r>
      </w:hyperlink>
      <w:r>
        <w:rPr/>
        <w:t>in the bacterial cell, leads to DNA fragmentation via the</w:t>
      </w:r>
      <w:r>
        <w:rPr>
          <w:spacing w:val="1"/>
        </w:rPr>
        <w:t> </w:t>
      </w:r>
      <w:r>
        <w:rPr/>
        <w:t>nucleasic</w:t>
      </w:r>
      <w:r>
        <w:rPr>
          <w:spacing w:val="-1"/>
        </w:rPr>
        <w:t> </w:t>
      </w:r>
      <w:r>
        <w:rPr/>
        <w:t>activity</w:t>
      </w:r>
      <w:r>
        <w:rPr>
          <w:spacing w:val="-5"/>
        </w:rPr>
        <w:t> </w:t>
      </w:r>
      <w:r>
        <w:rPr/>
        <w:t>of the</w:t>
      </w:r>
      <w:r>
        <w:rPr>
          <w:spacing w:val="-2"/>
        </w:rPr>
        <w:t> </w:t>
      </w:r>
      <w:r>
        <w:rPr/>
        <w:t>intact</w:t>
      </w:r>
      <w:r>
        <w:rPr>
          <w:spacing w:val="1"/>
        </w:rPr>
        <w:t> </w:t>
      </w:r>
      <w:r>
        <w:rPr/>
        <w:t>enzyme domain</w:t>
      </w:r>
      <w:r>
        <w:rPr>
          <w:spacing w:val="1"/>
        </w:rPr>
        <w:t> </w:t>
      </w:r>
      <w:r>
        <w:rPr/>
        <w:t>(Schaeffer, 2004).</w:t>
      </w:r>
    </w:p>
    <w:p>
      <w:pPr>
        <w:pStyle w:val="Heading1"/>
        <w:numPr>
          <w:ilvl w:val="0"/>
          <w:numId w:val="17"/>
        </w:numPr>
        <w:tabs>
          <w:tab w:pos="1981" w:val="left" w:leader="none"/>
        </w:tabs>
        <w:spacing w:line="240" w:lineRule="auto" w:before="150" w:after="0"/>
        <w:ind w:left="1980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Resistance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260" w:right="1317"/>
        <w:jc w:val="both"/>
      </w:pPr>
      <w:r>
        <w:rPr/>
        <w:t>In recent years, there have been many reports of reduced susceptibility and treatment failure for</w:t>
      </w:r>
      <w:r>
        <w:rPr>
          <w:spacing w:val="1"/>
        </w:rPr>
        <w:t> </w:t>
      </w:r>
      <w:r>
        <w:rPr/>
        <w:t>nalidixic acid (Solomkin </w:t>
      </w:r>
      <w:r>
        <w:rPr>
          <w:i/>
        </w:rPr>
        <w:t>et al., </w:t>
      </w:r>
      <w:r>
        <w:rPr/>
        <w:t>2010), due to emergence of multi-drug resistant strains. </w:t>
      </w:r>
      <w:r>
        <w:rPr>
          <w:i/>
        </w:rPr>
        <w:t>E.coli</w:t>
      </w:r>
      <w:r>
        <w:rPr/>
        <w:t>,</w:t>
      </w:r>
      <w:r>
        <w:rPr>
          <w:spacing w:val="1"/>
        </w:rPr>
        <w:t> </w:t>
      </w:r>
      <w:r>
        <w:rPr>
          <w:i/>
        </w:rPr>
        <w:t>Salmonella </w:t>
      </w:r>
      <w:r>
        <w:rPr/>
        <w:t>species and </w:t>
      </w:r>
      <w:r>
        <w:rPr>
          <w:i/>
        </w:rPr>
        <w:t>Pasturella </w:t>
      </w:r>
      <w:r>
        <w:rPr/>
        <w:t>species acquire resistance to quinolones due to chromosomal</w:t>
      </w:r>
      <w:r>
        <w:rPr>
          <w:spacing w:val="1"/>
        </w:rPr>
        <w:t> </w:t>
      </w:r>
      <w:r>
        <w:rPr/>
        <w:t>mutations</w:t>
      </w:r>
      <w:r>
        <w:rPr>
          <w:spacing w:val="-1"/>
        </w:rPr>
        <w:t> </w:t>
      </w:r>
      <w:r>
        <w:rPr/>
        <w:t>in the gene</w:t>
      </w:r>
      <w:r>
        <w:rPr>
          <w:spacing w:val="1"/>
        </w:rPr>
        <w:t> </w:t>
      </w:r>
      <w:r>
        <w:rPr/>
        <w:t>coding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/>
        <w:t>DNA gyrase</w:t>
      </w:r>
      <w:r>
        <w:rPr>
          <w:spacing w:val="2"/>
        </w:rPr>
        <w:t> </w:t>
      </w:r>
      <w:r>
        <w:rPr/>
        <w:t>(Laudico </w:t>
      </w:r>
      <w:r>
        <w:rPr>
          <w:i/>
        </w:rPr>
        <w:t>et al</w:t>
      </w:r>
      <w:r>
        <w:rPr/>
        <w:t>.,1995).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2"/>
          <w:numId w:val="16"/>
        </w:numPr>
        <w:tabs>
          <w:tab w:pos="1981" w:val="left" w:leader="none"/>
        </w:tabs>
        <w:spacing w:line="240" w:lineRule="auto" w:before="76" w:after="0"/>
        <w:ind w:left="1980" w:right="0" w:hanging="721"/>
        <w:jc w:val="left"/>
      </w:pPr>
      <w:r>
        <w:rPr/>
        <w:t>Bacitracin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260" w:right="1316"/>
        <w:jc w:val="both"/>
      </w:pPr>
      <w:r>
        <w:rPr/>
        <w:t>Bacitracin is a mixture of related cyclic </w:t>
      </w:r>
      <w:hyperlink r:id="rId150">
        <w:r>
          <w:rPr/>
          <w:t>polypeptides </w:t>
        </w:r>
      </w:hyperlink>
      <w:r>
        <w:rPr/>
        <w:t>produced by </w:t>
      </w:r>
      <w:hyperlink r:id="rId151">
        <w:r>
          <w:rPr/>
          <w:t>organisms </w:t>
        </w:r>
      </w:hyperlink>
      <w:r>
        <w:rPr/>
        <w:t>of the licheniformis</w:t>
      </w:r>
      <w:r>
        <w:rPr>
          <w:spacing w:val="-57"/>
        </w:rPr>
        <w:t> </w:t>
      </w:r>
      <w:r>
        <w:rPr/>
        <w:t>group of </w:t>
      </w:r>
      <w:hyperlink r:id="rId152">
        <w:r>
          <w:rPr>
            <w:i/>
          </w:rPr>
          <w:t>Bacillus subtilis </w:t>
        </w:r>
      </w:hyperlink>
      <w:r>
        <w:rPr/>
        <w:t>var Tracy, isolation of which was first reported in 1945. These peptides</w:t>
      </w:r>
      <w:r>
        <w:rPr>
          <w:spacing w:val="-57"/>
        </w:rPr>
        <w:t> </w:t>
      </w:r>
      <w:r>
        <w:rPr/>
        <w:t>disrupt both </w:t>
      </w:r>
      <w:hyperlink r:id="rId105">
        <w:r>
          <w:rPr/>
          <w:t>gram positive </w:t>
        </w:r>
      </w:hyperlink>
      <w:r>
        <w:rPr/>
        <w:t>and </w:t>
      </w:r>
      <w:hyperlink r:id="rId104">
        <w:r>
          <w:rPr/>
          <w:t>gram negative </w:t>
        </w:r>
      </w:hyperlink>
      <w:r>
        <w:rPr/>
        <w:t>bacteria, by interfering </w:t>
      </w:r>
      <w:hyperlink r:id="rId84">
        <w:r>
          <w:rPr/>
          <w:t>cell wall </w:t>
        </w:r>
      </w:hyperlink>
      <w:r>
        <w:rPr/>
        <w:t>and </w:t>
      </w:r>
      <w:hyperlink r:id="rId153">
        <w:r>
          <w:rPr/>
          <w:t>phospholipid</w:t>
        </w:r>
      </w:hyperlink>
      <w:r>
        <w:rPr>
          <w:spacing w:val="1"/>
        </w:rPr>
        <w:t> </w:t>
      </w:r>
      <w:r>
        <w:rPr/>
        <w:t>synthesis</w:t>
      </w:r>
      <w:r>
        <w:rPr>
          <w:spacing w:val="-1"/>
        </w:rPr>
        <w:t> </w:t>
      </w:r>
      <w:r>
        <w:rPr/>
        <w:t>(Boyce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2000).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49" w:after="0"/>
        <w:ind w:left="1980" w:right="0" w:hanging="361"/>
        <w:jc w:val="both"/>
      </w:pPr>
      <w:r>
        <w:rPr/>
        <w:t>Structure</w:t>
      </w:r>
    </w:p>
    <w:p>
      <w:pPr>
        <w:pStyle w:val="BodyText"/>
        <w:spacing w:before="1"/>
        <w:rPr>
          <w:b/>
          <w:sz w:val="25"/>
        </w:rPr>
      </w:pP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1437639</wp:posOffset>
            </wp:positionH>
            <wp:positionV relativeFrom="paragraph">
              <wp:posOffset>208040</wp:posOffset>
            </wp:positionV>
            <wp:extent cx="3835573" cy="2343435"/>
            <wp:effectExtent l="0" t="0" r="0" b="0"/>
            <wp:wrapTopAndBottom/>
            <wp:docPr id="15" name="image9.png" descr="http://upload.wikimedia.org/wikipedia/commons/thumb/2/24/Bacitracin_A.svg/220px-Bacitracin_A.svg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9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5573" cy="234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spacing w:before="0"/>
        <w:ind w:left="1260" w:right="0" w:firstLine="0"/>
        <w:jc w:val="left"/>
        <w:rPr>
          <w:sz w:val="24"/>
        </w:rPr>
      </w:pPr>
      <w:r>
        <w:rPr>
          <w:position w:val="3"/>
          <w:sz w:val="24"/>
        </w:rPr>
        <w:t>C</w:t>
      </w:r>
      <w:r>
        <w:rPr>
          <w:sz w:val="16"/>
        </w:rPr>
        <w:t>66</w:t>
      </w:r>
      <w:r>
        <w:rPr>
          <w:position w:val="3"/>
          <w:sz w:val="24"/>
        </w:rPr>
        <w:t>H</w:t>
      </w:r>
      <w:r>
        <w:rPr>
          <w:sz w:val="16"/>
        </w:rPr>
        <w:t>103</w:t>
      </w:r>
      <w:r>
        <w:rPr>
          <w:position w:val="3"/>
          <w:sz w:val="24"/>
        </w:rPr>
        <w:t>N</w:t>
      </w:r>
      <w:r>
        <w:rPr>
          <w:sz w:val="16"/>
        </w:rPr>
        <w:t>17</w:t>
      </w:r>
      <w:r>
        <w:rPr>
          <w:position w:val="3"/>
          <w:sz w:val="24"/>
        </w:rPr>
        <w:t>0</w:t>
      </w:r>
      <w:r>
        <w:rPr>
          <w:sz w:val="16"/>
        </w:rPr>
        <w:t>16</w:t>
      </w:r>
      <w:r>
        <w:rPr>
          <w:position w:val="3"/>
          <w:sz w:val="24"/>
        </w:rPr>
        <w:t>S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0" w:after="0"/>
        <w:ind w:left="1980" w:right="0" w:hanging="361"/>
        <w:jc w:val="both"/>
      </w:pPr>
      <w:r>
        <w:rPr/>
        <w:t>Mechanism</w:t>
      </w:r>
      <w:r>
        <w:rPr>
          <w:spacing w:val="-5"/>
        </w:rPr>
        <w:t> </w:t>
      </w:r>
      <w:r>
        <w:rPr/>
        <w:t>of action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260" w:right="1314"/>
        <w:jc w:val="both"/>
      </w:pPr>
      <w:r>
        <w:rPr/>
        <w:t>Bacitracin interferes with the dephosphorylation of the </w:t>
      </w:r>
      <w:hyperlink r:id="rId134">
        <w:r>
          <w:rPr/>
          <w:t>C</w:t>
        </w:r>
      </w:hyperlink>
      <w:r>
        <w:rPr/>
        <w:t>55-isoprenyl pyrophosphate, a molecule</w:t>
      </w:r>
      <w:r>
        <w:rPr>
          <w:spacing w:val="-57"/>
        </w:rPr>
        <w:t> </w:t>
      </w:r>
      <w:r>
        <w:rPr/>
        <w:t>that</w:t>
      </w:r>
      <w:r>
        <w:rPr>
          <w:spacing w:val="1"/>
        </w:rPr>
        <w:t> </w:t>
      </w:r>
      <w:r>
        <w:rPr/>
        <w:t>carries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building-blocks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 </w:t>
      </w:r>
      <w:hyperlink r:id="rId155">
        <w:r>
          <w:rPr/>
          <w:t>peptidoglycan</w:t>
        </w:r>
      </w:hyperlink>
      <w:r>
        <w:rPr>
          <w:spacing w:val="1"/>
        </w:rPr>
        <w:t> </w:t>
      </w:r>
      <w:r>
        <w:rPr/>
        <w:t>bacterial </w:t>
      </w:r>
      <w:hyperlink r:id="rId84">
        <w:r>
          <w:rPr/>
          <w:t>cell</w:t>
        </w:r>
        <w:r>
          <w:rPr>
            <w:spacing w:val="1"/>
          </w:rPr>
          <w:t> </w:t>
        </w:r>
        <w:r>
          <w:rPr/>
          <w:t>wall </w:t>
        </w:r>
      </w:hyperlink>
      <w:r>
        <w:rPr/>
        <w:t>outside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inner</w:t>
      </w:r>
      <w:r>
        <w:rPr>
          <w:spacing w:val="1"/>
        </w:rPr>
        <w:t> </w:t>
      </w:r>
      <w:r>
        <w:rPr/>
        <w:t>membrane (British Pharmacoepia, 2000). Bacitracin has been claimed to be a </w:t>
      </w:r>
      <w:hyperlink r:id="rId156">
        <w:r>
          <w:rPr/>
          <w:t>protein disulfide</w:t>
        </w:r>
      </w:hyperlink>
      <w:r>
        <w:rPr>
          <w:spacing w:val="1"/>
        </w:rPr>
        <w:t> </w:t>
      </w:r>
      <w:hyperlink r:id="rId156">
        <w:r>
          <w:rPr/>
          <w:t>isomerase</w:t>
        </w:r>
        <w:r>
          <w:rPr>
            <w:spacing w:val="-2"/>
          </w:rPr>
          <w:t> </w:t>
        </w:r>
      </w:hyperlink>
      <w:r>
        <w:rPr/>
        <w:t>inhibitor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cells,</w:t>
      </w:r>
      <w:r>
        <w:rPr>
          <w:spacing w:val="2"/>
        </w:rPr>
        <w:t> </w:t>
      </w:r>
      <w:r>
        <w:rPr/>
        <w:t>but this</w:t>
      </w:r>
      <w:r>
        <w:rPr>
          <w:spacing w:val="-1"/>
        </w:rPr>
        <w:t> </w:t>
      </w:r>
      <w:r>
        <w:rPr/>
        <w:t>is disputed by</w:t>
      </w:r>
      <w:r>
        <w:rPr>
          <w:spacing w:val="-4"/>
        </w:rPr>
        <w:t> </w:t>
      </w:r>
      <w:r>
        <w:rPr>
          <w:i/>
        </w:rPr>
        <w:t>invitro </w:t>
      </w:r>
      <w:r>
        <w:rPr/>
        <w:t>studies. (Solomkin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2010)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2"/>
          <w:numId w:val="16"/>
        </w:numPr>
        <w:tabs>
          <w:tab w:pos="1981" w:val="left" w:leader="none"/>
        </w:tabs>
        <w:spacing w:line="240" w:lineRule="auto" w:before="76" w:after="0"/>
        <w:ind w:left="1980" w:right="0" w:hanging="721"/>
        <w:jc w:val="left"/>
      </w:pPr>
      <w:r>
        <w:rPr/>
        <w:t>Imipenem</w:t>
      </w:r>
    </w:p>
    <w:p>
      <w:pPr>
        <w:pStyle w:val="BodyText"/>
        <w:spacing w:before="1"/>
        <w:rPr>
          <w:b/>
          <w:sz w:val="34"/>
        </w:rPr>
      </w:pPr>
    </w:p>
    <w:p>
      <w:pPr>
        <w:pStyle w:val="BodyText"/>
        <w:spacing w:line="480" w:lineRule="auto"/>
        <w:ind w:left="1260" w:right="1315"/>
        <w:jc w:val="both"/>
      </w:pPr>
      <w:r>
        <w:rPr/>
        <w:t>Imipenem is an </w:t>
      </w:r>
      <w:hyperlink r:id="rId157">
        <w:r>
          <w:rPr/>
          <w:t>intravenous </w:t>
        </w:r>
      </w:hyperlink>
      <w:hyperlink r:id="rId158">
        <w:r>
          <w:rPr/>
          <w:t>β-lactam </w:t>
        </w:r>
      </w:hyperlink>
      <w:hyperlink r:id="rId73">
        <w:r>
          <w:rPr/>
          <w:t>antibiotic </w:t>
        </w:r>
      </w:hyperlink>
      <w:r>
        <w:rPr/>
        <w:t>developed in 1980 (British Pharmacoepia, 2000).</w:t>
      </w:r>
      <w:r>
        <w:rPr>
          <w:spacing w:val="-57"/>
        </w:rPr>
        <w:t> </w:t>
      </w:r>
      <w:r>
        <w:rPr/>
        <w:t>Imipenem</w:t>
      </w:r>
      <w:r>
        <w:rPr>
          <w:spacing w:val="61"/>
        </w:rPr>
        <w:t> </w:t>
      </w:r>
      <w:r>
        <w:rPr/>
        <w:t>belongs</w:t>
      </w:r>
      <w:r>
        <w:rPr>
          <w:spacing w:val="61"/>
        </w:rPr>
        <w:t> </w:t>
      </w:r>
      <w:r>
        <w:rPr/>
        <w:t>to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subgroup</w:t>
      </w:r>
      <w:r>
        <w:rPr>
          <w:spacing w:val="61"/>
        </w:rPr>
        <w:t> </w:t>
      </w:r>
      <w:r>
        <w:rPr/>
        <w:t>of </w:t>
      </w:r>
      <w:hyperlink r:id="rId159">
        <w:r>
          <w:rPr/>
          <w:t>carbapenems.</w:t>
        </w:r>
      </w:hyperlink>
      <w:r>
        <w:rPr>
          <w:spacing w:val="61"/>
        </w:rPr>
        <w:t> </w:t>
      </w:r>
      <w:r>
        <w:rPr/>
        <w:t>It</w:t>
      </w:r>
      <w:r>
        <w:rPr>
          <w:spacing w:val="61"/>
        </w:rPr>
        <w:t> </w:t>
      </w:r>
      <w:r>
        <w:rPr/>
        <w:t>is   derived   from   a   compound</w:t>
      </w:r>
      <w:r>
        <w:rPr>
          <w:spacing w:val="1"/>
        </w:rPr>
        <w:t> </w:t>
      </w:r>
      <w:r>
        <w:rPr/>
        <w:t>called </w:t>
      </w:r>
      <w:hyperlink r:id="rId160">
        <w:r>
          <w:rPr/>
          <w:t>thienamycin, </w:t>
        </w:r>
      </w:hyperlink>
      <w:r>
        <w:rPr/>
        <w:t>which is produced by the bacterium </w:t>
      </w:r>
      <w:r>
        <w:rPr>
          <w:i/>
        </w:rPr>
        <w:t>Streptomyces cattleya</w:t>
      </w:r>
      <w:r>
        <w:rPr/>
        <w:t>. Imipenem has a</w:t>
      </w:r>
      <w:r>
        <w:rPr>
          <w:spacing w:val="1"/>
        </w:rPr>
        <w:t> </w:t>
      </w:r>
      <w:r>
        <w:rPr/>
        <w:t>broad  </w:t>
      </w:r>
      <w:r>
        <w:rPr>
          <w:spacing w:val="1"/>
        </w:rPr>
        <w:t> </w:t>
      </w:r>
      <w:r>
        <w:rPr/>
        <w:t>spectrum  </w:t>
      </w:r>
      <w:r>
        <w:rPr>
          <w:spacing w:val="1"/>
        </w:rPr>
        <w:t> </w:t>
      </w:r>
      <w:r>
        <w:rPr/>
        <w:t>of  </w:t>
      </w:r>
      <w:r>
        <w:rPr>
          <w:spacing w:val="1"/>
        </w:rPr>
        <w:t> </w:t>
      </w:r>
      <w:r>
        <w:rPr/>
        <w:t>activity   </w:t>
      </w:r>
      <w:r>
        <w:rPr>
          <w:spacing w:val="1"/>
        </w:rPr>
        <w:t> </w:t>
      </w:r>
      <w:r>
        <w:rPr/>
        <w:t>against </w:t>
      </w:r>
      <w:hyperlink r:id="rId161">
        <w:r>
          <w:rPr/>
          <w:t>aerobic </w:t>
        </w:r>
      </w:hyperlink>
      <w:r>
        <w:rPr/>
        <w:t>and </w:t>
      </w:r>
      <w:hyperlink r:id="rId162">
        <w:r>
          <w:rPr/>
          <w:t>anaerobic</w:t>
        </w:r>
      </w:hyperlink>
      <w:r>
        <w:rPr/>
        <w:t>, </w:t>
      </w:r>
      <w:hyperlink r:id="rId143">
        <w:r>
          <w:rPr/>
          <w:t>Gram-positive </w:t>
        </w:r>
      </w:hyperlink>
      <w:r>
        <w:rPr/>
        <w:t>and </w:t>
      </w:r>
      <w:hyperlink r:id="rId15">
        <w:r>
          <w:rPr/>
          <w:t>Gram-</w:t>
        </w:r>
      </w:hyperlink>
      <w:r>
        <w:rPr>
          <w:spacing w:val="1"/>
        </w:rPr>
        <w:t> </w:t>
      </w:r>
      <w:hyperlink r:id="rId15">
        <w:r>
          <w:rPr/>
          <w:t>negative</w:t>
        </w:r>
        <w:r>
          <w:rPr>
            <w:spacing w:val="-2"/>
          </w:rPr>
          <w:t> </w:t>
        </w:r>
      </w:hyperlink>
      <w:hyperlink r:id="rId163">
        <w:r>
          <w:rPr/>
          <w:t>bacteria.</w:t>
        </w:r>
      </w:hyperlink>
    </w:p>
    <w:p>
      <w:pPr>
        <w:pStyle w:val="BodyText"/>
        <w:spacing w:line="480" w:lineRule="auto" w:before="121"/>
        <w:ind w:left="1260" w:right="1316"/>
        <w:jc w:val="both"/>
      </w:pPr>
      <w:r>
        <w:rPr/>
        <w:t>It  </w:t>
      </w:r>
      <w:r>
        <w:rPr>
          <w:spacing w:val="39"/>
        </w:rPr>
        <w:t> </w:t>
      </w:r>
      <w:r>
        <w:rPr/>
        <w:t>is  </w:t>
      </w:r>
      <w:r>
        <w:rPr>
          <w:spacing w:val="38"/>
        </w:rPr>
        <w:t> </w:t>
      </w:r>
      <w:r>
        <w:rPr/>
        <w:t>particularly  </w:t>
      </w:r>
      <w:r>
        <w:rPr>
          <w:spacing w:val="34"/>
        </w:rPr>
        <w:t> </w:t>
      </w:r>
      <w:r>
        <w:rPr/>
        <w:t>important  </w:t>
      </w:r>
      <w:r>
        <w:rPr>
          <w:spacing w:val="38"/>
        </w:rPr>
        <w:t> </w:t>
      </w:r>
      <w:r>
        <w:rPr/>
        <w:t>for   </w:t>
      </w:r>
      <w:r>
        <w:rPr>
          <w:spacing w:val="35"/>
        </w:rPr>
        <w:t> </w:t>
      </w:r>
      <w:r>
        <w:rPr/>
        <w:t>its   </w:t>
      </w:r>
      <w:r>
        <w:rPr>
          <w:spacing w:val="38"/>
        </w:rPr>
        <w:t> </w:t>
      </w:r>
      <w:r>
        <w:rPr/>
        <w:t>activity   </w:t>
      </w:r>
      <w:r>
        <w:rPr>
          <w:spacing w:val="33"/>
        </w:rPr>
        <w:t> </w:t>
      </w:r>
      <w:r>
        <w:rPr/>
        <w:t>against</w:t>
      </w:r>
      <w:r>
        <w:rPr>
          <w:spacing w:val="4"/>
        </w:rPr>
        <w:t> </w:t>
      </w:r>
      <w:hyperlink r:id="rId118">
        <w:r>
          <w:rPr>
            <w:i/>
          </w:rPr>
          <w:t>Pseudomonas   </w:t>
        </w:r>
        <w:r>
          <w:rPr>
            <w:i/>
            <w:spacing w:val="37"/>
          </w:rPr>
          <w:t> </w:t>
        </w:r>
        <w:r>
          <w:rPr>
            <w:i/>
          </w:rPr>
          <w:t>aeruginosa</w:t>
        </w:r>
        <w:r>
          <w:rPr>
            <w:i/>
            <w:spacing w:val="1"/>
          </w:rPr>
          <w:t> </w:t>
        </w:r>
      </w:hyperlink>
      <w:r>
        <w:rPr/>
        <w:t>and</w:t>
      </w:r>
      <w:r>
        <w:rPr>
          <w:spacing w:val="-58"/>
        </w:rPr>
        <w:t> </w:t>
      </w:r>
      <w:r>
        <w:rPr/>
        <w:t>the </w:t>
      </w:r>
      <w:hyperlink r:id="rId164">
        <w:r>
          <w:rPr>
            <w:i/>
          </w:rPr>
          <w:t>Enterococcus </w:t>
        </w:r>
      </w:hyperlink>
      <w:r>
        <w:rPr/>
        <w:t>species. It is not active against </w:t>
      </w:r>
      <w:hyperlink r:id="rId165">
        <w:r>
          <w:rPr/>
          <w:t>MRSA</w:t>
        </w:r>
      </w:hyperlink>
      <w:r>
        <w:rPr/>
        <w:t>, however. Imipenem and other drugs in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hyperlink r:id="rId159">
        <w:r>
          <w:rPr/>
          <w:t>carbapenem</w:t>
        </w:r>
        <w:r>
          <w:rPr>
            <w:spacing w:val="2"/>
          </w:rPr>
          <w:t> </w:t>
        </w:r>
      </w:hyperlink>
      <w:r>
        <w:rPr/>
        <w:t>class are typically</w:t>
      </w:r>
      <w:r>
        <w:rPr>
          <w:spacing w:val="-5"/>
        </w:rPr>
        <w:t> </w:t>
      </w:r>
      <w:r>
        <w:rPr/>
        <w:t>restricted</w:t>
      </w:r>
      <w:r>
        <w:rPr>
          <w:spacing w:val="-1"/>
        </w:rPr>
        <w:t> </w:t>
      </w:r>
      <w:r>
        <w:rPr/>
        <w:t>in use,</w:t>
      </w:r>
      <w:r>
        <w:rPr>
          <w:spacing w:val="-1"/>
        </w:rPr>
        <w:t> </w:t>
      </w:r>
      <w:r>
        <w:rPr/>
        <w:t>to avoid</w:t>
      </w:r>
      <w:r>
        <w:rPr>
          <w:spacing w:val="-1"/>
        </w:rPr>
        <w:t> </w:t>
      </w:r>
      <w:r>
        <w:rPr/>
        <w:t>widespread</w:t>
      </w:r>
      <w:r>
        <w:rPr>
          <w:spacing w:val="2"/>
        </w:rPr>
        <w:t> </w:t>
      </w:r>
      <w:hyperlink r:id="rId166">
        <w:r>
          <w:rPr/>
          <w:t>bacterial resistanc</w:t>
        </w:r>
      </w:hyperlink>
      <w:r>
        <w:rPr/>
        <w:t>e.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37" w:after="0"/>
        <w:ind w:left="1980" w:right="0" w:hanging="361"/>
        <w:jc w:val="both"/>
      </w:pPr>
      <w:r>
        <w:rPr/>
        <w:t>Structure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10"/>
        <w:rPr>
          <w:b/>
          <w:sz w:val="23"/>
        </w:rPr>
      </w:pPr>
      <w:r>
        <w:rPr/>
        <w:pict>
          <v:group style="position:absolute;margin-left:70.584pt;margin-top:15.673731pt;width:471pt;height:139.25pt;mso-position-horizontal-relative:page;mso-position-vertical-relative:paragraph;z-index:-15721984;mso-wrap-distance-left:0;mso-wrap-distance-right:0" coordorigin="1412,313" coordsize="9420,2785">
            <v:shape style="position:absolute;left:1803;top:470;width:3137;height:1911" type="#_x0000_t75" stroked="false">
              <v:imagedata r:id="rId167" o:title=""/>
            </v:shape>
            <v:shape style="position:absolute;left:1411;top:313;width:9420;height:2785" coordorigin="1412,313" coordsize="9420,2785" path="m2057,313l1412,313,1412,1009,2057,1009,2057,313xm10831,2402l1860,2402,1860,1706,1412,1706,1412,2402,1412,3098,10831,3098,10831,2402xm10831,1009l4496,1009,4496,1706,10831,1706,10831,1009xe" filled="true" fillcolor="#ffffff" stroked="false">
              <v:path arrowok="t"/>
              <v:fill type="solid"/>
            </v:shape>
            <w10:wrap type="topAndBottom"/>
          </v:group>
        </w:pict>
      </w:r>
    </w:p>
    <w:p>
      <w:pPr>
        <w:spacing w:line="253" w:lineRule="exact" w:before="0"/>
        <w:ind w:left="1260" w:right="0" w:firstLine="0"/>
        <w:jc w:val="left"/>
        <w:rPr>
          <w:sz w:val="24"/>
        </w:rPr>
      </w:pPr>
      <w:r>
        <w:rPr>
          <w:position w:val="3"/>
          <w:sz w:val="24"/>
        </w:rPr>
        <w:t>C</w:t>
      </w:r>
      <w:r>
        <w:rPr>
          <w:sz w:val="16"/>
        </w:rPr>
        <w:t>12</w:t>
      </w:r>
      <w:r>
        <w:rPr>
          <w:position w:val="3"/>
          <w:sz w:val="24"/>
        </w:rPr>
        <w:t>H</w:t>
      </w:r>
      <w:r>
        <w:rPr>
          <w:sz w:val="16"/>
        </w:rPr>
        <w:t>17</w:t>
      </w:r>
      <w:r>
        <w:rPr>
          <w:position w:val="3"/>
          <w:sz w:val="24"/>
        </w:rPr>
        <w:t>N</w:t>
      </w:r>
      <w:r>
        <w:rPr>
          <w:sz w:val="16"/>
        </w:rPr>
        <w:t>3</w:t>
      </w:r>
      <w:r>
        <w:rPr>
          <w:position w:val="3"/>
          <w:sz w:val="24"/>
        </w:rPr>
        <w:t>0</w:t>
      </w:r>
      <w:r>
        <w:rPr>
          <w:sz w:val="16"/>
        </w:rPr>
        <w:t>4</w:t>
      </w:r>
      <w:r>
        <w:rPr>
          <w:position w:val="3"/>
          <w:sz w:val="24"/>
        </w:rPr>
        <w:t>S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</w:pPr>
      <w:r>
        <w:rPr/>
        <w:t>Mechanism</w:t>
      </w:r>
      <w:r>
        <w:rPr>
          <w:spacing w:val="-4"/>
        </w:rPr>
        <w:t> </w:t>
      </w:r>
      <w:r>
        <w:rPr/>
        <w:t>of Action</w:t>
      </w:r>
    </w:p>
    <w:p>
      <w:pPr>
        <w:pStyle w:val="BodyText"/>
        <w:spacing w:before="2"/>
        <w:rPr>
          <w:b/>
          <w:sz w:val="36"/>
        </w:rPr>
      </w:pPr>
    </w:p>
    <w:p>
      <w:pPr>
        <w:pStyle w:val="BodyText"/>
        <w:spacing w:line="480" w:lineRule="auto"/>
        <w:ind w:left="1260" w:right="1315"/>
        <w:jc w:val="both"/>
      </w:pPr>
      <w:r>
        <w:rPr/>
        <w:t>Imipenem</w:t>
      </w:r>
      <w:r>
        <w:rPr>
          <w:spacing w:val="1"/>
        </w:rPr>
        <w:t> </w:t>
      </w:r>
      <w:r>
        <w:rPr/>
        <w:t>acts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inhibiting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wall</w:t>
      </w:r>
      <w:r>
        <w:rPr>
          <w:spacing w:val="1"/>
        </w:rPr>
        <w:t> </w:t>
      </w:r>
      <w:r>
        <w:rPr/>
        <w:t>synthesis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Gram-</w:t>
      </w:r>
      <w:r>
        <w:rPr>
          <w:spacing w:val="-57"/>
        </w:rPr>
        <w:t> </w:t>
      </w:r>
      <w:r>
        <w:rPr/>
        <w:t>positive and Gram-negative bacteria (Ensor </w:t>
      </w:r>
      <w:r>
        <w:rPr>
          <w:i/>
        </w:rPr>
        <w:t>et al., </w:t>
      </w:r>
      <w:r>
        <w:rPr/>
        <w:t>2006). It remains very stable in the presence of</w:t>
      </w:r>
      <w:r>
        <w:rPr>
          <w:spacing w:val="-57"/>
        </w:rPr>
        <w:t> </w:t>
      </w:r>
      <w:r>
        <w:rPr/>
        <w:t>beta-lactamase (both penicillinase and cephalosporinase) produced by some bacteria, and is a</w:t>
      </w:r>
      <w:r>
        <w:rPr>
          <w:spacing w:val="1"/>
        </w:rPr>
        <w:t> </w:t>
      </w:r>
      <w:r>
        <w:rPr/>
        <w:t>strong inhibitor of beta-lactamases from some Gram-negative bacteria that are resistant to most</w:t>
      </w:r>
      <w:r>
        <w:rPr>
          <w:spacing w:val="1"/>
        </w:rPr>
        <w:t> </w:t>
      </w:r>
      <w:r>
        <w:rPr/>
        <w:t>beta-lactam</w:t>
      </w:r>
      <w:r>
        <w:rPr>
          <w:spacing w:val="-1"/>
        </w:rPr>
        <w:t> </w:t>
      </w:r>
      <w:r>
        <w:rPr/>
        <w:t>antibiotics (Brooks </w:t>
      </w:r>
      <w:r>
        <w:rPr>
          <w:i/>
        </w:rPr>
        <w:t>et al., </w:t>
      </w:r>
      <w:r>
        <w:rPr/>
        <w:t>2004)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76" w:after="0"/>
        <w:ind w:left="1980" w:right="0" w:hanging="361"/>
        <w:jc w:val="both"/>
      </w:pPr>
      <w:r>
        <w:rPr/>
        <w:t>Mechanism</w:t>
      </w:r>
      <w:r>
        <w:rPr>
          <w:spacing w:val="-4"/>
        </w:rPr>
        <w:t> </w:t>
      </w:r>
      <w:r>
        <w:rPr/>
        <w:t>of resistance</w:t>
      </w:r>
    </w:p>
    <w:p>
      <w:pPr>
        <w:pStyle w:val="BodyText"/>
        <w:spacing w:before="2"/>
        <w:rPr>
          <w:b/>
          <w:sz w:val="36"/>
        </w:rPr>
      </w:pPr>
    </w:p>
    <w:p>
      <w:pPr>
        <w:spacing w:line="480" w:lineRule="auto" w:before="0"/>
        <w:ind w:left="1260" w:right="1315" w:firstLine="0"/>
        <w:jc w:val="both"/>
        <w:rPr>
          <w:sz w:val="24"/>
        </w:rPr>
      </w:pPr>
      <w:r>
        <w:rPr>
          <w:i/>
          <w:sz w:val="24"/>
        </w:rPr>
        <w:t>Acinetobacter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anitratus, </w:t>
      </w:r>
      <w:hyperlink r:id="rId168">
        <w:r>
          <w:rPr>
            <w:i/>
            <w:sz w:val="24"/>
          </w:rPr>
          <w:t>Acinetobacter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calcoaceticus</w:t>
        </w:r>
      </w:hyperlink>
      <w:r>
        <w:rPr>
          <w:i/>
          <w:sz w:val="24"/>
        </w:rPr>
        <w:t>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Actinomyces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odontolyticus, </w:t>
      </w:r>
      <w:hyperlink r:id="rId169">
        <w:r>
          <w:rPr>
            <w:i/>
            <w:sz w:val="24"/>
          </w:rPr>
          <w:t>Aeromonas</w:t>
        </w:r>
      </w:hyperlink>
      <w:r>
        <w:rPr>
          <w:i/>
          <w:spacing w:val="1"/>
          <w:sz w:val="24"/>
        </w:rPr>
        <w:t> </w:t>
      </w:r>
      <w:hyperlink r:id="rId169">
        <w:r>
          <w:rPr>
            <w:i/>
            <w:sz w:val="24"/>
          </w:rPr>
          <w:t>hydrophila</w:t>
        </w:r>
      </w:hyperlink>
      <w:r>
        <w:rPr>
          <w:i/>
          <w:sz w:val="24"/>
        </w:rPr>
        <w:t>, Bacteroides distasonis, Bacteroides uniformis, and </w:t>
      </w:r>
      <w:hyperlink r:id="rId170">
        <w:r>
          <w:rPr>
            <w:i/>
            <w:sz w:val="24"/>
          </w:rPr>
          <w:t>Clostridium perfringens </w:t>
        </w:r>
      </w:hyperlink>
      <w:r>
        <w:rPr>
          <w:sz w:val="24"/>
        </w:rPr>
        <w:t>species</w:t>
      </w:r>
      <w:r>
        <w:rPr>
          <w:spacing w:val="1"/>
          <w:sz w:val="24"/>
        </w:rPr>
        <w:t> </w:t>
      </w:r>
      <w:r>
        <w:rPr>
          <w:sz w:val="24"/>
        </w:rPr>
        <w:t>are generally susceptible to Imipenem, while some </w:t>
      </w:r>
      <w:hyperlink r:id="rId171">
        <w:r>
          <w:rPr>
            <w:i/>
            <w:sz w:val="24"/>
          </w:rPr>
          <w:t>Acinetobacter baumannii</w:t>
        </w:r>
      </w:hyperlink>
      <w:r>
        <w:rPr>
          <w:i/>
          <w:sz w:val="24"/>
        </w:rPr>
        <w:t>, </w:t>
      </w:r>
      <w:hyperlink r:id="rId172">
        <w:r>
          <w:rPr>
            <w:i/>
            <w:sz w:val="24"/>
          </w:rPr>
          <w:t>Acinetobacter </w:t>
        </w:r>
      </w:hyperlink>
      <w:r>
        <w:rPr>
          <w:i/>
          <w:sz w:val="24"/>
        </w:rPr>
        <w:t>spp.,</w:t>
      </w:r>
      <w:r>
        <w:rPr>
          <w:i/>
          <w:spacing w:val="-57"/>
          <w:sz w:val="24"/>
        </w:rPr>
        <w:t> </w:t>
      </w:r>
      <w:hyperlink r:id="rId173">
        <w:r>
          <w:rPr>
            <w:i/>
            <w:sz w:val="24"/>
          </w:rPr>
          <w:t>Bacteroides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fragilis </w:t>
        </w:r>
      </w:hyperlink>
      <w:r>
        <w:rPr>
          <w:i/>
          <w:sz w:val="24"/>
        </w:rPr>
        <w:t>and </w:t>
      </w:r>
      <w:hyperlink r:id="rId122">
        <w:r>
          <w:rPr>
            <w:i/>
            <w:sz w:val="24"/>
          </w:rPr>
          <w:t>Enterococcus</w:t>
        </w:r>
        <w:r>
          <w:rPr>
            <w:i/>
            <w:spacing w:val="1"/>
            <w:sz w:val="24"/>
          </w:rPr>
          <w:t> </w:t>
        </w:r>
        <w:r>
          <w:rPr>
            <w:i/>
            <w:sz w:val="24"/>
          </w:rPr>
          <w:t>faecalis </w:t>
        </w:r>
      </w:hyperlink>
      <w:r>
        <w:rPr>
          <w:i/>
          <w:sz w:val="24"/>
        </w:rPr>
        <w:t>have</w:t>
      </w:r>
      <w:r>
        <w:rPr>
          <w:i/>
          <w:spacing w:val="1"/>
          <w:sz w:val="24"/>
        </w:rPr>
        <w:t> </w:t>
      </w:r>
      <w:r>
        <w:rPr>
          <w:sz w:val="24"/>
        </w:rPr>
        <w:t>developed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Imipenem</w:t>
      </w:r>
      <w:r>
        <w:rPr>
          <w:spacing w:val="60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varying</w:t>
      </w:r>
      <w:r>
        <w:rPr>
          <w:spacing w:val="61"/>
          <w:sz w:val="24"/>
        </w:rPr>
        <w:t> </w:t>
      </w:r>
      <w:r>
        <w:rPr>
          <w:sz w:val="24"/>
        </w:rPr>
        <w:t>degrees</w:t>
      </w:r>
      <w:r>
        <w:rPr>
          <w:spacing w:val="61"/>
          <w:sz w:val="24"/>
        </w:rPr>
        <w:t> </w:t>
      </w:r>
      <w:r>
        <w:rPr>
          <w:sz w:val="24"/>
        </w:rPr>
        <w:t>(Choe</w:t>
      </w:r>
      <w:r>
        <w:rPr>
          <w:spacing w:val="61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61"/>
          <w:sz w:val="24"/>
        </w:rPr>
        <w:t> </w:t>
      </w:r>
      <w:r>
        <w:rPr>
          <w:sz w:val="24"/>
        </w:rPr>
        <w:t>1999).</w:t>
      </w:r>
      <w:r>
        <w:rPr>
          <w:spacing w:val="61"/>
          <w:sz w:val="24"/>
        </w:rPr>
        <w:t> </w:t>
      </w:r>
      <w:r>
        <w:rPr>
          <w:sz w:val="24"/>
        </w:rPr>
        <w:t>Not   many   species   are   resistant   to   Imipenem</w:t>
      </w:r>
      <w:r>
        <w:rPr>
          <w:spacing w:val="1"/>
          <w:sz w:val="24"/>
        </w:rPr>
        <w:t> </w:t>
      </w:r>
      <w:r>
        <w:rPr>
          <w:sz w:val="24"/>
        </w:rPr>
        <w:t>except</w:t>
      </w:r>
      <w:r>
        <w:rPr>
          <w:spacing w:val="-1"/>
          <w:sz w:val="24"/>
        </w:rPr>
        <w:t> </w:t>
      </w:r>
      <w:hyperlink r:id="rId118">
        <w:r>
          <w:rPr>
            <w:i/>
            <w:sz w:val="24"/>
          </w:rPr>
          <w:t>Pseudomonas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aeruginosa</w:t>
        </w:r>
        <w:r>
          <w:rPr>
            <w:i/>
            <w:spacing w:val="1"/>
            <w:sz w:val="24"/>
          </w:rPr>
          <w:t> </w:t>
        </w:r>
      </w:hyperlink>
      <w:r>
        <w:rPr>
          <w:sz w:val="24"/>
        </w:rPr>
        <w:t>(Oman)</w:t>
      </w:r>
      <w:r>
        <w:rPr>
          <w:spacing w:val="-3"/>
          <w:sz w:val="24"/>
        </w:rPr>
        <w:t> </w:t>
      </w:r>
      <w:r>
        <w:rPr>
          <w:sz w:val="24"/>
        </w:rPr>
        <w:t>and </w:t>
      </w:r>
      <w:hyperlink r:id="rId174">
        <w:r>
          <w:rPr>
            <w:i/>
            <w:sz w:val="24"/>
          </w:rPr>
          <w:t>Xanthomonas</w:t>
        </w:r>
        <w:r>
          <w:rPr>
            <w:i/>
            <w:spacing w:val="-1"/>
            <w:sz w:val="24"/>
          </w:rPr>
          <w:t> </w:t>
        </w:r>
        <w:r>
          <w:rPr>
            <w:i/>
            <w:sz w:val="24"/>
          </w:rPr>
          <w:t>maltophilia</w:t>
        </w:r>
      </w:hyperlink>
      <w:r>
        <w:rPr>
          <w:sz w:val="24"/>
        </w:rPr>
        <w:t>. (Yoshinari,</w:t>
      </w:r>
      <w:r>
        <w:rPr>
          <w:spacing w:val="-1"/>
          <w:sz w:val="24"/>
        </w:rPr>
        <w:t> </w:t>
      </w:r>
      <w:r>
        <w:rPr>
          <w:sz w:val="24"/>
        </w:rPr>
        <w:t>1980).</w:t>
      </w:r>
    </w:p>
    <w:p>
      <w:pPr>
        <w:pStyle w:val="Heading1"/>
        <w:numPr>
          <w:ilvl w:val="2"/>
          <w:numId w:val="16"/>
        </w:numPr>
        <w:tabs>
          <w:tab w:pos="1981" w:val="left" w:leader="none"/>
        </w:tabs>
        <w:spacing w:line="240" w:lineRule="auto" w:before="150" w:after="0"/>
        <w:ind w:left="1980" w:right="0" w:hanging="721"/>
        <w:jc w:val="both"/>
      </w:pPr>
      <w:r>
        <w:rPr/>
        <w:t>Nitrofurantoin</w:t>
      </w:r>
    </w:p>
    <w:p>
      <w:pPr>
        <w:pStyle w:val="BodyText"/>
        <w:spacing w:before="1"/>
        <w:rPr>
          <w:b/>
          <w:sz w:val="36"/>
        </w:rPr>
      </w:pPr>
    </w:p>
    <w:p>
      <w:pPr>
        <w:pStyle w:val="BodyText"/>
        <w:spacing w:line="480" w:lineRule="auto"/>
        <w:ind w:left="1260" w:right="1316"/>
        <w:jc w:val="both"/>
      </w:pPr>
      <w:r>
        <w:rPr/>
        <w:t>Nitrofurantoin is an </w:t>
      </w:r>
      <w:hyperlink r:id="rId73">
        <w:r>
          <w:rPr/>
          <w:t>antibiotic</w:t>
        </w:r>
      </w:hyperlink>
      <w:r>
        <w:rPr/>
        <w:t> usually used in treating infections against </w:t>
      </w:r>
      <w:hyperlink r:id="rId112">
        <w:r>
          <w:rPr>
            <w:i/>
          </w:rPr>
          <w:t>E. coli</w:t>
        </w:r>
      </w:hyperlink>
      <w:r>
        <w:rPr>
          <w:i/>
        </w:rPr>
        <w:t> </w:t>
      </w:r>
      <w:r>
        <w:rPr/>
        <w:t>(Chigor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</w:t>
      </w:r>
      <w:r>
        <w:rPr>
          <w:i/>
        </w:rPr>
        <w:t>. </w:t>
      </w:r>
      <w:r>
        <w:rPr/>
        <w:t>Resistance to other antibiotics has led to increased interest in this agent. This is in contrast</w:t>
      </w:r>
      <w:r>
        <w:rPr>
          <w:spacing w:val="-57"/>
        </w:rPr>
        <w:t> </w:t>
      </w:r>
      <w:r>
        <w:rPr/>
        <w:t>to</w:t>
      </w:r>
      <w:r>
        <w:rPr>
          <w:spacing w:val="-1"/>
        </w:rPr>
        <w:t> </w:t>
      </w:r>
      <w:r>
        <w:rPr/>
        <w:t>agents such as </w:t>
      </w:r>
      <w:hyperlink r:id="rId175">
        <w:r>
          <w:rPr/>
          <w:t>trimethoprim</w:t>
        </w:r>
        <w:r>
          <w:rPr>
            <w:spacing w:val="1"/>
          </w:rPr>
          <w:t> </w:t>
        </w:r>
      </w:hyperlink>
      <w:r>
        <w:rPr/>
        <w:t>and </w:t>
      </w:r>
      <w:hyperlink r:id="rId109">
        <w:r>
          <w:rPr/>
          <w:t>ciprofloxacin</w:t>
        </w:r>
        <w:r>
          <w:rPr>
            <w:spacing w:val="-1"/>
          </w:rPr>
          <w:t> </w:t>
        </w:r>
      </w:hyperlink>
      <w:r>
        <w:rPr/>
        <w:t>(Goodman, 2002).</w:t>
      </w: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37" w:after="0"/>
        <w:ind w:left="1980" w:right="0" w:hanging="361"/>
        <w:jc w:val="both"/>
      </w:pPr>
      <w:r>
        <w:rPr/>
        <w:t>Structure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2"/>
        </w:rPr>
      </w:pP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1571625</wp:posOffset>
            </wp:positionH>
            <wp:positionV relativeFrom="paragraph">
              <wp:posOffset>190869</wp:posOffset>
            </wp:positionV>
            <wp:extent cx="2067752" cy="952500"/>
            <wp:effectExtent l="0" t="0" r="0" b="0"/>
            <wp:wrapTopAndBottom/>
            <wp:docPr id="17" name="image11.png" descr="http://upload.wikimedia.org/wikipedia/commons/thumb/8/8c/Nitrofurantoin.png/220px-Nitrofurantoin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11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7752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b/>
          <w:sz w:val="26"/>
        </w:rPr>
      </w:pPr>
    </w:p>
    <w:p>
      <w:pPr>
        <w:spacing w:before="206"/>
        <w:ind w:left="1260" w:right="0" w:firstLine="0"/>
        <w:jc w:val="left"/>
        <w:rPr>
          <w:sz w:val="24"/>
        </w:rPr>
      </w:pPr>
      <w:r>
        <w:rPr>
          <w:position w:val="3"/>
          <w:sz w:val="24"/>
        </w:rPr>
        <w:t>C</w:t>
      </w:r>
      <w:r>
        <w:rPr>
          <w:sz w:val="16"/>
        </w:rPr>
        <w:t>12</w:t>
      </w:r>
      <w:r>
        <w:rPr>
          <w:position w:val="3"/>
          <w:sz w:val="24"/>
        </w:rPr>
        <w:t>H</w:t>
      </w:r>
      <w:r>
        <w:rPr>
          <w:sz w:val="16"/>
        </w:rPr>
        <w:t>17</w:t>
      </w:r>
      <w:r>
        <w:rPr>
          <w:position w:val="3"/>
          <w:sz w:val="24"/>
        </w:rPr>
        <w:t>N</w:t>
      </w:r>
      <w:r>
        <w:rPr>
          <w:sz w:val="16"/>
        </w:rPr>
        <w:t>3</w:t>
      </w:r>
      <w:r>
        <w:rPr>
          <w:position w:val="3"/>
          <w:sz w:val="24"/>
        </w:rPr>
        <w:t>0</w:t>
      </w:r>
      <w:r>
        <w:rPr>
          <w:sz w:val="16"/>
        </w:rPr>
        <w:t>4</w:t>
      </w:r>
      <w:r>
        <w:rPr>
          <w:position w:val="3"/>
          <w:sz w:val="24"/>
        </w:rPr>
        <w:t>S</w:t>
      </w:r>
    </w:p>
    <w:p>
      <w:pPr>
        <w:pStyle w:val="BodyText"/>
        <w:rPr>
          <w:sz w:val="28"/>
        </w:rPr>
      </w:pPr>
    </w:p>
    <w:p>
      <w:pPr>
        <w:pStyle w:val="Heading1"/>
        <w:numPr>
          <w:ilvl w:val="3"/>
          <w:numId w:val="16"/>
        </w:numPr>
        <w:tabs>
          <w:tab w:pos="1981" w:val="left" w:leader="none"/>
        </w:tabs>
        <w:spacing w:line="240" w:lineRule="auto" w:before="198" w:after="0"/>
        <w:ind w:left="1980" w:right="0" w:hanging="361"/>
        <w:jc w:val="both"/>
      </w:pPr>
      <w:r>
        <w:rPr/>
        <w:t>Mechanism</w:t>
      </w:r>
      <w:r>
        <w:rPr>
          <w:spacing w:val="-4"/>
        </w:rPr>
        <w:t> </w:t>
      </w:r>
      <w:r>
        <w:rPr/>
        <w:t>of Action</w:t>
      </w:r>
    </w:p>
    <w:p>
      <w:pPr>
        <w:pStyle w:val="BodyText"/>
        <w:rPr>
          <w:b/>
          <w:sz w:val="34"/>
        </w:rPr>
      </w:pPr>
    </w:p>
    <w:p>
      <w:pPr>
        <w:pStyle w:val="BodyText"/>
        <w:spacing w:line="480" w:lineRule="auto"/>
        <w:ind w:left="1260" w:right="1314"/>
        <w:jc w:val="both"/>
      </w:pPr>
      <w:r>
        <w:rPr/>
        <w:t>The mechanism of action of nitrofurantoin is unique and complex. The drug works by damaging</w:t>
      </w:r>
      <w:r>
        <w:rPr>
          <w:spacing w:val="1"/>
        </w:rPr>
        <w:t> </w:t>
      </w:r>
      <w:r>
        <w:rPr/>
        <w:t>bacterial </w:t>
      </w:r>
      <w:hyperlink r:id="rId40">
        <w:r>
          <w:rPr/>
          <w:t>DNA,</w:t>
        </w:r>
      </w:hyperlink>
      <w:r>
        <w:rPr/>
        <w:t> since its reduced form is highly reactive (Elmali </w:t>
      </w:r>
      <w:r>
        <w:rPr>
          <w:i/>
        </w:rPr>
        <w:t>et al., </w:t>
      </w:r>
      <w:r>
        <w:rPr/>
        <w:t>2007). This is made</w:t>
      </w:r>
      <w:r>
        <w:rPr>
          <w:spacing w:val="1"/>
        </w:rPr>
        <w:t> </w:t>
      </w:r>
      <w:r>
        <w:rPr/>
        <w:t>possible   </w:t>
      </w:r>
      <w:r>
        <w:rPr>
          <w:spacing w:val="1"/>
        </w:rPr>
        <w:t> </w:t>
      </w:r>
      <w:r>
        <w:rPr/>
        <w:t>by   </w:t>
      </w:r>
      <w:r>
        <w:rPr>
          <w:spacing w:val="1"/>
        </w:rPr>
        <w:t> </w:t>
      </w:r>
      <w:r>
        <w:rPr/>
        <w:t>the     rapid     reduction     of     nitrofurantoin     inside     the     bacterial     cell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hyperlink r:id="rId177">
        <w:r>
          <w:rPr/>
          <w:t>flavoproteins</w:t>
        </w:r>
        <w:r>
          <w:rPr>
            <w:spacing w:val="1"/>
          </w:rPr>
          <w:t> </w:t>
        </w:r>
      </w:hyperlink>
      <w:r>
        <w:rPr/>
        <w:t>(</w:t>
      </w:r>
      <w:hyperlink r:id="rId178">
        <w:r>
          <w:rPr/>
          <w:t>nitrofuran</w:t>
        </w:r>
        <w:r>
          <w:rPr>
            <w:spacing w:val="25"/>
          </w:rPr>
          <w:t> </w:t>
        </w:r>
        <w:r>
          <w:rPr/>
          <w:t>reductase</w:t>
        </w:r>
      </w:hyperlink>
      <w:r>
        <w:rPr/>
        <w:t>)</w:t>
      </w:r>
      <w:r>
        <w:rPr>
          <w:spacing w:val="22"/>
        </w:rPr>
        <w:t> </w:t>
      </w:r>
      <w:r>
        <w:rPr/>
        <w:t>to</w:t>
      </w:r>
      <w:r>
        <w:rPr>
          <w:spacing w:val="25"/>
        </w:rPr>
        <w:t> </w:t>
      </w:r>
      <w:r>
        <w:rPr/>
        <w:t>multiple</w:t>
      </w:r>
      <w:r>
        <w:rPr>
          <w:spacing w:val="22"/>
        </w:rPr>
        <w:t> </w:t>
      </w:r>
      <w:r>
        <w:rPr/>
        <w:t>reactive</w:t>
      </w:r>
      <w:r>
        <w:rPr>
          <w:spacing w:val="23"/>
        </w:rPr>
        <w:t> </w:t>
      </w:r>
      <w:r>
        <w:rPr/>
        <w:t>intermediates</w:t>
      </w:r>
      <w:r>
        <w:rPr>
          <w:spacing w:val="23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4"/>
        <w:jc w:val="both"/>
      </w:pPr>
      <w:r>
        <w:rPr/>
        <w:t>attack </w:t>
      </w:r>
      <w:hyperlink r:id="rId98">
        <w:r>
          <w:rPr/>
          <w:t>ribosomal </w:t>
        </w:r>
      </w:hyperlink>
      <w:r>
        <w:rPr/>
        <w:t>proteins,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respiration, </w:t>
      </w:r>
      <w:hyperlink r:id="rId179">
        <w:r>
          <w:rPr/>
          <w:t>pyruvate </w:t>
        </w:r>
      </w:hyperlink>
      <w:r>
        <w:rPr/>
        <w:t>metabolism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macromolecules</w:t>
      </w:r>
      <w:r>
        <w:rPr>
          <w:spacing w:val="1"/>
        </w:rPr>
        <w:t> </w:t>
      </w:r>
      <w:r>
        <w:rPr/>
        <w:t>within the cell (Goodman, 2002). Nitrofurantoin exerts greater effects on bacterial cells than</w:t>
      </w:r>
      <w:r>
        <w:rPr>
          <w:spacing w:val="1"/>
        </w:rPr>
        <w:t> </w:t>
      </w:r>
      <w:r>
        <w:rPr/>
        <w:t>mammalian cells because bacterial cells activate the drug more rapidly.</w:t>
      </w:r>
      <w:r>
        <w:rPr>
          <w:spacing w:val="1"/>
        </w:rPr>
        <w:t> </w:t>
      </w:r>
      <w:r>
        <w:rPr/>
        <w:t>It is not known which of</w:t>
      </w:r>
      <w:r>
        <w:rPr>
          <w:spacing w:val="-57"/>
        </w:rPr>
        <w:t> </w:t>
      </w:r>
      <w:r>
        <w:rPr/>
        <w:t>the actions of nitrofurantoin is primarily responsible for its </w:t>
      </w:r>
      <w:hyperlink r:id="rId180">
        <w:r>
          <w:rPr/>
          <w:t>bactericidal </w:t>
        </w:r>
      </w:hyperlink>
      <w:r>
        <w:rPr/>
        <w:t>activity (Solomkin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2010).</w:t>
      </w:r>
    </w:p>
    <w:p>
      <w:pPr>
        <w:pStyle w:val="Heading1"/>
        <w:numPr>
          <w:ilvl w:val="1"/>
          <w:numId w:val="4"/>
        </w:numPr>
        <w:tabs>
          <w:tab w:pos="1981" w:val="left" w:leader="none"/>
        </w:tabs>
        <w:spacing w:line="240" w:lineRule="auto" w:before="125" w:after="0"/>
        <w:ind w:left="1980" w:right="0" w:hanging="721"/>
        <w:jc w:val="both"/>
      </w:pPr>
      <w:r>
        <w:rPr/>
        <w:t>Antibiotic</w:t>
      </w:r>
      <w:r>
        <w:rPr>
          <w:spacing w:val="-2"/>
        </w:rPr>
        <w:t> </w:t>
      </w:r>
      <w:r>
        <w:rPr/>
        <w:t>Resistance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0" w:right="1316"/>
        <w:jc w:val="both"/>
      </w:pPr>
      <w:r>
        <w:rPr/>
        <w:t>Antibiotic resistance is a global public health issue that is impacted by both human and non-</w:t>
      </w:r>
      <w:r>
        <w:rPr>
          <w:spacing w:val="1"/>
        </w:rPr>
        <w:t> </w:t>
      </w:r>
      <w:r>
        <w:rPr/>
        <w:t>human antimicrobial usage. The continuing emergence, development and spread of pathogenic</w:t>
      </w:r>
      <w:r>
        <w:rPr>
          <w:spacing w:val="1"/>
        </w:rPr>
        <w:t> </w:t>
      </w:r>
      <w:r>
        <w:rPr/>
        <w:t>organisms that are resistant to antimicrobials are a cause of increasing concern (WHO, 2012).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(AMR)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defined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microbial</w:t>
      </w:r>
      <w:r>
        <w:rPr>
          <w:spacing w:val="1"/>
        </w:rPr>
        <w:t> </w:t>
      </w:r>
      <w:r>
        <w:rPr/>
        <w:t>biology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occur</w:t>
      </w:r>
      <w:r>
        <w:rPr>
          <w:spacing w:val="60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 to antimicrobials (AM) and that reduces or blocks the effectiveness of drugs, chemicals,</w:t>
      </w:r>
      <w:r>
        <w:rPr>
          <w:spacing w:val="-57"/>
        </w:rPr>
        <w:t> </w:t>
      </w:r>
      <w:r>
        <w:rPr/>
        <w:t>or other agents to cure or prevent infections. Antimicrobial resistance is determined by </w:t>
      </w:r>
      <w:r>
        <w:rPr>
          <w:i/>
        </w:rPr>
        <w:t>in</w:t>
      </w:r>
      <w:r>
        <w:rPr/>
        <w:t>-</w:t>
      </w:r>
      <w:r>
        <w:rPr>
          <w:i/>
        </w:rPr>
        <w:t>vitro</w:t>
      </w:r>
      <w:r>
        <w:rPr>
          <w:i/>
          <w:spacing w:val="1"/>
        </w:rPr>
        <w:t> </w:t>
      </w:r>
      <w:r>
        <w:rPr/>
        <w:t>tests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strain-specific</w:t>
      </w:r>
      <w:r>
        <w:rPr>
          <w:spacing w:val="1"/>
        </w:rPr>
        <w:t> </w:t>
      </w:r>
      <w:r>
        <w:rPr/>
        <w:t>cultures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survival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concentrations.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i/>
        </w:rPr>
        <w:t>in-vitro</w:t>
      </w:r>
      <w:r>
        <w:rPr>
          <w:i/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survival is</w:t>
      </w:r>
      <w:r>
        <w:rPr>
          <w:spacing w:val="1"/>
        </w:rPr>
        <w:t> </w:t>
      </w:r>
      <w:r>
        <w:rPr/>
        <w:t>significantly affected is then</w:t>
      </w:r>
      <w:r>
        <w:rPr>
          <w:spacing w:val="60"/>
        </w:rPr>
        <w:t> </w:t>
      </w:r>
      <w:r>
        <w:rPr/>
        <w:t>compared to benchmarks that signify impacts</w:t>
      </w:r>
      <w:r>
        <w:rPr>
          <w:spacing w:val="1"/>
        </w:rPr>
        <w:t> </w:t>
      </w:r>
      <w:r>
        <w:rPr/>
        <w:t>on clinical efficacy; thus the MIC (minimum inhibitory concentrations) values are set by the</w:t>
      </w:r>
      <w:r>
        <w:rPr>
          <w:spacing w:val="1"/>
        </w:rPr>
        <w:t> </w:t>
      </w:r>
      <w:r>
        <w:rPr/>
        <w:t>CLSI (Clinical and Laboratory Standards Institute) to reflect a level of resistance that is likely to</w:t>
      </w:r>
      <w:r>
        <w:rPr>
          <w:spacing w:val="1"/>
        </w:rPr>
        <w:t> </w:t>
      </w:r>
      <w:r>
        <w:rPr/>
        <w:t>compromise the efficacy of antimicrobial treatment in an infected patient (Ginocchio, 2002;</w:t>
      </w:r>
      <w:r>
        <w:rPr>
          <w:spacing w:val="1"/>
        </w:rPr>
        <w:t> </w:t>
      </w:r>
      <w:r>
        <w:rPr/>
        <w:t>CLSI,</w:t>
      </w:r>
      <w:r>
        <w:rPr>
          <w:spacing w:val="-2"/>
        </w:rPr>
        <w:t> </w:t>
      </w:r>
      <w:r>
        <w:rPr/>
        <w:t>2006).</w:t>
      </w:r>
    </w:p>
    <w:p>
      <w:pPr>
        <w:pStyle w:val="BodyText"/>
        <w:spacing w:line="480" w:lineRule="auto" w:before="2"/>
        <w:ind w:left="1260" w:right="1319"/>
        <w:jc w:val="both"/>
      </w:pPr>
      <w:r>
        <w:rPr/>
        <w:t>Sir Alexander Fleming, the father of antibiotics, described the phenomena of antibiotic resistance</w:t>
      </w:r>
      <w:r>
        <w:rPr>
          <w:spacing w:val="-57"/>
        </w:rPr>
        <w:t> </w:t>
      </w:r>
      <w:r>
        <w:rPr/>
        <w:t>and suggested in the 1940s that extensive use of antibiotics would cause bacteria to develop</w:t>
      </w:r>
      <w:r>
        <w:rPr>
          <w:spacing w:val="1"/>
        </w:rPr>
        <w:t> </w:t>
      </w:r>
      <w:r>
        <w:rPr/>
        <w:t>resistance,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pointed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would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necessary to</w:t>
      </w:r>
      <w:r>
        <w:rPr>
          <w:spacing w:val="1"/>
        </w:rPr>
        <w:t> </w:t>
      </w:r>
      <w:r>
        <w:rPr/>
        <w:t>combat this</w:t>
      </w:r>
      <w:r>
        <w:rPr>
          <w:spacing w:val="60"/>
        </w:rPr>
        <w:t> </w:t>
      </w:r>
      <w:r>
        <w:rPr/>
        <w:t>on a</w:t>
      </w:r>
      <w:r>
        <w:rPr>
          <w:spacing w:val="-57"/>
        </w:rPr>
        <w:t> </w:t>
      </w:r>
      <w:r>
        <w:rPr/>
        <w:t>regular</w:t>
      </w:r>
      <w:r>
        <w:rPr>
          <w:spacing w:val="19"/>
        </w:rPr>
        <w:t> </w:t>
      </w:r>
      <w:r>
        <w:rPr/>
        <w:t>basis</w:t>
      </w:r>
      <w:r>
        <w:rPr>
          <w:spacing w:val="21"/>
        </w:rPr>
        <w:t> </w:t>
      </w:r>
      <w:r>
        <w:rPr/>
        <w:t>(Todar,</w:t>
      </w:r>
      <w:r>
        <w:rPr>
          <w:spacing w:val="19"/>
        </w:rPr>
        <w:t> </w:t>
      </w:r>
      <w:r>
        <w:rPr/>
        <w:t>2009).</w:t>
      </w:r>
      <w:r>
        <w:rPr>
          <w:spacing w:val="22"/>
        </w:rPr>
        <w:t> </w:t>
      </w:r>
      <w:r>
        <w:rPr/>
        <w:t>It</w:t>
      </w:r>
      <w:r>
        <w:rPr>
          <w:spacing w:val="22"/>
        </w:rPr>
        <w:t> </w:t>
      </w:r>
      <w:r>
        <w:rPr/>
        <w:t>can</w:t>
      </w:r>
      <w:r>
        <w:rPr>
          <w:spacing w:val="20"/>
        </w:rPr>
        <w:t> </w:t>
      </w:r>
      <w:r>
        <w:rPr/>
        <w:t>be</w:t>
      </w:r>
      <w:r>
        <w:rPr>
          <w:spacing w:val="21"/>
        </w:rPr>
        <w:t> </w:t>
      </w:r>
      <w:r>
        <w:rPr/>
        <w:t>assumed</w:t>
      </w:r>
      <w:r>
        <w:rPr>
          <w:spacing w:val="20"/>
        </w:rPr>
        <w:t> </w:t>
      </w:r>
      <w:r>
        <w:rPr/>
        <w:t>that</w:t>
      </w:r>
      <w:r>
        <w:rPr>
          <w:spacing w:val="20"/>
        </w:rPr>
        <w:t> </w:t>
      </w:r>
      <w:r>
        <w:rPr/>
        <w:t>the</w:t>
      </w:r>
      <w:r>
        <w:rPr>
          <w:spacing w:val="20"/>
        </w:rPr>
        <w:t> </w:t>
      </w:r>
      <w:r>
        <w:rPr/>
        <w:t>wider</w:t>
      </w:r>
      <w:r>
        <w:rPr>
          <w:spacing w:val="19"/>
        </w:rPr>
        <w:t> </w:t>
      </w:r>
      <w:r>
        <w:rPr/>
        <w:t>use</w:t>
      </w:r>
      <w:r>
        <w:rPr>
          <w:spacing w:val="19"/>
        </w:rPr>
        <w:t> </w:t>
      </w:r>
      <w:r>
        <w:rPr/>
        <w:t>of</w:t>
      </w:r>
      <w:r>
        <w:rPr>
          <w:spacing w:val="22"/>
        </w:rPr>
        <w:t> </w:t>
      </w:r>
      <w:r>
        <w:rPr/>
        <w:t>antibiotics,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greater</w:t>
      </w:r>
      <w:r>
        <w:rPr>
          <w:spacing w:val="1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6"/>
        <w:jc w:val="both"/>
      </w:pPr>
      <w:r>
        <w:rPr/>
        <w:t>chance for the development of antibiotic resistance. The discovery of antimicrobials and the</w:t>
      </w:r>
      <w:r>
        <w:rPr>
          <w:spacing w:val="1"/>
        </w:rPr>
        <w:t> </w:t>
      </w:r>
      <w:r>
        <w:rPr/>
        <w:t>application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medicine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among the</w:t>
      </w:r>
      <w:r>
        <w:rPr>
          <w:spacing w:val="1"/>
        </w:rPr>
        <w:t> </w:t>
      </w:r>
      <w:r>
        <w:rPr/>
        <w:t>triumphs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20</w:t>
      </w:r>
      <w:r>
        <w:rPr>
          <w:vertAlign w:val="superscript"/>
        </w:rPr>
        <w:t>th</w:t>
      </w:r>
      <w:r>
        <w:rPr>
          <w:spacing w:val="1"/>
          <w:vertAlign w:val="baseline"/>
        </w:rPr>
        <w:t> </w:t>
      </w:r>
      <w:r>
        <w:rPr>
          <w:vertAlign w:val="baseline"/>
        </w:rPr>
        <w:t>century pharmacology and</w:t>
      </w:r>
      <w:r>
        <w:rPr>
          <w:spacing w:val="1"/>
          <w:vertAlign w:val="baseline"/>
        </w:rPr>
        <w:t> </w:t>
      </w:r>
      <w:r>
        <w:rPr>
          <w:vertAlign w:val="baseline"/>
        </w:rPr>
        <w:t>medicine. This triumph has been eroded with the rise and spread of antimicrobial resistance, it</w:t>
      </w:r>
      <w:r>
        <w:rPr>
          <w:spacing w:val="1"/>
          <w:vertAlign w:val="baseline"/>
        </w:rPr>
        <w:t> </w:t>
      </w:r>
      <w:r>
        <w:rPr>
          <w:vertAlign w:val="baseline"/>
        </w:rPr>
        <w:t>has</w:t>
      </w:r>
      <w:r>
        <w:rPr>
          <w:spacing w:val="1"/>
          <w:vertAlign w:val="baseline"/>
        </w:rPr>
        <w:t> </w:t>
      </w:r>
      <w:r>
        <w:rPr>
          <w:vertAlign w:val="baseline"/>
        </w:rPr>
        <w:t>been</w:t>
      </w:r>
      <w:r>
        <w:rPr>
          <w:spacing w:val="1"/>
          <w:vertAlign w:val="baseline"/>
        </w:rPr>
        <w:t> </w:t>
      </w:r>
      <w:r>
        <w:rPr>
          <w:vertAlign w:val="baseline"/>
        </w:rPr>
        <w:t>suggested</w:t>
      </w:r>
      <w:r>
        <w:rPr>
          <w:spacing w:val="1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we</w:t>
      </w:r>
      <w:r>
        <w:rPr>
          <w:spacing w:val="1"/>
          <w:vertAlign w:val="baseline"/>
        </w:rPr>
        <w:t> </w:t>
      </w:r>
      <w:r>
        <w:rPr>
          <w:vertAlign w:val="baseline"/>
        </w:rPr>
        <w:t>are</w:t>
      </w:r>
      <w:r>
        <w:rPr>
          <w:spacing w:val="1"/>
          <w:vertAlign w:val="baseline"/>
        </w:rPr>
        <w:t> </w:t>
      </w:r>
      <w:r>
        <w:rPr>
          <w:vertAlign w:val="baseline"/>
        </w:rPr>
        <w:t>entering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post</w:t>
      </w:r>
      <w:r>
        <w:rPr>
          <w:spacing w:val="1"/>
          <w:vertAlign w:val="baseline"/>
        </w:rPr>
        <w:t> </w:t>
      </w:r>
      <w:r>
        <w:rPr>
          <w:vertAlign w:val="baseline"/>
        </w:rPr>
        <w:t>antibiotic</w:t>
      </w:r>
      <w:r>
        <w:rPr>
          <w:spacing w:val="1"/>
          <w:vertAlign w:val="baseline"/>
        </w:rPr>
        <w:t> </w:t>
      </w:r>
      <w:r>
        <w:rPr>
          <w:vertAlign w:val="baseline"/>
        </w:rPr>
        <w:t>age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medicine</w:t>
      </w:r>
      <w:r>
        <w:rPr>
          <w:spacing w:val="1"/>
          <w:vertAlign w:val="baseline"/>
        </w:rPr>
        <w:t> </w:t>
      </w:r>
      <w:r>
        <w:rPr>
          <w:vertAlign w:val="baseline"/>
        </w:rPr>
        <w:t>(Falagas</w:t>
      </w:r>
      <w:r>
        <w:rPr>
          <w:spacing w:val="60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Bliziotis,</w:t>
      </w:r>
      <w:r>
        <w:rPr>
          <w:spacing w:val="1"/>
          <w:vertAlign w:val="baseline"/>
        </w:rPr>
        <w:t> </w:t>
      </w:r>
      <w:r>
        <w:rPr>
          <w:vertAlign w:val="baseline"/>
        </w:rPr>
        <w:t>2007</w:t>
      </w:r>
      <w:r>
        <w:rPr>
          <w:i/>
          <w:vertAlign w:val="baseline"/>
        </w:rPr>
        <w:t>).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Antimicrobial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resistance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</w:t>
      </w:r>
      <w:r>
        <w:rPr>
          <w:spacing w:val="1"/>
          <w:vertAlign w:val="baseline"/>
        </w:rPr>
        <w:t> </w:t>
      </w:r>
      <w:r>
        <w:rPr>
          <w:vertAlign w:val="baseline"/>
        </w:rPr>
        <w:t>infections</w:t>
      </w:r>
      <w:r>
        <w:rPr>
          <w:spacing w:val="1"/>
          <w:vertAlign w:val="baseline"/>
        </w:rPr>
        <w:t> </w:t>
      </w:r>
      <w:r>
        <w:rPr>
          <w:vertAlign w:val="baseline"/>
        </w:rPr>
        <w:t>now</w:t>
      </w:r>
      <w:r>
        <w:rPr>
          <w:spacing w:val="1"/>
          <w:vertAlign w:val="baseline"/>
        </w:rPr>
        <w:t> </w:t>
      </w:r>
      <w:r>
        <w:rPr>
          <w:vertAlign w:val="baseline"/>
        </w:rPr>
        <w:t>account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much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problem of emerging infectious disease worldwide (Okeke </w:t>
      </w:r>
      <w:r>
        <w:rPr>
          <w:i/>
          <w:vertAlign w:val="baseline"/>
        </w:rPr>
        <w:t>et al., </w:t>
      </w:r>
      <w:r>
        <w:rPr>
          <w:vertAlign w:val="baseline"/>
        </w:rPr>
        <w:t>2005; Velge </w:t>
      </w:r>
      <w:r>
        <w:rPr>
          <w:i/>
          <w:vertAlign w:val="baseline"/>
        </w:rPr>
        <w:t>et al., </w:t>
      </w:r>
      <w:r>
        <w:rPr>
          <w:vertAlign w:val="baseline"/>
        </w:rPr>
        <w:t>2005;</w:t>
      </w:r>
      <w:r>
        <w:rPr>
          <w:spacing w:val="1"/>
          <w:vertAlign w:val="baseline"/>
        </w:rPr>
        <w:t> </w:t>
      </w:r>
      <w:r>
        <w:rPr>
          <w:vertAlign w:val="baseline"/>
        </w:rPr>
        <w:t>Seybold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2006</w:t>
      </w:r>
      <w:r>
        <w:rPr>
          <w:i/>
          <w:vertAlign w:val="baseline"/>
        </w:rPr>
        <w:t>;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Erb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al., </w:t>
      </w:r>
      <w:r>
        <w:rPr>
          <w:vertAlign w:val="baseline"/>
        </w:rPr>
        <w:t>2007;</w:t>
      </w:r>
      <w:r>
        <w:rPr>
          <w:spacing w:val="2"/>
          <w:vertAlign w:val="baseline"/>
        </w:rPr>
        <w:t> </w:t>
      </w:r>
      <w:r>
        <w:rPr>
          <w:vertAlign w:val="baseline"/>
        </w:rPr>
        <w:t>Laximinarayan, 2007).</w:t>
      </w:r>
    </w:p>
    <w:p>
      <w:pPr>
        <w:spacing w:line="480" w:lineRule="auto" w:before="1"/>
        <w:ind w:left="1260" w:right="1313" w:firstLine="0"/>
        <w:jc w:val="both"/>
        <w:rPr>
          <w:sz w:val="24"/>
        </w:rPr>
      </w:pPr>
      <w:r>
        <w:rPr>
          <w:sz w:val="24"/>
        </w:rPr>
        <w:t>In some</w:t>
      </w:r>
      <w:r>
        <w:rPr>
          <w:spacing w:val="1"/>
          <w:sz w:val="24"/>
        </w:rPr>
        <w:t> </w:t>
      </w:r>
      <w:r>
        <w:rPr>
          <w:sz w:val="24"/>
        </w:rPr>
        <w:t>cases, selection for resistance also results in more virulent strains, as in the case of</w:t>
      </w:r>
      <w:r>
        <w:rPr>
          <w:spacing w:val="60"/>
          <w:sz w:val="24"/>
        </w:rPr>
        <w:t> </w:t>
      </w:r>
      <w:r>
        <w:rPr>
          <w:i/>
          <w:sz w:val="24"/>
        </w:rPr>
        <w:t>E.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 </w:t>
      </w:r>
      <w:r>
        <w:rPr>
          <w:sz w:val="24"/>
        </w:rPr>
        <w:t>and </w:t>
      </w:r>
      <w:r>
        <w:rPr>
          <w:i/>
          <w:sz w:val="24"/>
        </w:rPr>
        <w:t>S aureus </w:t>
      </w:r>
      <w:r>
        <w:rPr>
          <w:sz w:val="24"/>
        </w:rPr>
        <w:t>(Ohlsen </w:t>
      </w:r>
      <w:r>
        <w:rPr>
          <w:i/>
          <w:sz w:val="24"/>
        </w:rPr>
        <w:t>et al., </w:t>
      </w:r>
      <w:r>
        <w:rPr>
          <w:sz w:val="24"/>
        </w:rPr>
        <w:t>1998; Johnson </w:t>
      </w:r>
      <w:r>
        <w:rPr>
          <w:i/>
          <w:sz w:val="24"/>
        </w:rPr>
        <w:t>et al., </w:t>
      </w:r>
      <w:r>
        <w:rPr>
          <w:sz w:val="24"/>
        </w:rPr>
        <w:t>2005</w:t>
      </w:r>
      <w:r>
        <w:rPr>
          <w:i/>
          <w:sz w:val="24"/>
        </w:rPr>
        <w:t>; </w:t>
      </w:r>
      <w:r>
        <w:rPr>
          <w:sz w:val="24"/>
        </w:rPr>
        <w:t>Mora </w:t>
      </w:r>
      <w:r>
        <w:rPr>
          <w:i/>
          <w:sz w:val="24"/>
        </w:rPr>
        <w:t>et al., </w:t>
      </w:r>
      <w:r>
        <w:rPr>
          <w:sz w:val="24"/>
        </w:rPr>
        <w:t>2005; Stevens </w:t>
      </w:r>
      <w:r>
        <w:rPr>
          <w:i/>
          <w:sz w:val="24"/>
        </w:rPr>
        <w:t>et al.,</w:t>
      </w:r>
      <w:r>
        <w:rPr>
          <w:i/>
          <w:spacing w:val="1"/>
          <w:sz w:val="24"/>
        </w:rPr>
        <w:t> </w:t>
      </w:r>
      <w:r>
        <w:rPr>
          <w:sz w:val="24"/>
        </w:rPr>
        <w:t>2007).</w:t>
      </w:r>
    </w:p>
    <w:p>
      <w:pPr>
        <w:pStyle w:val="Heading1"/>
        <w:numPr>
          <w:ilvl w:val="2"/>
          <w:numId w:val="4"/>
        </w:numPr>
        <w:tabs>
          <w:tab w:pos="1981" w:val="left" w:leader="none"/>
        </w:tabs>
        <w:spacing w:line="240" w:lineRule="auto" w:before="5" w:after="0"/>
        <w:ind w:left="1980" w:right="0" w:hanging="721"/>
        <w:jc w:val="both"/>
      </w:pPr>
      <w:r>
        <w:rPr/>
        <w:t>Origin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Antimicrobial</w:t>
      </w:r>
      <w:r>
        <w:rPr>
          <w:spacing w:val="-2"/>
        </w:rPr>
        <w:t> </w:t>
      </w:r>
      <w:r>
        <w:rPr/>
        <w:t>Resistance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1260" w:right="1312"/>
        <w:jc w:val="both"/>
      </w:pPr>
      <w:r>
        <w:rPr/>
        <w:t>Bacteria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physiological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resist</w:t>
      </w:r>
      <w:r>
        <w:rPr>
          <w:spacing w:val="1"/>
        </w:rPr>
        <w:t> </w:t>
      </w:r>
      <w:r>
        <w:rPr/>
        <w:t>antimicrobials</w:t>
      </w:r>
      <w:r>
        <w:rPr>
          <w:spacing w:val="1"/>
        </w:rPr>
        <w:t> </w:t>
      </w:r>
      <w:r>
        <w:rPr/>
        <w:t>long</w:t>
      </w:r>
      <w:r>
        <w:rPr>
          <w:spacing w:val="60"/>
        </w:rPr>
        <w:t> </w:t>
      </w:r>
      <w:r>
        <w:rPr/>
        <w:t>before</w:t>
      </w:r>
      <w:r>
        <w:rPr>
          <w:spacing w:val="1"/>
        </w:rPr>
        <w:t> </w:t>
      </w:r>
      <w:r>
        <w:rPr/>
        <w:t>scientists isolated and identified these natural agents in the early 20th century (Wright, 2007).</w:t>
      </w:r>
      <w:r>
        <w:rPr>
          <w:spacing w:val="1"/>
        </w:rPr>
        <w:t> </w:t>
      </w:r>
      <w:r>
        <w:rPr/>
        <w:t>Because many antimicrobials are natural products of fungi and other organisms, bacteria have</w:t>
      </w:r>
      <w:r>
        <w:rPr>
          <w:spacing w:val="1"/>
        </w:rPr>
        <w:t> </w:t>
      </w:r>
      <w:r>
        <w:rPr/>
        <w:t>evolved these mechanisms over millions of years, and thus it is possible to detect antimicrobial</w:t>
      </w:r>
      <w:r>
        <w:rPr>
          <w:spacing w:val="1"/>
        </w:rPr>
        <w:t> </w:t>
      </w:r>
      <w:r>
        <w:rPr/>
        <w:t>resistance in bacteria that have not been exposed to our uses of antimicrobials in medicine (Levy,</w:t>
      </w:r>
      <w:r>
        <w:rPr>
          <w:spacing w:val="-57"/>
        </w:rPr>
        <w:t> </w:t>
      </w:r>
      <w:r>
        <w:rPr/>
        <w:t>1998). Antimicrobial resistance was evident from the early history of penicillin. The isolation of</w:t>
      </w:r>
      <w:r>
        <w:rPr>
          <w:spacing w:val="1"/>
        </w:rPr>
        <w:t> </w:t>
      </w:r>
      <w:r>
        <w:rPr/>
        <w:t>the first naturally occurring antimicrobial (penicillin) in the 1930s ushered in a major change in</w:t>
      </w:r>
      <w:r>
        <w:rPr>
          <w:spacing w:val="1"/>
        </w:rPr>
        <w:t> </w:t>
      </w:r>
      <w:r>
        <w:rPr/>
        <w:t>clinical and veterinary medicine (Todar, 2009).</w:t>
      </w:r>
      <w:r>
        <w:rPr>
          <w:spacing w:val="1"/>
        </w:rPr>
        <w:t> </w:t>
      </w:r>
      <w:r>
        <w:rPr/>
        <w:t>With the discovery of natural antimicrobial</w:t>
      </w:r>
      <w:r>
        <w:rPr>
          <w:spacing w:val="1"/>
        </w:rPr>
        <w:t> </w:t>
      </w:r>
      <w:r>
        <w:rPr/>
        <w:t>compounds, the balance seemed at last to be tipped against the pathogens, but victory was short-</w:t>
      </w:r>
      <w:r>
        <w:rPr>
          <w:spacing w:val="1"/>
        </w:rPr>
        <w:t> </w:t>
      </w:r>
      <w:r>
        <w:rPr/>
        <w:t>lived. Even in the laboratory, Fleming observed that his bacterial cultures quickly demonstrated</w:t>
      </w:r>
      <w:r>
        <w:rPr>
          <w:spacing w:val="1"/>
        </w:rPr>
        <w:t> </w:t>
      </w:r>
      <w:r>
        <w:rPr/>
        <w:t>resistance to penicillin, and in 1945, he warned that the misuse of penicillin could lead to</w:t>
      </w:r>
      <w:r>
        <w:rPr>
          <w:spacing w:val="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resistant forms of bacteria</w:t>
      </w:r>
      <w:r>
        <w:rPr>
          <w:spacing w:val="1"/>
        </w:rPr>
        <w:t> </w:t>
      </w:r>
      <w:r>
        <w:rPr/>
        <w:t>(Levy, 1998).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5"/>
        <w:jc w:val="both"/>
      </w:pPr>
      <w:r>
        <w:rPr/>
        <w:t>Fleming suggested that resistance to penicillin could be conferred in two ways either through</w:t>
      </w:r>
      <w:r>
        <w:rPr>
          <w:spacing w:val="1"/>
        </w:rPr>
        <w:t> </w:t>
      </w:r>
      <w:r>
        <w:rPr/>
        <w:t>changes in the bacterial cell wall, which was the target of penicillin action, or through the</w:t>
      </w:r>
      <w:r>
        <w:rPr>
          <w:spacing w:val="1"/>
        </w:rPr>
        <w:t> </w:t>
      </w:r>
      <w:r>
        <w:rPr/>
        <w:t>selection</w:t>
      </w:r>
      <w:r>
        <w:rPr>
          <w:spacing w:val="20"/>
        </w:rPr>
        <w:t> </w:t>
      </w:r>
      <w:r>
        <w:rPr/>
        <w:t>of</w:t>
      </w:r>
      <w:r>
        <w:rPr>
          <w:spacing w:val="19"/>
        </w:rPr>
        <w:t> </w:t>
      </w:r>
      <w:r>
        <w:rPr/>
        <w:t>bacteria</w:t>
      </w:r>
      <w:r>
        <w:rPr>
          <w:spacing w:val="22"/>
        </w:rPr>
        <w:t> </w:t>
      </w:r>
      <w:r>
        <w:rPr/>
        <w:t>expressing</w:t>
      </w:r>
      <w:r>
        <w:rPr>
          <w:spacing w:val="17"/>
        </w:rPr>
        <w:t> </w:t>
      </w:r>
      <w:r>
        <w:rPr/>
        <w:t>mutant</w:t>
      </w:r>
      <w:r>
        <w:rPr>
          <w:spacing w:val="20"/>
        </w:rPr>
        <w:t> </w:t>
      </w:r>
      <w:r>
        <w:rPr/>
        <w:t>proteins</w:t>
      </w:r>
      <w:r>
        <w:rPr>
          <w:spacing w:val="20"/>
        </w:rPr>
        <w:t> </w:t>
      </w:r>
      <w:r>
        <w:rPr/>
        <w:t>capable</w:t>
      </w:r>
      <w:r>
        <w:rPr>
          <w:spacing w:val="19"/>
        </w:rPr>
        <w:t> </w:t>
      </w:r>
      <w:r>
        <w:rPr/>
        <w:t>of</w:t>
      </w:r>
      <w:r>
        <w:rPr>
          <w:spacing w:val="19"/>
        </w:rPr>
        <w:t> </w:t>
      </w:r>
      <w:r>
        <w:rPr/>
        <w:t>degrading</w:t>
      </w:r>
      <w:r>
        <w:rPr>
          <w:spacing w:val="17"/>
        </w:rPr>
        <w:t> </w:t>
      </w:r>
      <w:r>
        <w:rPr/>
        <w:t>penicillin.</w:t>
      </w:r>
      <w:r>
        <w:rPr>
          <w:spacing w:val="20"/>
        </w:rPr>
        <w:t> </w:t>
      </w:r>
      <w:r>
        <w:rPr/>
        <w:t>Unfortunately,</w:t>
      </w:r>
      <w:r>
        <w:rPr>
          <w:spacing w:val="-58"/>
        </w:rPr>
        <w:t> </w:t>
      </w:r>
      <w:r>
        <w:rPr/>
        <w:t>in the early period of its use, penicillin was available orally to the public without prescription</w:t>
      </w:r>
      <w:r>
        <w:rPr>
          <w:spacing w:val="1"/>
        </w:rPr>
        <w:t> </w:t>
      </w:r>
      <w:r>
        <w:rPr/>
        <w:t>until the mid 1950s (Silbergeld </w:t>
      </w:r>
      <w:r>
        <w:rPr>
          <w:i/>
        </w:rPr>
        <w:t>et al., </w:t>
      </w:r>
      <w:r>
        <w:rPr/>
        <w:t>2007). By 1946, one hospital reported that 14% of the</w:t>
      </w:r>
      <w:r>
        <w:rPr>
          <w:spacing w:val="1"/>
        </w:rPr>
        <w:t> </w:t>
      </w:r>
      <w:r>
        <w:rPr/>
        <w:t>strains of staphylococci isolated from sick patients were penicillin resistant (Barber and Hayhoe,</w:t>
      </w:r>
      <w:r>
        <w:rPr>
          <w:spacing w:val="1"/>
        </w:rPr>
        <w:t> </w:t>
      </w:r>
      <w:r>
        <w:rPr/>
        <w:t>1949).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1950s,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hospital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59%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staphylococci</w:t>
      </w:r>
      <w:r>
        <w:rPr>
          <w:spacing w:val="-57"/>
        </w:rPr>
        <w:t> </w:t>
      </w:r>
      <w:r>
        <w:rPr/>
        <w:t>penicillin resistant (Levy, 1998). There are major cost impacts on the health care system to</w:t>
      </w:r>
      <w:r>
        <w:rPr>
          <w:spacing w:val="1"/>
        </w:rPr>
        <w:t> </w:t>
      </w:r>
      <w:r>
        <w:rPr/>
        <w:t>monitor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prevent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infections,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fully</w:t>
      </w:r>
      <w:r>
        <w:rPr>
          <w:spacing w:val="1"/>
        </w:rPr>
        <w:t> </w:t>
      </w:r>
      <w:r>
        <w:rPr/>
        <w:t>calculated</w:t>
      </w:r>
      <w:r>
        <w:rPr>
          <w:spacing w:val="1"/>
        </w:rPr>
        <w:t> </w:t>
      </w:r>
      <w:r>
        <w:rPr/>
        <w:t>(Laxminarayan, 2007). From time immemorial, animals have been the source of some of the</w:t>
      </w:r>
      <w:r>
        <w:rPr>
          <w:spacing w:val="1"/>
        </w:rPr>
        <w:t> </w:t>
      </w:r>
      <w:r>
        <w:rPr/>
        <w:t>pathogens that can cause diseases in human populations (Orriss, 1997; Bengis </w:t>
      </w:r>
      <w:r>
        <w:rPr>
          <w:i/>
        </w:rPr>
        <w:t>et al</w:t>
      </w:r>
      <w:r>
        <w:rPr/>
        <w:t>., 2004; Fevre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2006).</w:t>
      </w:r>
    </w:p>
    <w:p>
      <w:pPr>
        <w:pStyle w:val="BodyText"/>
        <w:spacing w:line="480" w:lineRule="auto" w:before="201"/>
        <w:ind w:left="1260" w:right="1318"/>
        <w:jc w:val="both"/>
      </w:pPr>
      <w:r>
        <w:rPr/>
        <w:t>Microbes have evolved highly effective mechanisms to respond to environmental pressures, such</w:t>
      </w:r>
      <w:r>
        <w:rPr>
          <w:spacing w:val="-57"/>
        </w:rPr>
        <w:t> </w:t>
      </w:r>
      <w:r>
        <w:rPr/>
        <w:t>as</w:t>
      </w:r>
      <w:r>
        <w:rPr>
          <w:spacing w:val="1"/>
        </w:rPr>
        <w:t> </w:t>
      </w:r>
      <w:r>
        <w:rPr/>
        <w:t>temperature</w:t>
      </w:r>
      <w:r>
        <w:rPr>
          <w:spacing w:val="1"/>
        </w:rPr>
        <w:t> </w:t>
      </w:r>
      <w:r>
        <w:rPr/>
        <w:t>change,</w:t>
      </w:r>
      <w:r>
        <w:rPr>
          <w:spacing w:val="1"/>
        </w:rPr>
        <w:t> </w:t>
      </w:r>
      <w:r>
        <w:rPr/>
        <w:t>oxygen</w:t>
      </w:r>
      <w:r>
        <w:rPr>
          <w:spacing w:val="1"/>
        </w:rPr>
        <w:t> </w:t>
      </w:r>
      <w:r>
        <w:rPr/>
        <w:t>concentrations,</w:t>
      </w:r>
      <w:r>
        <w:rPr>
          <w:spacing w:val="1"/>
        </w:rPr>
        <w:t> </w:t>
      </w:r>
      <w:r>
        <w:rPr/>
        <w:t>nutrient</w:t>
      </w:r>
      <w:r>
        <w:rPr>
          <w:spacing w:val="1"/>
        </w:rPr>
        <w:t> </w:t>
      </w:r>
      <w:r>
        <w:rPr/>
        <w:t>availability,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toxin</w:t>
      </w:r>
      <w:r>
        <w:rPr>
          <w:spacing w:val="60"/>
        </w:rPr>
        <w:t> </w:t>
      </w:r>
      <w:r>
        <w:rPr/>
        <w:t>exposure,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agents.</w:t>
      </w:r>
      <w:r>
        <w:rPr>
          <w:spacing w:val="1"/>
        </w:rPr>
        <w:t> </w:t>
      </w:r>
      <w:r>
        <w:rPr/>
        <w:t>Thus,</w:t>
      </w:r>
      <w:r>
        <w:rPr>
          <w:spacing w:val="1"/>
        </w:rPr>
        <w:t> </w:t>
      </w:r>
      <w:r>
        <w:rPr/>
        <w:t>exposure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sub-lethal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antimicrobial inevitably results in the selection of resistant strains, and under conditions of</w:t>
      </w:r>
      <w:r>
        <w:rPr>
          <w:spacing w:val="1"/>
        </w:rPr>
        <w:t> </w:t>
      </w:r>
      <w:r>
        <w:rPr/>
        <w:t>continued antimicrobial pressure, resistant strains will propagate and spread (Silbergeld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2007). Because most antimicrobials are derived from natural products, bacteria have acquired</w:t>
      </w:r>
      <w:r>
        <w:rPr>
          <w:spacing w:val="1"/>
        </w:rPr>
        <w:t> </w:t>
      </w:r>
      <w:r>
        <w:rPr/>
        <w:t>through evolution, biochemical responses to resist antimicrobial attack; and antibiotic resistance</w:t>
      </w:r>
      <w:r>
        <w:rPr>
          <w:spacing w:val="1"/>
        </w:rPr>
        <w:t> </w:t>
      </w:r>
      <w:r>
        <w:rPr/>
        <w:t>can be observed in the absence of any deliberate human use of antibiotics. Because of the speed</w:t>
      </w:r>
      <w:r>
        <w:rPr>
          <w:spacing w:val="1"/>
        </w:rPr>
        <w:t> </w:t>
      </w:r>
      <w:r>
        <w:rPr/>
        <w:t>of bacterial reproduction, these changes can be expressed with great efficiency. Thus, through an</w:t>
      </w:r>
      <w:r>
        <w:rPr>
          <w:spacing w:val="-57"/>
        </w:rPr>
        <w:t> </w:t>
      </w:r>
      <w:r>
        <w:rPr/>
        <w:t>evolutionary process of microbial response to the pressure of antimicrobial agents, resistance is</w:t>
      </w:r>
      <w:r>
        <w:rPr>
          <w:spacing w:val="1"/>
        </w:rPr>
        <w:t> </w:t>
      </w:r>
      <w:r>
        <w:rPr/>
        <w:t>an</w:t>
      </w:r>
      <w:r>
        <w:rPr>
          <w:spacing w:val="48"/>
        </w:rPr>
        <w:t> </w:t>
      </w:r>
      <w:r>
        <w:rPr/>
        <w:t>inevitable</w:t>
      </w:r>
      <w:r>
        <w:rPr>
          <w:spacing w:val="48"/>
        </w:rPr>
        <w:t> </w:t>
      </w:r>
      <w:r>
        <w:rPr/>
        <w:t>consequence</w:t>
      </w:r>
      <w:r>
        <w:rPr>
          <w:spacing w:val="48"/>
        </w:rPr>
        <w:t> </w:t>
      </w:r>
      <w:r>
        <w:rPr/>
        <w:t>of</w:t>
      </w:r>
      <w:r>
        <w:rPr>
          <w:spacing w:val="48"/>
        </w:rPr>
        <w:t> </w:t>
      </w:r>
      <w:r>
        <w:rPr/>
        <w:t>antimicrobial</w:t>
      </w:r>
      <w:r>
        <w:rPr>
          <w:spacing w:val="49"/>
        </w:rPr>
        <w:t> </w:t>
      </w:r>
      <w:r>
        <w:rPr/>
        <w:t>use,</w:t>
      </w:r>
      <w:r>
        <w:rPr>
          <w:spacing w:val="48"/>
        </w:rPr>
        <w:t> </w:t>
      </w:r>
      <w:r>
        <w:rPr/>
        <w:t>and</w:t>
      </w:r>
      <w:r>
        <w:rPr>
          <w:spacing w:val="48"/>
        </w:rPr>
        <w:t> </w:t>
      </w:r>
      <w:r>
        <w:rPr/>
        <w:t>it</w:t>
      </w:r>
      <w:r>
        <w:rPr>
          <w:spacing w:val="49"/>
        </w:rPr>
        <w:t> </w:t>
      </w:r>
      <w:r>
        <w:rPr/>
        <w:t>is</w:t>
      </w:r>
      <w:r>
        <w:rPr>
          <w:spacing w:val="49"/>
        </w:rPr>
        <w:t> </w:t>
      </w:r>
      <w:r>
        <w:rPr/>
        <w:t>not</w:t>
      </w:r>
      <w:r>
        <w:rPr>
          <w:spacing w:val="47"/>
        </w:rPr>
        <w:t> </w:t>
      </w:r>
      <w:r>
        <w:rPr/>
        <w:t>surprising</w:t>
      </w:r>
      <w:r>
        <w:rPr>
          <w:spacing w:val="46"/>
        </w:rPr>
        <w:t> </w:t>
      </w:r>
      <w:r>
        <w:rPr/>
        <w:t>that</w:t>
      </w:r>
      <w:r>
        <w:rPr>
          <w:spacing w:val="49"/>
        </w:rPr>
        <w:t> </w:t>
      </w:r>
      <w:r>
        <w:rPr/>
        <w:t>observations</w:t>
      </w:r>
      <w:r>
        <w:rPr>
          <w:spacing w:val="49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2" w:lineRule="auto" w:before="72"/>
        <w:ind w:left="1260" w:right="1318"/>
        <w:jc w:val="both"/>
      </w:pPr>
      <w:r>
        <w:rPr/>
        <w:t>resistance</w:t>
      </w:r>
      <w:r>
        <w:rPr>
          <w:spacing w:val="1"/>
        </w:rPr>
        <w:t> </w:t>
      </w:r>
      <w:r>
        <w:rPr/>
        <w:t>came</w:t>
      </w:r>
      <w:r>
        <w:rPr>
          <w:spacing w:val="1"/>
        </w:rPr>
        <w:t> </w:t>
      </w:r>
      <w:r>
        <w:rPr/>
        <w:t>soon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identification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isolation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first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antimicrobial</w:t>
      </w:r>
      <w:r>
        <w:rPr>
          <w:spacing w:val="-57"/>
        </w:rPr>
        <w:t> </w:t>
      </w:r>
      <w:r>
        <w:rPr/>
        <w:t>substance</w:t>
      </w:r>
      <w:r>
        <w:rPr>
          <w:spacing w:val="-2"/>
        </w:rPr>
        <w:t> </w:t>
      </w:r>
      <w:r>
        <w:rPr/>
        <w:t>(Silbergeld</w:t>
      </w:r>
      <w:r>
        <w:rPr>
          <w:spacing w:val="3"/>
        </w:rPr>
        <w:t>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2007).</w:t>
      </w:r>
    </w:p>
    <w:p>
      <w:pPr>
        <w:pStyle w:val="BodyText"/>
        <w:spacing w:line="480" w:lineRule="auto" w:before="194"/>
        <w:ind w:left="1260" w:right="1316"/>
        <w:jc w:val="both"/>
      </w:pPr>
      <w:r>
        <w:rPr/>
        <w:t>Genetic changes typically involve enhanced activity or</w:t>
      </w:r>
      <w:r>
        <w:rPr>
          <w:spacing w:val="60"/>
        </w:rPr>
        <w:t> </w:t>
      </w:r>
      <w:r>
        <w:rPr/>
        <w:t>regulation of physiological processes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membrane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pumps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extrude</w:t>
      </w:r>
      <w:r>
        <w:rPr>
          <w:spacing w:val="1"/>
        </w:rPr>
        <w:t> </w:t>
      </w:r>
      <w:r>
        <w:rPr/>
        <w:t>harmful</w:t>
      </w:r>
      <w:r>
        <w:rPr>
          <w:spacing w:val="1"/>
        </w:rPr>
        <w:t> </w:t>
      </w:r>
      <w:r>
        <w:rPr/>
        <w:t>agents,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antimicrobials.</w:t>
      </w:r>
      <w:r>
        <w:rPr>
          <w:spacing w:val="1"/>
        </w:rPr>
        <w:t> </w:t>
      </w:r>
      <w:r>
        <w:rPr/>
        <w:t>However, the</w:t>
      </w:r>
      <w:r>
        <w:rPr>
          <w:spacing w:val="1"/>
        </w:rPr>
        <w:t> </w:t>
      </w:r>
      <w:r>
        <w:rPr/>
        <w:t>capacity of these</w:t>
      </w:r>
      <w:r>
        <w:rPr>
          <w:spacing w:val="1"/>
        </w:rPr>
        <w:t> </w:t>
      </w:r>
      <w:r>
        <w:rPr/>
        <w:t>response</w:t>
      </w:r>
      <w:r>
        <w:rPr>
          <w:spacing w:val="60"/>
        </w:rPr>
        <w:t> </w:t>
      </w:r>
      <w:r>
        <w:rPr/>
        <w:t>mechanisms is limited, and usually bacteria express</w:t>
      </w:r>
      <w:r>
        <w:rPr>
          <w:spacing w:val="1"/>
        </w:rPr>
        <w:t> </w:t>
      </w:r>
      <w:r>
        <w:rPr/>
        <w:t>only low-level resistance as a consequence (Wright, 2007; Todar, 2009). Genetically encoded</w:t>
      </w:r>
      <w:r>
        <w:rPr>
          <w:spacing w:val="1"/>
        </w:rPr>
        <w:t> </w:t>
      </w:r>
      <w:r>
        <w:rPr/>
        <w:t>changes are more serious because these can usually confer higher-level resistance to specific</w:t>
      </w:r>
      <w:r>
        <w:rPr>
          <w:spacing w:val="1"/>
        </w:rPr>
        <w:t> </w:t>
      </w:r>
      <w:r>
        <w:rPr/>
        <w:t>agents and they can be transferred among bacteria. Since most antimicrobials are derived from</w:t>
      </w:r>
      <w:r>
        <w:rPr>
          <w:spacing w:val="1"/>
        </w:rPr>
        <w:t> </w:t>
      </w:r>
      <w:r>
        <w:rPr/>
        <w:t>microorganisms and other natural sources, bacteria resistance have evolved in the presence of</w:t>
      </w:r>
      <w:r>
        <w:rPr>
          <w:spacing w:val="1"/>
        </w:rPr>
        <w:t> </w:t>
      </w:r>
      <w:r>
        <w:rPr/>
        <w:t>these toxins</w:t>
      </w:r>
      <w:r>
        <w:rPr>
          <w:spacing w:val="1"/>
        </w:rPr>
        <w:t> </w:t>
      </w:r>
      <w:r>
        <w:rPr/>
        <w:t>(Wright,</w:t>
      </w:r>
      <w:r>
        <w:rPr>
          <w:spacing w:val="1"/>
        </w:rPr>
        <w:t> </w:t>
      </w:r>
      <w:r>
        <w:rPr/>
        <w:t>2007),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therefore not</w:t>
      </w:r>
      <w:r>
        <w:rPr>
          <w:spacing w:val="1"/>
        </w:rPr>
        <w:t> </w:t>
      </w:r>
      <w:r>
        <w:rPr/>
        <w:t>surprising that,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 absence of</w:t>
      </w:r>
      <w:r>
        <w:rPr>
          <w:spacing w:val="1"/>
        </w:rPr>
        <w:t> </w:t>
      </w:r>
      <w:r>
        <w:rPr/>
        <w:t>antimicrobial pressure, there are sources of resistance encoded by specific genes within the</w:t>
      </w:r>
      <w:r>
        <w:rPr>
          <w:spacing w:val="1"/>
        </w:rPr>
        <w:t> </w:t>
      </w:r>
      <w:r>
        <w:rPr/>
        <w:t>community repertoire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genomes</w:t>
      </w:r>
      <w:r>
        <w:rPr>
          <w:spacing w:val="1"/>
        </w:rPr>
        <w:t> </w:t>
      </w:r>
      <w:r>
        <w:rPr/>
        <w:t>(Silbergeld,</w:t>
      </w:r>
      <w:r>
        <w:rPr>
          <w:spacing w:val="1"/>
        </w:rPr>
        <w:t> </w:t>
      </w:r>
      <w:r>
        <w:rPr/>
        <w:t>2007).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selection</w:t>
      </w:r>
      <w:r>
        <w:rPr>
          <w:spacing w:val="1"/>
        </w:rPr>
        <w:t> </w:t>
      </w:r>
      <w:r>
        <w:rPr/>
        <w:t>pressure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antimicrobial,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populations</w:t>
      </w:r>
      <w:r>
        <w:rPr>
          <w:spacing w:val="1"/>
        </w:rPr>
        <w:t> </w:t>
      </w:r>
      <w:r>
        <w:rPr/>
        <w:t>quickly</w:t>
      </w:r>
      <w:r>
        <w:rPr>
          <w:spacing w:val="1"/>
        </w:rPr>
        <w:t> </w:t>
      </w:r>
      <w:r>
        <w:rPr/>
        <w:t>evolve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resistant</w:t>
      </w:r>
      <w:r>
        <w:rPr>
          <w:spacing w:val="60"/>
        </w:rPr>
        <w:t> </w:t>
      </w:r>
      <w:r>
        <w:rPr/>
        <w:t>phenotype</w:t>
      </w:r>
      <w:r>
        <w:rPr>
          <w:spacing w:val="-57"/>
        </w:rPr>
        <w:t> </w:t>
      </w:r>
      <w:r>
        <w:rPr/>
        <w:t>(Smith and Harris 2002; Tenover, 2006). The speed of this evasion process is hastened by two</w:t>
      </w:r>
      <w:r>
        <w:rPr>
          <w:spacing w:val="1"/>
        </w:rPr>
        <w:t> </w:t>
      </w:r>
      <w:r>
        <w:rPr/>
        <w:t>factors: the rapid rate of bacterial reproduction and the ability of bacteria to transfer genetic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even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phylogenetic</w:t>
      </w:r>
      <w:r>
        <w:rPr>
          <w:spacing w:val="1"/>
        </w:rPr>
        <w:t> </w:t>
      </w:r>
      <w:r>
        <w:rPr/>
        <w:t>categories</w:t>
      </w:r>
      <w:r>
        <w:rPr>
          <w:spacing w:val="1"/>
        </w:rPr>
        <w:t> </w:t>
      </w:r>
      <w:r>
        <w:rPr/>
        <w:t>(Silbergeld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60"/>
        </w:rPr>
        <w:t> </w:t>
      </w:r>
      <w:r>
        <w:rPr>
          <w:i/>
        </w:rPr>
        <w:t>al.,</w:t>
      </w:r>
      <w:r>
        <w:rPr>
          <w:i/>
          <w:spacing w:val="-57"/>
        </w:rPr>
        <w:t> </w:t>
      </w:r>
      <w:r>
        <w:rPr/>
        <w:t>2007).</w:t>
      </w:r>
    </w:p>
    <w:p>
      <w:pPr>
        <w:pStyle w:val="Heading1"/>
        <w:numPr>
          <w:ilvl w:val="2"/>
          <w:numId w:val="4"/>
        </w:numPr>
        <w:tabs>
          <w:tab w:pos="1981" w:val="left" w:leader="none"/>
        </w:tabs>
        <w:spacing w:line="240" w:lineRule="auto" w:before="6" w:after="0"/>
        <w:ind w:left="1980" w:right="0" w:hanging="721"/>
        <w:jc w:val="both"/>
      </w:pPr>
      <w:r>
        <w:rPr/>
        <w:t>Development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Antibiotic</w:t>
      </w:r>
      <w:r>
        <w:rPr>
          <w:spacing w:val="-3"/>
        </w:rPr>
        <w:t> </w:t>
      </w:r>
      <w:r>
        <w:rPr/>
        <w:t>Resistance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1260" w:right="1318"/>
        <w:jc w:val="both"/>
      </w:pPr>
      <w:r>
        <w:rPr/>
        <w:t>Historically, bacterial resistance to antimicrobials has been a common phenomenon. Soon after</w:t>
      </w:r>
      <w:r>
        <w:rPr>
          <w:spacing w:val="1"/>
        </w:rPr>
        <w:t> </w:t>
      </w:r>
      <w:r>
        <w:rPr/>
        <w:t>their discovery, Alexander reported Staphylococci resistant to the first "wonder drug" (Iruka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 </w:t>
      </w:r>
      <w:r>
        <w:rPr/>
        <w:t>1999). He correctly predicted that imprudent use of antibiotics could lead to clinical failure</w:t>
      </w:r>
      <w:r>
        <w:rPr>
          <w:spacing w:val="1"/>
        </w:rPr>
        <w:t> </w:t>
      </w:r>
      <w:r>
        <w:rPr/>
        <w:t>with</w:t>
      </w:r>
      <w:r>
        <w:rPr>
          <w:spacing w:val="3"/>
        </w:rPr>
        <w:t> </w:t>
      </w:r>
      <w:r>
        <w:rPr/>
        <w:t>these</w:t>
      </w:r>
      <w:r>
        <w:rPr>
          <w:spacing w:val="2"/>
        </w:rPr>
        <w:t> </w:t>
      </w:r>
      <w:r>
        <w:rPr/>
        <w:t>drugs</w:t>
      </w:r>
      <w:r>
        <w:rPr>
          <w:spacing w:val="3"/>
        </w:rPr>
        <w:t> </w:t>
      </w:r>
      <w:r>
        <w:rPr/>
        <w:t>in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future.</w:t>
      </w:r>
      <w:r>
        <w:rPr>
          <w:spacing w:val="3"/>
        </w:rPr>
        <w:t> </w:t>
      </w:r>
      <w:r>
        <w:rPr/>
        <w:t>Penicillin</w:t>
      </w:r>
      <w:r>
        <w:rPr>
          <w:spacing w:val="4"/>
        </w:rPr>
        <w:t> </w:t>
      </w:r>
      <w:r>
        <w:rPr/>
        <w:t>and</w:t>
      </w:r>
      <w:r>
        <w:rPr>
          <w:spacing w:val="3"/>
        </w:rPr>
        <w:t> </w:t>
      </w:r>
      <w:r>
        <w:rPr/>
        <w:t>its</w:t>
      </w:r>
      <w:r>
        <w:rPr>
          <w:spacing w:val="3"/>
        </w:rPr>
        <w:t> </w:t>
      </w:r>
      <w:r>
        <w:rPr/>
        <w:t>derivatives</w:t>
      </w:r>
      <w:r>
        <w:rPr>
          <w:spacing w:val="2"/>
        </w:rPr>
        <w:t> </w:t>
      </w:r>
      <w:r>
        <w:rPr/>
        <w:t>that</w:t>
      </w:r>
      <w:r>
        <w:rPr>
          <w:spacing w:val="8"/>
        </w:rPr>
        <w:t> </w:t>
      </w:r>
      <w:r>
        <w:rPr/>
        <w:t>were</w:t>
      </w:r>
      <w:r>
        <w:rPr>
          <w:spacing w:val="4"/>
        </w:rPr>
        <w:t> </w:t>
      </w:r>
      <w:r>
        <w:rPr/>
        <w:t>erstwhile</w:t>
      </w:r>
      <w:r>
        <w:rPr>
          <w:spacing w:val="2"/>
        </w:rPr>
        <w:t> </w:t>
      </w:r>
      <w:r>
        <w:rPr/>
        <w:t>considered</w:t>
      </w:r>
      <w:r>
        <w:rPr>
          <w:spacing w:val="3"/>
        </w:rPr>
        <w:t> </w:t>
      </w:r>
      <w:r>
        <w:rPr/>
        <w:t>potent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3"/>
      </w:pPr>
      <w:r>
        <w:rPr/>
        <w:t>to</w:t>
      </w:r>
      <w:r>
        <w:rPr>
          <w:spacing w:val="11"/>
        </w:rPr>
        <w:t> </w:t>
      </w:r>
      <w:r>
        <w:rPr/>
        <w:t>many</w:t>
      </w:r>
      <w:r>
        <w:rPr>
          <w:spacing w:val="3"/>
        </w:rPr>
        <w:t> </w:t>
      </w:r>
      <w:r>
        <w:rPr/>
        <w:t>Gram-negative</w:t>
      </w:r>
      <w:r>
        <w:rPr>
          <w:spacing w:val="13"/>
        </w:rPr>
        <w:t> </w:t>
      </w:r>
      <w:r>
        <w:rPr/>
        <w:t>organisms</w:t>
      </w:r>
      <w:r>
        <w:rPr>
          <w:spacing w:val="11"/>
        </w:rPr>
        <w:t> </w:t>
      </w:r>
      <w:r>
        <w:rPr/>
        <w:t>have</w:t>
      </w:r>
      <w:r>
        <w:rPr>
          <w:spacing w:val="9"/>
        </w:rPr>
        <w:t> </w:t>
      </w:r>
      <w:r>
        <w:rPr/>
        <w:t>been</w:t>
      </w:r>
      <w:r>
        <w:rPr>
          <w:spacing w:val="11"/>
        </w:rPr>
        <w:t> </w:t>
      </w:r>
      <w:r>
        <w:rPr/>
        <w:t>reported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be</w:t>
      </w:r>
      <w:r>
        <w:rPr>
          <w:spacing w:val="9"/>
        </w:rPr>
        <w:t> </w:t>
      </w:r>
      <w:r>
        <w:rPr/>
        <w:t>ineffective</w:t>
      </w:r>
      <w:r>
        <w:rPr>
          <w:spacing w:val="9"/>
        </w:rPr>
        <w:t> </w:t>
      </w:r>
      <w:r>
        <w:rPr/>
        <w:t>due</w:t>
      </w:r>
      <w:r>
        <w:rPr>
          <w:spacing w:val="10"/>
        </w:rPr>
        <w:t> </w:t>
      </w:r>
      <w:r>
        <w:rPr/>
        <w:t>to</w:t>
      </w:r>
      <w:r>
        <w:rPr>
          <w:spacing w:val="11"/>
        </w:rPr>
        <w:t> </w:t>
      </w:r>
      <w:r>
        <w:rPr/>
        <w:t>intrinsic</w:t>
      </w:r>
      <w:r>
        <w:rPr>
          <w:spacing w:val="11"/>
        </w:rPr>
        <w:t> </w:t>
      </w:r>
      <w:r>
        <w:rPr/>
        <w:t>bacterial</w:t>
      </w:r>
      <w:r>
        <w:rPr>
          <w:spacing w:val="-57"/>
        </w:rPr>
        <w:t> </w:t>
      </w:r>
      <w:r>
        <w:rPr/>
        <w:t>resistance.</w:t>
      </w:r>
    </w:p>
    <w:p>
      <w:pPr>
        <w:pStyle w:val="BodyText"/>
        <w:spacing w:line="480" w:lineRule="auto"/>
        <w:ind w:left="1260" w:right="1314"/>
      </w:pPr>
      <w:r>
        <w:rPr/>
        <w:t>It has been reported to result to dreaded chemotherapeutic failure worldwide (Iruka </w:t>
      </w:r>
      <w:r>
        <w:rPr>
          <w:i/>
        </w:rPr>
        <w:t>et al</w:t>
      </w:r>
      <w:r>
        <w:rPr/>
        <w:t>., 1999).</w:t>
      </w:r>
      <w:r>
        <w:rPr>
          <w:spacing w:val="1"/>
        </w:rPr>
        <w:t> </w:t>
      </w:r>
      <w:r>
        <w:rPr/>
        <w:t>Bacterial</w:t>
      </w:r>
      <w:r>
        <w:rPr>
          <w:spacing w:val="5"/>
        </w:rPr>
        <w:t> </w:t>
      </w:r>
      <w:r>
        <w:rPr/>
        <w:t>strains</w:t>
      </w:r>
      <w:r>
        <w:rPr>
          <w:spacing w:val="6"/>
        </w:rPr>
        <w:t> </w:t>
      </w:r>
      <w:r>
        <w:rPr/>
        <w:t>that</w:t>
      </w:r>
      <w:r>
        <w:rPr>
          <w:spacing w:val="8"/>
        </w:rPr>
        <w:t> </w:t>
      </w:r>
      <w:r>
        <w:rPr/>
        <w:t>are</w:t>
      </w:r>
      <w:r>
        <w:rPr>
          <w:spacing w:val="6"/>
        </w:rPr>
        <w:t> </w:t>
      </w:r>
      <w:r>
        <w:rPr/>
        <w:t>resistant</w:t>
      </w:r>
      <w:r>
        <w:rPr>
          <w:spacing w:val="5"/>
        </w:rPr>
        <w:t> </w:t>
      </w:r>
      <w:r>
        <w:rPr/>
        <w:t>to</w:t>
      </w:r>
      <w:r>
        <w:rPr>
          <w:spacing w:val="6"/>
        </w:rPr>
        <w:t> </w:t>
      </w:r>
      <w:r>
        <w:rPr/>
        <w:t>antibiotics</w:t>
      </w:r>
      <w:r>
        <w:rPr>
          <w:spacing w:val="5"/>
        </w:rPr>
        <w:t> </w:t>
      </w:r>
      <w:r>
        <w:rPr/>
        <w:t>can</w:t>
      </w:r>
      <w:r>
        <w:rPr>
          <w:spacing w:val="5"/>
        </w:rPr>
        <w:t> </w:t>
      </w:r>
      <w:r>
        <w:rPr/>
        <w:t>produce</w:t>
      </w:r>
      <w:r>
        <w:rPr>
          <w:spacing w:val="7"/>
        </w:rPr>
        <w:t> </w:t>
      </w:r>
      <w:r>
        <w:rPr/>
        <w:t>enzyme</w:t>
      </w:r>
      <w:r>
        <w:rPr>
          <w:spacing w:val="5"/>
        </w:rPr>
        <w:t> </w:t>
      </w:r>
      <w:r>
        <w:rPr/>
        <w:t>that</w:t>
      </w:r>
      <w:r>
        <w:rPr>
          <w:spacing w:val="5"/>
        </w:rPr>
        <w:t> </w:t>
      </w:r>
      <w:r>
        <w:rPr/>
        <w:t>inactivate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drug,</w:t>
      </w:r>
      <w:r>
        <w:rPr>
          <w:spacing w:val="12"/>
        </w:rPr>
        <w:t> </w:t>
      </w:r>
      <w:r>
        <w:rPr/>
        <w:t>cell</w:t>
      </w:r>
      <w:r>
        <w:rPr>
          <w:spacing w:val="-57"/>
        </w:rPr>
        <w:t> </w:t>
      </w:r>
      <w:r>
        <w:rPr/>
        <w:t>membrane</w:t>
      </w:r>
      <w:r>
        <w:rPr>
          <w:spacing w:val="13"/>
        </w:rPr>
        <w:t> </w:t>
      </w:r>
      <w:r>
        <w:rPr/>
        <w:t>that</w:t>
      </w:r>
      <w:r>
        <w:rPr>
          <w:spacing w:val="16"/>
        </w:rPr>
        <w:t> </w:t>
      </w:r>
      <w:r>
        <w:rPr/>
        <w:t>are</w:t>
      </w:r>
      <w:r>
        <w:rPr>
          <w:spacing w:val="13"/>
        </w:rPr>
        <w:t> </w:t>
      </w:r>
      <w:r>
        <w:rPr/>
        <w:t>impermeable</w:t>
      </w:r>
      <w:r>
        <w:rPr>
          <w:spacing w:val="13"/>
        </w:rPr>
        <w:t> </w:t>
      </w:r>
      <w:r>
        <w:rPr/>
        <w:t>to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antibiotics,</w:t>
      </w:r>
      <w:r>
        <w:rPr>
          <w:spacing w:val="13"/>
        </w:rPr>
        <w:t> </w:t>
      </w:r>
      <w:r>
        <w:rPr/>
        <w:t>actively</w:t>
      </w:r>
      <w:r>
        <w:rPr>
          <w:spacing w:val="10"/>
        </w:rPr>
        <w:t> </w:t>
      </w:r>
      <w:r>
        <w:rPr/>
        <w:t>export</w:t>
      </w:r>
      <w:r>
        <w:rPr>
          <w:spacing w:val="13"/>
        </w:rPr>
        <w:t> </w:t>
      </w:r>
      <w:r>
        <w:rPr/>
        <w:t>drug</w:t>
      </w:r>
      <w:r>
        <w:rPr>
          <w:spacing w:val="14"/>
        </w:rPr>
        <w:t> </w:t>
      </w:r>
      <w:r>
        <w:rPr/>
        <w:t>from</w:t>
      </w:r>
      <w:r>
        <w:rPr>
          <w:spacing w:val="14"/>
        </w:rPr>
        <w:t> </w:t>
      </w:r>
      <w:r>
        <w:rPr/>
        <w:t>the</w:t>
      </w:r>
      <w:r>
        <w:rPr>
          <w:spacing w:val="13"/>
        </w:rPr>
        <w:t> </w:t>
      </w:r>
      <w:r>
        <w:rPr/>
        <w:t>cell</w:t>
      </w:r>
      <w:r>
        <w:rPr>
          <w:spacing w:val="14"/>
        </w:rPr>
        <w:t> </w:t>
      </w:r>
      <w:r>
        <w:rPr/>
        <w:t>or</w:t>
      </w:r>
      <w:r>
        <w:rPr>
          <w:spacing w:val="15"/>
        </w:rPr>
        <w:t> </w:t>
      </w:r>
      <w:r>
        <w:rPr/>
        <w:t>by-pass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cellular</w:t>
      </w:r>
      <w:r>
        <w:rPr>
          <w:spacing w:val="-2"/>
        </w:rPr>
        <w:t> </w:t>
      </w:r>
      <w:r>
        <w:rPr/>
        <w:t>target the</w:t>
      </w:r>
      <w:r>
        <w:rPr>
          <w:spacing w:val="-1"/>
        </w:rPr>
        <w:t> </w:t>
      </w:r>
      <w:r>
        <w:rPr/>
        <w:t>antibiotics interferes</w:t>
      </w:r>
      <w:r>
        <w:rPr>
          <w:spacing w:val="-1"/>
        </w:rPr>
        <w:t> </w:t>
      </w:r>
      <w:r>
        <w:rPr/>
        <w:t>with</w:t>
      </w:r>
      <w:r>
        <w:rPr>
          <w:spacing w:val="3"/>
        </w:rPr>
        <w:t> </w:t>
      </w:r>
      <w:r>
        <w:rPr/>
        <w:t>(Enabulele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2013).</w:t>
      </w:r>
    </w:p>
    <w:p>
      <w:pPr>
        <w:pStyle w:val="BodyText"/>
        <w:spacing w:line="480" w:lineRule="auto" w:before="200"/>
        <w:ind w:left="1260" w:right="1318"/>
        <w:jc w:val="both"/>
      </w:pPr>
      <w:r>
        <w:rPr/>
        <w:t>Bacteria acquire the ability to resist antibiotics by altering their own genes through mutation or,</w:t>
      </w:r>
      <w:r>
        <w:rPr>
          <w:spacing w:val="1"/>
        </w:rPr>
        <w:t> </w:t>
      </w:r>
      <w:r>
        <w:rPr/>
        <w:t>more commonly,</w:t>
      </w:r>
      <w:r>
        <w:rPr>
          <w:spacing w:val="1"/>
        </w:rPr>
        <w:t> </w:t>
      </w:r>
      <w:r>
        <w:rPr/>
        <w:t>by horizontally acquiring readymade</w:t>
      </w:r>
      <w:r>
        <w:rPr>
          <w:spacing w:val="1"/>
        </w:rPr>
        <w:t> </w:t>
      </w:r>
      <w:r>
        <w:rPr/>
        <w:t>resistance gene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other organism</w:t>
      </w:r>
      <w:r>
        <w:rPr>
          <w:spacing w:val="1"/>
        </w:rPr>
        <w:t> </w:t>
      </w:r>
      <w:r>
        <w:rPr/>
        <w:t>(Freeman </w:t>
      </w:r>
      <w:r>
        <w:rPr>
          <w:i/>
        </w:rPr>
        <w:t>et al., </w:t>
      </w:r>
      <w:r>
        <w:rPr/>
        <w:t>2008).</w:t>
      </w:r>
      <w:r>
        <w:rPr>
          <w:spacing w:val="1"/>
        </w:rPr>
        <w:t> </w:t>
      </w:r>
      <w:r>
        <w:rPr/>
        <w:t>Horizontally acquired resistance genes are often carried on transmissible</w:t>
      </w:r>
      <w:r>
        <w:rPr>
          <w:spacing w:val="1"/>
        </w:rPr>
        <w:t> </w:t>
      </w:r>
      <w:r>
        <w:rPr/>
        <w:t>plasmid, (small ring of DNA) that is efficiently transferred from one cell to another by mating or</w:t>
      </w:r>
      <w:r>
        <w:rPr>
          <w:spacing w:val="1"/>
        </w:rPr>
        <w:t> </w:t>
      </w:r>
      <w:r>
        <w:rPr/>
        <w:t>conjugation.</w:t>
      </w:r>
      <w:r>
        <w:rPr>
          <w:spacing w:val="20"/>
        </w:rPr>
        <w:t> </w:t>
      </w:r>
      <w:r>
        <w:rPr/>
        <w:t>However,</w:t>
      </w:r>
      <w:r>
        <w:rPr>
          <w:spacing w:val="21"/>
        </w:rPr>
        <w:t> </w:t>
      </w:r>
      <w:r>
        <w:rPr/>
        <w:t>some</w:t>
      </w:r>
      <w:r>
        <w:rPr>
          <w:spacing w:val="19"/>
        </w:rPr>
        <w:t> </w:t>
      </w:r>
      <w:r>
        <w:rPr/>
        <w:t>antibiotic</w:t>
      </w:r>
      <w:r>
        <w:rPr>
          <w:spacing w:val="19"/>
        </w:rPr>
        <w:t> </w:t>
      </w:r>
      <w:r>
        <w:rPr/>
        <w:t>resistance</w:t>
      </w:r>
      <w:r>
        <w:rPr>
          <w:spacing w:val="21"/>
        </w:rPr>
        <w:t> </w:t>
      </w:r>
      <w:r>
        <w:rPr/>
        <w:t>genes</w:t>
      </w:r>
      <w:r>
        <w:rPr>
          <w:spacing w:val="23"/>
        </w:rPr>
        <w:t> </w:t>
      </w:r>
      <w:r>
        <w:rPr/>
        <w:t>are</w:t>
      </w:r>
      <w:r>
        <w:rPr>
          <w:spacing w:val="19"/>
        </w:rPr>
        <w:t> </w:t>
      </w:r>
      <w:r>
        <w:rPr/>
        <w:t>held</w:t>
      </w:r>
      <w:r>
        <w:rPr>
          <w:spacing w:val="20"/>
        </w:rPr>
        <w:t> </w:t>
      </w:r>
      <w:r>
        <w:rPr/>
        <w:t>within</w:t>
      </w:r>
      <w:r>
        <w:rPr>
          <w:spacing w:val="22"/>
        </w:rPr>
        <w:t> </w:t>
      </w:r>
      <w:r>
        <w:rPr/>
        <w:t>mobile</w:t>
      </w:r>
      <w:r>
        <w:rPr>
          <w:spacing w:val="19"/>
        </w:rPr>
        <w:t> </w:t>
      </w:r>
      <w:r>
        <w:rPr/>
        <w:t>elements</w:t>
      </w:r>
      <w:r>
        <w:rPr>
          <w:spacing w:val="23"/>
        </w:rPr>
        <w:t> </w:t>
      </w:r>
      <w:r>
        <w:rPr/>
        <w:t>called</w:t>
      </w:r>
    </w:p>
    <w:p>
      <w:pPr>
        <w:pStyle w:val="BodyText"/>
        <w:spacing w:line="480" w:lineRule="auto"/>
        <w:ind w:left="1260" w:right="1317"/>
        <w:jc w:val="both"/>
      </w:pPr>
      <w:r>
        <w:rPr>
          <w:spacing w:val="-1"/>
          <w:w w:val="44"/>
        </w:rPr>
        <w:t>―</w:t>
      </w:r>
      <w:r>
        <w:rPr>
          <w:w w:val="99"/>
        </w:rPr>
        <w:t>tr</w:t>
      </w:r>
      <w:r>
        <w:rPr>
          <w:spacing w:val="-2"/>
          <w:w w:val="99"/>
        </w:rPr>
        <w:t>a</w:t>
      </w:r>
      <w:r>
        <w:rPr>
          <w:w w:val="99"/>
        </w:rPr>
        <w:t>nsposons</w:t>
      </w:r>
      <w:r>
        <w:rPr>
          <w:w w:val="158"/>
        </w:rPr>
        <w:t>‖</w:t>
      </w:r>
      <w:r>
        <w:rPr/>
        <w:t> </w:t>
      </w:r>
      <w:r>
        <w:rPr>
          <w:spacing w:val="-30"/>
        </w:rPr>
        <w:t> </w:t>
      </w:r>
      <w:r>
        <w:rPr/>
        <w:t>or </w:t>
      </w:r>
      <w:r>
        <w:rPr>
          <w:spacing w:val="-30"/>
        </w:rPr>
        <w:t> </w:t>
      </w:r>
      <w:r>
        <w:rPr>
          <w:spacing w:val="-1"/>
          <w:w w:val="44"/>
        </w:rPr>
        <w:t>―</w:t>
      </w:r>
      <w:r>
        <w:rPr/>
        <w:t>int</w:t>
      </w:r>
      <w:r>
        <w:rPr>
          <w:spacing w:val="1"/>
        </w:rPr>
        <w:t>e</w:t>
      </w:r>
      <w:r>
        <w:rPr/>
        <w:t>g</w:t>
      </w:r>
      <w:r>
        <w:rPr>
          <w:spacing w:val="1"/>
        </w:rPr>
        <w:t>r</w:t>
      </w:r>
      <w:r>
        <w:rPr>
          <w:w w:val="99"/>
        </w:rPr>
        <w:t>on</w:t>
      </w:r>
      <w:r>
        <w:rPr>
          <w:spacing w:val="1"/>
          <w:w w:val="99"/>
        </w:rPr>
        <w:t>s</w:t>
      </w:r>
      <w:r>
        <w:rPr>
          <w:spacing w:val="-1"/>
          <w:w w:val="158"/>
        </w:rPr>
        <w:t>‖</w:t>
      </w:r>
      <w:r>
        <w:rPr/>
        <w:t>. </w:t>
      </w:r>
      <w:r>
        <w:rPr>
          <w:spacing w:val="-30"/>
        </w:rPr>
        <w:t> </w:t>
      </w:r>
      <w:r>
        <w:rPr/>
        <w:t>Th</w:t>
      </w:r>
      <w:r>
        <w:rPr>
          <w:spacing w:val="-1"/>
        </w:rPr>
        <w:t>e</w:t>
      </w:r>
      <w:r>
        <w:rPr>
          <w:w w:val="99"/>
        </w:rPr>
        <w:t>se</w:t>
      </w:r>
      <w:r>
        <w:rPr/>
        <w:t> </w:t>
      </w:r>
      <w:r>
        <w:rPr>
          <w:spacing w:val="-30"/>
        </w:rPr>
        <w:t> </w:t>
      </w:r>
      <w:r>
        <w:rPr>
          <w:spacing w:val="-1"/>
        </w:rPr>
        <w:t>e</w:t>
      </w:r>
      <w:r>
        <w:rPr/>
        <w:t>le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n</w:t>
      </w:r>
      <w:r>
        <w:rPr>
          <w:spacing w:val="1"/>
        </w:rPr>
        <w:t>t</w:t>
      </w:r>
      <w:r>
        <w:rPr>
          <w:w w:val="99"/>
        </w:rPr>
        <w:t>s</w:t>
      </w:r>
      <w:r>
        <w:rPr/>
        <w:t> </w:t>
      </w:r>
      <w:r>
        <w:rPr>
          <w:spacing w:val="-29"/>
        </w:rPr>
        <w:t> </w:t>
      </w:r>
      <w:r>
        <w:rPr/>
        <w:t>not </w:t>
      </w:r>
      <w:r>
        <w:rPr>
          <w:spacing w:val="-29"/>
        </w:rPr>
        <w:t> </w:t>
      </w:r>
      <w:r>
        <w:rPr/>
        <w:t>on</w:t>
      </w:r>
      <w:r>
        <w:rPr>
          <w:spacing w:val="2"/>
        </w:rPr>
        <w:t>l</w:t>
      </w:r>
      <w:r>
        <w:rPr/>
        <w:t>y</w:t>
      </w:r>
      <w:r>
        <w:rPr>
          <w:spacing w:val="26"/>
        </w:rPr>
        <w:t> </w:t>
      </w:r>
      <w:r>
        <w:rPr>
          <w:spacing w:val="-1"/>
        </w:rPr>
        <w:t>ca</w:t>
      </w:r>
      <w:r>
        <w:rPr/>
        <w:t>ptu</w:t>
      </w:r>
      <w:r>
        <w:rPr>
          <w:spacing w:val="1"/>
        </w:rPr>
        <w:t>r</w:t>
      </w:r>
      <w:r>
        <w:rPr/>
        <w:t>e </w:t>
      </w:r>
      <w:r>
        <w:rPr>
          <w:spacing w:val="-30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-30"/>
        </w:rPr>
        <w:t> </w:t>
      </w:r>
      <w:r>
        <w:rPr/>
        <w:t>o</w:t>
      </w:r>
      <w:r>
        <w:rPr>
          <w:spacing w:val="1"/>
        </w:rPr>
        <w:t>r</w:t>
      </w:r>
      <w:r>
        <w:rPr>
          <w:spacing w:val="-3"/>
        </w:rPr>
        <w:t>g</w:t>
      </w:r>
      <w:r>
        <w:rPr>
          <w:spacing w:val="-1"/>
        </w:rPr>
        <w:t>a</w:t>
      </w:r>
      <w:r>
        <w:rPr>
          <w:spacing w:val="2"/>
        </w:rPr>
        <w:t>n</w:t>
      </w:r>
      <w:r>
        <w:rPr/>
        <w:t>i</w:t>
      </w:r>
      <w:r>
        <w:rPr>
          <w:spacing w:val="1"/>
        </w:rPr>
        <w:t>z</w:t>
      </w:r>
      <w:r>
        <w:rPr/>
        <w:t>e </w:t>
      </w:r>
      <w:r>
        <w:rPr>
          <w:spacing w:val="-30"/>
        </w:rPr>
        <w:t> </w:t>
      </w:r>
      <w:r>
        <w:rPr/>
        <w:t>the </w:t>
      </w:r>
      <w:r>
        <w:rPr>
          <w:spacing w:val="-30"/>
        </w:rPr>
        <w:t> </w:t>
      </w:r>
      <w:r>
        <w:rPr>
          <w:spacing w:val="-1"/>
        </w:rPr>
        <w:t>e</w:t>
      </w:r>
      <w:r>
        <w:rPr>
          <w:spacing w:val="2"/>
        </w:rPr>
        <w:t>x</w:t>
      </w:r>
      <w:r>
        <w:rPr/>
        <w:t>p</w:t>
      </w:r>
      <w:r>
        <w:rPr>
          <w:spacing w:val="-1"/>
        </w:rPr>
        <w:t>re</w:t>
      </w:r>
      <w:r>
        <w:rPr>
          <w:w w:val="99"/>
        </w:rPr>
        <w:t>ssi</w:t>
      </w:r>
      <w:r>
        <w:rPr/>
        <w:t>on </w:t>
      </w:r>
      <w:r>
        <w:rPr>
          <w:spacing w:val="-30"/>
        </w:rPr>
        <w:t> </w:t>
      </w:r>
      <w:r>
        <w:rPr/>
        <w:t>of </w:t>
      </w:r>
      <w:r>
        <w:rPr/>
        <w:t>resistant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capable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moving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plasmid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chromosome,</w:t>
      </w:r>
      <w:r>
        <w:rPr>
          <w:spacing w:val="1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conjugation or transposome, a characteristic way of stabilizing their inheritance. The acquisition</w:t>
      </w:r>
      <w:r>
        <w:rPr>
          <w:spacing w:val="1"/>
        </w:rPr>
        <w:t> </w:t>
      </w:r>
      <w:r>
        <w:rPr/>
        <w:t>of foreign DNA or mutation provides little advantage for a bacterial cell unless there is express</w:t>
      </w:r>
      <w:r>
        <w:rPr>
          <w:spacing w:val="1"/>
        </w:rPr>
        <w:t> </w:t>
      </w:r>
      <w:r>
        <w:rPr/>
        <w:t>need for phenotype encoded by the new genes (Prescott </w:t>
      </w:r>
      <w:r>
        <w:rPr>
          <w:i/>
        </w:rPr>
        <w:t>et al</w:t>
      </w:r>
      <w:r>
        <w:rPr/>
        <w:t>., 2000). Hence, bacteria habouring</w:t>
      </w:r>
      <w:r>
        <w:rPr>
          <w:spacing w:val="1"/>
        </w:rPr>
        <w:t> </w:t>
      </w:r>
      <w:r>
        <w:rPr/>
        <w:t>resistant genes are given selective advantage over those that are not in</w:t>
      </w:r>
      <w:r>
        <w:rPr>
          <w:spacing w:val="1"/>
        </w:rPr>
        <w:t> </w:t>
      </w:r>
      <w:r>
        <w:rPr/>
        <w:t>the presence of the</w:t>
      </w:r>
      <w:r>
        <w:rPr>
          <w:spacing w:val="1"/>
        </w:rPr>
        <w:t> </w:t>
      </w:r>
      <w:r>
        <w:rPr/>
        <w:t>antibiotic.</w:t>
      </w:r>
    </w:p>
    <w:p>
      <w:pPr>
        <w:pStyle w:val="BodyText"/>
        <w:spacing w:line="480" w:lineRule="auto" w:before="2"/>
        <w:ind w:left="1260" w:right="1322"/>
        <w:jc w:val="both"/>
      </w:pPr>
      <w:r>
        <w:rPr/>
        <w:t>When a population of bacteria predominantly of susceptible strains, with a few resistant one is</w:t>
      </w:r>
      <w:r>
        <w:rPr>
          <w:spacing w:val="1"/>
        </w:rPr>
        <w:t> </w:t>
      </w:r>
      <w:r>
        <w:rPr/>
        <w:t>exposed</w:t>
      </w:r>
      <w:r>
        <w:rPr>
          <w:spacing w:val="19"/>
        </w:rPr>
        <w:t> </w:t>
      </w:r>
      <w:r>
        <w:rPr/>
        <w:t>to</w:t>
      </w:r>
      <w:r>
        <w:rPr>
          <w:spacing w:val="20"/>
        </w:rPr>
        <w:t> </w:t>
      </w:r>
      <w:r>
        <w:rPr/>
        <w:t>an</w:t>
      </w:r>
      <w:r>
        <w:rPr>
          <w:spacing w:val="21"/>
        </w:rPr>
        <w:t> </w:t>
      </w:r>
      <w:r>
        <w:rPr/>
        <w:t>antibiotic</w:t>
      </w:r>
      <w:r>
        <w:rPr>
          <w:spacing w:val="19"/>
        </w:rPr>
        <w:t> </w:t>
      </w:r>
      <w:r>
        <w:rPr/>
        <w:t>therapy,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sensitive</w:t>
      </w:r>
      <w:r>
        <w:rPr>
          <w:spacing w:val="20"/>
        </w:rPr>
        <w:t> </w:t>
      </w:r>
      <w:r>
        <w:rPr/>
        <w:t>strains</w:t>
      </w:r>
      <w:r>
        <w:rPr>
          <w:spacing w:val="21"/>
        </w:rPr>
        <w:t> </w:t>
      </w:r>
      <w:r>
        <w:rPr/>
        <w:t>are</w:t>
      </w:r>
      <w:r>
        <w:rPr>
          <w:spacing w:val="19"/>
        </w:rPr>
        <w:t> </w:t>
      </w:r>
      <w:r>
        <w:rPr/>
        <w:t>killed</w:t>
      </w:r>
      <w:r>
        <w:rPr>
          <w:spacing w:val="19"/>
        </w:rPr>
        <w:t> </w:t>
      </w:r>
      <w:r>
        <w:rPr/>
        <w:t>leaving</w:t>
      </w:r>
      <w:r>
        <w:rPr>
          <w:spacing w:val="18"/>
        </w:rPr>
        <w:t> </w:t>
      </w:r>
      <w:r>
        <w:rPr/>
        <w:t>those</w:t>
      </w:r>
      <w:r>
        <w:rPr>
          <w:spacing w:val="19"/>
        </w:rPr>
        <w:t> </w:t>
      </w:r>
      <w:r>
        <w:rPr/>
        <w:t>strain</w:t>
      </w:r>
      <w:r>
        <w:rPr>
          <w:spacing w:val="21"/>
        </w:rPr>
        <w:t> </w:t>
      </w:r>
      <w:r>
        <w:rPr/>
        <w:t>resistant</w:t>
      </w:r>
      <w:r>
        <w:rPr>
          <w:spacing w:val="20"/>
        </w:rPr>
        <w:t> </w:t>
      </w:r>
      <w:r>
        <w:rPr/>
        <w:t>to</w:t>
      </w:r>
      <w:r>
        <w:rPr>
          <w:spacing w:val="-57"/>
        </w:rPr>
        <w:t> </w:t>
      </w:r>
      <w:r>
        <w:rPr/>
        <w:t>the antibiotics to flourish (Iruka </w:t>
      </w:r>
      <w:r>
        <w:rPr>
          <w:i/>
        </w:rPr>
        <w:t>et al., </w:t>
      </w:r>
      <w:r>
        <w:rPr/>
        <w:t>1999). This observation has been attributed for the success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resistant bacteria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world where</w:t>
      </w:r>
      <w:r>
        <w:rPr>
          <w:spacing w:val="-1"/>
        </w:rPr>
        <w:t> </w:t>
      </w:r>
      <w:r>
        <w:rPr/>
        <w:t>substandard antibiotics are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worldwide.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2"/>
          <w:numId w:val="4"/>
        </w:numPr>
        <w:tabs>
          <w:tab w:pos="1801" w:val="left" w:leader="none"/>
        </w:tabs>
        <w:spacing w:line="240" w:lineRule="auto" w:before="76" w:after="0"/>
        <w:ind w:left="1800" w:right="0" w:hanging="541"/>
        <w:jc w:val="left"/>
      </w:pPr>
      <w:r>
        <w:rPr/>
        <w:t>Spread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resistence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2"/>
        </w:rPr>
      </w:pPr>
    </w:p>
    <w:p>
      <w:pPr>
        <w:pStyle w:val="BodyText"/>
        <w:spacing w:line="480" w:lineRule="auto"/>
        <w:ind w:left="1260" w:right="1317"/>
        <w:jc w:val="both"/>
      </w:pPr>
      <w:r>
        <w:rPr/>
        <w:t>Resistance is a trait expressed by specific bacteria and can result from new mutations that occur</w:t>
      </w:r>
      <w:r>
        <w:rPr>
          <w:spacing w:val="1"/>
        </w:rPr>
        <w:t> </w:t>
      </w:r>
      <w:r>
        <w:rPr/>
        <w:t>spontaneously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cell</w:t>
      </w:r>
      <w:r>
        <w:rPr>
          <w:spacing w:val="1"/>
        </w:rPr>
        <w:t> </w:t>
      </w:r>
      <w:r>
        <w:rPr/>
        <w:t>division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</w:t>
      </w:r>
      <w:r>
        <w:rPr>
          <w:spacing w:val="60"/>
        </w:rPr>
        <w:t> </w:t>
      </w:r>
      <w:r>
        <w:rPr/>
        <w:t>of</w:t>
      </w:r>
      <w:r>
        <w:rPr>
          <w:spacing w:val="1"/>
        </w:rPr>
        <w:t> </w:t>
      </w:r>
      <w:r>
        <w:rPr/>
        <w:t>resistance genes already</w:t>
      </w:r>
      <w:r>
        <w:rPr>
          <w:spacing w:val="-4"/>
        </w:rPr>
        <w:t> </w:t>
      </w:r>
      <w:r>
        <w:rPr/>
        <w:t>present within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bacterial</w:t>
      </w:r>
      <w:r>
        <w:rPr>
          <w:spacing w:val="2"/>
        </w:rPr>
        <w:t> </w:t>
      </w:r>
      <w:r>
        <w:rPr/>
        <w:t>colony</w:t>
      </w:r>
      <w:r>
        <w:rPr>
          <w:spacing w:val="-5"/>
        </w:rPr>
        <w:t> </w:t>
      </w:r>
      <w:r>
        <w:rPr/>
        <w:t>(Silbergeld</w:t>
      </w:r>
      <w:r>
        <w:rPr>
          <w:spacing w:val="1"/>
        </w:rPr>
        <w:t> </w:t>
      </w:r>
      <w:r>
        <w:rPr>
          <w:i/>
        </w:rPr>
        <w:t>et al.,</w:t>
      </w:r>
      <w:r>
        <w:rPr>
          <w:i/>
          <w:spacing w:val="2"/>
        </w:rPr>
        <w:t> </w:t>
      </w:r>
      <w:r>
        <w:rPr/>
        <w:t>2007).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1260" w:right="1315"/>
        <w:jc w:val="both"/>
      </w:pPr>
      <w:r>
        <w:rPr/>
        <w:t>The   emergence   and  </w:t>
      </w:r>
      <w:r>
        <w:rPr>
          <w:spacing w:val="1"/>
        </w:rPr>
        <w:t> </w:t>
      </w:r>
      <w:r>
        <w:rPr/>
        <w:t>spread   of   resistant   bacterial    strains   like </w:t>
      </w:r>
      <w:r>
        <w:rPr>
          <w:i/>
        </w:rPr>
        <w:t>Campylobacter </w:t>
      </w:r>
      <w:r>
        <w:rPr/>
        <w:t>species,</w:t>
      </w:r>
      <w:r>
        <w:rPr>
          <w:spacing w:val="1"/>
        </w:rPr>
        <w:t> </w:t>
      </w:r>
      <w:r>
        <w:rPr/>
        <w:t>and </w:t>
      </w:r>
      <w:r>
        <w:rPr>
          <w:i/>
        </w:rPr>
        <w:t>Enterococcus </w:t>
      </w:r>
      <w:r>
        <w:rPr/>
        <w:t>sp. from poultry products to consumers put humans at risk to new strains of</w:t>
      </w:r>
      <w:r>
        <w:rPr>
          <w:spacing w:val="1"/>
        </w:rPr>
        <w:t> </w:t>
      </w:r>
      <w:r>
        <w:rPr/>
        <w:t>bacteria that resist antibiotic treatment. Resistant bacteria thwart antibiotics by interfering with</w:t>
      </w:r>
      <w:r>
        <w:rPr>
          <w:spacing w:val="1"/>
        </w:rPr>
        <w:t> </w:t>
      </w:r>
      <w:r>
        <w:rPr/>
        <w:t>theirmode of action via a range of effectors’ mechanisms, including synthesis of inactivating</w:t>
      </w:r>
      <w:r>
        <w:rPr>
          <w:spacing w:val="1"/>
        </w:rPr>
        <w:t> </w:t>
      </w:r>
      <w:r>
        <w:rPr/>
        <w:t>enzymes, alteration in the configuration of cell wall or ribosome and modification of membrane</w:t>
      </w:r>
      <w:r>
        <w:rPr>
          <w:spacing w:val="1"/>
        </w:rPr>
        <w:t> </w:t>
      </w:r>
      <w:r>
        <w:rPr/>
        <w:t>carrier</w:t>
      </w:r>
      <w:r>
        <w:rPr>
          <w:spacing w:val="-1"/>
        </w:rPr>
        <w:t> </w:t>
      </w:r>
      <w:r>
        <w:rPr/>
        <w:t>systems. These</w:t>
      </w:r>
      <w:r>
        <w:rPr>
          <w:spacing w:val="-1"/>
        </w:rPr>
        <w:t> </w:t>
      </w:r>
      <w:r>
        <w:rPr/>
        <w:t>mechanisms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resistance</w:t>
      </w:r>
      <w:r>
        <w:rPr>
          <w:spacing w:val="-2"/>
        </w:rPr>
        <w:t> </w:t>
      </w:r>
      <w:r>
        <w:rPr/>
        <w:t>developed.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1260" w:right="1324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pressure,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express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traits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spontaneous mutation are favored in terms of survival, and they will rapidly supplant susceptible</w:t>
      </w:r>
      <w:r>
        <w:rPr>
          <w:spacing w:val="1"/>
        </w:rPr>
        <w:t> </w:t>
      </w:r>
      <w:r>
        <w:rPr/>
        <w:t>strains</w:t>
      </w:r>
      <w:r>
        <w:rPr>
          <w:spacing w:val="-1"/>
        </w:rPr>
        <w:t> </w:t>
      </w:r>
      <w:r>
        <w:rPr/>
        <w:t>in microbial populations (Nwosu, 2001).</w:t>
      </w:r>
    </w:p>
    <w:p>
      <w:pPr>
        <w:pStyle w:val="BodyText"/>
        <w:spacing w:line="480" w:lineRule="auto" w:before="1"/>
        <w:ind w:left="1260" w:right="1317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potentially of</w:t>
      </w:r>
      <w:r>
        <w:rPr>
          <w:spacing w:val="1"/>
        </w:rPr>
        <w:t> </w:t>
      </w:r>
      <w:r>
        <w:rPr/>
        <w:t>greatest</w:t>
      </w:r>
      <w:r>
        <w:rPr>
          <w:spacing w:val="1"/>
        </w:rPr>
        <w:t> </w:t>
      </w:r>
      <w:r>
        <w:rPr/>
        <w:t>significance</w:t>
      </w:r>
      <w:r>
        <w:rPr>
          <w:spacing w:val="1"/>
        </w:rPr>
        <w:t> </w:t>
      </w:r>
      <w:r>
        <w:rPr/>
        <w:t>for public</w:t>
      </w:r>
      <w:r>
        <w:rPr>
          <w:spacing w:val="1"/>
        </w:rPr>
        <w:t> </w:t>
      </w:r>
      <w:r>
        <w:rPr/>
        <w:t>health,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a third</w:t>
      </w:r>
      <w:r>
        <w:rPr>
          <w:spacing w:val="1"/>
        </w:rPr>
        <w:t> </w:t>
      </w:r>
      <w:r>
        <w:rPr/>
        <w:t>mechanism of rapid evolution towards a resistant phenotype through the sharing of genes that</w:t>
      </w:r>
      <w:r>
        <w:rPr>
          <w:spacing w:val="1"/>
        </w:rPr>
        <w:t> </w:t>
      </w:r>
      <w:r>
        <w:rPr/>
        <w:t>encode resistance (Frota </w:t>
      </w:r>
      <w:r>
        <w:rPr>
          <w:i/>
        </w:rPr>
        <w:t>et al., </w:t>
      </w:r>
      <w:r>
        <w:rPr/>
        <w:t>2002). By this process, resistance can be propagated within and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strains,</w:t>
      </w:r>
      <w:r>
        <w:rPr>
          <w:spacing w:val="1"/>
        </w:rPr>
        <w:t> </w:t>
      </w:r>
      <w:r>
        <w:rPr/>
        <w:t>species,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genera,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commensals</w:t>
      </w:r>
      <w:r>
        <w:rPr>
          <w:spacing w:val="1"/>
        </w:rPr>
        <w:t> </w:t>
      </w:r>
      <w:r>
        <w:rPr/>
        <w:t>(nonpathogenic)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pathogens,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mobile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plasmids,</w:t>
      </w:r>
      <w:r>
        <w:rPr>
          <w:spacing w:val="1"/>
        </w:rPr>
        <w:t> </w:t>
      </w:r>
      <w:r>
        <w:rPr/>
        <w:t>transposons,</w:t>
      </w:r>
      <w:r>
        <w:rPr>
          <w:spacing w:val="1"/>
        </w:rPr>
        <w:t> </w:t>
      </w:r>
      <w:r>
        <w:rPr/>
        <w:t>integrons,</w:t>
      </w:r>
      <w:r>
        <w:rPr>
          <w:spacing w:val="60"/>
        </w:rPr>
        <w:t> </w:t>
      </w:r>
      <w:r>
        <w:rPr/>
        <w:t>gene</w:t>
      </w:r>
      <w:r>
        <w:rPr>
          <w:spacing w:val="1"/>
        </w:rPr>
        <w:t> </w:t>
      </w:r>
      <w:r>
        <w:rPr/>
        <w:t>cassettes, and bacteriophages. In contrast to chromosomal based resistance determinants, these</w:t>
      </w:r>
      <w:r>
        <w:rPr>
          <w:spacing w:val="1"/>
        </w:rPr>
        <w:t> </w:t>
      </w:r>
      <w:r>
        <w:rPr/>
        <w:t>transfers account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than 95%</w:t>
      </w:r>
      <w:r>
        <w:rPr>
          <w:spacing w:val="-2"/>
        </w:rPr>
        <w:t> </w:t>
      </w:r>
      <w:r>
        <w:rPr/>
        <w:t>of antibiotic resistance</w:t>
      </w:r>
      <w:r>
        <w:rPr>
          <w:spacing w:val="-1"/>
        </w:rPr>
        <w:t> </w:t>
      </w:r>
      <w:r>
        <w:rPr/>
        <w:t>(Nwosu, 2001).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9"/>
        <w:jc w:val="both"/>
      </w:pPr>
      <w:r>
        <w:rPr/>
        <w:t>These events</w:t>
      </w:r>
      <w:r>
        <w:rPr>
          <w:spacing w:val="1"/>
        </w:rPr>
        <w:t> </w:t>
      </w:r>
      <w:r>
        <w:rPr/>
        <w:t>have been</w:t>
      </w:r>
      <w:r>
        <w:rPr>
          <w:spacing w:val="1"/>
        </w:rPr>
        <w:t> </w:t>
      </w:r>
      <w:r>
        <w:rPr/>
        <w:t>detected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isolated from consumer meat</w:t>
      </w:r>
      <w:r>
        <w:rPr>
          <w:spacing w:val="60"/>
        </w:rPr>
        <w:t> </w:t>
      </w:r>
      <w:r>
        <w:rPr/>
        <w:t>products</w:t>
      </w:r>
      <w:r>
        <w:rPr>
          <w:spacing w:val="1"/>
        </w:rPr>
        <w:t> </w:t>
      </w:r>
      <w:r>
        <w:rPr/>
        <w:t>(Sunde and Norstrom 2006). This finding is of particular concern because integrons can transfer</w:t>
      </w:r>
      <w:r>
        <w:rPr>
          <w:spacing w:val="1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genes</w:t>
      </w:r>
      <w:r>
        <w:rPr>
          <w:spacing w:val="2"/>
        </w:rPr>
        <w:t> </w:t>
      </w:r>
      <w:r>
        <w:rPr/>
        <w:t>at</w:t>
      </w:r>
      <w:r>
        <w:rPr>
          <w:spacing w:val="-1"/>
        </w:rPr>
        <w:t> </w:t>
      </w:r>
      <w:r>
        <w:rPr/>
        <w:t>a time</w:t>
      </w:r>
      <w:r>
        <w:rPr>
          <w:spacing w:val="-1"/>
        </w:rPr>
        <w:t> </w:t>
      </w:r>
      <w:r>
        <w:rPr/>
        <w:t>(Zhang</w:t>
      </w:r>
      <w:r>
        <w:rPr>
          <w:spacing w:val="1"/>
        </w:rPr>
        <w:t> </w:t>
      </w:r>
      <w:r>
        <w:rPr>
          <w:i/>
        </w:rPr>
        <w:t>et al., </w:t>
      </w:r>
      <w:r>
        <w:rPr/>
        <w:t>2003;</w:t>
      </w:r>
      <w:r>
        <w:rPr>
          <w:spacing w:val="-1"/>
        </w:rPr>
        <w:t> </w:t>
      </w:r>
      <w:r>
        <w:rPr/>
        <w:t>Zhang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2006).</w:t>
      </w:r>
    </w:p>
    <w:p>
      <w:pPr>
        <w:pStyle w:val="BodyText"/>
        <w:spacing w:line="480" w:lineRule="auto"/>
        <w:ind w:left="1260" w:right="1315"/>
        <w:jc w:val="both"/>
      </w:pPr>
      <w:r>
        <w:rPr/>
        <w:t>Bacteria operate at the community level in terms of responding to stress, and therefore they have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information,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species</w:t>
      </w:r>
      <w:r>
        <w:rPr>
          <w:spacing w:val="1"/>
        </w:rPr>
        <w:t> </w:t>
      </w:r>
      <w:r>
        <w:rPr/>
        <w:t>divisions.</w:t>
      </w:r>
      <w:r>
        <w:rPr>
          <w:spacing w:val="1"/>
        </w:rPr>
        <w:t> </w:t>
      </w:r>
      <w:r>
        <w:rPr/>
        <w:t>Because 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community response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crucial</w:t>
      </w:r>
      <w:r>
        <w:rPr>
          <w:spacing w:val="1"/>
        </w:rPr>
        <w:t> </w:t>
      </w:r>
      <w:r>
        <w:rPr/>
        <w:t>(Summers,</w:t>
      </w:r>
      <w:r>
        <w:rPr>
          <w:spacing w:val="1"/>
        </w:rPr>
        <w:t> </w:t>
      </w:r>
      <w:r>
        <w:rPr/>
        <w:t>2002;</w:t>
      </w:r>
      <w:r>
        <w:rPr>
          <w:spacing w:val="1"/>
        </w:rPr>
        <w:t> </w:t>
      </w:r>
      <w:r>
        <w:rPr/>
        <w:t>Heuer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>
          <w:i/>
          <w:spacing w:val="60"/>
        </w:rPr>
        <w:t> </w:t>
      </w:r>
      <w:r>
        <w:rPr/>
        <w:t>2006),</w:t>
      </w:r>
      <w:r>
        <w:rPr>
          <w:spacing w:val="-57"/>
        </w:rPr>
        <w:t> </w:t>
      </w:r>
      <w:r>
        <w:rPr/>
        <w:t>genetic change in response to antimicrobial pressure is not dependent upon reproduction or cell</w:t>
      </w:r>
      <w:r>
        <w:rPr>
          <w:spacing w:val="1"/>
        </w:rPr>
        <w:t> </w:t>
      </w:r>
      <w:r>
        <w:rPr/>
        <w:t>division, as is the case for most higher organisms. Bacteria can exchange genetic information</w:t>
      </w:r>
      <w:r>
        <w:rPr>
          <w:spacing w:val="1"/>
        </w:rPr>
        <w:t> </w:t>
      </w:r>
      <w:r>
        <w:rPr/>
        <w:t>across broad classes by several mechanisms which in many cases, are enhanced by stressors such</w:t>
      </w:r>
      <w:r>
        <w:rPr>
          <w:spacing w:val="-57"/>
        </w:rPr>
        <w:t> </w:t>
      </w:r>
      <w:r>
        <w:rPr/>
        <w:t>as pressures that can enhance the rates and efficiency of genetic recombination (Summers, 2002;</w:t>
      </w:r>
      <w:r>
        <w:rPr>
          <w:spacing w:val="1"/>
        </w:rPr>
        <w:t> </w:t>
      </w:r>
      <w:r>
        <w:rPr/>
        <w:t>Heuer </w:t>
      </w:r>
      <w:r>
        <w:rPr>
          <w:i/>
        </w:rPr>
        <w:t>et al., </w:t>
      </w:r>
      <w:r>
        <w:rPr/>
        <w:t>2006). Microbiologists now refer to "reservoirs of resistance" in recognition of the</w:t>
      </w:r>
      <w:r>
        <w:rPr>
          <w:spacing w:val="1"/>
        </w:rPr>
        <w:t> </w:t>
      </w:r>
      <w:r>
        <w:rPr/>
        <w:t>fact that it is the community of genetic resources that determines the rate and propagation of</w:t>
      </w:r>
      <w:r>
        <w:rPr>
          <w:spacing w:val="1"/>
        </w:rPr>
        <w:t> </w:t>
      </w:r>
      <w:r>
        <w:rPr/>
        <w:t>resistance (Salyers and Shoemaker, 2006).</w:t>
      </w:r>
    </w:p>
    <w:p>
      <w:pPr>
        <w:pStyle w:val="Heading1"/>
        <w:spacing w:before="206"/>
        <w:ind w:left="1260" w:firstLine="0"/>
        <w:jc w:val="both"/>
      </w:pPr>
      <w:r>
        <w:rPr/>
        <w:t>Persistence</w:t>
      </w:r>
      <w:r>
        <w:rPr>
          <w:spacing w:val="-3"/>
        </w:rPr>
        <w:t> </w:t>
      </w:r>
      <w:r>
        <w:rPr/>
        <w:t>of Resistance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1260" w:right="1315"/>
        <w:jc w:val="both"/>
      </w:pPr>
      <w:r>
        <w:rPr/>
        <w:t>The microbial community can serves as a resource, or reservoir, of resistance genes. Earlier</w:t>
      </w:r>
      <w:r>
        <w:rPr>
          <w:spacing w:val="1"/>
        </w:rPr>
        <w:t> </w:t>
      </w:r>
      <w:r>
        <w:rPr/>
        <w:t>theories of microbial</w:t>
      </w:r>
      <w:r>
        <w:rPr>
          <w:spacing w:val="60"/>
        </w:rPr>
        <w:t> </w:t>
      </w:r>
      <w:r>
        <w:rPr/>
        <w:t>genetics assumed that this was unlikely to be a long term phenomenon</w:t>
      </w:r>
      <w:r>
        <w:rPr>
          <w:spacing w:val="1"/>
        </w:rPr>
        <w:t> </w:t>
      </w:r>
      <w:r>
        <w:rPr/>
        <w:t>since the expression of resistance was thought to cost the organism (in terms of increased energy</w:t>
      </w:r>
      <w:r>
        <w:rPr>
          <w:spacing w:val="1"/>
        </w:rPr>
        <w:t> </w:t>
      </w:r>
      <w:r>
        <w:rPr/>
        <w:t>requirements, susceptibility to other stressors, or decreased reproductive rates) such that in the</w:t>
      </w:r>
      <w:r>
        <w:rPr>
          <w:spacing w:val="1"/>
        </w:rPr>
        <w:t> </w:t>
      </w:r>
      <w:r>
        <w:rPr/>
        <w:t>absence of antimicrobial pressure, its occurrence was rare. Current research has cast doubt on the</w:t>
      </w:r>
      <w:r>
        <w:rPr>
          <w:spacing w:val="-57"/>
        </w:rPr>
        <w:t> </w:t>
      </w:r>
      <w:r>
        <w:rPr>
          <w:spacing w:val="-1"/>
        </w:rPr>
        <w:t>c</w:t>
      </w:r>
      <w:r>
        <w:rPr/>
        <w:t>on</w:t>
      </w:r>
      <w:r>
        <w:rPr>
          <w:spacing w:val="-1"/>
        </w:rPr>
        <w:t>ce</w:t>
      </w:r>
      <w:r>
        <w:rPr/>
        <w:t>pt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ost</w:t>
      </w:r>
      <w:r>
        <w:rPr>
          <w:spacing w:val="19"/>
        </w:rPr>
        <w:t> </w:t>
      </w:r>
      <w:r>
        <w:rPr/>
        <w:t>of</w:t>
      </w:r>
      <w:r>
        <w:rPr>
          <w:spacing w:val="18"/>
        </w:rPr>
        <w:t> 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s</w:t>
      </w:r>
      <w:r>
        <w:rPr/>
        <w:t>is</w:t>
      </w:r>
      <w:r>
        <w:rPr>
          <w:spacing w:val="1"/>
        </w:rPr>
        <w:t>t</w:t>
      </w:r>
      <w:r>
        <w:rPr>
          <w:spacing w:val="-1"/>
        </w:rPr>
        <w:t>a</w:t>
      </w:r>
      <w:r>
        <w:rPr/>
        <w:t>n</w:t>
      </w:r>
      <w:r>
        <w:rPr>
          <w:spacing w:val="-1"/>
        </w:rPr>
        <w:t>ce</w:t>
      </w:r>
      <w:r>
        <w:rPr>
          <w:w w:val="158"/>
        </w:rPr>
        <w:t>‖</w:t>
      </w:r>
      <w:r>
        <w:rPr>
          <w:spacing w:val="18"/>
        </w:rPr>
        <w:t> </w:t>
      </w:r>
      <w:r>
        <w:rPr/>
        <w:t>(S</w:t>
      </w:r>
      <w:r>
        <w:rPr>
          <w:spacing w:val="1"/>
        </w:rPr>
        <w:t>a</w:t>
      </w:r>
      <w:r>
        <w:rPr>
          <w:spacing w:val="5"/>
        </w:rPr>
        <w:t>l</w:t>
      </w:r>
      <w:r>
        <w:rPr>
          <w:spacing w:val="-5"/>
        </w:rPr>
        <w:t>y</w:t>
      </w:r>
      <w:r>
        <w:rPr>
          <w:spacing w:val="-1"/>
        </w:rPr>
        <w:t>e</w:t>
      </w:r>
      <w:r>
        <w:rPr>
          <w:w w:val="99"/>
        </w:rPr>
        <w:t>rs</w:t>
      </w:r>
      <w:r>
        <w:rPr>
          <w:spacing w:val="18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8"/>
        </w:rPr>
        <w:t> </w:t>
      </w:r>
      <w:r>
        <w:rPr>
          <w:spacing w:val="1"/>
          <w:w w:val="99"/>
        </w:rPr>
        <w:t>A</w:t>
      </w:r>
      <w:r>
        <w:rPr/>
        <w:t>mabil</w:t>
      </w:r>
      <w:r>
        <w:rPr>
          <w:spacing w:val="1"/>
        </w:rPr>
        <w:t>e</w:t>
      </w:r>
      <w:r>
        <w:rPr>
          <w:spacing w:val="-1"/>
        </w:rPr>
        <w:t>-</w:t>
      </w:r>
      <w:r>
        <w:rPr/>
        <w:t>Cu</w:t>
      </w:r>
      <w:r>
        <w:rPr>
          <w:spacing w:val="-1"/>
        </w:rPr>
        <w:t>e</w:t>
      </w:r>
      <w:r>
        <w:rPr/>
        <w:t>v</w:t>
      </w:r>
      <w:r>
        <w:rPr>
          <w:spacing w:val="-1"/>
        </w:rPr>
        <w:t>a</w:t>
      </w:r>
      <w:r>
        <w:rPr>
          <w:w w:val="99"/>
        </w:rPr>
        <w:t>s</w:t>
      </w:r>
      <w:r>
        <w:rPr/>
        <w:t>,</w:t>
      </w:r>
      <w:r>
        <w:rPr>
          <w:spacing w:val="19"/>
        </w:rPr>
        <w:t> </w:t>
      </w:r>
      <w:r>
        <w:rPr/>
        <w:t>1997</w:t>
      </w:r>
      <w:r>
        <w:rPr>
          <w:spacing w:val="-1"/>
        </w:rPr>
        <w:t>)</w:t>
      </w:r>
      <w:r>
        <w:rPr/>
        <w:t>.</w:t>
      </w:r>
      <w:r>
        <w:rPr>
          <w:spacing w:val="18"/>
        </w:rPr>
        <w:t> </w:t>
      </w:r>
      <w:r>
        <w:rPr>
          <w:spacing w:val="1"/>
        </w:rPr>
        <w:t>W</w:t>
      </w:r>
      <w:r>
        <w:rPr/>
        <w:t>hile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p</w:t>
      </w:r>
      <w:r>
        <w:rPr>
          <w:spacing w:val="-1"/>
        </w:rPr>
        <w:t>re</w:t>
      </w:r>
      <w:r>
        <w:rPr/>
        <w:t>v</w:t>
      </w:r>
      <w:r>
        <w:rPr>
          <w:spacing w:val="-1"/>
        </w:rPr>
        <w:t>a</w:t>
      </w:r>
      <w:r>
        <w:rPr/>
        <w:t>len</w:t>
      </w:r>
      <w:r>
        <w:rPr>
          <w:spacing w:val="-2"/>
        </w:rPr>
        <w:t>c</w:t>
      </w:r>
      <w:r>
        <w:rPr/>
        <w:t>e</w:t>
      </w:r>
      <w:r>
        <w:rPr>
          <w:spacing w:val="18"/>
        </w:rPr>
        <w:t> </w:t>
      </w:r>
      <w:r>
        <w:rPr/>
        <w:t>of resistant strains markedly decreases when antimicrobials are no longer present, this is not always</w:t>
      </w:r>
      <w:r>
        <w:rPr>
          <w:spacing w:val="1"/>
        </w:rPr>
        <w:t> </w:t>
      </w:r>
      <w:r>
        <w:rPr/>
        <w:t>the case for several reasons. Resistance may persist due to the clustering of resistance genes on</w:t>
      </w:r>
      <w:r>
        <w:rPr>
          <w:spacing w:val="1"/>
        </w:rPr>
        <w:t> </w:t>
      </w:r>
      <w:r>
        <w:rPr/>
        <w:t>the</w:t>
      </w:r>
      <w:r>
        <w:rPr>
          <w:spacing w:val="10"/>
        </w:rPr>
        <w:t> </w:t>
      </w:r>
      <w:r>
        <w:rPr/>
        <w:t>same</w:t>
      </w:r>
      <w:r>
        <w:rPr>
          <w:spacing w:val="10"/>
        </w:rPr>
        <w:t> </w:t>
      </w:r>
      <w:r>
        <w:rPr/>
        <w:t>transposable</w:t>
      </w:r>
      <w:r>
        <w:rPr>
          <w:spacing w:val="10"/>
        </w:rPr>
        <w:t> </w:t>
      </w:r>
      <w:r>
        <w:rPr/>
        <w:t>elements</w:t>
      </w:r>
      <w:r>
        <w:rPr>
          <w:spacing w:val="11"/>
        </w:rPr>
        <w:t> </w:t>
      </w:r>
      <w:r>
        <w:rPr/>
        <w:t>such</w:t>
      </w:r>
      <w:r>
        <w:rPr>
          <w:spacing w:val="10"/>
        </w:rPr>
        <w:t> </w:t>
      </w:r>
      <w:r>
        <w:rPr/>
        <w:t>that</w:t>
      </w:r>
      <w:r>
        <w:rPr>
          <w:spacing w:val="11"/>
        </w:rPr>
        <w:t> </w:t>
      </w:r>
      <w:r>
        <w:rPr/>
        <w:t>eliminating</w:t>
      </w:r>
      <w:r>
        <w:rPr>
          <w:spacing w:val="8"/>
        </w:rPr>
        <w:t> </w:t>
      </w:r>
      <w:r>
        <w:rPr/>
        <w:t>only</w:t>
      </w:r>
      <w:r>
        <w:rPr>
          <w:spacing w:val="6"/>
        </w:rPr>
        <w:t> </w:t>
      </w:r>
      <w:r>
        <w:rPr/>
        <w:t>one</w:t>
      </w:r>
      <w:r>
        <w:rPr>
          <w:spacing w:val="9"/>
        </w:rPr>
        <w:t> </w:t>
      </w:r>
      <w:r>
        <w:rPr/>
        <w:t>antimicrobial</w:t>
      </w:r>
      <w:r>
        <w:rPr>
          <w:spacing w:val="10"/>
        </w:rPr>
        <w:t> </w:t>
      </w:r>
      <w:r>
        <w:rPr/>
        <w:t>may</w:t>
      </w:r>
      <w:r>
        <w:rPr>
          <w:spacing w:val="4"/>
        </w:rPr>
        <w:t> </w:t>
      </w:r>
      <w:r>
        <w:rPr/>
        <w:t>not</w:t>
      </w:r>
      <w:r>
        <w:rPr>
          <w:spacing w:val="11"/>
        </w:rPr>
        <w:t> </w:t>
      </w:r>
      <w:r>
        <w:rPr/>
        <w:t>reduce</w:t>
      </w:r>
      <w:r>
        <w:rPr>
          <w:spacing w:val="10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9"/>
        <w:jc w:val="both"/>
      </w:pPr>
      <w:r>
        <w:rPr>
          <w:w w:val="99"/>
        </w:rPr>
        <w:t>p</w:t>
      </w:r>
      <w:r>
        <w:rPr>
          <w:spacing w:val="-1"/>
          <w:w w:val="99"/>
        </w:rPr>
        <w:t>re</w:t>
      </w:r>
      <w:r>
        <w:rPr>
          <w:w w:val="99"/>
        </w:rPr>
        <w:t>v</w:t>
      </w:r>
      <w:r>
        <w:rPr>
          <w:spacing w:val="-1"/>
          <w:w w:val="99"/>
        </w:rPr>
        <w:t>a</w:t>
      </w:r>
      <w:r>
        <w:rPr>
          <w:w w:val="99"/>
        </w:rPr>
        <w:t>le</w:t>
      </w:r>
      <w:r>
        <w:rPr>
          <w:spacing w:val="1"/>
          <w:w w:val="99"/>
        </w:rPr>
        <w:t>n</w:t>
      </w:r>
      <w:r>
        <w:rPr>
          <w:spacing w:val="-1"/>
          <w:w w:val="99"/>
        </w:rPr>
        <w:t>c</w:t>
      </w:r>
      <w:r>
        <w:rPr>
          <w:w w:val="99"/>
        </w:rPr>
        <w:t>e</w:t>
      </w:r>
      <w:r>
        <w:rPr>
          <w:spacing w:val="15"/>
          <w:w w:val="99"/>
        </w:rPr>
        <w:t> </w:t>
      </w:r>
      <w:r>
        <w:rPr>
          <w:w w:val="99"/>
        </w:rPr>
        <w:t>of</w:t>
      </w:r>
      <w:r>
        <w:rPr>
          <w:spacing w:val="15"/>
          <w:w w:val="99"/>
        </w:rPr>
        <w:t> </w:t>
      </w:r>
      <w:r>
        <w:rPr>
          <w:w w:val="99"/>
        </w:rPr>
        <w:t>the</w:t>
      </w:r>
      <w:r>
        <w:rPr>
          <w:spacing w:val="16"/>
          <w:w w:val="99"/>
        </w:rPr>
        <w:t> </w:t>
      </w:r>
      <w:r>
        <w:rPr>
          <w:spacing w:val="-1"/>
          <w:w w:val="99"/>
        </w:rPr>
        <w:t>c</w:t>
      </w:r>
      <w:r>
        <w:rPr>
          <w:w w:val="99"/>
        </w:rPr>
        <w:t>lust</w:t>
      </w:r>
      <w:r>
        <w:rPr>
          <w:spacing w:val="-1"/>
        </w:rPr>
        <w:t>e</w:t>
      </w:r>
      <w:r>
        <w:rPr/>
        <w:t>r</w:t>
      </w:r>
      <w:r>
        <w:rPr>
          <w:spacing w:val="18"/>
        </w:rPr>
        <w:t> </w:t>
      </w:r>
      <w:r>
        <w:rPr>
          <w:w w:val="99"/>
        </w:rPr>
        <w:t>(</w:t>
      </w:r>
      <w:r>
        <w:rPr>
          <w:spacing w:val="-2"/>
          <w:w w:val="99"/>
        </w:rPr>
        <w:t>A</w:t>
      </w:r>
      <w:r>
        <w:rPr>
          <w:spacing w:val="-1"/>
        </w:rPr>
        <w:t>a</w:t>
      </w:r>
      <w:r>
        <w:rPr/>
        <w:t>r</w:t>
      </w:r>
      <w:r>
        <w:rPr>
          <w:spacing w:val="-2"/>
        </w:rPr>
        <w:t>e</w:t>
      </w:r>
      <w:r>
        <w:rPr/>
        <w:t>strup</w:t>
      </w:r>
      <w:r>
        <w:rPr>
          <w:spacing w:val="19"/>
        </w:rPr>
        <w:t> </w:t>
      </w:r>
      <w:r>
        <w:rPr>
          <w:i/>
          <w:spacing w:val="-1"/>
        </w:rPr>
        <w:t>e</w:t>
      </w:r>
      <w:r>
        <w:rPr>
          <w:i/>
        </w:rPr>
        <w:t>t</w:t>
      </w:r>
      <w:r>
        <w:rPr>
          <w:i/>
          <w:spacing w:val="17"/>
        </w:rPr>
        <w:t> </w:t>
      </w:r>
      <w:r>
        <w:rPr>
          <w:i/>
        </w:rPr>
        <w:t>al.,</w:t>
      </w:r>
      <w:r>
        <w:rPr>
          <w:i/>
          <w:spacing w:val="17"/>
        </w:rPr>
        <w:t> </w:t>
      </w:r>
      <w:r>
        <w:rPr/>
        <w:t>2000</w:t>
      </w:r>
      <w:r>
        <w:rPr>
          <w:spacing w:val="-1"/>
        </w:rPr>
        <w:t>)</w:t>
      </w:r>
      <w:r>
        <w:rPr/>
        <w:t>.</w:t>
      </w:r>
      <w:r>
        <w:rPr>
          <w:spacing w:val="16"/>
        </w:rPr>
        <w:t> </w:t>
      </w:r>
      <w:r>
        <w:rPr>
          <w:spacing w:val="-1"/>
        </w:rPr>
        <w:t>Als</w:t>
      </w:r>
      <w:r>
        <w:rPr/>
        <w:t>o</w:t>
      </w:r>
      <w:r>
        <w:rPr>
          <w:spacing w:val="16"/>
        </w:rPr>
        <w:t> </w:t>
      </w:r>
      <w:r>
        <w:rPr/>
        <w:t>it</w:t>
      </w:r>
      <w:r>
        <w:rPr>
          <w:spacing w:val="15"/>
        </w:rPr>
        <w:t> </w:t>
      </w:r>
      <w:r>
        <w:rPr/>
        <w:t>m</w:t>
      </w:r>
      <w:r>
        <w:rPr>
          <w:spacing w:val="1"/>
        </w:rPr>
        <w:t>a</w:t>
      </w:r>
      <w:r>
        <w:rPr/>
        <w:t>y</w:t>
      </w:r>
      <w:r>
        <w:rPr>
          <w:spacing w:val="9"/>
        </w:rPr>
        <w:t> </w:t>
      </w:r>
      <w:r>
        <w:rPr/>
        <w:t>in</w:t>
      </w:r>
      <w:r>
        <w:rPr>
          <w:spacing w:val="17"/>
        </w:rPr>
        <w:t> </w:t>
      </w:r>
      <w:r>
        <w:rPr>
          <w:spacing w:val="-1"/>
        </w:rPr>
        <w:t>som</w:t>
      </w:r>
      <w:r>
        <w:rPr/>
        <w:t>e</w:t>
      </w:r>
      <w:r>
        <w:rPr>
          <w:spacing w:val="16"/>
        </w:rPr>
        <w:t> </w:t>
      </w:r>
      <w:r>
        <w:rPr>
          <w:spacing w:val="-1"/>
        </w:rPr>
        <w:t>ca</w:t>
      </w:r>
      <w:r>
        <w:rPr>
          <w:spacing w:val="2"/>
        </w:rPr>
        <w:t>s</w:t>
      </w:r>
      <w:r>
        <w:rPr>
          <w:spacing w:val="-1"/>
        </w:rPr>
        <w:t>e</w:t>
      </w:r>
      <w:r>
        <w:rPr/>
        <w:t>s</w:t>
      </w:r>
      <w:r>
        <w:rPr>
          <w:spacing w:val="16"/>
        </w:rPr>
        <w:t> </w:t>
      </w:r>
      <w:r>
        <w:rPr/>
        <w:t>be</w:t>
      </w:r>
      <w:r>
        <w:rPr>
          <w:spacing w:val="1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e</w:t>
      </w:r>
      <w:r>
        <w:rPr>
          <w:spacing w:val="-1"/>
        </w:rPr>
        <w:t>a</w:t>
      </w:r>
      <w:r>
        <w:rPr/>
        <w:t>p</w:t>
      </w:r>
      <w:r>
        <w:rPr>
          <w:spacing w:val="-1"/>
        </w:rPr>
        <w:t>e</w:t>
      </w:r>
      <w:r>
        <w:rPr>
          <w:spacing w:val="1"/>
        </w:rPr>
        <w:t>r</w:t>
      </w:r>
      <w:r>
        <w:rPr>
          <w:w w:val="158"/>
        </w:rPr>
        <w:t>‖</w:t>
      </w:r>
      <w:r>
        <w:rPr>
          <w:spacing w:val="15"/>
        </w:rPr>
        <w:t> </w:t>
      </w:r>
      <w:r>
        <w:rPr/>
        <w:t>for</w:t>
      </w:r>
      <w:r>
        <w:rPr>
          <w:spacing w:val="15"/>
        </w:rPr>
        <w:t> </w:t>
      </w:r>
      <w:r>
        <w:rPr/>
        <w:t>a </w:t>
      </w:r>
      <w:r>
        <w:rPr/>
        <w:t>resistant</w:t>
      </w:r>
      <w:r>
        <w:rPr>
          <w:spacing w:val="17"/>
        </w:rPr>
        <w:t> </w:t>
      </w:r>
      <w:r>
        <w:rPr/>
        <w:t>bacterial</w:t>
      </w:r>
      <w:r>
        <w:rPr>
          <w:spacing w:val="18"/>
        </w:rPr>
        <w:t> </w:t>
      </w:r>
      <w:r>
        <w:rPr/>
        <w:t>strain</w:t>
      </w:r>
      <w:r>
        <w:rPr>
          <w:spacing w:val="17"/>
        </w:rPr>
        <w:t> </w:t>
      </w:r>
      <w:r>
        <w:rPr/>
        <w:t>to</w:t>
      </w:r>
      <w:r>
        <w:rPr>
          <w:spacing w:val="18"/>
        </w:rPr>
        <w:t> </w:t>
      </w:r>
      <w:r>
        <w:rPr/>
        <w:t>acquire</w:t>
      </w:r>
      <w:r>
        <w:rPr>
          <w:spacing w:val="16"/>
        </w:rPr>
        <w:t> </w:t>
      </w:r>
      <w:r>
        <w:rPr/>
        <w:t>an</w:t>
      </w:r>
      <w:r>
        <w:rPr>
          <w:spacing w:val="16"/>
        </w:rPr>
        <w:t> </w:t>
      </w:r>
      <w:r>
        <w:rPr/>
        <w:t>additional</w:t>
      </w:r>
      <w:r>
        <w:rPr>
          <w:spacing w:val="18"/>
        </w:rPr>
        <w:t> </w:t>
      </w:r>
      <w:r>
        <w:rPr/>
        <w:t>genetic</w:t>
      </w:r>
      <w:r>
        <w:rPr>
          <w:spacing w:val="16"/>
        </w:rPr>
        <w:t> </w:t>
      </w:r>
      <w:r>
        <w:rPr/>
        <w:t>change</w:t>
      </w:r>
      <w:r>
        <w:rPr>
          <w:spacing w:val="17"/>
        </w:rPr>
        <w:t> </w:t>
      </w:r>
      <w:r>
        <w:rPr/>
        <w:t>that</w:t>
      </w:r>
      <w:r>
        <w:rPr>
          <w:spacing w:val="18"/>
        </w:rPr>
        <w:t> </w:t>
      </w:r>
      <w:r>
        <w:rPr/>
        <w:t>reduces</w:t>
      </w:r>
      <w:r>
        <w:rPr>
          <w:spacing w:val="17"/>
        </w:rPr>
        <w:t> </w:t>
      </w:r>
      <w:r>
        <w:rPr/>
        <w:t>the</w:t>
      </w:r>
      <w:r>
        <w:rPr>
          <w:spacing w:val="17"/>
        </w:rPr>
        <w:t> </w:t>
      </w:r>
      <w:r>
        <w:rPr/>
        <w:t>biological</w:t>
      </w:r>
      <w:r>
        <w:rPr>
          <w:spacing w:val="18"/>
        </w:rPr>
        <w:t> </w:t>
      </w:r>
      <w:r>
        <w:rPr/>
        <w:t>cost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resi</w:t>
      </w:r>
      <w:r>
        <w:rPr/>
        <w:t>stance</w:t>
      </w:r>
      <w:r>
        <w:rPr>
          <w:spacing w:val="-1"/>
        </w:rPr>
        <w:t> ra</w:t>
      </w:r>
      <w:r>
        <w:rPr/>
        <w:t>t</w:t>
      </w:r>
      <w:r>
        <w:rPr>
          <w:spacing w:val="2"/>
        </w:rPr>
        <w:t>h</w:t>
      </w:r>
      <w:r>
        <w:rPr>
          <w:spacing w:val="-1"/>
        </w:rPr>
        <w:t>e</w:t>
      </w:r>
      <w:r>
        <w:rPr/>
        <w:t>r th</w:t>
      </w:r>
      <w:r>
        <w:rPr>
          <w:spacing w:val="-2"/>
        </w:rPr>
        <w:t>a</w:t>
      </w:r>
      <w:r>
        <w:rPr/>
        <w:t>n </w:t>
      </w:r>
      <w:r>
        <w:rPr>
          <w:spacing w:val="2"/>
        </w:rPr>
        <w:t>t</w:t>
      </w:r>
      <w:r>
        <w:rPr/>
        <w:t>o r</w:t>
      </w:r>
      <w:r>
        <w:rPr>
          <w:spacing w:val="-2"/>
        </w:rPr>
        <w:t>e</w:t>
      </w:r>
      <w:r>
        <w:rPr/>
        <w:t>v</w:t>
      </w:r>
      <w:r>
        <w:rPr>
          <w:spacing w:val="-1"/>
        </w:rPr>
        <w:t>e</w:t>
      </w:r>
      <w:r>
        <w:rPr/>
        <w:t>rt</w:t>
      </w:r>
      <w:r>
        <w:rPr>
          <w:spacing w:val="1"/>
        </w:rPr>
        <w:t> </w:t>
      </w:r>
      <w:r>
        <w:rPr/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ti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-3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2"/>
        </w:rPr>
        <w:t>p</w:t>
      </w:r>
      <w:r>
        <w:rPr/>
        <w:t>h</w:t>
      </w:r>
      <w:r>
        <w:rPr>
          <w:spacing w:val="-1"/>
        </w:rPr>
        <w:t>e</w:t>
      </w:r>
      <w:r>
        <w:rPr/>
        <w:t>no</w:t>
      </w:r>
      <w:r>
        <w:rPr>
          <w:spacing w:val="2"/>
        </w:rPr>
        <w:t>t</w:t>
      </w:r>
      <w:r>
        <w:rPr>
          <w:spacing w:val="-5"/>
        </w:rPr>
        <w:t>y</w:t>
      </w:r>
      <w:r>
        <w:rPr/>
        <w:t>pi</w:t>
      </w:r>
      <w:r>
        <w:rPr>
          <w:spacing w:val="1"/>
        </w:rPr>
        <w:t>c</w:t>
      </w:r>
      <w:r>
        <w:rPr>
          <w:spacing w:val="-1"/>
        </w:rPr>
        <w:t>a</w:t>
      </w:r>
      <w:r>
        <w:rPr/>
        <w:t>l</w:t>
      </w:r>
      <w:r>
        <w:rPr>
          <w:spacing w:val="3"/>
        </w:rPr>
        <w:t>l</w:t>
      </w:r>
      <w:r>
        <w:rPr/>
        <w:t>y</w:t>
      </w:r>
      <w:r>
        <w:rPr>
          <w:spacing w:val="-5"/>
        </w:rPr>
        <w:t> </w:t>
      </w:r>
      <w:r>
        <w:rPr/>
        <w:t>to t</w:t>
      </w:r>
      <w:r>
        <w:rPr>
          <w:spacing w:val="2"/>
        </w:rPr>
        <w:t>h</w:t>
      </w:r>
      <w:r>
        <w:rPr/>
        <w:t>e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wi</w:t>
      </w:r>
      <w:r>
        <w:rPr>
          <w:spacing w:val="2"/>
        </w:rPr>
        <w:t>l</w:t>
      </w:r>
      <w:r>
        <w:rPr>
          <w:w w:val="120"/>
        </w:rPr>
        <w:t>d‖</w:t>
      </w:r>
      <w:r>
        <w:rPr>
          <w:spacing w:val="-1"/>
        </w:rPr>
        <w:t> </w:t>
      </w:r>
      <w:r>
        <w:rPr/>
        <w:t>or </w:t>
      </w:r>
      <w:r>
        <w:rPr>
          <w:spacing w:val="-1"/>
        </w:rPr>
        <w:t>sus</w:t>
      </w:r>
      <w:r>
        <w:rPr/>
        <w:t>c</w:t>
      </w:r>
      <w:r>
        <w:rPr>
          <w:spacing w:val="-1"/>
        </w:rPr>
        <w:t>e</w:t>
      </w:r>
      <w:r>
        <w:rPr/>
        <w:t>ptible </w:t>
      </w:r>
      <w:r>
        <w:rPr>
          <w:spacing w:val="-1"/>
        </w:rPr>
        <w:t>state </w:t>
      </w:r>
      <w:r>
        <w:rPr/>
        <w:t>(Levin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2000; Wright, 2007)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4"/>
        </w:numPr>
        <w:tabs>
          <w:tab w:pos="1981" w:val="left" w:leader="none"/>
        </w:tabs>
        <w:spacing w:line="240" w:lineRule="auto" w:before="0" w:after="0"/>
        <w:ind w:left="1980" w:right="0" w:hanging="721"/>
        <w:jc w:val="both"/>
      </w:pPr>
      <w:r>
        <w:rPr/>
        <w:t>Factors</w:t>
      </w:r>
      <w:r>
        <w:rPr>
          <w:spacing w:val="-2"/>
        </w:rPr>
        <w:t> </w:t>
      </w:r>
      <w:r>
        <w:rPr/>
        <w:t>that</w:t>
      </w:r>
      <w:r>
        <w:rPr>
          <w:spacing w:val="-1"/>
        </w:rPr>
        <w:t> </w:t>
      </w:r>
      <w:r>
        <w:rPr/>
        <w:t>influence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resistance.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0" w:right="1319"/>
        <w:jc w:val="both"/>
      </w:pPr>
      <w:r>
        <w:rPr/>
        <w:t>Several scientific reports have shown that resistance to antibiotics is not only due to the natural</w:t>
      </w:r>
      <w:r>
        <w:rPr>
          <w:spacing w:val="1"/>
        </w:rPr>
        <w:t> </w:t>
      </w:r>
      <w:r>
        <w:rPr/>
        <w:t>ability of a tiny fraction of the bacteria with unusual traits to survive antibiotic’s attack, but the</w:t>
      </w:r>
      <w:r>
        <w:rPr>
          <w:spacing w:val="1"/>
        </w:rPr>
        <w:t> </w:t>
      </w:r>
      <w:r>
        <w:rPr/>
        <w:t>transmission of acquired resistance to their progeny and across to other unrelated bacteria species</w:t>
      </w:r>
      <w:r>
        <w:rPr>
          <w:spacing w:val="-57"/>
        </w:rPr>
        <w:t> </w:t>
      </w:r>
      <w:r>
        <w:rPr/>
        <w:t>through</w:t>
      </w:r>
      <w:r>
        <w:rPr>
          <w:spacing w:val="-1"/>
        </w:rPr>
        <w:t> </w:t>
      </w:r>
      <w:r>
        <w:rPr/>
        <w:t>extrachromosomal DNA</w:t>
      </w:r>
      <w:r>
        <w:rPr>
          <w:spacing w:val="-1"/>
        </w:rPr>
        <w:t> </w:t>
      </w:r>
      <w:r>
        <w:rPr/>
        <w:t>fragment called</w:t>
      </w:r>
      <w:r>
        <w:rPr>
          <w:spacing w:val="-1"/>
        </w:rPr>
        <w:t> </w:t>
      </w:r>
      <w:r>
        <w:rPr/>
        <w:t>the plasmid (Marian</w:t>
      </w:r>
      <w:r>
        <w:rPr>
          <w:spacing w:val="4"/>
        </w:rPr>
        <w:t> </w:t>
      </w:r>
      <w:r>
        <w:rPr>
          <w:i/>
        </w:rPr>
        <w:t>et al</w:t>
      </w:r>
      <w:r>
        <w:rPr/>
        <w:t>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200"/>
        <w:ind w:left="1260" w:right="1317"/>
        <w:jc w:val="both"/>
        <w:rPr>
          <w:i/>
        </w:rPr>
      </w:pPr>
      <w:r>
        <w:rPr/>
        <w:t>Acquired bacterial resistance to antibiotics is a common phenomenon. This may due to some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socioeconomic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behavioral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is</w:t>
      </w:r>
      <w:r>
        <w:rPr>
          <w:spacing w:val="61"/>
        </w:rPr>
        <w:t> </w:t>
      </w:r>
      <w:r>
        <w:rPr/>
        <w:t>inappropriate</w:t>
      </w:r>
      <w:r>
        <w:rPr>
          <w:spacing w:val="1"/>
        </w:rPr>
        <w:t> </w:t>
      </w:r>
      <w:r>
        <w:rPr/>
        <w:t>prescription of antibiotics by physicians in clinical practice, due to lack of proper information</w:t>
      </w:r>
      <w:r>
        <w:rPr>
          <w:spacing w:val="1"/>
        </w:rPr>
        <w:t> </w:t>
      </w:r>
      <w:r>
        <w:rPr/>
        <w:t>(Ginnochio, 2002). Misuse of antibiotics by patients with low economic status increase the risk</w:t>
      </w:r>
      <w:r>
        <w:rPr>
          <w:spacing w:val="1"/>
        </w:rPr>
        <w:t> </w:t>
      </w:r>
      <w:r>
        <w:rPr/>
        <w:t>for selection and dissemination of antibiotic-resistance bacteria (Goldstein, 1995). It has been</w:t>
      </w:r>
      <w:r>
        <w:rPr>
          <w:spacing w:val="1"/>
        </w:rPr>
        <w:t> </w:t>
      </w:r>
      <w:r>
        <w:rPr/>
        <w:t>reported that unqualified drug sellers offer alternative antibiotics when the prescribed antibiotics</w:t>
      </w:r>
      <w:r>
        <w:rPr>
          <w:spacing w:val="1"/>
        </w:rPr>
        <w:t> </w:t>
      </w:r>
      <w:r>
        <w:rPr/>
        <w:t>are out of stock or refill prescription without consulting the prescriber (Dua </w:t>
      </w:r>
      <w:r>
        <w:rPr>
          <w:i/>
        </w:rPr>
        <w:t>et al., </w:t>
      </w:r>
      <w:r>
        <w:rPr/>
        <w:t>l994). High</w:t>
      </w:r>
      <w:r>
        <w:rPr>
          <w:spacing w:val="1"/>
        </w:rPr>
        <w:t> </w:t>
      </w:r>
      <w:r>
        <w:rPr/>
        <w:t>proportions of patients are treated by untrained practitioners (Iruka </w:t>
      </w:r>
      <w:r>
        <w:rPr>
          <w:i/>
        </w:rPr>
        <w:t>et al</w:t>
      </w:r>
      <w:r>
        <w:rPr/>
        <w:t>., 1999). Besides, the risk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therapeutic</w:t>
      </w:r>
      <w:r>
        <w:rPr>
          <w:spacing w:val="1"/>
        </w:rPr>
        <w:t> </w:t>
      </w:r>
      <w:r>
        <w:rPr/>
        <w:t>failure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substandard</w:t>
      </w:r>
      <w:r>
        <w:rPr>
          <w:spacing w:val="1"/>
        </w:rPr>
        <w:t> </w:t>
      </w:r>
      <w:r>
        <w:rPr/>
        <w:t>products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fake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selection and dissemination of resistant strains. In Nigeria substandard ampicillin, tetracycline,</w:t>
      </w:r>
      <w:r>
        <w:rPr>
          <w:spacing w:val="1"/>
        </w:rPr>
        <w:t> </w:t>
      </w:r>
      <w:r>
        <w:rPr/>
        <w:t>and oxytetracycline capsules have been reported in open market and buses (Taylor </w:t>
      </w:r>
      <w:r>
        <w:rPr>
          <w:i/>
        </w:rPr>
        <w:t>et al., </w:t>
      </w:r>
      <w:r>
        <w:rPr/>
        <w:t>1995).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countries,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conditions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storage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poorly</w:t>
      </w:r>
      <w:r>
        <w:rPr>
          <w:spacing w:val="-57"/>
        </w:rPr>
        <w:t> </w:t>
      </w:r>
      <w:r>
        <w:rPr/>
        <w:t>controlled and the antibiotics may be degraded since many antibiotics are heat-and moisture-</w:t>
      </w:r>
      <w:r>
        <w:rPr>
          <w:spacing w:val="1"/>
        </w:rPr>
        <w:t> </w:t>
      </w:r>
      <w:r>
        <w:rPr/>
        <w:t>liable.</w:t>
      </w:r>
      <w:r>
        <w:rPr>
          <w:spacing w:val="30"/>
        </w:rPr>
        <w:t> </w:t>
      </w:r>
      <w:r>
        <w:rPr/>
        <w:t>Example,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reported</w:t>
      </w:r>
      <w:r>
        <w:rPr>
          <w:spacing w:val="31"/>
        </w:rPr>
        <w:t> </w:t>
      </w:r>
      <w:r>
        <w:rPr/>
        <w:t>affected</w:t>
      </w:r>
      <w:r>
        <w:rPr>
          <w:spacing w:val="30"/>
        </w:rPr>
        <w:t> </w:t>
      </w:r>
      <w:r>
        <w:rPr/>
        <w:t>degradation</w:t>
      </w:r>
      <w:r>
        <w:rPr>
          <w:spacing w:val="31"/>
        </w:rPr>
        <w:t> </w:t>
      </w:r>
      <w:r>
        <w:rPr/>
        <w:t>of</w:t>
      </w:r>
      <w:r>
        <w:rPr>
          <w:spacing w:val="31"/>
        </w:rPr>
        <w:t> </w:t>
      </w:r>
      <w:r>
        <w:rPr/>
        <w:t>chloroquine</w:t>
      </w:r>
      <w:r>
        <w:rPr>
          <w:spacing w:val="30"/>
        </w:rPr>
        <w:t> </w:t>
      </w:r>
      <w:r>
        <w:rPr/>
        <w:t>and</w:t>
      </w:r>
      <w:r>
        <w:rPr>
          <w:spacing w:val="31"/>
        </w:rPr>
        <w:t> </w:t>
      </w:r>
      <w:r>
        <w:rPr/>
        <w:t>amoxicillin</w:t>
      </w:r>
      <w:r>
        <w:rPr>
          <w:spacing w:val="31"/>
        </w:rPr>
        <w:t> </w:t>
      </w:r>
      <w:r>
        <w:rPr/>
        <w:t>(Shakoor</w:t>
      </w:r>
      <w:r>
        <w:rPr>
          <w:spacing w:val="36"/>
        </w:rPr>
        <w:t> </w:t>
      </w:r>
      <w:r>
        <w:rPr>
          <w:i/>
        </w:rPr>
        <w:t>et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6"/>
        <w:jc w:val="both"/>
      </w:pPr>
      <w:r>
        <w:rPr>
          <w:i/>
        </w:rPr>
        <w:t>al.,</w:t>
      </w:r>
      <w:r>
        <w:rPr>
          <w:i/>
          <w:spacing w:val="1"/>
        </w:rPr>
        <w:t> </w:t>
      </w:r>
      <w:r>
        <w:rPr/>
        <w:t>1997).</w:t>
      </w:r>
      <w:r>
        <w:rPr>
          <w:spacing w:val="1"/>
        </w:rPr>
        <w:t> </w:t>
      </w:r>
      <w:r>
        <w:rPr/>
        <w:t>Another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predispose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emergence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bioavailability of antibiotic in formulation such as combinations of chloroquine and ampicillin</w:t>
      </w:r>
      <w:r>
        <w:rPr>
          <w:spacing w:val="1"/>
        </w:rPr>
        <w:t> </w:t>
      </w:r>
      <w:r>
        <w:rPr/>
        <w:t>which lower the bioavailability of ampicillin to sub-inhibitory concentration level (Ali, 1985).</w:t>
      </w:r>
      <w:r>
        <w:rPr>
          <w:spacing w:val="1"/>
        </w:rPr>
        <w:t> </w:t>
      </w:r>
      <w:r>
        <w:rPr/>
        <w:t>Apparently,</w:t>
      </w:r>
      <w:r>
        <w:rPr>
          <w:spacing w:val="1"/>
        </w:rPr>
        <w:t> </w:t>
      </w:r>
      <w:r>
        <w:rPr/>
        <w:t>healthy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developing</w:t>
      </w:r>
      <w:r>
        <w:rPr>
          <w:spacing w:val="1"/>
        </w:rPr>
        <w:t> </w:t>
      </w:r>
      <w:r>
        <w:rPr/>
        <w:t>countries</w:t>
      </w:r>
      <w:r>
        <w:rPr>
          <w:spacing w:val="1"/>
        </w:rPr>
        <w:t> </w:t>
      </w:r>
      <w:r>
        <w:rPr/>
        <w:t>carry</w:t>
      </w:r>
      <w:r>
        <w:rPr>
          <w:spacing w:val="1"/>
        </w:rPr>
        <w:t> </w:t>
      </w:r>
      <w:r>
        <w:rPr/>
        <w:t>potentially</w:t>
      </w:r>
      <w:r>
        <w:rPr>
          <w:spacing w:val="1"/>
        </w:rPr>
        <w:t> </w:t>
      </w:r>
      <w:r>
        <w:rPr/>
        <w:t>pathogenic,</w:t>
      </w:r>
      <w:r>
        <w:rPr>
          <w:spacing w:val="1"/>
        </w:rPr>
        <w:t> </w:t>
      </w:r>
      <w:r>
        <w:rPr/>
        <w:t>antibiotic-</w:t>
      </w:r>
      <w:r>
        <w:rPr>
          <w:spacing w:val="-57"/>
        </w:rPr>
        <w:t> </w:t>
      </w:r>
      <w:r>
        <w:rPr/>
        <w:t>resistant organisms asymptomatically (Iruka </w:t>
      </w:r>
      <w:r>
        <w:rPr>
          <w:i/>
        </w:rPr>
        <w:t>et al</w:t>
      </w:r>
      <w:r>
        <w:rPr/>
        <w:t>., 1999). Factors such as urban migration with</w:t>
      </w:r>
      <w:r>
        <w:rPr>
          <w:spacing w:val="1"/>
        </w:rPr>
        <w:t> </w:t>
      </w:r>
      <w:r>
        <w:rPr/>
        <w:t>crowding and improper sewage disposal encouraged the exchange of antibiotic-resistant gene</w:t>
      </w:r>
      <w:r>
        <w:rPr>
          <w:spacing w:val="1"/>
        </w:rPr>
        <w:t> </w:t>
      </w:r>
      <w:r>
        <w:rPr/>
        <w:t>among</w:t>
      </w:r>
      <w:r>
        <w:rPr>
          <w:spacing w:val="-3"/>
        </w:rPr>
        <w:t> </w:t>
      </w:r>
      <w:r>
        <w:rPr/>
        <w:t>bacteria, thereby</w:t>
      </w:r>
      <w:r>
        <w:rPr>
          <w:spacing w:val="-5"/>
        </w:rPr>
        <w:t> </w:t>
      </w:r>
      <w:r>
        <w:rPr/>
        <w:t>increasing</w:t>
      </w:r>
      <w:r>
        <w:rPr>
          <w:spacing w:val="-4"/>
        </w:rPr>
        <w:t> </w:t>
      </w:r>
      <w:r>
        <w:rPr/>
        <w:t>the prevalence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strains</w:t>
      </w:r>
      <w:r>
        <w:rPr>
          <w:spacing w:val="4"/>
        </w:rPr>
        <w:t> </w:t>
      </w:r>
      <w:r>
        <w:rPr/>
        <w:t>(Goldstein, 2000).</w:t>
      </w:r>
    </w:p>
    <w:p>
      <w:pPr>
        <w:pStyle w:val="BodyText"/>
        <w:spacing w:line="480" w:lineRule="auto" w:before="200"/>
        <w:ind w:left="1260" w:right="1319"/>
        <w:jc w:val="both"/>
      </w:pPr>
      <w:r>
        <w:rPr/>
        <w:t>Absence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trends,</w:t>
      </w:r>
      <w:r>
        <w:rPr>
          <w:spacing w:val="1"/>
        </w:rPr>
        <w:t> </w:t>
      </w:r>
      <w:r>
        <w:rPr/>
        <w:t>including</w:t>
      </w:r>
      <w:r>
        <w:rPr>
          <w:spacing w:val="-57"/>
        </w:rPr>
        <w:t> </w:t>
      </w:r>
      <w:r>
        <w:rPr/>
        <w:t>emerging antibiotic resistance have been reported as a major factors of antibiotics resistance in</w:t>
      </w:r>
      <w:r>
        <w:rPr>
          <w:spacing w:val="1"/>
        </w:rPr>
        <w:t> </w:t>
      </w:r>
      <w:r>
        <w:rPr/>
        <w:t>developing</w:t>
      </w:r>
      <w:r>
        <w:rPr>
          <w:spacing w:val="-2"/>
        </w:rPr>
        <w:t> </w:t>
      </w:r>
      <w:r>
        <w:rPr/>
        <w:t>countries (Rosas</w:t>
      </w:r>
      <w:r>
        <w:rPr>
          <w:spacing w:val="1"/>
        </w:rPr>
        <w:t> </w:t>
      </w:r>
      <w:r>
        <w:rPr>
          <w:i/>
        </w:rPr>
        <w:t>et al.</w:t>
      </w:r>
      <w:r>
        <w:rPr/>
        <w:t>, 1997).</w:t>
      </w:r>
    </w:p>
    <w:p>
      <w:pPr>
        <w:pStyle w:val="Heading1"/>
        <w:numPr>
          <w:ilvl w:val="1"/>
          <w:numId w:val="4"/>
        </w:numPr>
        <w:tabs>
          <w:tab w:pos="1981" w:val="left" w:leader="none"/>
        </w:tabs>
        <w:spacing w:line="240" w:lineRule="auto" w:before="204" w:after="0"/>
        <w:ind w:left="1980" w:right="0" w:hanging="721"/>
        <w:jc w:val="both"/>
      </w:pPr>
      <w:r>
        <w:rPr/>
        <w:t>Plasmid</w:t>
      </w:r>
      <w:r>
        <w:rPr>
          <w:spacing w:val="-3"/>
        </w:rPr>
        <w:t> </w:t>
      </w:r>
      <w:r>
        <w:rPr/>
        <w:t>Resistance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0" w:right="1318"/>
        <w:jc w:val="both"/>
      </w:pPr>
      <w:r>
        <w:rPr/>
        <w:t>Plasmids are circular, double-stranded DNA molecules that can exist and replicate independently</w:t>
      </w:r>
      <w:r>
        <w:rPr>
          <w:spacing w:val="-57"/>
        </w:rPr>
        <w:t> </w:t>
      </w:r>
      <w:r>
        <w:rPr/>
        <w:t>of the chromosome or may be integrated with it (Prescott </w:t>
      </w:r>
      <w:r>
        <w:rPr>
          <w:i/>
        </w:rPr>
        <w:t>et al</w:t>
      </w:r>
      <w:r>
        <w:rPr/>
        <w:t>., 2000). They are inherited and</w:t>
      </w:r>
      <w:r>
        <w:rPr>
          <w:spacing w:val="1"/>
        </w:rPr>
        <w:t> </w:t>
      </w:r>
      <w:r>
        <w:rPr/>
        <w:t>passed on to the progeny. Plasmids have relatively few genes generally less than 30 (Prescott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 2000). It has been reported that plasmids are not required for host growth or reproduction,</w:t>
      </w:r>
      <w:r>
        <w:rPr>
          <w:spacing w:val="1"/>
        </w:rPr>
        <w:t> </w:t>
      </w:r>
      <w:r>
        <w:rPr/>
        <w:t>although</w:t>
      </w:r>
      <w:r>
        <w:rPr>
          <w:spacing w:val="32"/>
        </w:rPr>
        <w:t> </w:t>
      </w:r>
      <w:r>
        <w:rPr/>
        <w:t>they</w:t>
      </w:r>
      <w:r>
        <w:rPr>
          <w:spacing w:val="27"/>
        </w:rPr>
        <w:t> </w:t>
      </w:r>
      <w:r>
        <w:rPr/>
        <w:t>may</w:t>
      </w:r>
      <w:r>
        <w:rPr>
          <w:spacing w:val="30"/>
        </w:rPr>
        <w:t> </w:t>
      </w:r>
      <w:r>
        <w:rPr/>
        <w:t>carry</w:t>
      </w:r>
      <w:r>
        <w:rPr>
          <w:spacing w:val="29"/>
        </w:rPr>
        <w:t> </w:t>
      </w:r>
      <w:r>
        <w:rPr/>
        <w:t>genes</w:t>
      </w:r>
      <w:r>
        <w:rPr>
          <w:spacing w:val="35"/>
        </w:rPr>
        <w:t> </w:t>
      </w:r>
      <w:r>
        <w:rPr/>
        <w:t>that</w:t>
      </w:r>
      <w:r>
        <w:rPr>
          <w:spacing w:val="34"/>
        </w:rPr>
        <w:t> </w:t>
      </w:r>
      <w:r>
        <w:rPr/>
        <w:t>give</w:t>
      </w:r>
      <w:r>
        <w:rPr>
          <w:spacing w:val="34"/>
        </w:rPr>
        <w:t> </w:t>
      </w:r>
      <w:r>
        <w:rPr/>
        <w:t>their</w:t>
      </w:r>
      <w:r>
        <w:rPr>
          <w:spacing w:val="32"/>
        </w:rPr>
        <w:t> </w:t>
      </w:r>
      <w:r>
        <w:rPr/>
        <w:t>bacterial</w:t>
      </w:r>
      <w:r>
        <w:rPr>
          <w:spacing w:val="34"/>
        </w:rPr>
        <w:t> </w:t>
      </w:r>
      <w:r>
        <w:rPr/>
        <w:t>host</w:t>
      </w:r>
      <w:r>
        <w:rPr>
          <w:spacing w:val="32"/>
        </w:rPr>
        <w:t> </w:t>
      </w:r>
      <w:r>
        <w:rPr/>
        <w:t>a</w:t>
      </w:r>
      <w:r>
        <w:rPr>
          <w:spacing w:val="34"/>
        </w:rPr>
        <w:t> </w:t>
      </w:r>
      <w:r>
        <w:rPr/>
        <w:t>selective</w:t>
      </w:r>
      <w:r>
        <w:rPr>
          <w:spacing w:val="33"/>
        </w:rPr>
        <w:t> </w:t>
      </w:r>
      <w:r>
        <w:rPr/>
        <w:t>advantage.</w:t>
      </w:r>
      <w:r>
        <w:rPr>
          <w:spacing w:val="35"/>
        </w:rPr>
        <w:t> </w:t>
      </w:r>
      <w:r>
        <w:rPr/>
        <w:t>Therefore,</w:t>
      </w:r>
      <w:r>
        <w:rPr>
          <w:spacing w:val="-58"/>
        </w:rPr>
        <w:t> </w:t>
      </w:r>
      <w:r>
        <w:rPr/>
        <w:t>their genetic information is not essential to the host because bacteria that lack plasmid them</w:t>
      </w:r>
      <w:r>
        <w:rPr>
          <w:spacing w:val="1"/>
        </w:rPr>
        <w:t> </w:t>
      </w:r>
      <w:r>
        <w:rPr/>
        <w:t>usually function normally. Single copy plasmids produce only one copy per host cells. However,</w:t>
      </w:r>
      <w:r>
        <w:rPr>
          <w:spacing w:val="1"/>
        </w:rPr>
        <w:t> </w:t>
      </w:r>
      <w:r>
        <w:rPr/>
        <w:t>multi-copy</w:t>
      </w:r>
      <w:r>
        <w:rPr>
          <w:spacing w:val="-5"/>
        </w:rPr>
        <w:t> </w:t>
      </w:r>
      <w:r>
        <w:rPr/>
        <w:t>plasmid may</w:t>
      </w:r>
      <w:r>
        <w:rPr>
          <w:spacing w:val="-3"/>
        </w:rPr>
        <w:t> </w:t>
      </w:r>
      <w:r>
        <w:rPr/>
        <w:t>be</w:t>
      </w:r>
      <w:r>
        <w:rPr>
          <w:spacing w:val="-1"/>
        </w:rPr>
        <w:t> </w:t>
      </w:r>
      <w:r>
        <w:rPr/>
        <w:t>present</w:t>
      </w:r>
      <w:r>
        <w:rPr>
          <w:spacing w:val="2"/>
        </w:rPr>
        <w:t> </w:t>
      </w:r>
      <w:r>
        <w:rPr/>
        <w:t>at concentrations of 40 or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per cell.</w:t>
      </w:r>
    </w:p>
    <w:p>
      <w:pPr>
        <w:pStyle w:val="BodyText"/>
        <w:spacing w:line="480" w:lineRule="auto" w:before="203"/>
        <w:ind w:left="1260" w:right="1319"/>
        <w:jc w:val="both"/>
      </w:pPr>
      <w:r>
        <w:rPr/>
        <w:t>Plasmid may be classified in terms of their mode of existence or spread. An epitome is a plasmid</w:t>
      </w:r>
      <w:r>
        <w:rPr>
          <w:spacing w:val="-57"/>
        </w:rPr>
        <w:t> </w:t>
      </w:r>
      <w:r>
        <w:rPr/>
        <w:t>that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exist</w:t>
      </w:r>
      <w:r>
        <w:rPr>
          <w:spacing w:val="11"/>
        </w:rPr>
        <w:t> </w:t>
      </w:r>
      <w:r>
        <w:rPr/>
        <w:t>either</w:t>
      </w:r>
      <w:r>
        <w:rPr>
          <w:spacing w:val="11"/>
        </w:rPr>
        <w:t> </w:t>
      </w:r>
      <w:r>
        <w:rPr/>
        <w:t>within</w:t>
      </w:r>
      <w:r>
        <w:rPr>
          <w:spacing w:val="13"/>
        </w:rPr>
        <w:t> </w:t>
      </w:r>
      <w:r>
        <w:rPr/>
        <w:t>or</w:t>
      </w:r>
      <w:r>
        <w:rPr>
          <w:spacing w:val="12"/>
        </w:rPr>
        <w:t> </w:t>
      </w:r>
      <w:r>
        <w:rPr/>
        <w:t>without</w:t>
      </w:r>
      <w:r>
        <w:rPr>
          <w:spacing w:val="10"/>
        </w:rPr>
        <w:t> </w:t>
      </w:r>
      <w:r>
        <w:rPr/>
        <w:t>being</w:t>
      </w:r>
      <w:r>
        <w:rPr>
          <w:spacing w:val="11"/>
        </w:rPr>
        <w:t> </w:t>
      </w:r>
      <w:r>
        <w:rPr/>
        <w:t>integrated</w:t>
      </w:r>
      <w:r>
        <w:rPr>
          <w:spacing w:val="12"/>
        </w:rPr>
        <w:t> </w:t>
      </w:r>
      <w:r>
        <w:rPr/>
        <w:t>into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host's</w:t>
      </w:r>
      <w:r>
        <w:rPr>
          <w:spacing w:val="13"/>
        </w:rPr>
        <w:t> </w:t>
      </w:r>
      <w:r>
        <w:rPr/>
        <w:t>chromosome.</w:t>
      </w:r>
      <w:r>
        <w:rPr>
          <w:spacing w:val="12"/>
        </w:rPr>
        <w:t> </w:t>
      </w:r>
      <w:r>
        <w:rPr/>
        <w:t>Conjugative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6"/>
        <w:jc w:val="both"/>
      </w:pPr>
      <w:r>
        <w:rPr/>
        <w:t>plasmids have genes for pili and copies can be transferred to other bacteria during conjugation</w:t>
      </w:r>
      <w:r>
        <w:rPr>
          <w:spacing w:val="1"/>
        </w:rPr>
        <w:t> </w:t>
      </w:r>
      <w:r>
        <w:rPr/>
        <w:t>(Prescott </w:t>
      </w:r>
      <w:r>
        <w:rPr>
          <w:i/>
        </w:rPr>
        <w:t>et al</w:t>
      </w:r>
      <w:r>
        <w:rPr/>
        <w:t>., 2000).</w:t>
      </w:r>
    </w:p>
    <w:p>
      <w:pPr>
        <w:pStyle w:val="BodyText"/>
        <w:spacing w:line="480" w:lineRule="auto"/>
        <w:ind w:left="1260" w:right="1315"/>
        <w:jc w:val="both"/>
        <w:rPr>
          <w:i/>
        </w:rPr>
      </w:pPr>
      <w:r>
        <w:rPr/>
        <w:t>R-plasmid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confers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them.</w:t>
      </w:r>
      <w:r>
        <w:rPr>
          <w:spacing w:val="1"/>
        </w:rPr>
        <w:t> </w:t>
      </w:r>
      <w:r>
        <w:rPr/>
        <w:t>R-plasmid</w:t>
      </w:r>
      <w:r>
        <w:rPr>
          <w:spacing w:val="1"/>
        </w:rPr>
        <w:t> </w:t>
      </w:r>
      <w:r>
        <w:rPr/>
        <w:t>typically has gene that code for enzyme capable of destroying or modifying antibiotics. They are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integrated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host</w:t>
      </w:r>
      <w:r>
        <w:rPr>
          <w:spacing w:val="1"/>
        </w:rPr>
        <w:t> </w:t>
      </w:r>
      <w:r>
        <w:rPr/>
        <w:t>chromosome.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R-plasmid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one</w:t>
      </w:r>
      <w:r>
        <w:rPr>
          <w:spacing w:val="60"/>
        </w:rPr>
        <w:t> </w:t>
      </w:r>
      <w:r>
        <w:rPr/>
        <w:t>single</w:t>
      </w:r>
      <w:r>
        <w:rPr>
          <w:spacing w:val="1"/>
        </w:rPr>
        <w:t> </w:t>
      </w:r>
      <w:r>
        <w:rPr/>
        <w:t>resistance gene whereas others can have as many as eight. Often the resistance genes are located</w:t>
      </w:r>
      <w:r>
        <w:rPr>
          <w:spacing w:val="1"/>
        </w:rPr>
        <w:t> </w:t>
      </w:r>
      <w:r>
        <w:rPr/>
        <w:t>within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transposon</w:t>
      </w:r>
      <w:r>
        <w:rPr>
          <w:spacing w:val="16"/>
        </w:rPr>
        <w:t> </w:t>
      </w:r>
      <w:r>
        <w:rPr/>
        <w:t>(jumping</w:t>
      </w:r>
      <w:r>
        <w:rPr>
          <w:spacing w:val="14"/>
        </w:rPr>
        <w:t> </w:t>
      </w:r>
      <w:r>
        <w:rPr/>
        <w:t>genetic</w:t>
      </w:r>
      <w:r>
        <w:rPr>
          <w:spacing w:val="15"/>
        </w:rPr>
        <w:t> </w:t>
      </w:r>
      <w:r>
        <w:rPr/>
        <w:t>material),</w:t>
      </w:r>
      <w:r>
        <w:rPr>
          <w:spacing w:val="16"/>
        </w:rPr>
        <w:t> </w:t>
      </w:r>
      <w:r>
        <w:rPr/>
        <w:t>and</w:t>
      </w:r>
      <w:r>
        <w:rPr>
          <w:spacing w:val="14"/>
        </w:rPr>
        <w:t> </w:t>
      </w:r>
      <w:r>
        <w:rPr/>
        <w:t>thus</w:t>
      </w:r>
      <w:r>
        <w:rPr>
          <w:spacing w:val="14"/>
        </w:rPr>
        <w:t> </w:t>
      </w:r>
      <w:r>
        <w:rPr/>
        <w:t>making</w:t>
      </w:r>
      <w:r>
        <w:rPr>
          <w:spacing w:val="11"/>
        </w:rPr>
        <w:t> </w:t>
      </w:r>
      <w:r>
        <w:rPr/>
        <w:t>it</w:t>
      </w:r>
      <w:r>
        <w:rPr>
          <w:spacing w:val="14"/>
        </w:rPr>
        <w:t> </w:t>
      </w:r>
      <w:r>
        <w:rPr/>
        <w:t>possible</w:t>
      </w:r>
      <w:r>
        <w:rPr>
          <w:spacing w:val="13"/>
        </w:rPr>
        <w:t> </w:t>
      </w:r>
      <w:r>
        <w:rPr/>
        <w:t>for</w:t>
      </w:r>
      <w:r>
        <w:rPr>
          <w:spacing w:val="13"/>
        </w:rPr>
        <w:t> </w:t>
      </w:r>
      <w:r>
        <w:rPr/>
        <w:t>bacterial</w:t>
      </w:r>
      <w:r>
        <w:rPr>
          <w:spacing w:val="14"/>
        </w:rPr>
        <w:t> </w:t>
      </w:r>
      <w:r>
        <w:rPr/>
        <w:t>strains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acquire</w:t>
      </w:r>
      <w:r>
        <w:rPr>
          <w:spacing w:val="1"/>
        </w:rPr>
        <w:t> </w:t>
      </w:r>
      <w:r>
        <w:rPr/>
        <w:t>plasmid</w:t>
      </w:r>
      <w:r>
        <w:rPr>
          <w:spacing w:val="1"/>
        </w:rPr>
        <w:t> </w:t>
      </w:r>
      <w:r>
        <w:rPr/>
        <w:t>encoding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(Hugo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Russel,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has</w:t>
      </w:r>
      <w:r>
        <w:rPr>
          <w:spacing w:val="60"/>
        </w:rPr>
        <w:t> </w:t>
      </w:r>
      <w:r>
        <w:rPr/>
        <w:t>been</w:t>
      </w:r>
      <w:r>
        <w:rPr>
          <w:spacing w:val="-57"/>
        </w:rPr>
        <w:t> </w:t>
      </w:r>
      <w:r>
        <w:rPr/>
        <w:t>reported that many R-factors are conjugative plasmids, hence posses the conjugative ability</w:t>
      </w:r>
      <w:r>
        <w:rPr>
          <w:spacing w:val="1"/>
        </w:rPr>
        <w:t> </w:t>
      </w:r>
      <w:r>
        <w:rPr/>
        <w:t>through which it can spread within a population of people. Besides, non-conjugative R-plasmid</w:t>
      </w:r>
      <w:r>
        <w:rPr>
          <w:spacing w:val="1"/>
        </w:rPr>
        <w:t> </w:t>
      </w:r>
      <w:r>
        <w:rPr/>
        <w:t>also</w:t>
      </w:r>
      <w:r>
        <w:rPr>
          <w:spacing w:val="34"/>
        </w:rPr>
        <w:t> </w:t>
      </w:r>
      <w:r>
        <w:rPr/>
        <w:t>moves</w:t>
      </w:r>
      <w:r>
        <w:rPr>
          <w:spacing w:val="32"/>
        </w:rPr>
        <w:t> </w:t>
      </w:r>
      <w:r>
        <w:rPr/>
        <w:t>between</w:t>
      </w:r>
      <w:r>
        <w:rPr>
          <w:spacing w:val="33"/>
        </w:rPr>
        <w:t> </w:t>
      </w:r>
      <w:r>
        <w:rPr/>
        <w:t>bacteria</w:t>
      </w:r>
      <w:r>
        <w:rPr>
          <w:spacing w:val="32"/>
        </w:rPr>
        <w:t> </w:t>
      </w:r>
      <w:r>
        <w:rPr/>
        <w:t>during</w:t>
      </w:r>
      <w:r>
        <w:rPr>
          <w:spacing w:val="30"/>
        </w:rPr>
        <w:t> </w:t>
      </w:r>
      <w:r>
        <w:rPr/>
        <w:t>plasmid</w:t>
      </w:r>
      <w:r>
        <w:rPr>
          <w:spacing w:val="33"/>
        </w:rPr>
        <w:t> </w:t>
      </w:r>
      <w:r>
        <w:rPr/>
        <w:t>promoted</w:t>
      </w:r>
      <w:r>
        <w:rPr>
          <w:spacing w:val="33"/>
        </w:rPr>
        <w:t> </w:t>
      </w:r>
      <w:r>
        <w:rPr/>
        <w:t>conjugation.</w:t>
      </w:r>
      <w:r>
        <w:rPr>
          <w:spacing w:val="33"/>
        </w:rPr>
        <w:t> </w:t>
      </w:r>
      <w:r>
        <w:rPr/>
        <w:t>Thus,</w:t>
      </w:r>
      <w:r>
        <w:rPr>
          <w:spacing w:val="33"/>
        </w:rPr>
        <w:t> </w:t>
      </w:r>
      <w:r>
        <w:rPr/>
        <w:t>a</w:t>
      </w:r>
      <w:r>
        <w:rPr>
          <w:spacing w:val="32"/>
        </w:rPr>
        <w:t> </w:t>
      </w:r>
      <w:r>
        <w:rPr/>
        <w:t>whole</w:t>
      </w:r>
      <w:r>
        <w:rPr>
          <w:spacing w:val="32"/>
        </w:rPr>
        <w:t> </w:t>
      </w:r>
      <w:r>
        <w:rPr/>
        <w:t>population</w:t>
      </w:r>
      <w:r>
        <w:rPr>
          <w:spacing w:val="-57"/>
        </w:rPr>
        <w:t> </w:t>
      </w:r>
      <w:r>
        <w:rPr/>
        <w:t>can become resistant to antibiotics; the fact that some of these plasmids are readily transferred</w:t>
      </w:r>
      <w:r>
        <w:rPr>
          <w:spacing w:val="1"/>
        </w:rPr>
        <w:t> </w:t>
      </w:r>
      <w:r>
        <w:rPr/>
        <w:t>between species further promotes the spread of resistance, when the host abuse antibiotics the</w:t>
      </w:r>
      <w:r>
        <w:rPr>
          <w:spacing w:val="1"/>
        </w:rPr>
        <w:t> </w:t>
      </w:r>
      <w:r>
        <w:rPr/>
        <w:t>selective pressure encourages the acquisition of the R-factor which can be transferred to more</w:t>
      </w:r>
      <w:r>
        <w:rPr>
          <w:spacing w:val="1"/>
        </w:rPr>
        <w:t> </w:t>
      </w:r>
      <w:r>
        <w:rPr/>
        <w:t>pathogenic genera</w:t>
      </w:r>
      <w:r>
        <w:rPr>
          <w:spacing w:val="-2"/>
        </w:rPr>
        <w:t> </w:t>
      </w:r>
      <w:r>
        <w:rPr/>
        <w:t>such as</w:t>
      </w:r>
      <w:r>
        <w:rPr>
          <w:spacing w:val="1"/>
        </w:rPr>
        <w:t> </w:t>
      </w:r>
      <w:r>
        <w:rPr>
          <w:i/>
        </w:rPr>
        <w:t>E. coli,</w:t>
      </w:r>
      <w:r>
        <w:rPr>
          <w:i/>
          <w:spacing w:val="-1"/>
        </w:rPr>
        <w:t> </w:t>
      </w:r>
      <w:r>
        <w:rPr>
          <w:i/>
        </w:rPr>
        <w:t>Salmonella </w:t>
      </w:r>
      <w:r>
        <w:rPr/>
        <w:t>species </w:t>
      </w:r>
      <w:r>
        <w:rPr>
          <w:i/>
        </w:rPr>
        <w:t>and Pasturella </w:t>
      </w:r>
      <w:r>
        <w:rPr/>
        <w:t>spp</w:t>
      </w:r>
      <w:r>
        <w:rPr>
          <w:i/>
        </w:rPr>
        <w:t>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6"/>
        </w:rPr>
      </w:pPr>
    </w:p>
    <w:p>
      <w:pPr>
        <w:pStyle w:val="Heading1"/>
        <w:numPr>
          <w:ilvl w:val="1"/>
          <w:numId w:val="18"/>
        </w:numPr>
        <w:tabs>
          <w:tab w:pos="1621" w:val="left" w:leader="none"/>
        </w:tabs>
        <w:spacing w:line="240" w:lineRule="auto" w:before="202" w:after="0"/>
        <w:ind w:left="1620" w:right="0" w:hanging="361"/>
        <w:jc w:val="left"/>
      </w:pPr>
      <w:r>
        <w:rPr/>
        <w:t>Materials</w:t>
      </w:r>
    </w:p>
    <w:p>
      <w:pPr>
        <w:pStyle w:val="ListParagraph"/>
        <w:numPr>
          <w:ilvl w:val="2"/>
          <w:numId w:val="18"/>
        </w:numPr>
        <w:tabs>
          <w:tab w:pos="1742" w:val="left" w:leader="none"/>
        </w:tabs>
        <w:spacing w:line="240" w:lineRule="auto" w:before="231" w:after="0"/>
        <w:ind w:left="1741" w:right="0" w:hanging="482"/>
        <w:jc w:val="left"/>
        <w:rPr>
          <w:sz w:val="22"/>
        </w:rPr>
      </w:pPr>
      <w:r>
        <w:rPr>
          <w:spacing w:val="-1"/>
          <w:sz w:val="24"/>
        </w:rPr>
        <w:t>Culture</w:t>
      </w:r>
      <w:r>
        <w:rPr>
          <w:spacing w:val="-11"/>
          <w:sz w:val="24"/>
        </w:rPr>
        <w:t> </w:t>
      </w:r>
      <w:r>
        <w:rPr>
          <w:sz w:val="24"/>
        </w:rPr>
        <w:t>Media</w:t>
      </w:r>
    </w:p>
    <w:p>
      <w:pPr>
        <w:pStyle w:val="Heading1"/>
        <w:spacing w:line="444" w:lineRule="auto" w:before="76"/>
        <w:ind w:left="1105" w:right="4335" w:firstLine="624"/>
      </w:pPr>
      <w:r>
        <w:rPr>
          <w:b w:val="0"/>
        </w:rPr>
        <w:br w:type="column"/>
      </w:r>
      <w:r>
        <w:rPr/>
        <w:t>CHAPTER THREE</w:t>
      </w:r>
      <w:r>
        <w:rPr>
          <w:spacing w:val="1"/>
        </w:rPr>
        <w:t> </w:t>
      </w:r>
      <w:r>
        <w:rPr/>
        <w:t>MATERIALS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METHODS</w:t>
      </w:r>
    </w:p>
    <w:p>
      <w:pPr>
        <w:spacing w:after="0" w:line="444" w:lineRule="auto"/>
        <w:sectPr>
          <w:pgSz w:w="12240" w:h="15840"/>
          <w:pgMar w:header="0" w:footer="1015" w:top="1360" w:bottom="1200" w:left="180" w:right="120"/>
          <w:cols w:num="2" w:equalWidth="0">
            <w:col w:w="3133" w:space="40"/>
            <w:col w:w="8767"/>
          </w:cols>
        </w:sectPr>
      </w:pP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tabs>
          <w:tab w:pos="6301" w:val="left" w:leader="none"/>
          <w:tab w:pos="7021" w:val="left" w:leader="none"/>
        </w:tabs>
        <w:spacing w:before="90"/>
        <w:ind w:left="1620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1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Nutrient</w:t>
      </w:r>
      <w:r>
        <w:rPr>
          <w:spacing w:val="58"/>
        </w:rPr>
        <w:t> </w:t>
      </w:r>
      <w:r>
        <w:rPr/>
        <w:t>Agar(NA)</w:t>
        <w:tab/>
        <w:t>-</w:t>
        <w:tab/>
        <w:t>(Fluka,</w:t>
      </w:r>
      <w:r>
        <w:rPr>
          <w:spacing w:val="-5"/>
        </w:rPr>
        <w:t> </w:t>
      </w:r>
      <w:r>
        <w:rPr/>
        <w:t>Spain)</w:t>
      </w:r>
    </w:p>
    <w:p>
      <w:pPr>
        <w:pStyle w:val="BodyText"/>
      </w:pPr>
    </w:p>
    <w:p>
      <w:pPr>
        <w:pStyle w:val="BodyText"/>
        <w:tabs>
          <w:tab w:pos="6301" w:val="left" w:leader="none"/>
          <w:tab w:pos="7021" w:val="left" w:leader="none"/>
        </w:tabs>
        <w:ind w:left="1620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2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Nutrient</w:t>
      </w:r>
      <w:r>
        <w:rPr>
          <w:spacing w:val="-1"/>
        </w:rPr>
        <w:t> </w:t>
      </w:r>
      <w:r>
        <w:rPr/>
        <w:t>Broth(NB)</w:t>
        <w:tab/>
        <w:t>-</w:t>
        <w:tab/>
        <w:t>(Fluka,</w:t>
      </w:r>
      <w:r>
        <w:rPr>
          <w:spacing w:val="-5"/>
        </w:rPr>
        <w:t> </w:t>
      </w:r>
      <w:r>
        <w:rPr/>
        <w:t>Spain)</w:t>
      </w:r>
    </w:p>
    <w:p>
      <w:pPr>
        <w:pStyle w:val="BodyText"/>
      </w:pPr>
    </w:p>
    <w:p>
      <w:pPr>
        <w:pStyle w:val="BodyText"/>
        <w:tabs>
          <w:tab w:pos="6301" w:val="left" w:leader="none"/>
          <w:tab w:pos="7021" w:val="left" w:leader="none"/>
        </w:tabs>
        <w:spacing w:line="480" w:lineRule="auto"/>
        <w:ind w:left="1620" w:right="2023"/>
        <w:jc w:val="both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MacConkey</w:t>
      </w:r>
      <w:r>
        <w:rPr>
          <w:spacing w:val="-6"/>
        </w:rPr>
        <w:t> </w:t>
      </w:r>
      <w:r>
        <w:rPr/>
        <w:t>Agar(MCA)</w:t>
        <w:tab/>
        <w:t>-</w:t>
        <w:tab/>
        <w:t>(Biotech</w:t>
      </w:r>
      <w:r>
        <w:rPr>
          <w:spacing w:val="-4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Ltd,</w:t>
      </w:r>
      <w:r>
        <w:rPr>
          <w:spacing w:val="-4"/>
        </w:rPr>
        <w:t> </w:t>
      </w:r>
      <w:r>
        <w:rPr/>
        <w:t>UK)</w:t>
      </w:r>
      <w:r>
        <w:rPr>
          <w:spacing w:val="-1"/>
          <w:w w:val="99"/>
        </w:rPr>
        <w:t> </w:t>
      </w:r>
      <w:r>
        <w:rPr>
          <w:spacing w:val="-1"/>
          <w:w w:val="99"/>
          <w:position w:val="-4"/>
        </w:rPr>
        <w:drawing>
          <wp:inline distT="0" distB="0" distL="0" distR="0">
            <wp:extent cx="128015" cy="172211"/>
            <wp:effectExtent l="0" t="0" r="0" b="0"/>
            <wp:docPr id="2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4"/>
        </w:rPr>
      </w:r>
      <w:r>
        <w:rPr>
          <w:spacing w:val="-1"/>
          <w:w w:val="99"/>
        </w:rPr>
        <w:t>  </w:t>
      </w:r>
      <w:r>
        <w:rPr>
          <w:spacing w:val="-19"/>
          <w:w w:val="99"/>
        </w:rPr>
        <w:t> </w:t>
      </w:r>
      <w:r>
        <w:rPr/>
        <w:t>Triple</w:t>
      </w:r>
      <w:r>
        <w:rPr>
          <w:spacing w:val="-3"/>
        </w:rPr>
        <w:t> </w:t>
      </w:r>
      <w:r>
        <w:rPr/>
        <w:t>Sugar Iron</w:t>
      </w:r>
      <w:r>
        <w:rPr>
          <w:spacing w:val="-1"/>
        </w:rPr>
        <w:t> </w:t>
      </w:r>
      <w:r>
        <w:rPr/>
        <w:t>Agar</w:t>
      </w:r>
      <w:r>
        <w:rPr>
          <w:spacing w:val="2"/>
        </w:rPr>
        <w:t> </w:t>
      </w:r>
      <w:r>
        <w:rPr/>
        <w:t>(TSIA)</w:t>
        <w:tab/>
        <w:t>-</w:t>
        <w:tab/>
        <w:t>(Biotech</w:t>
      </w:r>
      <w:r>
        <w:rPr>
          <w:spacing w:val="-4"/>
        </w:rPr>
        <w:t> </w:t>
      </w:r>
      <w:r>
        <w:rPr/>
        <w:t>Laboratory</w:t>
      </w:r>
      <w:r>
        <w:rPr>
          <w:spacing w:val="-9"/>
        </w:rPr>
        <w:t> </w:t>
      </w:r>
      <w:r>
        <w:rPr/>
        <w:t>Ltd,</w:t>
      </w:r>
      <w:r>
        <w:rPr>
          <w:spacing w:val="-4"/>
        </w:rPr>
        <w:t> </w:t>
      </w:r>
      <w:r>
        <w:rPr/>
        <w:t>UK)</w:t>
      </w:r>
      <w:r>
        <w:rPr>
          <w:spacing w:val="-1"/>
          <w:w w:val="99"/>
        </w:rPr>
        <w:t> </w:t>
      </w:r>
      <w:r>
        <w:rPr>
          <w:spacing w:val="-1"/>
          <w:w w:val="99"/>
          <w:position w:val="-4"/>
        </w:rPr>
        <w:drawing>
          <wp:inline distT="0" distB="0" distL="0" distR="0">
            <wp:extent cx="128015" cy="172212"/>
            <wp:effectExtent l="0" t="0" r="0" b="0"/>
            <wp:docPr id="2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4"/>
        </w:rPr>
      </w:r>
      <w:r>
        <w:rPr>
          <w:spacing w:val="-1"/>
          <w:w w:val="99"/>
        </w:rPr>
        <w:t>  </w:t>
      </w:r>
      <w:r>
        <w:rPr>
          <w:spacing w:val="-19"/>
          <w:w w:val="99"/>
        </w:rPr>
        <w:t> </w:t>
      </w:r>
      <w:r>
        <w:rPr/>
        <w:t>Brilliant</w:t>
      </w:r>
      <w:r>
        <w:rPr>
          <w:spacing w:val="-2"/>
        </w:rPr>
        <w:t> </w:t>
      </w:r>
      <w:r>
        <w:rPr/>
        <w:t>Green</w:t>
      </w:r>
      <w:r>
        <w:rPr>
          <w:spacing w:val="-1"/>
        </w:rPr>
        <w:t> </w:t>
      </w:r>
      <w:r>
        <w:rPr/>
        <w:t>Bile Broth</w:t>
      </w:r>
      <w:r>
        <w:rPr>
          <w:spacing w:val="-1"/>
        </w:rPr>
        <w:t> </w:t>
      </w:r>
      <w:r>
        <w:rPr/>
        <w:t>(2%)</w:t>
        <w:tab/>
        <w:t>-</w:t>
        <w:tab/>
        <w:t>(Biotech</w:t>
      </w:r>
      <w:r>
        <w:rPr>
          <w:spacing w:val="-4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Ltd,</w:t>
      </w:r>
      <w:r>
        <w:rPr>
          <w:spacing w:val="-4"/>
        </w:rPr>
        <w:t> </w:t>
      </w:r>
      <w:r>
        <w:rPr/>
        <w:t>UK)</w:t>
      </w:r>
      <w:r>
        <w:rPr>
          <w:spacing w:val="-1"/>
          <w:w w:val="99"/>
        </w:rPr>
        <w:t> </w:t>
      </w:r>
      <w:r>
        <w:rPr>
          <w:spacing w:val="-1"/>
          <w:w w:val="99"/>
          <w:position w:val="-4"/>
        </w:rPr>
        <w:drawing>
          <wp:inline distT="0" distB="0" distL="0" distR="0">
            <wp:extent cx="128015" cy="172212"/>
            <wp:effectExtent l="0" t="0" r="0" b="0"/>
            <wp:docPr id="2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4"/>
        </w:rPr>
      </w:r>
      <w:r>
        <w:rPr>
          <w:spacing w:val="-1"/>
          <w:w w:val="99"/>
        </w:rPr>
        <w:t>  </w:t>
      </w:r>
      <w:r>
        <w:rPr>
          <w:spacing w:val="-19"/>
          <w:w w:val="99"/>
        </w:rPr>
        <w:t> </w:t>
      </w:r>
      <w:r>
        <w:rPr/>
        <w:t>Horse</w:t>
      </w:r>
      <w:r>
        <w:rPr>
          <w:spacing w:val="-1"/>
        </w:rPr>
        <w:t> </w:t>
      </w:r>
      <w:r>
        <w:rPr/>
        <w:t>Blood</w:t>
      </w:r>
      <w:r>
        <w:rPr>
          <w:spacing w:val="-1"/>
        </w:rPr>
        <w:t> </w:t>
      </w:r>
      <w:r>
        <w:rPr/>
        <w:t>Agar (HBA)</w:t>
        <w:tab/>
        <w:t>-</w:t>
        <w:tab/>
        <w:t>(Vet</w:t>
      </w:r>
      <w:r>
        <w:rPr>
          <w:spacing w:val="-2"/>
        </w:rPr>
        <w:t> </w:t>
      </w:r>
      <w:r>
        <w:rPr/>
        <w:t>Public</w:t>
      </w:r>
      <w:r>
        <w:rPr>
          <w:spacing w:val="-4"/>
        </w:rPr>
        <w:t> </w:t>
      </w:r>
      <w:r>
        <w:rPr/>
        <w:t>Health</w:t>
      </w:r>
      <w:r>
        <w:rPr>
          <w:spacing w:val="-1"/>
        </w:rPr>
        <w:t> </w:t>
      </w:r>
      <w:r>
        <w:rPr/>
        <w:t>Lab,</w:t>
      </w:r>
      <w:r>
        <w:rPr>
          <w:spacing w:val="-1"/>
        </w:rPr>
        <w:t> </w:t>
      </w:r>
      <w:r>
        <w:rPr/>
        <w:t>Nig.) </w:t>
      </w:r>
      <w:r>
        <w:rPr>
          <w:position w:val="-4"/>
        </w:rPr>
        <w:drawing>
          <wp:inline distT="0" distB="0" distL="0" distR="0">
            <wp:extent cx="128015" cy="172212"/>
            <wp:effectExtent l="0" t="0" r="0" b="0"/>
            <wp:docPr id="3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  </w:t>
      </w:r>
      <w:r>
        <w:rPr>
          <w:spacing w:val="-22"/>
        </w:rPr>
        <w:t> </w:t>
      </w:r>
      <w:r>
        <w:rPr/>
        <w:t>Eosin</w:t>
      </w:r>
      <w:r>
        <w:rPr>
          <w:spacing w:val="-2"/>
        </w:rPr>
        <w:t> </w:t>
      </w:r>
      <w:r>
        <w:rPr/>
        <w:t>Methylene</w:t>
      </w:r>
      <w:r>
        <w:rPr>
          <w:spacing w:val="-1"/>
        </w:rPr>
        <w:t> </w:t>
      </w:r>
      <w:r>
        <w:rPr/>
        <w:t>Blue Agar</w:t>
      </w:r>
      <w:r>
        <w:rPr>
          <w:spacing w:val="-1"/>
        </w:rPr>
        <w:t> </w:t>
      </w:r>
      <w:r>
        <w:rPr/>
        <w:t>(EMB)</w:t>
        <w:tab/>
        <w:t>-</w:t>
        <w:tab/>
        <w:t>(Biotech</w:t>
      </w:r>
      <w:r>
        <w:rPr>
          <w:spacing w:val="-4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Ltd,</w:t>
      </w:r>
      <w:r>
        <w:rPr>
          <w:spacing w:val="-4"/>
        </w:rPr>
        <w:t> </w:t>
      </w:r>
      <w:r>
        <w:rPr/>
        <w:t>UK)</w:t>
      </w:r>
      <w:r>
        <w:rPr>
          <w:spacing w:val="-1"/>
          <w:w w:val="99"/>
        </w:rPr>
        <w:t> </w:t>
      </w:r>
      <w:r>
        <w:rPr>
          <w:spacing w:val="-1"/>
          <w:w w:val="99"/>
          <w:position w:val="-4"/>
        </w:rPr>
        <w:drawing>
          <wp:inline distT="0" distB="0" distL="0" distR="0">
            <wp:extent cx="128015" cy="172212"/>
            <wp:effectExtent l="0" t="0" r="0" b="0"/>
            <wp:docPr id="3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-1"/>
          <w:w w:val="99"/>
          <w:position w:val="-4"/>
        </w:rPr>
      </w:r>
      <w:r>
        <w:rPr>
          <w:spacing w:val="-1"/>
          <w:w w:val="99"/>
        </w:rPr>
        <w:t>  </w:t>
      </w:r>
      <w:r>
        <w:rPr>
          <w:spacing w:val="-19"/>
          <w:w w:val="99"/>
        </w:rPr>
        <w:t> </w:t>
      </w:r>
      <w:r>
        <w:rPr/>
        <w:t>Muller-Hinton</w:t>
      </w:r>
      <w:r>
        <w:rPr>
          <w:spacing w:val="-1"/>
        </w:rPr>
        <w:t> </w:t>
      </w:r>
      <w:r>
        <w:rPr/>
        <w:t>Agar (MHA)</w:t>
        <w:tab/>
        <w:t>-</w:t>
        <w:tab/>
        <w:t>(Biotech</w:t>
      </w:r>
      <w:r>
        <w:rPr>
          <w:spacing w:val="-4"/>
        </w:rPr>
        <w:t> </w:t>
      </w:r>
      <w:r>
        <w:rPr/>
        <w:t>Laboratory</w:t>
      </w:r>
      <w:r>
        <w:rPr>
          <w:spacing w:val="-8"/>
        </w:rPr>
        <w:t> </w:t>
      </w:r>
      <w:r>
        <w:rPr/>
        <w:t>Ltd,</w:t>
      </w:r>
      <w:r>
        <w:rPr>
          <w:spacing w:val="-3"/>
        </w:rPr>
        <w:t> </w:t>
      </w:r>
      <w:r>
        <w:rPr/>
        <w:t>UK)</w:t>
      </w:r>
    </w:p>
    <w:p>
      <w:pPr>
        <w:pStyle w:val="BodyText"/>
        <w:tabs>
          <w:tab w:pos="6301" w:val="left" w:leader="none"/>
          <w:tab w:pos="7021" w:val="left" w:leader="none"/>
        </w:tabs>
        <w:spacing w:before="1"/>
        <w:ind w:left="1620"/>
        <w:jc w:val="both"/>
      </w:pPr>
      <w:r>
        <w:rPr>
          <w:position w:val="-4"/>
        </w:rPr>
        <w:drawing>
          <wp:inline distT="0" distB="0" distL="0" distR="0">
            <wp:extent cx="128015" cy="172212"/>
            <wp:effectExtent l="0" t="0" r="0" b="0"/>
            <wp:docPr id="3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Urea</w:t>
      </w:r>
      <w:r>
        <w:rPr>
          <w:spacing w:val="-1"/>
        </w:rPr>
        <w:t> </w:t>
      </w:r>
      <w:r>
        <w:rPr/>
        <w:t>Agar Base</w:t>
        <w:tab/>
        <w:t>-</w:t>
        <w:tab/>
        <w:t>(Oxoid</w:t>
      </w:r>
      <w:r>
        <w:rPr>
          <w:spacing w:val="-3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England)</w:t>
      </w:r>
    </w:p>
    <w:p>
      <w:pPr>
        <w:pStyle w:val="BodyText"/>
      </w:pPr>
    </w:p>
    <w:p>
      <w:pPr>
        <w:pStyle w:val="BodyText"/>
        <w:tabs>
          <w:tab w:pos="6301" w:val="left" w:leader="none"/>
          <w:tab w:pos="7021" w:val="left" w:leader="none"/>
        </w:tabs>
        <w:ind w:left="1620"/>
        <w:jc w:val="both"/>
      </w:pPr>
      <w:r>
        <w:rPr>
          <w:position w:val="-4"/>
        </w:rPr>
        <w:drawing>
          <wp:inline distT="0" distB="0" distL="0" distR="0">
            <wp:extent cx="128015" cy="172212"/>
            <wp:effectExtent l="0" t="0" r="0" b="0"/>
            <wp:docPr id="3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Urea</w:t>
      </w:r>
      <w:r>
        <w:rPr>
          <w:spacing w:val="-1"/>
        </w:rPr>
        <w:t> </w:t>
      </w:r>
      <w:r>
        <w:rPr/>
        <w:t>Broth</w:t>
        <w:tab/>
        <w:t>-</w:t>
        <w:tab/>
        <w:t>(Oxoid</w:t>
      </w:r>
      <w:r>
        <w:rPr>
          <w:spacing w:val="-3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England)</w:t>
      </w:r>
    </w:p>
    <w:p>
      <w:pPr>
        <w:pStyle w:val="BodyText"/>
        <w:spacing w:before="2"/>
      </w:pPr>
    </w:p>
    <w:p>
      <w:pPr>
        <w:pStyle w:val="BodyText"/>
        <w:tabs>
          <w:tab w:pos="6301" w:val="left" w:leader="none"/>
          <w:tab w:pos="7021" w:val="left" w:leader="none"/>
        </w:tabs>
        <w:spacing w:before="1"/>
        <w:ind w:left="1620"/>
        <w:jc w:val="both"/>
      </w:pPr>
      <w:r>
        <w:rPr>
          <w:position w:val="-4"/>
        </w:rPr>
        <w:drawing>
          <wp:inline distT="0" distB="0" distL="0" distR="0">
            <wp:extent cx="128015" cy="172212"/>
            <wp:effectExtent l="0" t="0" r="0" b="0"/>
            <wp:docPr id="3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Luria-Bertani</w:t>
      </w:r>
      <w:r>
        <w:rPr>
          <w:spacing w:val="-2"/>
        </w:rPr>
        <w:t> </w:t>
      </w:r>
      <w:r>
        <w:rPr/>
        <w:t>broth</w:t>
      </w:r>
      <w:r>
        <w:rPr>
          <w:spacing w:val="-1"/>
        </w:rPr>
        <w:t> </w:t>
      </w:r>
      <w:r>
        <w:rPr/>
        <w:t>(LB)</w:t>
        <w:tab/>
        <w:t>-</w:t>
        <w:tab/>
        <w:t>(Oxoid</w:t>
      </w:r>
      <w:r>
        <w:rPr>
          <w:spacing w:val="-2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England)</w:t>
      </w:r>
    </w:p>
    <w:p>
      <w:pPr>
        <w:pStyle w:val="BodyText"/>
        <w:spacing w:before="9"/>
        <w:rPr>
          <w:sz w:val="29"/>
        </w:rPr>
      </w:pPr>
    </w:p>
    <w:p>
      <w:pPr>
        <w:pStyle w:val="BodyText"/>
        <w:spacing w:line="482" w:lineRule="auto" w:before="130"/>
        <w:ind w:left="1260" w:right="1316"/>
      </w:pPr>
      <w:r>
        <w:rPr/>
        <w:t>All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media</w:t>
      </w:r>
      <w:r>
        <w:rPr>
          <w:spacing w:val="18"/>
        </w:rPr>
        <w:t> </w:t>
      </w:r>
      <w:r>
        <w:rPr/>
        <w:t>were</w:t>
      </w:r>
      <w:r>
        <w:rPr>
          <w:spacing w:val="19"/>
        </w:rPr>
        <w:t> </w:t>
      </w:r>
      <w:r>
        <w:rPr/>
        <w:t>prepared</w:t>
      </w:r>
      <w:r>
        <w:rPr>
          <w:spacing w:val="21"/>
        </w:rPr>
        <w:t> </w:t>
      </w:r>
      <w:r>
        <w:rPr/>
        <w:t>according</w:t>
      </w:r>
      <w:r>
        <w:rPr>
          <w:spacing w:val="16"/>
        </w:rPr>
        <w:t> </w:t>
      </w:r>
      <w:r>
        <w:rPr/>
        <w:t>to</w:t>
      </w:r>
      <w:r>
        <w:rPr>
          <w:spacing w:val="19"/>
        </w:rPr>
        <w:t> </w:t>
      </w:r>
      <w:r>
        <w:rPr/>
        <w:t>the</w:t>
      </w:r>
      <w:r>
        <w:rPr>
          <w:spacing w:val="18"/>
        </w:rPr>
        <w:t> </w:t>
      </w:r>
      <w:r>
        <w:rPr/>
        <w:t>manufacturers’</w:t>
      </w:r>
      <w:r>
        <w:rPr>
          <w:spacing w:val="18"/>
        </w:rPr>
        <w:t> </w:t>
      </w:r>
      <w:r>
        <w:rPr/>
        <w:t>specifications,</w:t>
      </w:r>
      <w:r>
        <w:rPr>
          <w:spacing w:val="18"/>
        </w:rPr>
        <w:t> </w:t>
      </w:r>
      <w:r>
        <w:rPr/>
        <w:t>sterilized</w:t>
      </w:r>
      <w:r>
        <w:rPr>
          <w:spacing w:val="18"/>
        </w:rPr>
        <w:t> </w:t>
      </w:r>
      <w:r>
        <w:rPr/>
        <w:t>at</w:t>
      </w:r>
      <w:r>
        <w:rPr>
          <w:spacing w:val="19"/>
        </w:rPr>
        <w:t> </w:t>
      </w:r>
      <w:r>
        <w:rPr/>
        <w:t>121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-57"/>
          <w:vertAlign w:val="baseline"/>
        </w:rPr>
        <w:t> </w:t>
      </w:r>
      <w:r>
        <w:rPr>
          <w:vertAlign w:val="baseline"/>
        </w:rPr>
        <w:t>for</w:t>
      </w:r>
      <w:r>
        <w:rPr>
          <w:spacing w:val="-3"/>
          <w:vertAlign w:val="baseline"/>
        </w:rPr>
        <w:t> </w:t>
      </w:r>
      <w:r>
        <w:rPr>
          <w:vertAlign w:val="baseline"/>
        </w:rPr>
        <w:t>15 minutes and stored</w:t>
      </w:r>
      <w:r>
        <w:rPr>
          <w:spacing w:val="2"/>
          <w:vertAlign w:val="baseline"/>
        </w:rPr>
        <w:t> </w:t>
      </w:r>
      <w:r>
        <w:rPr>
          <w:vertAlign w:val="baseline"/>
        </w:rPr>
        <w:t>at 4</w:t>
      </w:r>
      <w:r>
        <w:rPr>
          <w:vertAlign w:val="superscript"/>
        </w:rPr>
        <w:t>0</w:t>
      </w:r>
      <w:r>
        <w:rPr>
          <w:vertAlign w:val="baseline"/>
        </w:rPr>
        <w:t>C until required.</w:t>
      </w:r>
    </w:p>
    <w:p>
      <w:pPr>
        <w:pStyle w:val="Heading1"/>
        <w:spacing w:before="201"/>
        <w:ind w:left="1260" w:firstLine="0"/>
      </w:pPr>
      <w:r>
        <w:rPr/>
        <w:t>3.1.1.2</w:t>
      </w:r>
      <w:r>
        <w:rPr>
          <w:spacing w:val="-2"/>
        </w:rPr>
        <w:t> </w:t>
      </w:r>
      <w:r>
        <w:rPr/>
        <w:t>Susceptibiity</w:t>
      </w:r>
      <w:r>
        <w:rPr>
          <w:spacing w:val="-2"/>
        </w:rPr>
        <w:t> </w:t>
      </w:r>
      <w:r>
        <w:rPr/>
        <w:t>Disc (ABTEK</w:t>
      </w:r>
      <w:r>
        <w:rPr>
          <w:spacing w:val="-3"/>
        </w:rPr>
        <w:t> </w:t>
      </w:r>
      <w:r>
        <w:rPr/>
        <w:t>Biological</w:t>
      </w:r>
      <w:r>
        <w:rPr>
          <w:spacing w:val="-1"/>
        </w:rPr>
        <w:t> </w:t>
      </w:r>
      <w:r>
        <w:rPr/>
        <w:t>Ltd)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2"/>
        <w:ind w:left="1260"/>
      </w:pPr>
      <w:r>
        <w:rPr/>
        <w:t>Susceptibility</w:t>
      </w:r>
      <w:r>
        <w:rPr>
          <w:spacing w:val="-8"/>
        </w:rPr>
        <w:t> </w:t>
      </w:r>
      <w:r>
        <w:rPr/>
        <w:t>discs used</w:t>
      </w:r>
      <w:r>
        <w:rPr>
          <w:spacing w:val="1"/>
        </w:rPr>
        <w:t> </w:t>
      </w:r>
      <w:r>
        <w:rPr/>
        <w:t>in the</w:t>
      </w:r>
      <w:r>
        <w:rPr>
          <w:spacing w:val="-2"/>
        </w:rPr>
        <w:t> </w:t>
      </w:r>
      <w:r>
        <w:rPr/>
        <w:t>study</w:t>
      </w:r>
      <w:r>
        <w:rPr>
          <w:spacing w:val="-4"/>
        </w:rPr>
        <w:t> </w:t>
      </w:r>
      <w:r>
        <w:rPr/>
        <w:t>were</w:t>
      </w:r>
      <w:r>
        <w:rPr>
          <w:spacing w:val="-2"/>
        </w:rPr>
        <w:t> </w:t>
      </w:r>
      <w:r>
        <w:rPr/>
        <w:t>made</w:t>
      </w:r>
      <w:r>
        <w:rPr>
          <w:spacing w:val="-1"/>
        </w:rPr>
        <w:t> </w:t>
      </w:r>
      <w:r>
        <w:rPr/>
        <w:t>by</w:t>
      </w:r>
      <w:r>
        <w:rPr>
          <w:spacing w:val="-4"/>
        </w:rPr>
        <w:t> </w:t>
      </w:r>
      <w:r>
        <w:rPr/>
        <w:t>Oxiod</w:t>
      </w:r>
      <w:r>
        <w:rPr>
          <w:spacing w:val="2"/>
        </w:rPr>
        <w:t> </w:t>
      </w:r>
      <w:r>
        <w:rPr/>
        <w:t>Ltd England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includes:</w:t>
      </w:r>
    </w:p>
    <w:p>
      <w:pPr>
        <w:pStyle w:val="BodyText"/>
        <w:rPr>
          <w:sz w:val="20"/>
        </w:rPr>
      </w:pPr>
    </w:p>
    <w:p>
      <w:pPr>
        <w:pStyle w:val="BodyText"/>
        <w:spacing w:before="4"/>
        <w:rPr>
          <w:sz w:val="21"/>
        </w:rPr>
      </w:pPr>
    </w:p>
    <w:p>
      <w:pPr>
        <w:pStyle w:val="BodyText"/>
        <w:tabs>
          <w:tab w:pos="5400" w:val="left" w:leader="none"/>
          <w:tab w:pos="6120" w:val="left" w:leader="none"/>
        </w:tabs>
        <w:ind w:right="504"/>
        <w:jc w:val="center"/>
      </w:pPr>
      <w:r>
        <w:rPr>
          <w:position w:val="-4"/>
        </w:rPr>
        <w:drawing>
          <wp:inline distT="0" distB="0" distL="0" distR="0">
            <wp:extent cx="128015" cy="172212"/>
            <wp:effectExtent l="0" t="0" r="0" b="0"/>
            <wp:docPr id="4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Ciprofloxacin</w:t>
      </w:r>
      <w:r>
        <w:rPr>
          <w:spacing w:val="-1"/>
        </w:rPr>
        <w:t> </w:t>
      </w:r>
      <w:r>
        <w:rPr/>
        <w:t>(5µg)</w:t>
        <w:tab/>
        <w:t>-</w:t>
        <w:tab/>
        <w:t>(Oxoid</w:t>
      </w:r>
      <w:r>
        <w:rPr>
          <w:spacing w:val="-3"/>
        </w:rPr>
        <w:t> </w:t>
      </w:r>
      <w:r>
        <w:rPr/>
        <w:t>Ltd,</w:t>
      </w:r>
      <w:r>
        <w:rPr>
          <w:spacing w:val="-2"/>
        </w:rPr>
        <w:t> </w:t>
      </w:r>
      <w:r>
        <w:rPr/>
        <w:t>England)</w:t>
      </w:r>
    </w:p>
    <w:p>
      <w:pPr>
        <w:pStyle w:val="BodyText"/>
      </w:pPr>
    </w:p>
    <w:p>
      <w:pPr>
        <w:pStyle w:val="BodyText"/>
        <w:tabs>
          <w:tab w:pos="5400" w:val="left" w:leader="none"/>
          <w:tab w:pos="6120" w:val="left" w:leader="none"/>
        </w:tabs>
        <w:ind w:right="504"/>
        <w:jc w:val="center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4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Bacitracin</w:t>
      </w:r>
      <w:r>
        <w:rPr>
          <w:spacing w:val="-2"/>
        </w:rPr>
        <w:t> </w:t>
      </w:r>
      <w:r>
        <w:rPr/>
        <w:t>(10µg)</w:t>
        <w:tab/>
        <w:t>-</w:t>
        <w:tab/>
        <w:t>(Oxoid</w:t>
      </w:r>
      <w:r>
        <w:rPr>
          <w:spacing w:val="-2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England)</w:t>
      </w:r>
    </w:p>
    <w:p>
      <w:pPr>
        <w:spacing w:after="0"/>
        <w:jc w:val="center"/>
        <w:sectPr>
          <w:type w:val="continuous"/>
          <w:pgSz w:w="12240" w:h="15840"/>
          <w:pgMar w:top="1360" w:bottom="280" w:left="180" w:right="120"/>
        </w:sectPr>
      </w:pPr>
    </w:p>
    <w:p>
      <w:pPr>
        <w:pStyle w:val="BodyText"/>
        <w:tabs>
          <w:tab w:pos="7021" w:val="left" w:leader="none"/>
          <w:tab w:pos="7741" w:val="left" w:leader="none"/>
        </w:tabs>
        <w:spacing w:before="72"/>
        <w:ind w:left="1620"/>
        <w:jc w:val="both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4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Nitrofurantoin</w:t>
      </w:r>
      <w:r>
        <w:rPr>
          <w:spacing w:val="-1"/>
        </w:rPr>
        <w:t> </w:t>
      </w:r>
      <w:r>
        <w:rPr/>
        <w:t>(30µg)</w:t>
        <w:tab/>
        <w:t>-</w:t>
        <w:tab/>
        <w:t>(Oxoid</w:t>
      </w:r>
      <w:r>
        <w:rPr>
          <w:spacing w:val="-3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England)</w:t>
      </w:r>
    </w:p>
    <w:p>
      <w:pPr>
        <w:pStyle w:val="BodyText"/>
      </w:pPr>
    </w:p>
    <w:p>
      <w:pPr>
        <w:pStyle w:val="BodyText"/>
        <w:tabs>
          <w:tab w:pos="7021" w:val="left" w:leader="none"/>
          <w:tab w:pos="7741" w:val="left" w:leader="none"/>
        </w:tabs>
        <w:ind w:left="1620"/>
        <w:jc w:val="both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4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Gentamicin</w:t>
      </w:r>
      <w:r>
        <w:rPr>
          <w:spacing w:val="-1"/>
        </w:rPr>
        <w:t> </w:t>
      </w:r>
      <w:r>
        <w:rPr/>
        <w:t>(10µg)</w:t>
        <w:tab/>
        <w:t>-</w:t>
        <w:tab/>
        <w:t>(Oxoid</w:t>
      </w:r>
      <w:r>
        <w:rPr>
          <w:spacing w:val="-3"/>
        </w:rPr>
        <w:t> </w:t>
      </w:r>
      <w:r>
        <w:rPr/>
        <w:t>Ltd,</w:t>
      </w:r>
      <w:r>
        <w:rPr>
          <w:spacing w:val="-2"/>
        </w:rPr>
        <w:t> </w:t>
      </w:r>
      <w:r>
        <w:rPr/>
        <w:t>England)</w:t>
      </w:r>
    </w:p>
    <w:p>
      <w:pPr>
        <w:pStyle w:val="BodyText"/>
      </w:pPr>
    </w:p>
    <w:p>
      <w:pPr>
        <w:pStyle w:val="BodyText"/>
        <w:tabs>
          <w:tab w:pos="7021" w:val="left" w:leader="none"/>
          <w:tab w:pos="7741" w:val="left" w:leader="none"/>
        </w:tabs>
        <w:spacing w:line="480" w:lineRule="auto"/>
        <w:ind w:left="1620" w:right="2125"/>
        <w:jc w:val="both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4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Penicillin</w:t>
      </w:r>
      <w:r>
        <w:rPr>
          <w:spacing w:val="-1"/>
        </w:rPr>
        <w:t> </w:t>
      </w:r>
      <w:r>
        <w:rPr/>
        <w:t>G</w:t>
      </w:r>
      <w:r>
        <w:rPr>
          <w:spacing w:val="-1"/>
        </w:rPr>
        <w:t> </w:t>
      </w:r>
      <w:r>
        <w:rPr/>
        <w:t>(25µg)</w:t>
        <w:tab/>
        <w:t>-</w:t>
        <w:tab/>
        <w:t>(Oxoid</w:t>
      </w:r>
      <w:r>
        <w:rPr>
          <w:spacing w:val="-10"/>
        </w:rPr>
        <w:t> </w:t>
      </w:r>
      <w:r>
        <w:rPr/>
        <w:t>Ltd,</w:t>
      </w:r>
      <w:r>
        <w:rPr>
          <w:spacing w:val="-9"/>
        </w:rPr>
        <w:t> </w:t>
      </w:r>
      <w:r>
        <w:rPr/>
        <w:t>England) </w:t>
      </w: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51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  </w:t>
      </w:r>
      <w:r>
        <w:rPr>
          <w:spacing w:val="-22"/>
        </w:rPr>
        <w:t> </w:t>
      </w:r>
      <w:r>
        <w:rPr/>
        <w:t>Trimethoprim</w:t>
      </w:r>
      <w:r>
        <w:rPr>
          <w:spacing w:val="-2"/>
        </w:rPr>
        <w:t> </w:t>
      </w:r>
      <w:r>
        <w:rPr/>
        <w:t>Sulfamethoxazole</w:t>
      </w:r>
      <w:r>
        <w:rPr>
          <w:spacing w:val="-1"/>
        </w:rPr>
        <w:t> </w:t>
      </w:r>
      <w:r>
        <w:rPr/>
        <w:t>(10µg)</w:t>
        <w:tab/>
        <w:t>-</w:t>
        <w:tab/>
        <w:t>(Oxoid</w:t>
      </w:r>
      <w:r>
        <w:rPr>
          <w:spacing w:val="-9"/>
        </w:rPr>
        <w:t> </w:t>
      </w:r>
      <w:r>
        <w:rPr/>
        <w:t>Ltd,</w:t>
      </w:r>
      <w:r>
        <w:rPr>
          <w:spacing w:val="-10"/>
        </w:rPr>
        <w:t> </w:t>
      </w:r>
      <w:r>
        <w:rPr/>
        <w:t>England) </w:t>
      </w: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5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/>
        <w:t>  </w:t>
      </w:r>
      <w:r>
        <w:rPr>
          <w:spacing w:val="-22"/>
        </w:rPr>
        <w:t> </w:t>
      </w:r>
      <w:r>
        <w:rPr/>
        <w:t>Imipenem</w:t>
      </w:r>
      <w:r>
        <w:rPr>
          <w:spacing w:val="-1"/>
        </w:rPr>
        <w:t> </w:t>
      </w:r>
      <w:r>
        <w:rPr/>
        <w:t>(30µg)</w:t>
        <w:tab/>
        <w:t>-</w:t>
        <w:tab/>
        <w:t>(Oxoid</w:t>
      </w:r>
      <w:r>
        <w:rPr>
          <w:spacing w:val="-10"/>
        </w:rPr>
        <w:t> </w:t>
      </w:r>
      <w:r>
        <w:rPr/>
        <w:t>Ltd,</w:t>
      </w:r>
      <w:r>
        <w:rPr>
          <w:spacing w:val="-9"/>
        </w:rPr>
        <w:t> </w:t>
      </w:r>
      <w:r>
        <w:rPr/>
        <w:t>England)</w:t>
      </w:r>
    </w:p>
    <w:p>
      <w:pPr>
        <w:pStyle w:val="BodyText"/>
        <w:tabs>
          <w:tab w:pos="7021" w:val="left" w:leader="none"/>
          <w:tab w:pos="7741" w:val="left" w:leader="none"/>
        </w:tabs>
        <w:ind w:left="1620"/>
        <w:jc w:val="both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55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Tetracycline</w:t>
      </w:r>
      <w:r>
        <w:rPr>
          <w:spacing w:val="-2"/>
        </w:rPr>
        <w:t> </w:t>
      </w:r>
      <w:r>
        <w:rPr/>
        <w:t>(30µg)</w:t>
        <w:tab/>
        <w:t>-</w:t>
        <w:tab/>
        <w:t>(Oxoid</w:t>
      </w:r>
      <w:r>
        <w:rPr>
          <w:spacing w:val="-3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England)</w:t>
      </w:r>
    </w:p>
    <w:p>
      <w:pPr>
        <w:pStyle w:val="BodyText"/>
      </w:pPr>
    </w:p>
    <w:p>
      <w:pPr>
        <w:pStyle w:val="BodyText"/>
        <w:tabs>
          <w:tab w:pos="7021" w:val="left" w:leader="none"/>
          <w:tab w:pos="7741" w:val="left" w:leader="none"/>
        </w:tabs>
        <w:ind w:left="1620"/>
        <w:jc w:val="both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57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Nalidixic</w:t>
      </w:r>
      <w:r>
        <w:rPr>
          <w:spacing w:val="-1"/>
        </w:rPr>
        <w:t> </w:t>
      </w:r>
      <w:r>
        <w:rPr/>
        <w:t>Acid</w:t>
      </w:r>
      <w:r>
        <w:rPr>
          <w:spacing w:val="-1"/>
        </w:rPr>
        <w:t> </w:t>
      </w:r>
      <w:r>
        <w:rPr/>
        <w:t>(30µg)</w:t>
        <w:tab/>
        <w:t>-</w:t>
        <w:tab/>
        <w:t>(Oxoid</w:t>
      </w:r>
      <w:r>
        <w:rPr>
          <w:spacing w:val="-3"/>
        </w:rPr>
        <w:t> </w:t>
      </w:r>
      <w:r>
        <w:rPr/>
        <w:t>Ltd,</w:t>
      </w:r>
      <w:r>
        <w:rPr>
          <w:spacing w:val="-2"/>
        </w:rPr>
        <w:t> </w:t>
      </w:r>
      <w:r>
        <w:rPr/>
        <w:t>England)</w:t>
      </w:r>
    </w:p>
    <w:p>
      <w:pPr>
        <w:pStyle w:val="BodyText"/>
        <w:spacing w:before="3"/>
      </w:pPr>
    </w:p>
    <w:p>
      <w:pPr>
        <w:pStyle w:val="BodyText"/>
        <w:tabs>
          <w:tab w:pos="7021" w:val="left" w:leader="none"/>
          <w:tab w:pos="7741" w:val="left" w:leader="none"/>
        </w:tabs>
        <w:ind w:left="1620"/>
        <w:jc w:val="both"/>
      </w:pPr>
      <w:r>
        <w:rPr>
          <w:position w:val="-4"/>
        </w:rPr>
        <w:drawing>
          <wp:inline distT="0" distB="0" distL="0" distR="0">
            <wp:extent cx="128015" cy="172211"/>
            <wp:effectExtent l="0" t="0" r="0" b="0"/>
            <wp:docPr id="59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2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015" cy="172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</w:t>
      </w:r>
      <w:r>
        <w:rPr>
          <w:spacing w:val="8"/>
          <w:sz w:val="20"/>
        </w:rPr>
        <w:t> </w:t>
      </w:r>
      <w:r>
        <w:rPr/>
        <w:t>Erythromycin (15µg)</w:t>
        <w:tab/>
        <w:t>-</w:t>
        <w:tab/>
        <w:t>(Oxoid</w:t>
      </w:r>
      <w:r>
        <w:rPr>
          <w:spacing w:val="-2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1"/>
        <w:numPr>
          <w:ilvl w:val="2"/>
          <w:numId w:val="19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</w:pPr>
      <w:r>
        <w:rPr/>
        <w:t>Reagents,</w:t>
      </w:r>
      <w:r>
        <w:rPr>
          <w:spacing w:val="-2"/>
        </w:rPr>
        <w:t> </w:t>
      </w:r>
      <w:r>
        <w:rPr/>
        <w:t>Chemicals</w:t>
      </w:r>
      <w:r>
        <w:rPr>
          <w:spacing w:val="-1"/>
        </w:rPr>
        <w:t> </w:t>
      </w:r>
      <w:r>
        <w:rPr/>
        <w:t>and Antibiotics</w:t>
      </w:r>
    </w:p>
    <w:p>
      <w:pPr>
        <w:pStyle w:val="BodyText"/>
        <w:rPr>
          <w:b/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1"/>
        <w:ind w:left="1260"/>
      </w:pPr>
      <w:r>
        <w:rPr/>
        <w:t>Acridine</w:t>
      </w:r>
      <w:r>
        <w:rPr>
          <w:spacing w:val="-3"/>
        </w:rPr>
        <w:t> </w:t>
      </w:r>
      <w:r>
        <w:rPr/>
        <w:t>Orange</w:t>
        <w:tab/>
        <w:t>-</w:t>
        <w:tab/>
        <w:t>Sigma</w:t>
      </w:r>
      <w:r>
        <w:rPr>
          <w:spacing w:val="-2"/>
        </w:rPr>
        <w:t> </w:t>
      </w:r>
      <w:r>
        <w:rPr/>
        <w:t>Chemical</w:t>
      </w:r>
      <w:r>
        <w:rPr>
          <w:spacing w:val="1"/>
        </w:rPr>
        <w:t> </w:t>
      </w:r>
      <w:r>
        <w:rPr/>
        <w:t>Ltd,</w:t>
      </w:r>
      <w:r>
        <w:rPr>
          <w:spacing w:val="-2"/>
        </w:rPr>
        <w:t> </w:t>
      </w:r>
      <w:r>
        <w:rPr/>
        <w:t>England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9"/>
        <w:ind w:left="1260"/>
      </w:pPr>
      <w:r>
        <w:rPr/>
        <w:t>Acetone-Alcohol</w:t>
        <w:tab/>
        <w:t>-</w:t>
        <w:tab/>
        <w:t>BDH</w:t>
      </w:r>
      <w:r>
        <w:rPr>
          <w:spacing w:val="-4"/>
        </w:rPr>
        <w:t> </w:t>
      </w:r>
      <w:r>
        <w:rPr/>
        <w:t>Chemical Ltd,</w:t>
      </w:r>
      <w:r>
        <w:rPr>
          <w:spacing w:val="-2"/>
        </w:rPr>
        <w:t> </w:t>
      </w:r>
      <w:r>
        <w:rPr/>
        <w:t>England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7"/>
        <w:ind w:left="1260"/>
      </w:pPr>
      <w:r>
        <w:rPr/>
        <w:t>Agarose</w:t>
      </w:r>
      <w:r>
        <w:rPr>
          <w:spacing w:val="-1"/>
        </w:rPr>
        <w:t> </w:t>
      </w:r>
      <w:r>
        <w:rPr/>
        <w:t>gel</w:t>
        <w:tab/>
        <w:t>-</w:t>
        <w:tab/>
        <w:t>Schwarzl</w:t>
      </w:r>
      <w:r>
        <w:rPr>
          <w:spacing w:val="-3"/>
        </w:rPr>
        <w:t> </w:t>
      </w:r>
      <w:r>
        <w:rPr/>
        <w:t>Mann</w:t>
      </w:r>
      <w:r>
        <w:rPr>
          <w:spacing w:val="-2"/>
        </w:rPr>
        <w:t> </w:t>
      </w:r>
      <w:r>
        <w:rPr/>
        <w:t>Biotech, England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6"/>
        <w:ind w:left="1260"/>
      </w:pPr>
      <w:r>
        <w:rPr/>
        <w:t>Chloroform</w:t>
        <w:tab/>
        <w:t>-</w:t>
        <w:tab/>
        <w:t>BDH</w:t>
      </w:r>
      <w:r>
        <w:rPr>
          <w:spacing w:val="-4"/>
        </w:rPr>
        <w:t> </w:t>
      </w:r>
      <w:r>
        <w:rPr/>
        <w:t>Chemical</w:t>
      </w:r>
      <w:r>
        <w:rPr>
          <w:spacing w:val="-2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line="652" w:lineRule="auto" w:before="179"/>
        <w:ind w:left="1260" w:right="2732"/>
        <w:jc w:val="both"/>
      </w:pPr>
      <w:r>
        <w:rPr/>
        <w:t>Dettol</w:t>
        <w:tab/>
        <w:t>-</w:t>
        <w:tab/>
        <w:t>Reckit Benckiser Ltd, Nigeria</w:t>
      </w:r>
      <w:r>
        <w:rPr>
          <w:spacing w:val="-57"/>
        </w:rPr>
        <w:t> </w:t>
      </w:r>
      <w:r>
        <w:rPr/>
        <w:t>Ethylene</w:t>
      </w:r>
      <w:r>
        <w:rPr>
          <w:spacing w:val="-1"/>
        </w:rPr>
        <w:t> </w:t>
      </w:r>
      <w:r>
        <w:rPr/>
        <w:t>Diamine</w:t>
      </w:r>
      <w:r>
        <w:rPr>
          <w:spacing w:val="-2"/>
        </w:rPr>
        <w:t> </w:t>
      </w:r>
      <w:r>
        <w:rPr/>
        <w:t>Tetraacetic</w:t>
      </w:r>
      <w:r>
        <w:rPr>
          <w:spacing w:val="-2"/>
        </w:rPr>
        <w:t> </w:t>
      </w:r>
      <w:r>
        <w:rPr/>
        <w:t>acid</w:t>
      </w:r>
      <w:r>
        <w:rPr>
          <w:spacing w:val="-1"/>
        </w:rPr>
        <w:t> </w:t>
      </w:r>
      <w:r>
        <w:rPr/>
        <w:t>(EDTA)</w:t>
      </w:r>
      <w:r>
        <w:rPr>
          <w:spacing w:val="76"/>
        </w:rPr>
        <w:t> </w:t>
      </w:r>
      <w:r>
        <w:rPr/>
        <w:t>-</w:t>
        <w:tab/>
        <w:t>Sigma</w:t>
      </w:r>
      <w:r>
        <w:rPr>
          <w:spacing w:val="-6"/>
        </w:rPr>
        <w:t> </w:t>
      </w:r>
      <w:r>
        <w:rPr/>
        <w:t>Chemical</w:t>
      </w:r>
      <w:r>
        <w:rPr>
          <w:spacing w:val="-5"/>
        </w:rPr>
        <w:t> </w:t>
      </w:r>
      <w:r>
        <w:rPr/>
        <w:t>Ltd,</w:t>
      </w:r>
      <w:r>
        <w:rPr>
          <w:spacing w:val="-6"/>
        </w:rPr>
        <w:t> </w:t>
      </w:r>
      <w:r>
        <w:rPr/>
        <w:t>England</w:t>
      </w:r>
      <w:r>
        <w:rPr>
          <w:spacing w:val="-57"/>
        </w:rPr>
        <w:t> </w:t>
      </w:r>
      <w:r>
        <w:rPr/>
        <w:t>Ethanol</w:t>
        <w:tab/>
        <w:t>-</w:t>
        <w:tab/>
        <w:t>BDH</w:t>
      </w:r>
      <w:r>
        <w:rPr>
          <w:spacing w:val="-3"/>
        </w:rPr>
        <w:t> </w:t>
      </w:r>
      <w:r>
        <w:rPr/>
        <w:t>Chemical Ltd,</w:t>
      </w:r>
      <w:r>
        <w:rPr>
          <w:spacing w:val="-2"/>
        </w:rPr>
        <w:t> </w:t>
      </w:r>
      <w:r>
        <w:rPr/>
        <w:t>England</w:t>
      </w:r>
    </w:p>
    <w:p>
      <w:pPr>
        <w:pStyle w:val="BodyText"/>
        <w:tabs>
          <w:tab w:pos="5580" w:val="left" w:leader="none"/>
          <w:tab w:pos="6301" w:val="left" w:leader="none"/>
        </w:tabs>
        <w:spacing w:before="4"/>
        <w:ind w:left="1260"/>
      </w:pPr>
      <w:r>
        <w:rPr/>
        <w:t>Crystal</w:t>
      </w:r>
      <w:r>
        <w:rPr>
          <w:spacing w:val="-2"/>
        </w:rPr>
        <w:t> </w:t>
      </w:r>
      <w:r>
        <w:rPr/>
        <w:t>violet</w:t>
        <w:tab/>
        <w:t>-</w:t>
        <w:tab/>
        <w:t>BDH</w:t>
      </w:r>
      <w:r>
        <w:rPr>
          <w:spacing w:val="-4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6"/>
        <w:ind w:left="1260"/>
      </w:pPr>
      <w:r>
        <w:rPr/>
        <w:t>Iso</w:t>
      </w:r>
      <w:r>
        <w:rPr>
          <w:spacing w:val="-2"/>
        </w:rPr>
        <w:t> </w:t>
      </w:r>
      <w:r>
        <w:rPr/>
        <w:t>propanol</w:t>
        <w:tab/>
        <w:t>-</w:t>
        <w:tab/>
        <w:t>BDH</w:t>
      </w:r>
      <w:r>
        <w:rPr>
          <w:spacing w:val="-4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7"/>
        <w:ind w:left="1260"/>
      </w:pPr>
      <w:r>
        <w:rPr/>
        <w:t>Lugos-Iodine</w:t>
        <w:tab/>
        <w:t>-</w:t>
        <w:tab/>
        <w:t>Sigma</w:t>
      </w:r>
      <w:r>
        <w:rPr>
          <w:spacing w:val="-2"/>
        </w:rPr>
        <w:t> </w:t>
      </w:r>
      <w:r>
        <w:rPr/>
        <w:t>Chemical Ltd,</w:t>
      </w:r>
      <w:r>
        <w:rPr>
          <w:spacing w:val="-2"/>
        </w:rPr>
        <w:t> </w:t>
      </w:r>
      <w:r>
        <w:rPr/>
        <w:t>England</w:t>
      </w:r>
    </w:p>
    <w:p>
      <w:pPr>
        <w:spacing w:after="0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tabs>
          <w:tab w:pos="5580" w:val="left" w:leader="none"/>
          <w:tab w:pos="6301" w:val="left" w:leader="none"/>
        </w:tabs>
        <w:spacing w:before="74"/>
        <w:ind w:left="1260"/>
      </w:pPr>
      <w:r>
        <w:rPr/>
        <w:t>Sodium</w:t>
      </w:r>
      <w:r>
        <w:rPr>
          <w:spacing w:val="-1"/>
        </w:rPr>
        <w:t> </w:t>
      </w:r>
      <w:r>
        <w:rPr/>
        <w:t>hydroxide</w:t>
        <w:tab/>
        <w:t>-</w:t>
        <w:tab/>
        <w:t>BDH</w:t>
      </w:r>
      <w:r>
        <w:rPr>
          <w:spacing w:val="-4"/>
        </w:rPr>
        <w:t> </w:t>
      </w:r>
      <w:r>
        <w:rPr/>
        <w:t>Chemical</w:t>
      </w:r>
      <w:r>
        <w:rPr>
          <w:spacing w:val="-1"/>
        </w:rPr>
        <w:t> </w:t>
      </w:r>
      <w:r>
        <w:rPr/>
        <w:t>Ltd,</w:t>
      </w:r>
      <w:r>
        <w:rPr>
          <w:spacing w:val="-3"/>
        </w:rPr>
        <w:t> </w:t>
      </w:r>
      <w:r>
        <w:rPr/>
        <w:t>England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7"/>
        <w:ind w:left="1260"/>
      </w:pPr>
      <w:r>
        <w:rPr/>
        <w:t>Tris</w:t>
      </w:r>
      <w:r>
        <w:rPr>
          <w:spacing w:val="-1"/>
        </w:rPr>
        <w:t> </w:t>
      </w:r>
      <w:r>
        <w:rPr/>
        <w:t>Buffer</w:t>
        <w:tab/>
        <w:t>-</w:t>
        <w:tab/>
        <w:t>Iquaba</w:t>
      </w:r>
      <w:r>
        <w:rPr>
          <w:spacing w:val="-2"/>
        </w:rPr>
        <w:t> </w:t>
      </w:r>
      <w:r>
        <w:rPr/>
        <w:t>Biotech,</w:t>
      </w:r>
      <w:r>
        <w:rPr>
          <w:spacing w:val="-3"/>
        </w:rPr>
        <w:t> </w:t>
      </w:r>
      <w:r>
        <w:rPr/>
        <w:t>South</w:t>
      </w:r>
      <w:r>
        <w:rPr>
          <w:spacing w:val="-2"/>
        </w:rPr>
        <w:t> </w:t>
      </w:r>
      <w:r>
        <w:rPr/>
        <w:t>Africa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8"/>
        <w:ind w:left="1260"/>
      </w:pPr>
      <w:r>
        <w:rPr/>
        <w:t>Ethiduim</w:t>
      </w:r>
      <w:r>
        <w:rPr>
          <w:spacing w:val="-1"/>
        </w:rPr>
        <w:t> </w:t>
      </w:r>
      <w:r>
        <w:rPr/>
        <w:t>Bromide</w:t>
        <w:tab/>
        <w:t>-</w:t>
        <w:tab/>
        <w:t>Iquaba</w:t>
      </w:r>
      <w:r>
        <w:rPr>
          <w:spacing w:val="-2"/>
        </w:rPr>
        <w:t> </w:t>
      </w:r>
      <w:r>
        <w:rPr/>
        <w:t>Biotech,</w:t>
      </w:r>
      <w:r>
        <w:rPr>
          <w:spacing w:val="-3"/>
        </w:rPr>
        <w:t> </w:t>
      </w:r>
      <w:r>
        <w:rPr/>
        <w:t>South</w:t>
      </w:r>
      <w:r>
        <w:rPr>
          <w:spacing w:val="-2"/>
        </w:rPr>
        <w:t> </w:t>
      </w:r>
      <w:r>
        <w:rPr/>
        <w:t>Africa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7"/>
        <w:ind w:left="1260"/>
      </w:pPr>
      <w:r>
        <w:rPr/>
        <w:t>Imipenem</w:t>
        <w:tab/>
        <w:t>-</w:t>
        <w:tab/>
        <w:t>Rex</w:t>
      </w:r>
      <w:r>
        <w:rPr>
          <w:spacing w:val="-4"/>
        </w:rPr>
        <w:t> </w:t>
      </w:r>
      <w:r>
        <w:rPr/>
        <w:t>Pharmaceuticals,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6"/>
        <w:ind w:left="1260"/>
      </w:pPr>
      <w:r>
        <w:rPr/>
        <w:t>Gentamicin</w:t>
        <w:tab/>
        <w:t>-</w:t>
        <w:tab/>
        <w:t>Rex</w:t>
      </w:r>
      <w:r>
        <w:rPr>
          <w:spacing w:val="-4"/>
        </w:rPr>
        <w:t> </w:t>
      </w:r>
      <w:r>
        <w:rPr/>
        <w:t>Pharmaceuticals,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9"/>
        <w:ind w:left="1260"/>
      </w:pPr>
      <w:r>
        <w:rPr/>
        <w:t>Nalidixic</w:t>
      </w:r>
      <w:r>
        <w:rPr>
          <w:spacing w:val="-1"/>
        </w:rPr>
        <w:t> </w:t>
      </w:r>
      <w:r>
        <w:rPr/>
        <w:t>Acid</w:t>
        <w:tab/>
        <w:t>-</w:t>
        <w:tab/>
        <w:t>Rex</w:t>
      </w:r>
      <w:r>
        <w:rPr>
          <w:spacing w:val="-3"/>
        </w:rPr>
        <w:t> </w:t>
      </w:r>
      <w:r>
        <w:rPr/>
        <w:t>Pharmaceuticals,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6"/>
        <w:ind w:left="1260"/>
      </w:pPr>
      <w:r>
        <w:rPr/>
        <w:t>Ciprofloxacin</w:t>
        <w:tab/>
        <w:t>-</w:t>
        <w:tab/>
        <w:t>Rex</w:t>
      </w:r>
      <w:r>
        <w:rPr>
          <w:spacing w:val="-4"/>
        </w:rPr>
        <w:t> </w:t>
      </w:r>
      <w:r>
        <w:rPr/>
        <w:t>Pharmaceuticals,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rPr>
          <w:sz w:val="26"/>
        </w:rPr>
      </w:pPr>
    </w:p>
    <w:p>
      <w:pPr>
        <w:pStyle w:val="BodyText"/>
        <w:tabs>
          <w:tab w:pos="5580" w:val="left" w:leader="none"/>
          <w:tab w:pos="6301" w:val="left" w:leader="none"/>
        </w:tabs>
        <w:spacing w:before="177"/>
        <w:ind w:left="1260"/>
      </w:pPr>
      <w:r>
        <w:rPr/>
        <w:t>Nitrofurantoin</w:t>
        <w:tab/>
        <w:t>-</w:t>
        <w:tab/>
        <w:t>Rex</w:t>
      </w:r>
      <w:r>
        <w:rPr>
          <w:spacing w:val="-4"/>
        </w:rPr>
        <w:t> </w:t>
      </w:r>
      <w:r>
        <w:rPr/>
        <w:t>Pharmaceuticals,</w:t>
      </w:r>
      <w:r>
        <w:rPr>
          <w:spacing w:val="-5"/>
        </w:rPr>
        <w:t> </w:t>
      </w:r>
      <w:r>
        <w:rPr/>
        <w:t>Nigeria</w:t>
      </w:r>
    </w:p>
    <w:p>
      <w:pPr>
        <w:pStyle w:val="BodyText"/>
        <w:spacing w:before="8"/>
        <w:rPr>
          <w:sz w:val="27"/>
        </w:rPr>
      </w:pPr>
    </w:p>
    <w:p>
      <w:pPr>
        <w:pStyle w:val="Heading1"/>
        <w:numPr>
          <w:ilvl w:val="2"/>
          <w:numId w:val="19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</w:pPr>
      <w:r>
        <w:rPr/>
        <w:t>Reference</w:t>
      </w:r>
      <w:r>
        <w:rPr>
          <w:spacing w:val="-4"/>
        </w:rPr>
        <w:t> </w:t>
      </w:r>
      <w:r>
        <w:rPr/>
        <w:t>Strain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1260" w:right="0" w:firstLine="0"/>
        <w:jc w:val="left"/>
        <w:rPr>
          <w:sz w:val="24"/>
        </w:rPr>
      </w:pPr>
      <w:r>
        <w:rPr>
          <w:i/>
          <w:sz w:val="24"/>
        </w:rPr>
        <w:t>Proteus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mirabilis</w:t>
      </w:r>
      <w:r>
        <w:rPr>
          <w:i/>
          <w:spacing w:val="-1"/>
          <w:sz w:val="24"/>
        </w:rPr>
        <w:t> </w:t>
      </w:r>
      <w:r>
        <w:rPr>
          <w:sz w:val="24"/>
        </w:rPr>
        <w:t>(R</w:t>
      </w:r>
      <w:r>
        <w:rPr>
          <w:sz w:val="24"/>
          <w:vertAlign w:val="superscript"/>
        </w:rPr>
        <w:t>-</w:t>
      </w:r>
      <w:r>
        <w:rPr>
          <w:sz w:val="24"/>
          <w:vertAlign w:val="baseline"/>
        </w:rPr>
        <w:t>)</w:t>
      </w:r>
    </w:p>
    <w:p>
      <w:pPr>
        <w:pStyle w:val="BodyText"/>
        <w:spacing w:before="5"/>
      </w:pPr>
    </w:p>
    <w:p>
      <w:pPr>
        <w:pStyle w:val="Heading1"/>
        <w:numPr>
          <w:ilvl w:val="2"/>
          <w:numId w:val="19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</w:pPr>
      <w:r>
        <w:rPr/>
        <w:t>Glasswares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0" w:right="1317"/>
      </w:pPr>
      <w:r>
        <w:rPr/>
        <w:t>Conical</w:t>
      </w:r>
      <w:r>
        <w:rPr>
          <w:spacing w:val="11"/>
        </w:rPr>
        <w:t> </w:t>
      </w:r>
      <w:r>
        <w:rPr/>
        <w:t>flasks,</w:t>
      </w:r>
      <w:r>
        <w:rPr>
          <w:spacing w:val="13"/>
        </w:rPr>
        <w:t> </w:t>
      </w:r>
      <w:r>
        <w:rPr/>
        <w:t>Test</w:t>
      </w:r>
      <w:r>
        <w:rPr>
          <w:spacing w:val="12"/>
        </w:rPr>
        <w:t> </w:t>
      </w:r>
      <w:r>
        <w:rPr/>
        <w:t>tubes,</w:t>
      </w:r>
      <w:r>
        <w:rPr>
          <w:spacing w:val="11"/>
        </w:rPr>
        <w:t> </w:t>
      </w:r>
      <w:r>
        <w:rPr/>
        <w:t>Petri</w:t>
      </w:r>
      <w:r>
        <w:rPr>
          <w:spacing w:val="12"/>
        </w:rPr>
        <w:t> </w:t>
      </w:r>
      <w:r>
        <w:rPr/>
        <w:t>dishes,</w:t>
      </w:r>
      <w:r>
        <w:rPr>
          <w:spacing w:val="11"/>
        </w:rPr>
        <w:t> </w:t>
      </w:r>
      <w:r>
        <w:rPr/>
        <w:t>Cover</w:t>
      </w:r>
      <w:r>
        <w:rPr>
          <w:spacing w:val="13"/>
        </w:rPr>
        <w:t> </w:t>
      </w:r>
      <w:r>
        <w:rPr/>
        <w:t>slips,</w:t>
      </w:r>
      <w:r>
        <w:rPr>
          <w:spacing w:val="10"/>
        </w:rPr>
        <w:t> </w:t>
      </w:r>
      <w:r>
        <w:rPr/>
        <w:t>McCartney</w:t>
      </w:r>
      <w:r>
        <w:rPr>
          <w:spacing w:val="9"/>
        </w:rPr>
        <w:t> </w:t>
      </w:r>
      <w:r>
        <w:rPr/>
        <w:t>Bottles,</w:t>
      </w:r>
      <w:r>
        <w:rPr>
          <w:spacing w:val="14"/>
        </w:rPr>
        <w:t> </w:t>
      </w:r>
      <w:r>
        <w:rPr/>
        <w:t>Eppendoff</w:t>
      </w:r>
      <w:r>
        <w:rPr>
          <w:spacing w:val="10"/>
        </w:rPr>
        <w:t> </w:t>
      </w:r>
      <w:r>
        <w:rPr/>
        <w:t>pipette</w:t>
      </w:r>
      <w:r>
        <w:rPr>
          <w:spacing w:val="11"/>
        </w:rPr>
        <w:t> </w:t>
      </w:r>
      <w:r>
        <w:rPr/>
        <w:t>(1ml</w:t>
      </w:r>
      <w:r>
        <w:rPr>
          <w:spacing w:val="-57"/>
        </w:rPr>
        <w:t> </w:t>
      </w:r>
      <w:r>
        <w:rPr/>
        <w:t>and 0.1ml)</w:t>
      </w:r>
    </w:p>
    <w:p>
      <w:pPr>
        <w:pStyle w:val="Heading1"/>
        <w:numPr>
          <w:ilvl w:val="1"/>
          <w:numId w:val="18"/>
        </w:numPr>
        <w:tabs>
          <w:tab w:pos="1980" w:val="left" w:leader="none"/>
          <w:tab w:pos="1981" w:val="left" w:leader="none"/>
        </w:tabs>
        <w:spacing w:line="240" w:lineRule="auto" w:before="5" w:after="0"/>
        <w:ind w:left="1980" w:right="0" w:hanging="721"/>
        <w:jc w:val="left"/>
      </w:pPr>
      <w:r>
        <w:rPr/>
        <w:t>METHODS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18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  <w:rPr>
          <w:b/>
          <w:sz w:val="24"/>
        </w:rPr>
      </w:pPr>
      <w:r>
        <w:rPr>
          <w:b/>
          <w:sz w:val="24"/>
        </w:rPr>
        <w:t>Study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Population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1260" w:right="1314"/>
      </w:pPr>
      <w:r>
        <w:rPr/>
        <w:t>Egg</w:t>
      </w:r>
      <w:r>
        <w:rPr>
          <w:spacing w:val="3"/>
        </w:rPr>
        <w:t> </w:t>
      </w:r>
      <w:r>
        <w:rPr/>
        <w:t>shells</w:t>
      </w:r>
      <w:r>
        <w:rPr>
          <w:spacing w:val="6"/>
        </w:rPr>
        <w:t> </w:t>
      </w:r>
      <w:r>
        <w:rPr/>
        <w:t>samples</w:t>
      </w:r>
      <w:r>
        <w:rPr>
          <w:spacing w:val="6"/>
        </w:rPr>
        <w:t> </w:t>
      </w:r>
      <w:r>
        <w:rPr/>
        <w:t>of</w:t>
      </w:r>
      <w:r>
        <w:rPr>
          <w:spacing w:val="7"/>
        </w:rPr>
        <w:t> </w:t>
      </w:r>
      <w:r>
        <w:rPr/>
        <w:t>quails</w:t>
      </w:r>
      <w:r>
        <w:rPr>
          <w:spacing w:val="7"/>
        </w:rPr>
        <w:t> </w:t>
      </w:r>
      <w:r>
        <w:rPr/>
        <w:t>were</w:t>
      </w:r>
      <w:r>
        <w:rPr>
          <w:spacing w:val="6"/>
        </w:rPr>
        <w:t> </w:t>
      </w:r>
      <w:r>
        <w:rPr/>
        <w:t>collected</w:t>
      </w:r>
      <w:r>
        <w:rPr>
          <w:spacing w:val="5"/>
        </w:rPr>
        <w:t> </w:t>
      </w:r>
      <w:r>
        <w:rPr/>
        <w:t>from</w:t>
      </w:r>
      <w:r>
        <w:rPr>
          <w:spacing w:val="8"/>
        </w:rPr>
        <w:t> </w:t>
      </w:r>
      <w:r>
        <w:rPr/>
        <w:t>three</w:t>
      </w:r>
      <w:r>
        <w:rPr>
          <w:spacing w:val="5"/>
        </w:rPr>
        <w:t> </w:t>
      </w:r>
      <w:r>
        <w:rPr/>
        <w:t>farms</w:t>
      </w:r>
      <w:r>
        <w:rPr>
          <w:spacing w:val="9"/>
        </w:rPr>
        <w:t> </w:t>
      </w:r>
      <w:r>
        <w:rPr/>
        <w:t>along</w:t>
      </w:r>
      <w:r>
        <w:rPr>
          <w:spacing w:val="8"/>
        </w:rPr>
        <w:t> </w:t>
      </w:r>
      <w:r>
        <w:rPr/>
        <w:t>Zaria-Kaduna</w:t>
      </w:r>
      <w:r>
        <w:rPr>
          <w:spacing w:val="7"/>
        </w:rPr>
        <w:t> </w:t>
      </w:r>
      <w:r>
        <w:rPr/>
        <w:t>road</w:t>
      </w:r>
      <w:r>
        <w:rPr>
          <w:spacing w:val="7"/>
        </w:rPr>
        <w:t> </w:t>
      </w:r>
      <w:r>
        <w:rPr/>
        <w:t>that</w:t>
      </w:r>
      <w:r>
        <w:rPr>
          <w:spacing w:val="10"/>
        </w:rPr>
        <w:t> </w:t>
      </w:r>
      <w:r>
        <w:rPr/>
        <w:t>gave</w:t>
      </w:r>
      <w:r>
        <w:rPr>
          <w:spacing w:val="-57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permission for</w:t>
      </w:r>
      <w:r>
        <w:rPr>
          <w:spacing w:val="1"/>
        </w:rPr>
        <w:t> </w:t>
      </w:r>
      <w:r>
        <w:rPr/>
        <w:t>this study.</w:t>
      </w:r>
      <w:r>
        <w:rPr>
          <w:spacing w:val="2"/>
        </w:rPr>
        <w:t> </w:t>
      </w:r>
      <w:r>
        <w:rPr/>
        <w:t>These</w:t>
      </w:r>
      <w:r>
        <w:rPr>
          <w:spacing w:val="-1"/>
        </w:rPr>
        <w:t> </w:t>
      </w:r>
      <w:r>
        <w:rPr/>
        <w:t>farms</w:t>
      </w:r>
      <w:r>
        <w:rPr>
          <w:spacing w:val="-1"/>
        </w:rPr>
        <w:t> </w:t>
      </w:r>
      <w:r>
        <w:rPr/>
        <w:t>include;</w:t>
      </w:r>
    </w:p>
    <w:p>
      <w:pPr>
        <w:pStyle w:val="ListParagraph"/>
        <w:numPr>
          <w:ilvl w:val="3"/>
          <w:numId w:val="18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  <w:rPr>
          <w:sz w:val="24"/>
        </w:rPr>
      </w:pPr>
      <w:r>
        <w:rPr>
          <w:sz w:val="24"/>
        </w:rPr>
        <w:t>Mai</w:t>
      </w:r>
      <w:r>
        <w:rPr>
          <w:spacing w:val="-2"/>
          <w:sz w:val="24"/>
        </w:rPr>
        <w:t> </w:t>
      </w:r>
      <w:r>
        <w:rPr>
          <w:sz w:val="24"/>
        </w:rPr>
        <w:t>Doki Inter</w:t>
      </w:r>
      <w:r>
        <w:rPr>
          <w:spacing w:val="-1"/>
          <w:sz w:val="24"/>
        </w:rPr>
        <w:t> </w:t>
      </w:r>
      <w:r>
        <w:rPr>
          <w:sz w:val="24"/>
        </w:rPr>
        <w:t>Agric</w:t>
      </w:r>
      <w:r>
        <w:rPr>
          <w:spacing w:val="-3"/>
          <w:sz w:val="24"/>
        </w:rPr>
        <w:t> </w:t>
      </w:r>
      <w:r>
        <w:rPr>
          <w:sz w:val="24"/>
        </w:rPr>
        <w:t>Farm</w:t>
      </w:r>
      <w:r>
        <w:rPr>
          <w:spacing w:val="1"/>
          <w:sz w:val="24"/>
        </w:rPr>
        <w:t> </w:t>
      </w:r>
      <w:r>
        <w:rPr>
          <w:sz w:val="24"/>
        </w:rPr>
        <w:t>Limited</w:t>
      </w:r>
      <w:r>
        <w:rPr>
          <w:spacing w:val="-2"/>
          <w:sz w:val="24"/>
        </w:rPr>
        <w:t> </w:t>
      </w:r>
      <w:r>
        <w:rPr>
          <w:sz w:val="24"/>
        </w:rPr>
        <w:t>(Gonar</w:t>
      </w:r>
      <w:r>
        <w:rPr>
          <w:spacing w:val="-1"/>
          <w:sz w:val="24"/>
        </w:rPr>
        <w:t> </w:t>
      </w:r>
      <w:r>
        <w:rPr>
          <w:sz w:val="24"/>
        </w:rPr>
        <w:t>Salwa),</w:t>
      </w:r>
      <w:r>
        <w:rPr>
          <w:spacing w:val="-2"/>
          <w:sz w:val="24"/>
        </w:rPr>
        <w:t> </w:t>
      </w:r>
      <w:r>
        <w:rPr>
          <w:sz w:val="24"/>
        </w:rPr>
        <w:t>Dinki</w:t>
      </w:r>
      <w:r>
        <w:rPr>
          <w:spacing w:val="-2"/>
          <w:sz w:val="24"/>
        </w:rPr>
        <w:t> </w:t>
      </w:r>
      <w:r>
        <w:rPr>
          <w:sz w:val="24"/>
        </w:rPr>
        <w:t>Village Kaduna</w:t>
      </w:r>
      <w:r>
        <w:rPr>
          <w:spacing w:val="-1"/>
          <w:sz w:val="24"/>
        </w:rPr>
        <w:t> </w:t>
      </w:r>
      <w:r>
        <w:rPr>
          <w:sz w:val="24"/>
        </w:rPr>
        <w:t>State.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981" w:val="left" w:leader="none"/>
        </w:tabs>
        <w:spacing w:line="240" w:lineRule="auto" w:before="0" w:after="0"/>
        <w:ind w:left="1980" w:right="0" w:hanging="361"/>
        <w:jc w:val="left"/>
        <w:rPr>
          <w:sz w:val="24"/>
        </w:rPr>
      </w:pPr>
      <w:r>
        <w:rPr>
          <w:sz w:val="24"/>
        </w:rPr>
        <w:t>Amir</w:t>
      </w:r>
      <w:r>
        <w:rPr>
          <w:spacing w:val="-2"/>
          <w:sz w:val="24"/>
        </w:rPr>
        <w:t> </w:t>
      </w:r>
      <w:r>
        <w:rPr>
          <w:sz w:val="24"/>
        </w:rPr>
        <w:t>Heritage</w:t>
      </w:r>
      <w:r>
        <w:rPr>
          <w:spacing w:val="-1"/>
          <w:sz w:val="24"/>
        </w:rPr>
        <w:t> </w:t>
      </w:r>
      <w:r>
        <w:rPr>
          <w:sz w:val="24"/>
        </w:rPr>
        <w:t>Farms,</w:t>
      </w:r>
      <w:r>
        <w:rPr>
          <w:spacing w:val="-1"/>
          <w:sz w:val="24"/>
        </w:rPr>
        <w:t> </w:t>
      </w:r>
      <w:r>
        <w:rPr>
          <w:sz w:val="24"/>
        </w:rPr>
        <w:t>Kwanan Farakwai,</w:t>
      </w:r>
      <w:r>
        <w:rPr>
          <w:spacing w:val="-2"/>
          <w:sz w:val="24"/>
        </w:rPr>
        <w:t> </w:t>
      </w:r>
      <w:r>
        <w:rPr>
          <w:sz w:val="24"/>
        </w:rPr>
        <w:t>Kaduna State.</w:t>
      </w:r>
    </w:p>
    <w:p>
      <w:pPr>
        <w:pStyle w:val="BodyText"/>
      </w:pPr>
    </w:p>
    <w:p>
      <w:pPr>
        <w:pStyle w:val="ListParagraph"/>
        <w:numPr>
          <w:ilvl w:val="3"/>
          <w:numId w:val="18"/>
        </w:numPr>
        <w:tabs>
          <w:tab w:pos="1981" w:val="left" w:leader="none"/>
        </w:tabs>
        <w:spacing w:line="240" w:lineRule="auto" w:before="1" w:after="0"/>
        <w:ind w:left="1980" w:right="0" w:hanging="361"/>
        <w:jc w:val="left"/>
        <w:rPr>
          <w:sz w:val="24"/>
        </w:rPr>
      </w:pPr>
      <w:r>
        <w:rPr>
          <w:sz w:val="24"/>
        </w:rPr>
        <w:t>Skypet</w:t>
      </w:r>
      <w:r>
        <w:rPr>
          <w:spacing w:val="-2"/>
          <w:sz w:val="24"/>
        </w:rPr>
        <w:t> </w:t>
      </w:r>
      <w:r>
        <w:rPr>
          <w:sz w:val="24"/>
        </w:rPr>
        <w:t>Farms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Agric Limited,</w:t>
      </w:r>
      <w:r>
        <w:rPr>
          <w:spacing w:val="-1"/>
          <w:sz w:val="24"/>
        </w:rPr>
        <w:t> </w:t>
      </w:r>
      <w:r>
        <w:rPr>
          <w:sz w:val="24"/>
        </w:rPr>
        <w:t>Birnin</w:t>
      </w:r>
      <w:r>
        <w:rPr>
          <w:spacing w:val="-1"/>
          <w:sz w:val="24"/>
        </w:rPr>
        <w:t> </w:t>
      </w:r>
      <w:r>
        <w:rPr>
          <w:sz w:val="24"/>
        </w:rPr>
        <w:t>Yero,</w:t>
      </w:r>
      <w:r>
        <w:rPr>
          <w:spacing w:val="1"/>
          <w:sz w:val="24"/>
        </w:rPr>
        <w:t> </w:t>
      </w:r>
      <w:r>
        <w:rPr>
          <w:sz w:val="24"/>
        </w:rPr>
        <w:t>Kaduna</w:t>
      </w:r>
      <w:r>
        <w:rPr>
          <w:spacing w:val="-2"/>
          <w:sz w:val="24"/>
        </w:rPr>
        <w:t> </w:t>
      </w:r>
      <w:r>
        <w:rPr>
          <w:sz w:val="24"/>
        </w:rPr>
        <w:t>State.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2"/>
          <w:numId w:val="18"/>
        </w:numPr>
        <w:tabs>
          <w:tab w:pos="1981" w:val="left" w:leader="none"/>
        </w:tabs>
        <w:spacing w:line="240" w:lineRule="auto" w:before="79" w:after="0"/>
        <w:ind w:left="1980" w:right="0" w:hanging="721"/>
        <w:jc w:val="both"/>
      </w:pPr>
      <w:r>
        <w:rPr/>
        <w:t>Sample</w:t>
      </w:r>
      <w:r>
        <w:rPr>
          <w:spacing w:val="-3"/>
        </w:rPr>
        <w:t> </w:t>
      </w:r>
      <w:r>
        <w:rPr/>
        <w:t>Collection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60" w:right="1315"/>
        <w:jc w:val="both"/>
      </w:pPr>
      <w:r>
        <w:rPr/>
        <w:t>Egg</w:t>
      </w:r>
      <w:r>
        <w:rPr>
          <w:spacing w:val="27"/>
        </w:rPr>
        <w:t> </w:t>
      </w:r>
      <w:r>
        <w:rPr/>
        <w:t>shell</w:t>
      </w:r>
      <w:r>
        <w:rPr>
          <w:spacing w:val="31"/>
        </w:rPr>
        <w:t> </w:t>
      </w:r>
      <w:r>
        <w:rPr/>
        <w:t>samples</w:t>
      </w:r>
      <w:r>
        <w:rPr>
          <w:spacing w:val="33"/>
        </w:rPr>
        <w:t> </w:t>
      </w:r>
      <w:r>
        <w:rPr/>
        <w:t>were</w:t>
      </w:r>
      <w:r>
        <w:rPr>
          <w:spacing w:val="32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for</w:t>
      </w:r>
      <w:r>
        <w:rPr>
          <w:spacing w:val="29"/>
        </w:rPr>
        <w:t> </w:t>
      </w:r>
      <w:r>
        <w:rPr/>
        <w:t>a</w:t>
      </w:r>
      <w:r>
        <w:rPr>
          <w:spacing w:val="30"/>
        </w:rPr>
        <w:t> </w:t>
      </w:r>
      <w:r>
        <w:rPr/>
        <w:t>period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four</w:t>
      </w:r>
      <w:r>
        <w:rPr>
          <w:spacing w:val="29"/>
        </w:rPr>
        <w:t> </w:t>
      </w:r>
      <w:r>
        <w:rPr/>
        <w:t>weeks.</w:t>
      </w:r>
      <w:r>
        <w:rPr>
          <w:spacing w:val="31"/>
        </w:rPr>
        <w:t> </w:t>
      </w:r>
      <w:r>
        <w:rPr/>
        <w:t>They</w:t>
      </w:r>
      <w:r>
        <w:rPr>
          <w:spacing w:val="28"/>
        </w:rPr>
        <w:t> </w:t>
      </w:r>
      <w:r>
        <w:rPr/>
        <w:t>were</w:t>
      </w:r>
      <w:r>
        <w:rPr>
          <w:spacing w:val="32"/>
        </w:rPr>
        <w:t> </w:t>
      </w:r>
      <w:r>
        <w:rPr/>
        <w:t>collected</w:t>
      </w:r>
      <w:r>
        <w:rPr>
          <w:spacing w:val="32"/>
        </w:rPr>
        <w:t> </w:t>
      </w:r>
      <w:r>
        <w:rPr/>
        <w:t>into</w:t>
      </w:r>
      <w:r>
        <w:rPr>
          <w:spacing w:val="29"/>
        </w:rPr>
        <w:t> </w:t>
      </w:r>
      <w:r>
        <w:rPr/>
        <w:t>sterile</w:t>
      </w:r>
      <w:r>
        <w:rPr>
          <w:spacing w:val="-57"/>
        </w:rPr>
        <w:t> </w:t>
      </w:r>
      <w:r>
        <w:rPr/>
        <w:t>wide</w:t>
      </w:r>
      <w:r>
        <w:rPr>
          <w:spacing w:val="1"/>
        </w:rPr>
        <w:t> </w:t>
      </w:r>
      <w:r>
        <w:rPr/>
        <w:t>containers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transported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an</w:t>
      </w:r>
      <w:r>
        <w:rPr>
          <w:spacing w:val="-57"/>
        </w:rPr>
        <w:t> </w:t>
      </w:r>
      <w:r>
        <w:rPr/>
        <w:t>ambient</w:t>
      </w:r>
      <w:r>
        <w:rPr>
          <w:spacing w:val="-1"/>
        </w:rPr>
        <w:t> </w:t>
      </w:r>
      <w:r>
        <w:rPr/>
        <w:t>temperature</w:t>
      </w:r>
      <w:r>
        <w:rPr>
          <w:spacing w:val="-1"/>
        </w:rPr>
        <w:t> </w:t>
      </w:r>
      <w:r>
        <w:rPr/>
        <w:t>(15</w:t>
      </w:r>
      <w:r>
        <w:rPr>
          <w:vertAlign w:val="superscript"/>
        </w:rPr>
        <w:t>0</w:t>
      </w:r>
      <w:r>
        <w:rPr>
          <w:vertAlign w:val="baseline"/>
        </w:rPr>
        <w:t>C to 30</w:t>
      </w:r>
      <w:r>
        <w:rPr>
          <w:vertAlign w:val="superscript"/>
        </w:rPr>
        <w:t>0</w:t>
      </w:r>
      <w:r>
        <w:rPr>
          <w:vertAlign w:val="baseline"/>
        </w:rPr>
        <w:t>C).</w:t>
      </w:r>
    </w:p>
    <w:p>
      <w:pPr>
        <w:pStyle w:val="Heading1"/>
        <w:numPr>
          <w:ilvl w:val="2"/>
          <w:numId w:val="18"/>
        </w:numPr>
        <w:tabs>
          <w:tab w:pos="1981" w:val="left" w:leader="none"/>
        </w:tabs>
        <w:spacing w:line="240" w:lineRule="auto" w:before="209" w:after="0"/>
        <w:ind w:left="1980" w:right="0" w:hanging="721"/>
        <w:jc w:val="both"/>
      </w:pPr>
      <w:r>
        <w:rPr/>
        <w:t>Isolation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Test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60" w:right="1316"/>
        <w:jc w:val="both"/>
      </w:pPr>
      <w:r>
        <w:rPr/>
        <w:t>In the laboratory, quail egg shells samples were rinsed in sterile distilled water and the rinsed</w:t>
      </w:r>
      <w:r>
        <w:rPr>
          <w:spacing w:val="1"/>
        </w:rPr>
        <w:t> </w:t>
      </w:r>
      <w:r>
        <w:rPr/>
        <w:t>samples were inoculated into sterile nutrient broth and incubated at 37</w:t>
      </w:r>
      <w:r>
        <w:rPr>
          <w:vertAlign w:val="superscript"/>
        </w:rPr>
        <w:t>0</w:t>
      </w:r>
      <w:r>
        <w:rPr>
          <w:vertAlign w:val="baseline"/>
        </w:rPr>
        <w:t>C overnight for 24 hours.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nutrient broth sample were subcultured on Triple Sugar (TSIA) iron agar</w:t>
      </w:r>
      <w:r>
        <w:rPr>
          <w:i/>
          <w:vertAlign w:val="baseline"/>
        </w:rPr>
        <w:t>, </w:t>
      </w:r>
      <w:r>
        <w:rPr>
          <w:vertAlign w:val="baseline"/>
        </w:rPr>
        <w:t>Eosin Methylene</w:t>
      </w:r>
      <w:r>
        <w:rPr>
          <w:spacing w:val="1"/>
          <w:vertAlign w:val="baseline"/>
        </w:rPr>
        <w:t> </w:t>
      </w:r>
      <w:r>
        <w:rPr>
          <w:vertAlign w:val="baseline"/>
        </w:rPr>
        <w:t>Blue (EMB) Agar, Horse Blood Agar (HBA) plates and further incubated at 37</w:t>
      </w:r>
      <w:r>
        <w:rPr>
          <w:vertAlign w:val="superscript"/>
        </w:rPr>
        <w:t>0</w:t>
      </w:r>
      <w:r>
        <w:rPr>
          <w:vertAlign w:val="baseline"/>
        </w:rPr>
        <w:t>C for 24-48 hrs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isolation.</w:t>
      </w:r>
    </w:p>
    <w:p>
      <w:pPr>
        <w:pStyle w:val="BodyText"/>
        <w:spacing w:line="480" w:lineRule="auto" w:before="200"/>
        <w:ind w:left="1260" w:right="1316"/>
        <w:jc w:val="both"/>
      </w:pPr>
      <w:r>
        <w:rPr/>
        <w:t>The test bacteria isolates were grown in their appropriate selective media, those that showed the</w:t>
      </w:r>
      <w:r>
        <w:rPr>
          <w:spacing w:val="1"/>
        </w:rPr>
        <w:t> </w:t>
      </w:r>
      <w:r>
        <w:rPr/>
        <w:t>presence of glucose, citrate utilization, indole, H</w:t>
      </w:r>
      <w:r>
        <w:rPr>
          <w:vertAlign w:val="subscript"/>
        </w:rPr>
        <w:t>2S</w:t>
      </w:r>
      <w:r>
        <w:rPr>
          <w:vertAlign w:val="baseline"/>
        </w:rPr>
        <w:t>, lactose fermenting colonies were subjected to</w:t>
      </w:r>
      <w:r>
        <w:rPr>
          <w:spacing w:val="-57"/>
          <w:vertAlign w:val="baseline"/>
        </w:rPr>
        <w:t> </w:t>
      </w:r>
      <w:r>
        <w:rPr>
          <w:vertAlign w:val="baseline"/>
        </w:rPr>
        <w:t>microscopic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examination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cell</w:t>
      </w:r>
      <w:r>
        <w:rPr>
          <w:spacing w:val="1"/>
          <w:vertAlign w:val="baseline"/>
        </w:rPr>
        <w:t> </w:t>
      </w:r>
      <w:r>
        <w:rPr>
          <w:vertAlign w:val="baseline"/>
        </w:rPr>
        <w:t>morphology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Gram</w:t>
      </w:r>
      <w:r>
        <w:rPr>
          <w:spacing w:val="1"/>
          <w:vertAlign w:val="baseline"/>
        </w:rPr>
        <w:t> </w:t>
      </w:r>
      <w:r>
        <w:rPr>
          <w:vertAlign w:val="baseline"/>
        </w:rPr>
        <w:t>stain</w:t>
      </w:r>
      <w:r>
        <w:rPr>
          <w:spacing w:val="1"/>
          <w:vertAlign w:val="baseline"/>
        </w:rPr>
        <w:t> </w:t>
      </w:r>
      <w:r>
        <w:rPr>
          <w:vertAlign w:val="baseline"/>
        </w:rPr>
        <w:t>reactions</w:t>
      </w:r>
      <w:r>
        <w:rPr>
          <w:spacing w:val="60"/>
          <w:vertAlign w:val="baseline"/>
        </w:rPr>
        <w:t> </w:t>
      </w:r>
      <w:r>
        <w:rPr>
          <w:vertAlign w:val="baseline"/>
        </w:rPr>
        <w:t>as</w:t>
      </w:r>
      <w:r>
        <w:rPr>
          <w:spacing w:val="1"/>
          <w:vertAlign w:val="baseline"/>
        </w:rPr>
        <w:t> </w:t>
      </w:r>
      <w:r>
        <w:rPr>
          <w:vertAlign w:val="baseline"/>
        </w:rPr>
        <w:t>described</w:t>
      </w:r>
      <w:r>
        <w:rPr>
          <w:spacing w:val="-1"/>
          <w:vertAlign w:val="baseline"/>
        </w:rPr>
        <w:t> </w:t>
      </w:r>
      <w:r>
        <w:rPr>
          <w:vertAlign w:val="baseline"/>
        </w:rPr>
        <w:t>(Cheesbrough,</w:t>
      </w:r>
      <w:r>
        <w:rPr>
          <w:spacing w:val="2"/>
          <w:vertAlign w:val="baseline"/>
        </w:rPr>
        <w:t> </w:t>
      </w:r>
      <w:r>
        <w:rPr>
          <w:vertAlign w:val="baseline"/>
        </w:rPr>
        <w:t>2000).</w:t>
      </w:r>
    </w:p>
    <w:p>
      <w:pPr>
        <w:pStyle w:val="Heading1"/>
        <w:spacing w:before="207"/>
        <w:ind w:left="1260" w:firstLine="0"/>
        <w:jc w:val="both"/>
      </w:pPr>
      <w:r>
        <w:rPr/>
        <w:t>3.2.3.1</w:t>
      </w:r>
      <w:r>
        <w:rPr>
          <w:spacing w:val="-3"/>
        </w:rPr>
        <w:t> </w:t>
      </w:r>
      <w:r>
        <w:rPr/>
        <w:t>Biochemical</w:t>
      </w:r>
      <w:r>
        <w:rPr>
          <w:spacing w:val="-2"/>
        </w:rPr>
        <w:t> </w:t>
      </w:r>
      <w:r>
        <w:rPr/>
        <w:t>Tests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260" w:right="1316"/>
        <w:jc w:val="both"/>
      </w:pPr>
      <w:r>
        <w:rPr/>
        <w:t>The isolated </w:t>
      </w:r>
      <w:r>
        <w:rPr>
          <w:i/>
        </w:rPr>
        <w:t>E.coli</w:t>
      </w:r>
      <w:r>
        <w:rPr/>
        <w:t>, </w:t>
      </w:r>
      <w:r>
        <w:rPr>
          <w:i/>
        </w:rPr>
        <w:t>Salmonella </w:t>
      </w:r>
      <w:r>
        <w:rPr/>
        <w:t>spp, and </w:t>
      </w:r>
      <w:r>
        <w:rPr>
          <w:i/>
        </w:rPr>
        <w:t>Pasturella </w:t>
      </w:r>
      <w:r>
        <w:rPr/>
        <w:t>spp were biochemically identified using</w:t>
      </w:r>
      <w:r>
        <w:rPr>
          <w:spacing w:val="1"/>
        </w:rPr>
        <w:t> </w:t>
      </w:r>
      <w:r>
        <w:rPr/>
        <w:t>various tests: citrate and non citrate utilization, catalase production, indole formation, methyl red</w:t>
      </w:r>
      <w:r>
        <w:rPr>
          <w:spacing w:val="1"/>
        </w:rPr>
        <w:t> </w:t>
      </w:r>
      <w:r>
        <w:rPr/>
        <w:t>and Voges Proskauer tests, sugar fermentation, urease production, oxidase and hydrogen sulphite</w:t>
      </w:r>
      <w:r>
        <w:rPr>
          <w:spacing w:val="-57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(Cheesbrough,</w:t>
      </w:r>
      <w:r>
        <w:rPr>
          <w:spacing w:val="1"/>
        </w:rPr>
        <w:t> </w:t>
      </w:r>
      <w:r>
        <w:rPr/>
        <w:t>2000).</w:t>
      </w:r>
      <w:r>
        <w:rPr>
          <w:spacing w:val="1"/>
        </w:rPr>
        <w:t> </w:t>
      </w:r>
      <w:r>
        <w:rPr/>
        <w:t>Triple</w:t>
      </w:r>
      <w:r>
        <w:rPr>
          <w:spacing w:val="1"/>
        </w:rPr>
        <w:t> </w:t>
      </w:r>
      <w:r>
        <w:rPr/>
        <w:t>sugar</w:t>
      </w:r>
      <w:r>
        <w:rPr>
          <w:spacing w:val="1"/>
        </w:rPr>
        <w:t> </w:t>
      </w:r>
      <w:r>
        <w:rPr/>
        <w:t>iron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differentiate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6"/>
        </w:rPr>
        <w:t> </w:t>
      </w:r>
      <w:r>
        <w:rPr/>
        <w:t>species</w:t>
      </w:r>
      <w:r>
        <w:rPr>
          <w:spacing w:val="7"/>
        </w:rPr>
        <w:t> </w:t>
      </w:r>
      <w:r>
        <w:rPr/>
        <w:t>using</w:t>
      </w:r>
      <w:r>
        <w:rPr>
          <w:spacing w:val="8"/>
        </w:rPr>
        <w:t> </w:t>
      </w:r>
      <w:r>
        <w:rPr/>
        <w:t>a</w:t>
      </w:r>
      <w:r>
        <w:rPr>
          <w:spacing w:val="5"/>
        </w:rPr>
        <w:t> </w:t>
      </w:r>
      <w:r>
        <w:rPr/>
        <w:t>straight</w:t>
      </w:r>
      <w:r>
        <w:rPr>
          <w:spacing w:val="9"/>
        </w:rPr>
        <w:t> </w:t>
      </w:r>
      <w:r>
        <w:rPr/>
        <w:t>wire,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butt</w:t>
      </w:r>
      <w:r>
        <w:rPr>
          <w:spacing w:val="9"/>
        </w:rPr>
        <w:t> </w:t>
      </w:r>
      <w:r>
        <w:rPr/>
        <w:t>was</w:t>
      </w:r>
      <w:r>
        <w:rPr>
          <w:spacing w:val="7"/>
        </w:rPr>
        <w:t> </w:t>
      </w:r>
      <w:r>
        <w:rPr/>
        <w:t>first</w:t>
      </w:r>
      <w:r>
        <w:rPr>
          <w:spacing w:val="7"/>
        </w:rPr>
        <w:t> </w:t>
      </w:r>
      <w:r>
        <w:rPr/>
        <w:t>stabbed</w:t>
      </w:r>
      <w:r>
        <w:rPr>
          <w:spacing w:val="9"/>
        </w:rPr>
        <w:t> </w:t>
      </w:r>
      <w:r>
        <w:rPr/>
        <w:t>and</w:t>
      </w:r>
      <w:r>
        <w:rPr>
          <w:spacing w:val="5"/>
        </w:rPr>
        <w:t> </w:t>
      </w:r>
      <w:r>
        <w:rPr/>
        <w:t>the</w:t>
      </w:r>
      <w:r>
        <w:rPr>
          <w:spacing w:val="8"/>
        </w:rPr>
        <w:t> </w:t>
      </w:r>
      <w:r>
        <w:rPr/>
        <w:t>slope</w:t>
      </w:r>
      <w:r>
        <w:rPr>
          <w:spacing w:val="6"/>
        </w:rPr>
        <w:t> </w:t>
      </w:r>
      <w:r>
        <w:rPr/>
        <w:t>was</w:t>
      </w:r>
      <w:r>
        <w:rPr>
          <w:spacing w:val="8"/>
        </w:rPr>
        <w:t> </w:t>
      </w:r>
      <w:r>
        <w:rPr/>
        <w:t>streaked</w:t>
      </w:r>
      <w:r>
        <w:rPr>
          <w:spacing w:val="6"/>
        </w:rPr>
        <w:t> </w:t>
      </w:r>
      <w:r>
        <w:rPr/>
        <w:t>in</w:t>
      </w:r>
      <w:r>
        <w:rPr>
          <w:spacing w:val="-57"/>
        </w:rPr>
        <w:t> </w:t>
      </w:r>
      <w:r>
        <w:rPr/>
        <w:t>a</w:t>
      </w:r>
      <w:r>
        <w:rPr>
          <w:spacing w:val="44"/>
        </w:rPr>
        <w:t> </w:t>
      </w:r>
      <w:r>
        <w:rPr/>
        <w:t>zig-zag</w:t>
      </w:r>
      <w:r>
        <w:rPr>
          <w:spacing w:val="44"/>
        </w:rPr>
        <w:t> </w:t>
      </w:r>
      <w:r>
        <w:rPr/>
        <w:t>pattern.</w:t>
      </w:r>
      <w:r>
        <w:rPr>
          <w:spacing w:val="46"/>
        </w:rPr>
        <w:t> </w:t>
      </w:r>
      <w:r>
        <w:rPr/>
        <w:t>Pink-red</w:t>
      </w:r>
      <w:r>
        <w:rPr>
          <w:spacing w:val="46"/>
        </w:rPr>
        <w:t> </w:t>
      </w:r>
      <w:r>
        <w:rPr/>
        <w:t>(alkaline)</w:t>
      </w:r>
      <w:r>
        <w:rPr>
          <w:spacing w:val="46"/>
        </w:rPr>
        <w:t> </w:t>
      </w:r>
      <w:r>
        <w:rPr/>
        <w:t>slope</w:t>
      </w:r>
      <w:r>
        <w:rPr>
          <w:spacing w:val="46"/>
        </w:rPr>
        <w:t> </w:t>
      </w:r>
      <w:r>
        <w:rPr/>
        <w:t>and</w:t>
      </w:r>
      <w:r>
        <w:rPr>
          <w:spacing w:val="50"/>
        </w:rPr>
        <w:t> </w:t>
      </w:r>
      <w:r>
        <w:rPr/>
        <w:t>yellow</w:t>
      </w:r>
      <w:r>
        <w:rPr>
          <w:spacing w:val="48"/>
        </w:rPr>
        <w:t> </w:t>
      </w:r>
      <w:r>
        <w:rPr/>
        <w:t>(acid)</w:t>
      </w:r>
      <w:r>
        <w:rPr>
          <w:spacing w:val="46"/>
        </w:rPr>
        <w:t> </w:t>
      </w:r>
      <w:r>
        <w:rPr/>
        <w:t>butt,</w:t>
      </w:r>
      <w:r>
        <w:rPr>
          <w:spacing w:val="46"/>
        </w:rPr>
        <w:t> </w:t>
      </w:r>
      <w:r>
        <w:rPr/>
        <w:t>indicates</w:t>
      </w:r>
      <w:r>
        <w:rPr>
          <w:spacing w:val="46"/>
        </w:rPr>
        <w:t> </w:t>
      </w:r>
      <w:r>
        <w:rPr/>
        <w:t>fermentation</w:t>
      </w:r>
      <w:r>
        <w:rPr>
          <w:spacing w:val="4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5"/>
        <w:jc w:val="both"/>
      </w:pPr>
      <w:r>
        <w:rPr/>
        <w:t>glucose, lactose and cracks in the medium depicts gas production from the serotype fermenting</w:t>
      </w:r>
      <w:r>
        <w:rPr>
          <w:spacing w:val="1"/>
        </w:rPr>
        <w:t> </w:t>
      </w:r>
      <w:r>
        <w:rPr/>
        <w:t>glucose.</w:t>
      </w:r>
      <w:r>
        <w:rPr>
          <w:spacing w:val="1"/>
        </w:rPr>
        <w:t> </w:t>
      </w:r>
      <w:r>
        <w:rPr/>
        <w:t>Blacking in</w:t>
      </w:r>
      <w:r>
        <w:rPr>
          <w:spacing w:val="1"/>
        </w:rPr>
        <w:t> </w:t>
      </w:r>
      <w:r>
        <w:rPr/>
        <w:t>the medium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reported to</w:t>
      </w:r>
      <w:r>
        <w:rPr>
          <w:spacing w:val="1"/>
        </w:rPr>
        <w:t> </w:t>
      </w:r>
      <w:r>
        <w:rPr/>
        <w:t>be due to</w:t>
      </w:r>
      <w:r>
        <w:rPr>
          <w:spacing w:val="1"/>
        </w:rPr>
        <w:t> </w:t>
      </w:r>
      <w:r>
        <w:rPr/>
        <w:t>hydrogen</w:t>
      </w:r>
      <w:r>
        <w:rPr>
          <w:spacing w:val="1"/>
        </w:rPr>
        <w:t> </w:t>
      </w:r>
      <w:r>
        <w:rPr/>
        <w:t>sulphide (H</w:t>
      </w:r>
      <w:r>
        <w:rPr>
          <w:vertAlign w:val="subscript"/>
        </w:rPr>
        <w:t>2</w:t>
      </w:r>
      <w:r>
        <w:rPr>
          <w:vertAlign w:val="baseline"/>
        </w:rPr>
        <w:t>S)</w:t>
      </w:r>
      <w:r>
        <w:rPr>
          <w:spacing w:val="1"/>
          <w:vertAlign w:val="baseline"/>
        </w:rPr>
        <w:t> </w:t>
      </w:r>
      <w:r>
        <w:rPr>
          <w:vertAlign w:val="baseline"/>
        </w:rPr>
        <w:t>production</w:t>
      </w:r>
      <w:r>
        <w:rPr>
          <w:spacing w:val="23"/>
          <w:vertAlign w:val="baseline"/>
        </w:rPr>
        <w:t> </w:t>
      </w:r>
      <w:r>
        <w:rPr>
          <w:vertAlign w:val="baseline"/>
        </w:rPr>
        <w:t>while</w:t>
      </w:r>
      <w:r>
        <w:rPr>
          <w:spacing w:val="22"/>
          <w:vertAlign w:val="baseline"/>
        </w:rPr>
        <w:t> </w:t>
      </w:r>
      <w:r>
        <w:rPr>
          <w:vertAlign w:val="baseline"/>
        </w:rPr>
        <w:t>grey</w:t>
      </w:r>
      <w:r>
        <w:rPr>
          <w:spacing w:val="18"/>
          <w:vertAlign w:val="baseline"/>
        </w:rPr>
        <w:t> </w:t>
      </w:r>
      <w:r>
        <w:rPr>
          <w:vertAlign w:val="baseline"/>
        </w:rPr>
        <w:t>and</w:t>
      </w:r>
      <w:r>
        <w:rPr>
          <w:spacing w:val="22"/>
          <w:vertAlign w:val="baseline"/>
        </w:rPr>
        <w:t> </w:t>
      </w:r>
      <w:r>
        <w:rPr>
          <w:vertAlign w:val="baseline"/>
        </w:rPr>
        <w:t>viscous</w:t>
      </w:r>
      <w:r>
        <w:rPr>
          <w:spacing w:val="22"/>
          <w:vertAlign w:val="baseline"/>
        </w:rPr>
        <w:t> </w:t>
      </w:r>
      <w:r>
        <w:rPr>
          <w:vertAlign w:val="baseline"/>
        </w:rPr>
        <w:t>colour</w:t>
      </w:r>
      <w:r>
        <w:rPr>
          <w:spacing w:val="23"/>
          <w:vertAlign w:val="baseline"/>
        </w:rPr>
        <w:t> </w:t>
      </w:r>
      <w:r>
        <w:rPr>
          <w:vertAlign w:val="baseline"/>
        </w:rPr>
        <w:t>with</w:t>
      </w:r>
      <w:r>
        <w:rPr>
          <w:spacing w:val="18"/>
          <w:vertAlign w:val="baseline"/>
        </w:rPr>
        <w:t> </w:t>
      </w:r>
      <w:r>
        <w:rPr>
          <w:vertAlign w:val="baseline"/>
        </w:rPr>
        <w:t>mucinous</w:t>
      </w:r>
      <w:r>
        <w:rPr>
          <w:spacing w:val="23"/>
          <w:vertAlign w:val="baseline"/>
        </w:rPr>
        <w:t> </w:t>
      </w:r>
      <w:r>
        <w:rPr>
          <w:vertAlign w:val="baseline"/>
        </w:rPr>
        <w:t>odour</w:t>
      </w:r>
      <w:r>
        <w:rPr>
          <w:spacing w:val="23"/>
          <w:vertAlign w:val="baseline"/>
        </w:rPr>
        <w:t> </w:t>
      </w:r>
      <w:r>
        <w:rPr>
          <w:vertAlign w:val="baseline"/>
        </w:rPr>
        <w:t>has</w:t>
      </w:r>
      <w:r>
        <w:rPr>
          <w:spacing w:val="23"/>
          <w:vertAlign w:val="baseline"/>
        </w:rPr>
        <w:t> </w:t>
      </w:r>
      <w:r>
        <w:rPr>
          <w:vertAlign w:val="baseline"/>
        </w:rPr>
        <w:t>been</w:t>
      </w:r>
      <w:r>
        <w:rPr>
          <w:spacing w:val="26"/>
          <w:vertAlign w:val="baseline"/>
        </w:rPr>
        <w:t> </w:t>
      </w:r>
      <w:r>
        <w:rPr>
          <w:vertAlign w:val="baseline"/>
        </w:rPr>
        <w:t>reported</w:t>
      </w:r>
      <w:r>
        <w:rPr>
          <w:spacing w:val="23"/>
          <w:vertAlign w:val="baseline"/>
        </w:rPr>
        <w:t> </w:t>
      </w:r>
      <w:r>
        <w:rPr>
          <w:vertAlign w:val="baseline"/>
        </w:rPr>
        <w:t>to</w:t>
      </w:r>
      <w:r>
        <w:rPr>
          <w:spacing w:val="23"/>
          <w:vertAlign w:val="baseline"/>
        </w:rPr>
        <w:t> </w:t>
      </w:r>
      <w:r>
        <w:rPr>
          <w:vertAlign w:val="baseline"/>
        </w:rPr>
        <w:t>be</w:t>
      </w:r>
      <w:r>
        <w:rPr>
          <w:spacing w:val="21"/>
          <w:vertAlign w:val="baseline"/>
        </w:rPr>
        <w:t> </w:t>
      </w:r>
      <w:r>
        <w:rPr>
          <w:vertAlign w:val="baseline"/>
        </w:rPr>
        <w:t>due</w:t>
      </w:r>
      <w:r>
        <w:rPr>
          <w:spacing w:val="22"/>
          <w:vertAlign w:val="baseline"/>
        </w:rPr>
        <w:t> </w:t>
      </w:r>
      <w:r>
        <w:rPr>
          <w:vertAlign w:val="baseline"/>
        </w:rPr>
        <w:t>to</w:t>
      </w:r>
      <w:r>
        <w:rPr>
          <w:spacing w:val="-58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presence</w:t>
      </w:r>
      <w:r>
        <w:rPr>
          <w:spacing w:val="-1"/>
          <w:vertAlign w:val="baseline"/>
        </w:rPr>
        <w:t> </w:t>
      </w:r>
      <w:r>
        <w:rPr>
          <w:vertAlign w:val="baseline"/>
        </w:rPr>
        <w:t>of</w:t>
      </w:r>
      <w:r>
        <w:rPr>
          <w:spacing w:val="-1"/>
          <w:vertAlign w:val="baseline"/>
        </w:rPr>
        <w:t> </w:t>
      </w:r>
      <w:r>
        <w:rPr>
          <w:i/>
          <w:vertAlign w:val="baseline"/>
        </w:rPr>
        <w:t>Pasturella </w:t>
      </w:r>
      <w:r>
        <w:rPr>
          <w:vertAlign w:val="baseline"/>
        </w:rPr>
        <w:t>spp (Cheesbrough, 2000).</w:t>
      </w:r>
    </w:p>
    <w:p>
      <w:pPr>
        <w:pStyle w:val="Heading1"/>
        <w:numPr>
          <w:ilvl w:val="2"/>
          <w:numId w:val="18"/>
        </w:numPr>
        <w:tabs>
          <w:tab w:pos="1981" w:val="left" w:leader="none"/>
        </w:tabs>
        <w:spacing w:line="240" w:lineRule="auto" w:before="207" w:after="0"/>
        <w:ind w:left="1980" w:right="0" w:hanging="721"/>
        <w:jc w:val="both"/>
      </w:pPr>
      <w:r>
        <w:rPr/>
        <w:t>Antimicrobial</w:t>
      </w:r>
      <w:r>
        <w:rPr>
          <w:spacing w:val="-1"/>
        </w:rPr>
        <w:t> </w:t>
      </w:r>
      <w:r>
        <w:rPr/>
        <w:t>Susceptibility</w:t>
      </w:r>
      <w:r>
        <w:rPr>
          <w:spacing w:val="-2"/>
        </w:rPr>
        <w:t> </w:t>
      </w:r>
      <w:r>
        <w:rPr/>
        <w:t>Testing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1260" w:right="1315"/>
        <w:jc w:val="both"/>
      </w:pPr>
      <w:r>
        <w:rPr/>
        <w:t>The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E.coli</w:t>
      </w:r>
      <w:r>
        <w:rPr/>
        <w:t>,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spp,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/>
        <w:t>spp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ten</w:t>
      </w:r>
      <w:r>
        <w:rPr>
          <w:spacing w:val="60"/>
        </w:rPr>
        <w:t> </w:t>
      </w:r>
      <w:r>
        <w:rPr/>
        <w:t>(10)</w:t>
      </w:r>
      <w:r>
        <w:rPr>
          <w:spacing w:val="1"/>
        </w:rPr>
        <w:t> </w:t>
      </w:r>
      <w:r>
        <w:rPr/>
        <w:t>commonly</w:t>
      </w:r>
      <w:r>
        <w:rPr>
          <w:spacing w:val="-6"/>
        </w:rPr>
        <w:t> </w:t>
      </w:r>
      <w:r>
        <w:rPr/>
        <w:t>prescribed panel of antibiotics were</w:t>
      </w:r>
      <w:r>
        <w:rPr>
          <w:spacing w:val="-1"/>
        </w:rPr>
        <w:t> </w:t>
      </w:r>
      <w:r>
        <w:rPr/>
        <w:t>determined as modified</w:t>
      </w:r>
      <w:r>
        <w:rPr>
          <w:spacing w:val="-2"/>
        </w:rPr>
        <w:t> </w:t>
      </w:r>
      <w:r>
        <w:rPr/>
        <w:t>by</w:t>
      </w:r>
      <w:r>
        <w:rPr>
          <w:spacing w:val="-3"/>
        </w:rPr>
        <w:t> </w:t>
      </w:r>
      <w:r>
        <w:rPr/>
        <w:t>CLSI(2008);</w:t>
      </w:r>
    </w:p>
    <w:p>
      <w:pPr>
        <w:pStyle w:val="BodyText"/>
        <w:spacing w:line="480" w:lineRule="auto" w:before="194"/>
        <w:ind w:left="1260" w:right="1313"/>
        <w:jc w:val="both"/>
      </w:pPr>
      <w:r>
        <w:rPr/>
        <w:t>An overnight culture of each isolate was prepared on nutrient broth and incubated at 37</w:t>
      </w:r>
      <w:r>
        <w:rPr>
          <w:vertAlign w:val="superscript"/>
        </w:rPr>
        <w:t>0</w:t>
      </w:r>
      <w:r>
        <w:rPr>
          <w:vertAlign w:val="baseline"/>
        </w:rPr>
        <w:t>C for 18</w:t>
      </w:r>
      <w:r>
        <w:rPr>
          <w:spacing w:val="1"/>
          <w:vertAlign w:val="baseline"/>
        </w:rPr>
        <w:t> </w:t>
      </w:r>
      <w:r>
        <w:rPr>
          <w:vertAlign w:val="baseline"/>
        </w:rPr>
        <w:t>hours. standardized innoculum was in 1:5000 serial dilusions to reduce the microbial load. Dry</w:t>
      </w:r>
      <w:r>
        <w:rPr>
          <w:spacing w:val="1"/>
          <w:vertAlign w:val="baseline"/>
        </w:rPr>
        <w:t> </w:t>
      </w:r>
      <w:r>
        <w:rPr>
          <w:vertAlign w:val="baseline"/>
        </w:rPr>
        <w:t>sterile plates of prepared Mueller Hinton’s agar (MHA) were flooded with the standardized</w:t>
      </w:r>
      <w:r>
        <w:rPr>
          <w:spacing w:val="1"/>
          <w:vertAlign w:val="baseline"/>
        </w:rPr>
        <w:t> </w:t>
      </w:r>
      <w:r>
        <w:rPr>
          <w:vertAlign w:val="baseline"/>
        </w:rPr>
        <w:t>innoculum</w:t>
      </w:r>
      <w:r>
        <w:rPr>
          <w:spacing w:val="58"/>
          <w:vertAlign w:val="baseline"/>
        </w:rPr>
        <w:t> </w:t>
      </w:r>
      <w:r>
        <w:rPr>
          <w:vertAlign w:val="baseline"/>
        </w:rPr>
        <w:t>(10</w:t>
      </w:r>
      <w:r>
        <w:rPr>
          <w:vertAlign w:val="superscript"/>
        </w:rPr>
        <w:t>5</w:t>
      </w:r>
      <w:r>
        <w:rPr>
          <w:vertAlign w:val="baseline"/>
        </w:rPr>
        <w:t>CFU/ml)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18hrs</w:t>
      </w:r>
      <w:r>
        <w:rPr>
          <w:spacing w:val="58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57"/>
          <w:vertAlign w:val="baseline"/>
        </w:rPr>
        <w:t> </w:t>
      </w:r>
      <w:r>
        <w:rPr>
          <w:vertAlign w:val="baseline"/>
        </w:rPr>
        <w:t>of</w:t>
      </w:r>
      <w:r>
        <w:rPr>
          <w:spacing w:val="58"/>
          <w:vertAlign w:val="baseline"/>
        </w:rPr>
        <w:t> </w:t>
      </w:r>
      <w:r>
        <w:rPr>
          <w:vertAlign w:val="baseline"/>
        </w:rPr>
        <w:t>the</w:t>
      </w:r>
      <w:r>
        <w:rPr>
          <w:spacing w:val="59"/>
          <w:vertAlign w:val="baseline"/>
        </w:rPr>
        <w:t> </w:t>
      </w:r>
      <w:r>
        <w:rPr>
          <w:vertAlign w:val="baseline"/>
        </w:rPr>
        <w:t>isolates.</w:t>
      </w:r>
      <w:r>
        <w:rPr>
          <w:spacing w:val="59"/>
          <w:vertAlign w:val="baseline"/>
        </w:rPr>
        <w:t> </w:t>
      </w:r>
      <w:r>
        <w:rPr>
          <w:vertAlign w:val="baseline"/>
        </w:rPr>
        <w:t>After</w:t>
      </w:r>
      <w:r>
        <w:rPr>
          <w:spacing w:val="57"/>
          <w:vertAlign w:val="baseline"/>
        </w:rPr>
        <w:t> </w:t>
      </w:r>
      <w:r>
        <w:rPr>
          <w:vertAlign w:val="baseline"/>
        </w:rPr>
        <w:t>inoculation,  the</w:t>
      </w:r>
      <w:r>
        <w:rPr>
          <w:spacing w:val="58"/>
          <w:vertAlign w:val="baseline"/>
        </w:rPr>
        <w:t> </w:t>
      </w:r>
      <w:r>
        <w:rPr>
          <w:vertAlign w:val="baseline"/>
        </w:rPr>
        <w:t>plates</w:t>
      </w:r>
      <w:r>
        <w:rPr>
          <w:spacing w:val="59"/>
          <w:vertAlign w:val="baseline"/>
        </w:rPr>
        <w:t> </w:t>
      </w:r>
      <w:r>
        <w:rPr>
          <w:vertAlign w:val="baseline"/>
        </w:rPr>
        <w:t>were</w:t>
      </w:r>
      <w:r>
        <w:rPr>
          <w:spacing w:val="-58"/>
          <w:vertAlign w:val="baseline"/>
        </w:rPr>
        <w:t> </w:t>
      </w:r>
      <w:r>
        <w:rPr>
          <w:vertAlign w:val="baseline"/>
        </w:rPr>
        <w:t>allowed to dry for 10minutes in properly disinfected incubator, before placing the susceptibility</w:t>
      </w:r>
      <w:r>
        <w:rPr>
          <w:spacing w:val="1"/>
          <w:vertAlign w:val="baseline"/>
        </w:rPr>
        <w:t> </w:t>
      </w:r>
      <w:r>
        <w:rPr>
          <w:vertAlign w:val="baseline"/>
        </w:rPr>
        <w:t>disc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various</w:t>
      </w:r>
      <w:r>
        <w:rPr>
          <w:spacing w:val="1"/>
          <w:vertAlign w:val="baseline"/>
        </w:rPr>
        <w:t> </w:t>
      </w:r>
      <w:r>
        <w:rPr>
          <w:vertAlign w:val="baseline"/>
        </w:rPr>
        <w:t>antibiotics</w:t>
      </w:r>
      <w:r>
        <w:rPr>
          <w:spacing w:val="1"/>
          <w:vertAlign w:val="baseline"/>
        </w:rPr>
        <w:t> </w:t>
      </w:r>
      <w:r>
        <w:rPr>
          <w:vertAlign w:val="baseline"/>
        </w:rPr>
        <w:t>aseptically</w:t>
      </w:r>
      <w:r>
        <w:rPr>
          <w:spacing w:val="1"/>
          <w:vertAlign w:val="baseline"/>
        </w:rPr>
        <w:t> </w:t>
      </w:r>
      <w:r>
        <w:rPr>
          <w:vertAlign w:val="baseline"/>
        </w:rPr>
        <w:t>on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dried</w:t>
      </w:r>
      <w:r>
        <w:rPr>
          <w:spacing w:val="1"/>
          <w:vertAlign w:val="baseline"/>
        </w:rPr>
        <w:t> </w:t>
      </w:r>
      <w:r>
        <w:rPr>
          <w:vertAlign w:val="baseline"/>
        </w:rPr>
        <w:t>Mueller-Hinton</w:t>
      </w:r>
      <w:r>
        <w:rPr>
          <w:spacing w:val="1"/>
          <w:vertAlign w:val="baseline"/>
        </w:rPr>
        <w:t> </w:t>
      </w:r>
      <w:r>
        <w:rPr>
          <w:vertAlign w:val="baseline"/>
        </w:rPr>
        <w:t>agar</w:t>
      </w:r>
      <w:r>
        <w:rPr>
          <w:spacing w:val="1"/>
          <w:vertAlign w:val="baseline"/>
        </w:rPr>
        <w:t> </w:t>
      </w:r>
      <w:r>
        <w:rPr>
          <w:vertAlign w:val="baseline"/>
        </w:rPr>
        <w:t>plates.</w:t>
      </w:r>
      <w:r>
        <w:rPr>
          <w:spacing w:val="1"/>
          <w:vertAlign w:val="baseline"/>
        </w:rPr>
        <w:t> </w:t>
      </w:r>
      <w:r>
        <w:rPr>
          <w:vertAlign w:val="baseline"/>
        </w:rPr>
        <w:t>After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incubation for 18 hours at 37</w:t>
      </w:r>
      <w:r>
        <w:rPr>
          <w:vertAlign w:val="superscript"/>
        </w:rPr>
        <w:t>0</w:t>
      </w:r>
      <w:r>
        <w:rPr>
          <w:vertAlign w:val="baseline"/>
        </w:rPr>
        <w:t>C, the plates were examined for zones of inhibition and measured</w:t>
      </w:r>
      <w:r>
        <w:rPr>
          <w:spacing w:val="1"/>
          <w:vertAlign w:val="baseline"/>
        </w:rPr>
        <w:t> </w:t>
      </w:r>
      <w:r>
        <w:rPr>
          <w:vertAlign w:val="baseline"/>
        </w:rPr>
        <w:t>appropriately. The results were interpreted according to the interpretation criteria published by</w:t>
      </w:r>
      <w:r>
        <w:rPr>
          <w:spacing w:val="1"/>
          <w:vertAlign w:val="baseline"/>
        </w:rPr>
        <w:t> </w:t>
      </w:r>
      <w:r>
        <w:rPr>
          <w:vertAlign w:val="baseline"/>
        </w:rPr>
        <w:t>CLSI (2008). Isolates were reported as susceptible (S), moderately susceptible or intermediate (I)</w:t>
      </w:r>
      <w:r>
        <w:rPr>
          <w:spacing w:val="-57"/>
          <w:vertAlign w:val="baseline"/>
        </w:rPr>
        <w:t> </w:t>
      </w:r>
      <w:r>
        <w:rPr>
          <w:vertAlign w:val="baseline"/>
        </w:rPr>
        <w:t>and</w:t>
      </w:r>
      <w:r>
        <w:rPr>
          <w:spacing w:val="-1"/>
          <w:vertAlign w:val="baseline"/>
        </w:rPr>
        <w:t> </w:t>
      </w:r>
      <w:r>
        <w:rPr>
          <w:vertAlign w:val="baseline"/>
        </w:rPr>
        <w:t>Resistant (R)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various antibiotics, depending</w:t>
      </w:r>
      <w:r>
        <w:rPr>
          <w:spacing w:val="-3"/>
          <w:vertAlign w:val="baseline"/>
        </w:rPr>
        <w:t> </w:t>
      </w:r>
      <w:r>
        <w:rPr>
          <w:vertAlign w:val="baseline"/>
        </w:rPr>
        <w:t>on the sizes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zones of</w:t>
      </w:r>
      <w:r>
        <w:rPr>
          <w:spacing w:val="-1"/>
          <w:vertAlign w:val="baseline"/>
        </w:rPr>
        <w:t> </w:t>
      </w:r>
      <w:r>
        <w:rPr>
          <w:vertAlign w:val="baseline"/>
        </w:rPr>
        <w:t>inhibition.</w:t>
      </w:r>
    </w:p>
    <w:p>
      <w:pPr>
        <w:pStyle w:val="Heading1"/>
        <w:numPr>
          <w:ilvl w:val="2"/>
          <w:numId w:val="18"/>
        </w:numPr>
        <w:tabs>
          <w:tab w:pos="1981" w:val="left" w:leader="none"/>
        </w:tabs>
        <w:spacing w:line="240" w:lineRule="auto" w:before="208" w:after="0"/>
        <w:ind w:left="1980" w:right="0" w:hanging="721"/>
        <w:jc w:val="both"/>
      </w:pPr>
      <w:r>
        <w:rPr/>
        <w:t>Determination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Minimum</w:t>
      </w:r>
      <w:r>
        <w:rPr>
          <w:spacing w:val="-6"/>
        </w:rPr>
        <w:t> </w:t>
      </w:r>
      <w:r>
        <w:rPr/>
        <w:t>Inhibitory</w:t>
      </w:r>
      <w:r>
        <w:rPr>
          <w:spacing w:val="-2"/>
        </w:rPr>
        <w:t> </w:t>
      </w:r>
      <w:r>
        <w:rPr/>
        <w:t>Concentrations</w:t>
      </w:r>
      <w:r>
        <w:rPr>
          <w:spacing w:val="-2"/>
        </w:rPr>
        <w:t> </w:t>
      </w:r>
      <w:r>
        <w:rPr/>
        <w:t>(MIC)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69"/>
        <w:ind w:left="1260" w:right="1316"/>
        <w:jc w:val="both"/>
      </w:pPr>
      <w:r>
        <w:rPr/>
        <w:t>The MIC determination</w:t>
      </w:r>
      <w:r>
        <w:rPr>
          <w:spacing w:val="1"/>
        </w:rPr>
        <w:t> </w:t>
      </w:r>
      <w:r>
        <w:rPr/>
        <w:t>were carried out using agar dilution method as described by Lennette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al.,</w:t>
      </w:r>
      <w:r>
        <w:rPr/>
        <w:t>(1990)</w:t>
      </w:r>
      <w:r>
        <w:rPr>
          <w:spacing w:val="-1"/>
        </w:rPr>
        <w:t> </w:t>
      </w:r>
      <w:r>
        <w:rPr/>
        <w:t>with modifications viz: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3"/>
        <w:jc w:val="both"/>
      </w:pPr>
      <w:r>
        <w:rPr/>
        <w:t>A freshly prepared stock solution of the each</w:t>
      </w:r>
      <w:r>
        <w:rPr>
          <w:spacing w:val="1"/>
        </w:rPr>
        <w:t> </w:t>
      </w:r>
      <w:r>
        <w:rPr/>
        <w:t>antibiotic was filtered, and sterilized through</w:t>
      </w:r>
      <w:r>
        <w:rPr>
          <w:spacing w:val="1"/>
        </w:rPr>
        <w:t> </w:t>
      </w:r>
      <w:r>
        <w:rPr/>
        <w:t>milipore membrane filter (0.22µ). Graded concentrations of the various antibiotics in 5ml melted</w:t>
      </w:r>
      <w:r>
        <w:rPr>
          <w:spacing w:val="-57"/>
        </w:rPr>
        <w:t> </w:t>
      </w:r>
      <w:r>
        <w:rPr/>
        <w:t>volume was prepared in triplicates using sterile distilled water, and then aseptically mixed with</w:t>
      </w:r>
      <w:r>
        <w:rPr>
          <w:spacing w:val="1"/>
        </w:rPr>
        <w:t> </w:t>
      </w:r>
      <w:r>
        <w:rPr/>
        <w:t>5ml melted volume of double strength sterile Mueller- Hinton agar poured into a plate 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set.Furthermore,</w:t>
      </w:r>
      <w:r>
        <w:rPr>
          <w:spacing w:val="1"/>
        </w:rPr>
        <w:t> </w:t>
      </w:r>
      <w:r>
        <w:rPr/>
        <w:t>5ml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sterile</w:t>
      </w:r>
      <w:r>
        <w:rPr>
          <w:spacing w:val="1"/>
        </w:rPr>
        <w:t> </w:t>
      </w:r>
      <w:r>
        <w:rPr/>
        <w:t>distilled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mixed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5ml</w:t>
      </w:r>
      <w:r>
        <w:rPr>
          <w:spacing w:val="1"/>
        </w:rPr>
        <w:t> </w:t>
      </w:r>
      <w:r>
        <w:rPr/>
        <w:t>double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Mueller- Hinton agar was set up as positive control. Eighteen hours broth culture of the test</w:t>
      </w:r>
      <w:r>
        <w:rPr>
          <w:spacing w:val="1"/>
        </w:rPr>
        <w:t> </w:t>
      </w:r>
      <w:r>
        <w:rPr/>
        <w:t>isolates were standardized to an inoculum density of 10</w:t>
      </w:r>
      <w:r>
        <w:rPr>
          <w:vertAlign w:val="superscript"/>
        </w:rPr>
        <w:t>5</w:t>
      </w:r>
      <w:r>
        <w:rPr>
          <w:vertAlign w:val="baseline"/>
        </w:rPr>
        <w:t>cfu/ml (Wood and Washington, 1995).</w:t>
      </w:r>
      <w:r>
        <w:rPr>
          <w:spacing w:val="1"/>
          <w:vertAlign w:val="baseline"/>
        </w:rPr>
        <w:t> </w:t>
      </w:r>
      <w:r>
        <w:rPr>
          <w:vertAlign w:val="baseline"/>
        </w:rPr>
        <w:t>The dried Mueller Hinton agar</w:t>
      </w:r>
      <w:r>
        <w:rPr>
          <w:spacing w:val="1"/>
          <w:vertAlign w:val="baseline"/>
        </w:rPr>
        <w:t> </w:t>
      </w:r>
      <w:r>
        <w:rPr>
          <w:vertAlign w:val="baseline"/>
        </w:rPr>
        <w:t>surfaces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aseptically inoculated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with</w:t>
      </w:r>
      <w:r>
        <w:rPr>
          <w:spacing w:val="1"/>
          <w:vertAlign w:val="baseline"/>
        </w:rPr>
        <w:t> </w:t>
      </w:r>
      <w:r>
        <w:rPr>
          <w:vertAlign w:val="baseline"/>
        </w:rPr>
        <w:t>ten micro litre of</w:t>
      </w:r>
      <w:r>
        <w:rPr>
          <w:spacing w:val="60"/>
          <w:vertAlign w:val="baseline"/>
        </w:rPr>
        <w:t> </w:t>
      </w:r>
      <w:r>
        <w:rPr>
          <w:vertAlign w:val="baseline"/>
        </w:rPr>
        <w:t>the</w:t>
      </w:r>
      <w:r>
        <w:rPr>
          <w:spacing w:val="-57"/>
          <w:vertAlign w:val="baseline"/>
        </w:rPr>
        <w:t> </w:t>
      </w:r>
      <w:r>
        <w:rPr>
          <w:vertAlign w:val="baseline"/>
        </w:rPr>
        <w:t>test</w:t>
      </w:r>
      <w:r>
        <w:rPr>
          <w:spacing w:val="-1"/>
          <w:vertAlign w:val="baseline"/>
        </w:rPr>
        <w:t> </w:t>
      </w:r>
      <w:r>
        <w:rPr>
          <w:vertAlign w:val="baseline"/>
        </w:rPr>
        <w:t>organisms per</w:t>
      </w:r>
      <w:r>
        <w:rPr>
          <w:spacing w:val="-2"/>
          <w:vertAlign w:val="baseline"/>
        </w:rPr>
        <w:t> </w:t>
      </w:r>
      <w:r>
        <w:rPr>
          <w:vertAlign w:val="baseline"/>
        </w:rPr>
        <w:t>plate</w:t>
      </w:r>
      <w:r>
        <w:rPr>
          <w:spacing w:val="-1"/>
          <w:vertAlign w:val="baseline"/>
        </w:rPr>
        <w:t> </w:t>
      </w:r>
      <w:r>
        <w:rPr>
          <w:vertAlign w:val="baseline"/>
        </w:rPr>
        <w:t>in triplicates</w:t>
      </w:r>
      <w:r>
        <w:rPr>
          <w:spacing w:val="1"/>
          <w:vertAlign w:val="baseline"/>
        </w:rPr>
        <w:t> </w:t>
      </w:r>
      <w:r>
        <w:rPr>
          <w:vertAlign w:val="baseline"/>
        </w:rPr>
        <w:t>at equidistant spacing.</w:t>
      </w:r>
    </w:p>
    <w:p>
      <w:pPr>
        <w:pStyle w:val="BodyText"/>
        <w:spacing w:line="480" w:lineRule="auto" w:before="200"/>
        <w:ind w:left="1260" w:right="1314"/>
        <w:jc w:val="both"/>
      </w:pPr>
      <w:r>
        <w:rPr/>
        <w:t>Similarly,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Mueller-</w:t>
      </w:r>
      <w:r>
        <w:rPr>
          <w:spacing w:val="1"/>
        </w:rPr>
        <w:t> </w:t>
      </w:r>
      <w:r>
        <w:rPr/>
        <w:t>Hinton</w:t>
      </w:r>
      <w:r>
        <w:rPr>
          <w:spacing w:val="1"/>
        </w:rPr>
        <w:t> </w:t>
      </w:r>
      <w:r>
        <w:rPr/>
        <w:t>agar</w:t>
      </w:r>
      <w:r>
        <w:rPr>
          <w:spacing w:val="1"/>
        </w:rPr>
        <w:t> </w:t>
      </w:r>
      <w:r>
        <w:rPr/>
        <w:t>inoculated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10µl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/>
        <w:t>overnight</w:t>
      </w:r>
      <w:r>
        <w:rPr>
          <w:spacing w:val="1"/>
        </w:rPr>
        <w:t> </w:t>
      </w:r>
      <w:r>
        <w:rPr/>
        <w:t>culture of standardized test</w:t>
      </w:r>
      <w:r>
        <w:rPr>
          <w:spacing w:val="1"/>
        </w:rPr>
        <w:t> </w:t>
      </w:r>
      <w:r>
        <w:rPr/>
        <w:t>isolates (10</w:t>
      </w:r>
      <w:r>
        <w:rPr>
          <w:vertAlign w:val="superscript"/>
        </w:rPr>
        <w:t>5</w:t>
      </w:r>
      <w:r>
        <w:rPr>
          <w:vertAlign w:val="baseline"/>
        </w:rPr>
        <w:t>cfu/ml). The plates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 allowed</w:t>
      </w:r>
      <w:r>
        <w:rPr>
          <w:spacing w:val="60"/>
          <w:vertAlign w:val="baseline"/>
        </w:rPr>
        <w:t> </w:t>
      </w:r>
      <w:r>
        <w:rPr>
          <w:vertAlign w:val="baseline"/>
        </w:rPr>
        <w:t>to stay for</w:t>
      </w:r>
      <w:r>
        <w:rPr>
          <w:spacing w:val="1"/>
          <w:vertAlign w:val="baseline"/>
        </w:rPr>
        <w:t> </w:t>
      </w:r>
      <w:r>
        <w:rPr>
          <w:vertAlign w:val="baseline"/>
        </w:rPr>
        <w:t>one hour (1 hour) and then incubated at 37</w:t>
      </w:r>
      <w:r>
        <w:rPr>
          <w:vertAlign w:val="superscript"/>
        </w:rPr>
        <w:t>o</w:t>
      </w:r>
      <w:r>
        <w:rPr>
          <w:vertAlign w:val="baseline"/>
        </w:rPr>
        <w:t>C for 18 hours. After the incubation the plates were</w:t>
      </w:r>
      <w:r>
        <w:rPr>
          <w:spacing w:val="1"/>
          <w:vertAlign w:val="baseline"/>
        </w:rPr>
        <w:t> </w:t>
      </w:r>
      <w:r>
        <w:rPr>
          <w:vertAlign w:val="baseline"/>
        </w:rPr>
        <w:t>examined for the presence or absence of growth. The lowest antibiotic concentration at which</w:t>
      </w:r>
      <w:r>
        <w:rPr>
          <w:spacing w:val="1"/>
          <w:vertAlign w:val="baseline"/>
        </w:rPr>
        <w:t> </w:t>
      </w:r>
      <w:r>
        <w:rPr>
          <w:vertAlign w:val="baseline"/>
        </w:rPr>
        <w:t>there</w:t>
      </w:r>
      <w:r>
        <w:rPr>
          <w:spacing w:val="-2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no</w:t>
      </w:r>
      <w:r>
        <w:rPr>
          <w:spacing w:val="-1"/>
          <w:vertAlign w:val="baseline"/>
        </w:rPr>
        <w:t> </w:t>
      </w:r>
      <w:r>
        <w:rPr>
          <w:vertAlign w:val="baseline"/>
        </w:rPr>
        <w:t>visible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growths</w:t>
      </w:r>
      <w:r>
        <w:rPr>
          <w:spacing w:val="1"/>
          <w:vertAlign w:val="baseline"/>
        </w:rPr>
        <w:t> </w:t>
      </w:r>
      <w:r>
        <w:rPr>
          <w:vertAlign w:val="baseline"/>
        </w:rPr>
        <w:t>was taken 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minimum</w:t>
      </w:r>
      <w:r>
        <w:rPr>
          <w:spacing w:val="-1"/>
          <w:vertAlign w:val="baseline"/>
        </w:rPr>
        <w:t> </w:t>
      </w:r>
      <w:r>
        <w:rPr>
          <w:vertAlign w:val="baseline"/>
        </w:rPr>
        <w:t>inhibitory</w:t>
      </w:r>
      <w:r>
        <w:rPr>
          <w:spacing w:val="-8"/>
          <w:vertAlign w:val="baseline"/>
        </w:rPr>
        <w:t> </w:t>
      </w:r>
      <w:r>
        <w:rPr>
          <w:vertAlign w:val="baseline"/>
        </w:rPr>
        <w:t>concentration (MIC).</w:t>
      </w:r>
    </w:p>
    <w:p>
      <w:pPr>
        <w:pStyle w:val="Heading1"/>
        <w:numPr>
          <w:ilvl w:val="2"/>
          <w:numId w:val="18"/>
        </w:numPr>
        <w:tabs>
          <w:tab w:pos="1981" w:val="left" w:leader="none"/>
        </w:tabs>
        <w:spacing w:line="240" w:lineRule="auto" w:before="207" w:after="0"/>
        <w:ind w:left="1980" w:right="0" w:hanging="721"/>
        <w:jc w:val="both"/>
      </w:pPr>
      <w:r>
        <w:rPr/>
        <w:t>Conjugation Studies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260" w:right="1318"/>
        <w:jc w:val="both"/>
      </w:pPr>
      <w:r>
        <w:rPr/>
        <w:t>The transfer of resistant traits by ciprofloxacin resistant isolates of </w:t>
      </w:r>
      <w:r>
        <w:rPr>
          <w:i/>
        </w:rPr>
        <w:t>E. coli, Salmonella </w:t>
      </w:r>
      <w:r>
        <w:rPr/>
        <w:t>species</w:t>
      </w:r>
      <w:r>
        <w:rPr>
          <w:i/>
        </w:rPr>
        <w:t>,</w:t>
      </w:r>
      <w:r>
        <w:rPr>
          <w:i/>
          <w:spacing w:val="1"/>
        </w:rPr>
        <w:t> </w:t>
      </w:r>
      <w:r>
        <w:rPr>
          <w:i/>
        </w:rPr>
        <w:t>Pasturella </w:t>
      </w:r>
      <w:r>
        <w:rPr/>
        <w:t>species was investigated using the methods described by Onaolapo (1986) with some</w:t>
      </w:r>
      <w:r>
        <w:rPr>
          <w:spacing w:val="1"/>
        </w:rPr>
        <w:t> </w:t>
      </w:r>
      <w:r>
        <w:rPr/>
        <w:t>modifications.</w:t>
      </w:r>
    </w:p>
    <w:p>
      <w:pPr>
        <w:pStyle w:val="BodyText"/>
        <w:spacing w:line="480" w:lineRule="auto" w:before="200"/>
        <w:ind w:left="1260" w:right="1317"/>
        <w:jc w:val="both"/>
      </w:pPr>
      <w:r>
        <w:rPr/>
        <w:t>The</w:t>
      </w:r>
      <w:r>
        <w:rPr>
          <w:spacing w:val="1"/>
        </w:rPr>
        <w:t> </w:t>
      </w:r>
      <w:r>
        <w:rPr/>
        <w:t>minimum</w:t>
      </w:r>
      <w:r>
        <w:rPr>
          <w:spacing w:val="1"/>
        </w:rPr>
        <w:t> </w:t>
      </w:r>
      <w:r>
        <w:rPr/>
        <w:t>inhibitory</w:t>
      </w:r>
      <w:r>
        <w:rPr>
          <w:spacing w:val="1"/>
        </w:rPr>
        <w:t> </w:t>
      </w:r>
      <w:r>
        <w:rPr/>
        <w:t>concentrations</w:t>
      </w:r>
      <w:r>
        <w:rPr>
          <w:spacing w:val="1"/>
        </w:rPr>
        <w:t> </w:t>
      </w:r>
      <w:r>
        <w:rPr/>
        <w:t>(MIC)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sensitive</w:t>
      </w:r>
      <w:r>
        <w:rPr>
          <w:spacing w:val="1"/>
        </w:rPr>
        <w:t> </w:t>
      </w:r>
      <w:r>
        <w:rPr>
          <w:i/>
        </w:rPr>
        <w:t>Proteus </w:t>
      </w:r>
      <w:r>
        <w:rPr/>
        <w:t>recipient was determined as described under section 3.2.4 above. The ciprofloxacin</w:t>
      </w:r>
      <w:r>
        <w:rPr>
          <w:spacing w:val="1"/>
        </w:rPr>
        <w:t> </w:t>
      </w:r>
      <w:r>
        <w:rPr/>
        <w:t>resistant isolates of the three (3) test organisms were each grown in sterile nutrient broth (5ml)</w:t>
      </w:r>
      <w:r>
        <w:rPr>
          <w:spacing w:val="1"/>
        </w:rPr>
        <w:t> </w:t>
      </w:r>
      <w:r>
        <w:rPr/>
        <w:t>each</w:t>
      </w:r>
      <w:r>
        <w:rPr>
          <w:spacing w:val="15"/>
        </w:rPr>
        <w:t> </w:t>
      </w:r>
      <w:r>
        <w:rPr/>
        <w:t>at</w:t>
      </w:r>
      <w:r>
        <w:rPr>
          <w:spacing w:val="16"/>
        </w:rPr>
        <w:t> </w:t>
      </w:r>
      <w:r>
        <w:rPr/>
        <w:t>37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6"/>
          <w:vertAlign w:val="baseline"/>
        </w:rPr>
        <w:t> </w:t>
      </w:r>
      <w:r>
        <w:rPr>
          <w:vertAlign w:val="baseline"/>
        </w:rPr>
        <w:t>for</w:t>
      </w:r>
      <w:r>
        <w:rPr>
          <w:spacing w:val="14"/>
          <w:vertAlign w:val="baseline"/>
        </w:rPr>
        <w:t> </w:t>
      </w:r>
      <w:r>
        <w:rPr>
          <w:vertAlign w:val="baseline"/>
        </w:rPr>
        <w:t>18hours.</w:t>
      </w:r>
      <w:r>
        <w:rPr>
          <w:spacing w:val="16"/>
          <w:vertAlign w:val="baseline"/>
        </w:rPr>
        <w:t> </w:t>
      </w:r>
      <w:r>
        <w:rPr>
          <w:vertAlign w:val="baseline"/>
        </w:rPr>
        <w:t>The</w:t>
      </w:r>
      <w:r>
        <w:rPr>
          <w:spacing w:val="14"/>
          <w:vertAlign w:val="baseline"/>
        </w:rPr>
        <w:t> </w:t>
      </w:r>
      <w:r>
        <w:rPr>
          <w:vertAlign w:val="baseline"/>
        </w:rPr>
        <w:t>ciprofloxacin</w:t>
      </w:r>
      <w:r>
        <w:rPr>
          <w:spacing w:val="16"/>
          <w:vertAlign w:val="baseline"/>
        </w:rPr>
        <w:t> </w:t>
      </w:r>
      <w:r>
        <w:rPr>
          <w:vertAlign w:val="baseline"/>
        </w:rPr>
        <w:t>sensitive</w:t>
      </w:r>
      <w:r>
        <w:rPr>
          <w:spacing w:val="16"/>
          <w:vertAlign w:val="baseline"/>
        </w:rPr>
        <w:t> </w:t>
      </w:r>
      <w:r>
        <w:rPr>
          <w:i/>
          <w:vertAlign w:val="baseline"/>
        </w:rPr>
        <w:t>Proteus</w:t>
      </w:r>
      <w:r>
        <w:rPr>
          <w:i/>
          <w:spacing w:val="16"/>
          <w:vertAlign w:val="baseline"/>
        </w:rPr>
        <w:t> </w:t>
      </w:r>
      <w:r>
        <w:rPr>
          <w:i/>
          <w:vertAlign w:val="baseline"/>
        </w:rPr>
        <w:t>mirabilis</w:t>
      </w:r>
      <w:r>
        <w:rPr>
          <w:i/>
          <w:spacing w:val="16"/>
          <w:vertAlign w:val="baseline"/>
        </w:rPr>
        <w:t> </w:t>
      </w:r>
      <w:r>
        <w:rPr>
          <w:vertAlign w:val="baseline"/>
        </w:rPr>
        <w:t>was</w:t>
      </w:r>
      <w:r>
        <w:rPr>
          <w:spacing w:val="15"/>
          <w:vertAlign w:val="baseline"/>
        </w:rPr>
        <w:t> </w:t>
      </w:r>
      <w:r>
        <w:rPr>
          <w:vertAlign w:val="baseline"/>
        </w:rPr>
        <w:t>sub-cultured</w:t>
      </w:r>
      <w:r>
        <w:rPr>
          <w:spacing w:val="15"/>
          <w:vertAlign w:val="baseline"/>
        </w:rPr>
        <w:t> </w:t>
      </w:r>
      <w:r>
        <w:rPr>
          <w:vertAlign w:val="baseline"/>
        </w:rPr>
        <w:t>into</w:t>
      </w:r>
      <w:r>
        <w:rPr>
          <w:spacing w:val="15"/>
          <w:vertAlign w:val="baseline"/>
        </w:rPr>
        <w:t> </w:t>
      </w:r>
      <w:r>
        <w:rPr>
          <w:vertAlign w:val="baseline"/>
        </w:rPr>
        <w:t>a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112"/>
        <w:ind w:left="1260" w:right="1313"/>
        <w:jc w:val="both"/>
      </w:pPr>
      <w:r>
        <w:rPr/>
        <w:t>sterile nutrient broth and incubated at 37</w:t>
      </w:r>
      <w:r>
        <w:rPr>
          <w:vertAlign w:val="superscript"/>
        </w:rPr>
        <w:t>0</w:t>
      </w:r>
      <w:r>
        <w:rPr>
          <w:vertAlign w:val="baseline"/>
        </w:rPr>
        <w:t>C for 18 hours. The overnight cultures of the potential</w:t>
      </w:r>
      <w:r>
        <w:rPr>
          <w:spacing w:val="1"/>
          <w:vertAlign w:val="baseline"/>
        </w:rPr>
        <w:t> </w:t>
      </w:r>
      <w:r>
        <w:rPr>
          <w:vertAlign w:val="baseline"/>
        </w:rPr>
        <w:t>donor (R</w:t>
      </w:r>
      <w:r>
        <w:rPr>
          <w:vertAlign w:val="superscript"/>
        </w:rPr>
        <w:t>+</w:t>
      </w:r>
      <w:r>
        <w:rPr>
          <w:vertAlign w:val="baseline"/>
        </w:rPr>
        <w:t>) of the </w:t>
      </w:r>
      <w:r>
        <w:rPr>
          <w:i/>
          <w:vertAlign w:val="baseline"/>
        </w:rPr>
        <w:t>E</w:t>
      </w:r>
      <w:r>
        <w:rPr>
          <w:vertAlign w:val="baseline"/>
        </w:rPr>
        <w:t>. </w:t>
      </w:r>
      <w:r>
        <w:rPr>
          <w:i/>
          <w:vertAlign w:val="baseline"/>
        </w:rPr>
        <w:t>coli, Salmonella </w:t>
      </w:r>
      <w:r>
        <w:rPr>
          <w:vertAlign w:val="baseline"/>
        </w:rPr>
        <w:t>spp</w:t>
      </w:r>
      <w:r>
        <w:rPr>
          <w:i/>
          <w:vertAlign w:val="baseline"/>
        </w:rPr>
        <w:t>, Pasturella </w:t>
      </w:r>
      <w:r>
        <w:rPr>
          <w:vertAlign w:val="baseline"/>
        </w:rPr>
        <w:t>spp isolates and the recipient (R</w:t>
      </w:r>
      <w:r>
        <w:rPr>
          <w:vertAlign w:val="superscript"/>
        </w:rPr>
        <w:t>-</w:t>
      </w:r>
      <w:r>
        <w:rPr>
          <w:vertAlign w:val="baseline"/>
        </w:rPr>
        <w:t>) i.e</w:t>
      </w:r>
      <w:r>
        <w:rPr>
          <w:spacing w:val="1"/>
          <w:vertAlign w:val="baseline"/>
        </w:rPr>
        <w:t> </w:t>
      </w:r>
      <w:r>
        <w:rPr>
          <w:vertAlign w:val="baseline"/>
        </w:rPr>
        <w:t>sensitive </w:t>
      </w:r>
      <w:r>
        <w:rPr>
          <w:i/>
          <w:vertAlign w:val="baseline"/>
        </w:rPr>
        <w:t>Proteus mirabilis </w:t>
      </w:r>
      <w:r>
        <w:rPr>
          <w:vertAlign w:val="baseline"/>
        </w:rPr>
        <w:t>was grown in a ratio 10:1 respectively in 5ml</w:t>
      </w:r>
      <w:r>
        <w:rPr>
          <w:spacing w:val="1"/>
          <w:vertAlign w:val="baseline"/>
        </w:rPr>
        <w:t> </w:t>
      </w:r>
      <w:r>
        <w:rPr>
          <w:vertAlign w:val="baseline"/>
        </w:rPr>
        <w:t>of sterile nutrient broth</w:t>
      </w:r>
      <w:r>
        <w:rPr>
          <w:spacing w:val="-57"/>
          <w:vertAlign w:val="baseline"/>
        </w:rPr>
        <w:t> </w:t>
      </w:r>
      <w:r>
        <w:rPr>
          <w:vertAlign w:val="baseline"/>
        </w:rPr>
        <w:t>and incubated in a static incubator at 37</w:t>
      </w:r>
      <w:r>
        <w:rPr>
          <w:vertAlign w:val="superscript"/>
        </w:rPr>
        <w:t>0</w:t>
      </w:r>
      <w:r>
        <w:rPr>
          <w:vertAlign w:val="baseline"/>
        </w:rPr>
        <w:t>C for 18 hours. One loopful of transconjugants from the</w:t>
      </w:r>
      <w:r>
        <w:rPr>
          <w:spacing w:val="1"/>
          <w:vertAlign w:val="baseline"/>
        </w:rPr>
        <w:t> </w:t>
      </w:r>
      <w:r>
        <w:rPr>
          <w:vertAlign w:val="baseline"/>
        </w:rPr>
        <w:t>admixtures</w:t>
      </w:r>
      <w:r>
        <w:rPr>
          <w:spacing w:val="1"/>
          <w:vertAlign w:val="baseline"/>
        </w:rPr>
        <w:t> </w:t>
      </w:r>
      <w:r>
        <w:rPr>
          <w:vertAlign w:val="baseline"/>
        </w:rPr>
        <w:t>(</w:t>
      </w:r>
      <w:r>
        <w:rPr>
          <w:i/>
          <w:vertAlign w:val="baseline"/>
        </w:rPr>
        <w:t>E.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coli,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Salmonella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spp</w:t>
      </w:r>
      <w:r>
        <w:rPr>
          <w:i/>
          <w:vertAlign w:val="baseline"/>
        </w:rPr>
        <w:t>,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Pasturella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spp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Proteus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mirabilis</w:t>
      </w:r>
      <w:r>
        <w:rPr>
          <w:vertAlign w:val="baseline"/>
        </w:rPr>
        <w:t>)</w:t>
      </w:r>
      <w:r>
        <w:rPr>
          <w:spacing w:val="1"/>
          <w:vertAlign w:val="baseline"/>
        </w:rPr>
        <w:t> </w:t>
      </w:r>
      <w:r>
        <w:rPr>
          <w:vertAlign w:val="baseline"/>
        </w:rPr>
        <w:t>bottles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subcultured</w:t>
      </w:r>
      <w:r>
        <w:rPr>
          <w:spacing w:val="1"/>
          <w:vertAlign w:val="baseline"/>
        </w:rPr>
        <w:t> </w:t>
      </w:r>
      <w:r>
        <w:rPr>
          <w:vertAlign w:val="baseline"/>
        </w:rPr>
        <w:t>in triplicates on MacConkey agar plates incorporated with the antibiotics of MIC</w:t>
      </w:r>
      <w:r>
        <w:rPr>
          <w:spacing w:val="1"/>
          <w:vertAlign w:val="baseline"/>
        </w:rPr>
        <w:t> </w:t>
      </w:r>
      <w:r>
        <w:rPr>
          <w:vertAlign w:val="baseline"/>
        </w:rPr>
        <w:t>strength (4µg/ml) of ciprofloxacin in double strength MacConkey agar against sensitive </w:t>
      </w:r>
      <w:r>
        <w:rPr>
          <w:i/>
          <w:vertAlign w:val="baseline"/>
        </w:rPr>
        <w:t>Proteus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mirabilis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 incubated at 37</w:t>
      </w:r>
      <w:r>
        <w:rPr>
          <w:vertAlign w:val="superscript"/>
        </w:rPr>
        <w:t>0</w:t>
      </w:r>
      <w:r>
        <w:rPr>
          <w:vertAlign w:val="baseline"/>
        </w:rPr>
        <w:t>C for 24 hours. The plates were examined for the presence or</w:t>
      </w:r>
      <w:r>
        <w:rPr>
          <w:spacing w:val="1"/>
          <w:vertAlign w:val="baseline"/>
        </w:rPr>
        <w:t> </w:t>
      </w:r>
      <w:r>
        <w:rPr>
          <w:vertAlign w:val="baseline"/>
        </w:rPr>
        <w:t>absence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cultural</w:t>
      </w:r>
      <w:r>
        <w:rPr>
          <w:spacing w:val="1"/>
          <w:vertAlign w:val="baseline"/>
        </w:rPr>
        <w:t> </w:t>
      </w:r>
      <w:r>
        <w:rPr>
          <w:vertAlign w:val="baseline"/>
        </w:rPr>
        <w:t>characteristics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Proteus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mirabilis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lactose</w:t>
      </w:r>
      <w:r>
        <w:rPr>
          <w:spacing w:val="1"/>
          <w:vertAlign w:val="baseline"/>
        </w:rPr>
        <w:t> </w:t>
      </w:r>
      <w:r>
        <w:rPr>
          <w:vertAlign w:val="baseline"/>
        </w:rPr>
        <w:t>fermenting</w:t>
      </w:r>
      <w:r>
        <w:rPr>
          <w:spacing w:val="60"/>
          <w:vertAlign w:val="baseline"/>
        </w:rPr>
        <w:t> </w:t>
      </w:r>
      <w:r>
        <w:rPr>
          <w:vertAlign w:val="baseline"/>
        </w:rPr>
        <w:t>properties.</w:t>
      </w:r>
      <w:r>
        <w:rPr>
          <w:spacing w:val="1"/>
          <w:vertAlign w:val="baseline"/>
        </w:rPr>
        <w:t> </w:t>
      </w:r>
      <w:r>
        <w:rPr>
          <w:vertAlign w:val="baseline"/>
        </w:rPr>
        <w:t>Origianl culture of </w:t>
      </w:r>
      <w:r>
        <w:rPr>
          <w:i/>
          <w:vertAlign w:val="baseline"/>
        </w:rPr>
        <w:t>Proteus </w:t>
      </w:r>
      <w:r>
        <w:rPr>
          <w:vertAlign w:val="baseline"/>
        </w:rPr>
        <w:t>mirabilis and </w:t>
      </w:r>
      <w:r>
        <w:rPr>
          <w:i/>
          <w:vertAlign w:val="baseline"/>
        </w:rPr>
        <w:t>Escherichia coli, Salmonella </w:t>
      </w:r>
      <w:r>
        <w:rPr>
          <w:vertAlign w:val="baseline"/>
        </w:rPr>
        <w:t>species</w:t>
      </w:r>
      <w:r>
        <w:rPr>
          <w:i/>
          <w:vertAlign w:val="baseline"/>
        </w:rPr>
        <w:t>, Pasturella </w:t>
      </w:r>
      <w:r>
        <w:rPr>
          <w:vertAlign w:val="baseline"/>
        </w:rPr>
        <w:t>spp</w:t>
      </w:r>
      <w:r>
        <w:rPr>
          <w:spacing w:val="1"/>
          <w:vertAlign w:val="baseline"/>
        </w:rPr>
        <w:t> </w:t>
      </w:r>
      <w:r>
        <w:rPr>
          <w:vertAlign w:val="baseline"/>
        </w:rPr>
        <w:t>seperately was diluted in 1:100 ratio and a drop was spread on MacConkey agar containing</w:t>
      </w:r>
      <w:r>
        <w:rPr>
          <w:spacing w:val="1"/>
          <w:vertAlign w:val="baseline"/>
        </w:rPr>
        <w:t> </w:t>
      </w:r>
      <w:r>
        <w:rPr>
          <w:vertAlign w:val="baseline"/>
        </w:rPr>
        <w:t>ciprofloxacin (4µg/ml) for positive control. The colonies of </w:t>
      </w:r>
      <w:r>
        <w:rPr>
          <w:i/>
          <w:vertAlign w:val="baseline"/>
        </w:rPr>
        <w:t>Proteus mirabilis </w:t>
      </w:r>
      <w:r>
        <w:rPr>
          <w:vertAlign w:val="baseline"/>
        </w:rPr>
        <w:t>observed were</w:t>
      </w:r>
      <w:r>
        <w:rPr>
          <w:spacing w:val="1"/>
          <w:vertAlign w:val="baseline"/>
        </w:rPr>
        <w:t> </w:t>
      </w:r>
      <w:r>
        <w:rPr>
          <w:vertAlign w:val="baseline"/>
        </w:rPr>
        <w:t>aseptically picked and transferred to nutrient agar slant and sub-cultured after which the MIC of</w:t>
      </w:r>
      <w:r>
        <w:rPr>
          <w:spacing w:val="1"/>
          <w:vertAlign w:val="baseline"/>
        </w:rPr>
        <w:t> </w:t>
      </w:r>
      <w:r>
        <w:rPr>
          <w:vertAlign w:val="baseline"/>
        </w:rPr>
        <w:t>transconjugants</w:t>
      </w:r>
      <w:r>
        <w:rPr>
          <w:spacing w:val="-1"/>
          <w:vertAlign w:val="baseline"/>
        </w:rPr>
        <w:t> </w:t>
      </w:r>
      <w:r>
        <w:rPr>
          <w:vertAlign w:val="baseline"/>
        </w:rPr>
        <w:t>were</w:t>
      </w:r>
      <w:r>
        <w:rPr>
          <w:spacing w:val="-2"/>
          <w:vertAlign w:val="baseline"/>
        </w:rPr>
        <w:t> </w:t>
      </w:r>
      <w:r>
        <w:rPr>
          <w:vertAlign w:val="baseline"/>
        </w:rPr>
        <w:t>determined as</w:t>
      </w:r>
      <w:r>
        <w:rPr>
          <w:spacing w:val="1"/>
          <w:vertAlign w:val="baseline"/>
        </w:rPr>
        <w:t> </w:t>
      </w:r>
      <w:r>
        <w:rPr>
          <w:vertAlign w:val="baseline"/>
        </w:rPr>
        <w:t>previously</w:t>
      </w:r>
      <w:r>
        <w:rPr>
          <w:spacing w:val="-4"/>
          <w:vertAlign w:val="baseline"/>
        </w:rPr>
        <w:t> </w:t>
      </w:r>
      <w:r>
        <w:rPr>
          <w:vertAlign w:val="baseline"/>
        </w:rPr>
        <w:t>described by</w:t>
      </w:r>
      <w:r>
        <w:rPr>
          <w:spacing w:val="-5"/>
          <w:vertAlign w:val="baseline"/>
        </w:rPr>
        <w:t> </w:t>
      </w:r>
      <w:r>
        <w:rPr>
          <w:vertAlign w:val="baseline"/>
        </w:rPr>
        <w:t>(Lannette,</w:t>
      </w:r>
      <w:r>
        <w:rPr>
          <w:spacing w:val="2"/>
          <w:vertAlign w:val="baseline"/>
        </w:rPr>
        <w:t> </w:t>
      </w:r>
      <w:r>
        <w:rPr>
          <w:i/>
          <w:vertAlign w:val="baseline"/>
        </w:rPr>
        <w:t>et al.</w:t>
      </w:r>
      <w:r>
        <w:rPr>
          <w:vertAlign w:val="baseline"/>
        </w:rPr>
        <w:t>,</w:t>
      </w:r>
      <w:r>
        <w:rPr>
          <w:spacing w:val="-1"/>
          <w:vertAlign w:val="baseline"/>
        </w:rPr>
        <w:t> </w:t>
      </w:r>
      <w:r>
        <w:rPr>
          <w:vertAlign w:val="baseline"/>
        </w:rPr>
        <w:t>1990).</w:t>
      </w:r>
    </w:p>
    <w:p>
      <w:pPr>
        <w:pStyle w:val="Heading1"/>
        <w:numPr>
          <w:ilvl w:val="3"/>
          <w:numId w:val="20"/>
        </w:numPr>
        <w:tabs>
          <w:tab w:pos="1981" w:val="left" w:leader="none"/>
        </w:tabs>
        <w:spacing w:line="240" w:lineRule="auto" w:before="208" w:after="0"/>
        <w:ind w:left="1980" w:right="0" w:hanging="721"/>
        <w:jc w:val="both"/>
      </w:pPr>
      <w:r>
        <w:rPr/>
        <w:t>Curing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Transconjugants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69"/>
        <w:ind w:left="1260"/>
        <w:jc w:val="both"/>
      </w:pPr>
      <w:r>
        <w:rPr/>
        <w:t>The</w:t>
      </w:r>
      <w:r>
        <w:rPr>
          <w:spacing w:val="45"/>
        </w:rPr>
        <w:t> </w:t>
      </w:r>
      <w:r>
        <w:rPr/>
        <w:t>curing</w:t>
      </w:r>
      <w:r>
        <w:rPr>
          <w:spacing w:val="44"/>
        </w:rPr>
        <w:t> </w:t>
      </w:r>
      <w:r>
        <w:rPr/>
        <w:t>of</w:t>
      </w:r>
      <w:r>
        <w:rPr>
          <w:spacing w:val="46"/>
        </w:rPr>
        <w:t> </w:t>
      </w:r>
      <w:r>
        <w:rPr/>
        <w:t>transconjugants</w:t>
      </w:r>
      <w:r>
        <w:rPr>
          <w:spacing w:val="49"/>
        </w:rPr>
        <w:t> </w:t>
      </w:r>
      <w:r>
        <w:rPr>
          <w:i/>
        </w:rPr>
        <w:t>Proteus</w:t>
      </w:r>
      <w:r>
        <w:rPr>
          <w:i/>
          <w:spacing w:val="46"/>
        </w:rPr>
        <w:t> </w:t>
      </w:r>
      <w:r>
        <w:rPr>
          <w:i/>
        </w:rPr>
        <w:t>mirabilis</w:t>
      </w:r>
      <w:r>
        <w:rPr>
          <w:i/>
          <w:spacing w:val="45"/>
        </w:rPr>
        <w:t> </w:t>
      </w:r>
      <w:r>
        <w:rPr/>
        <w:t>(R-plasmid)</w:t>
      </w:r>
      <w:r>
        <w:rPr>
          <w:spacing w:val="46"/>
        </w:rPr>
        <w:t> </w:t>
      </w:r>
      <w:r>
        <w:rPr/>
        <w:t>was</w:t>
      </w:r>
      <w:r>
        <w:rPr>
          <w:spacing w:val="47"/>
        </w:rPr>
        <w:t> </w:t>
      </w:r>
      <w:r>
        <w:rPr/>
        <w:t>carried</w:t>
      </w:r>
      <w:r>
        <w:rPr>
          <w:spacing w:val="46"/>
        </w:rPr>
        <w:t> </w:t>
      </w:r>
      <w:r>
        <w:rPr/>
        <w:t>out</w:t>
      </w:r>
      <w:r>
        <w:rPr>
          <w:spacing w:val="49"/>
        </w:rPr>
        <w:t> </w:t>
      </w:r>
      <w:r>
        <w:rPr/>
        <w:t>by</w:t>
      </w:r>
      <w:r>
        <w:rPr>
          <w:spacing w:val="39"/>
        </w:rPr>
        <w:t> </w:t>
      </w:r>
      <w:r>
        <w:rPr/>
        <w:t>treating</w:t>
      </w:r>
      <w:r>
        <w:rPr>
          <w:spacing w:val="45"/>
        </w:rPr>
        <w:t> </w:t>
      </w:r>
      <w:r>
        <w:rPr/>
        <w:t>the</w:t>
      </w:r>
    </w:p>
    <w:p>
      <w:pPr>
        <w:pStyle w:val="BodyText"/>
        <w:spacing w:before="2"/>
      </w:pPr>
    </w:p>
    <w:p>
      <w:pPr>
        <w:pStyle w:val="BodyText"/>
        <w:spacing w:before="1"/>
        <w:ind w:left="1260"/>
        <w:jc w:val="both"/>
      </w:pPr>
      <w:r>
        <w:rPr>
          <w:i/>
        </w:rPr>
        <w:t>Proteus</w:t>
      </w:r>
      <w:r>
        <w:rPr>
          <w:i/>
          <w:spacing w:val="-2"/>
        </w:rPr>
        <w:t> </w:t>
      </w:r>
      <w:r>
        <w:rPr>
          <w:i/>
        </w:rPr>
        <w:t>mirabilis</w:t>
      </w:r>
      <w:r>
        <w:rPr>
          <w:i/>
          <w:spacing w:val="-1"/>
        </w:rPr>
        <w:t> </w:t>
      </w:r>
      <w:r>
        <w:rPr/>
        <w:t>transconjugants with</w:t>
      </w:r>
      <w:r>
        <w:rPr>
          <w:spacing w:val="-1"/>
        </w:rPr>
        <w:t> </w:t>
      </w:r>
      <w:r>
        <w:rPr/>
        <w:t>acridine</w:t>
      </w:r>
      <w:r>
        <w:rPr>
          <w:spacing w:val="-1"/>
        </w:rPr>
        <w:t> </w:t>
      </w:r>
      <w:r>
        <w:rPr/>
        <w:t>orange</w:t>
      </w:r>
      <w:r>
        <w:rPr>
          <w:spacing w:val="-2"/>
        </w:rPr>
        <w:t> </w:t>
      </w:r>
      <w:r>
        <w:rPr/>
        <w:t>dye as described</w:t>
      </w:r>
      <w:r>
        <w:rPr>
          <w:spacing w:val="-1"/>
        </w:rPr>
        <w:t> </w:t>
      </w:r>
      <w:r>
        <w:rPr/>
        <w:t>by</w:t>
      </w:r>
      <w:r>
        <w:rPr>
          <w:spacing w:val="-3"/>
        </w:rPr>
        <w:t> </w:t>
      </w:r>
      <w:r>
        <w:rPr/>
        <w:t>Onaolapo (1986).</w:t>
      </w:r>
    </w:p>
    <w:p>
      <w:pPr>
        <w:pStyle w:val="BodyText"/>
        <w:rPr>
          <w:sz w:val="26"/>
        </w:rPr>
      </w:pPr>
    </w:p>
    <w:p>
      <w:pPr>
        <w:pStyle w:val="BodyText"/>
        <w:spacing w:line="480" w:lineRule="auto" w:before="176"/>
        <w:ind w:left="1260" w:right="1314"/>
        <w:jc w:val="both"/>
      </w:pPr>
      <w:r>
        <w:rPr/>
        <w:t>Each of the transconjugants (ER) was grown overnight in sterile nutrient broth and incubated at</w:t>
      </w:r>
      <w:r>
        <w:rPr>
          <w:spacing w:val="1"/>
        </w:rPr>
        <w:t> </w:t>
      </w:r>
      <w:r>
        <w:rPr/>
        <w:t>37</w:t>
      </w:r>
      <w:r>
        <w:rPr>
          <w:vertAlign w:val="superscript"/>
        </w:rPr>
        <w:t>0</w:t>
      </w:r>
      <w:r>
        <w:rPr>
          <w:vertAlign w:val="baseline"/>
        </w:rPr>
        <w:t>C</w:t>
      </w:r>
      <w:r>
        <w:rPr>
          <w:spacing w:val="1"/>
          <w:vertAlign w:val="baseline"/>
        </w:rPr>
        <w:t> </w:t>
      </w:r>
      <w:r>
        <w:rPr>
          <w:vertAlign w:val="baseline"/>
        </w:rPr>
        <w:t>for</w:t>
      </w:r>
      <w:r>
        <w:rPr>
          <w:spacing w:val="1"/>
          <w:vertAlign w:val="baseline"/>
        </w:rPr>
        <w:t> </w:t>
      </w:r>
      <w:r>
        <w:rPr>
          <w:vertAlign w:val="baseline"/>
        </w:rPr>
        <w:t>18</w:t>
      </w:r>
      <w:r>
        <w:rPr>
          <w:spacing w:val="1"/>
          <w:vertAlign w:val="baseline"/>
        </w:rPr>
        <w:t> </w:t>
      </w:r>
      <w:r>
        <w:rPr>
          <w:vertAlign w:val="baseline"/>
        </w:rPr>
        <w:t>hours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a</w:t>
      </w:r>
      <w:r>
        <w:rPr>
          <w:spacing w:val="1"/>
          <w:vertAlign w:val="baseline"/>
        </w:rPr>
        <w:t> </w:t>
      </w:r>
      <w:r>
        <w:rPr>
          <w:vertAlign w:val="baseline"/>
        </w:rPr>
        <w:t>static</w:t>
      </w:r>
      <w:r>
        <w:rPr>
          <w:spacing w:val="1"/>
          <w:vertAlign w:val="baseline"/>
        </w:rPr>
        <w:t> </w:t>
      </w:r>
      <w:r>
        <w:rPr>
          <w:vertAlign w:val="baseline"/>
        </w:rPr>
        <w:t>incubator.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overnight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i/>
          <w:vertAlign w:val="baseline"/>
        </w:rPr>
        <w:t>Proteus</w:t>
      </w:r>
      <w:r>
        <w:rPr>
          <w:i/>
          <w:spacing w:val="1"/>
          <w:vertAlign w:val="baseline"/>
        </w:rPr>
        <w:t> </w:t>
      </w:r>
      <w:r>
        <w:rPr>
          <w:i/>
          <w:vertAlign w:val="baseline"/>
        </w:rPr>
        <w:t>mirabilis</w:t>
      </w:r>
      <w:r>
        <w:rPr>
          <w:i/>
          <w:spacing w:val="1"/>
          <w:vertAlign w:val="baseline"/>
        </w:rPr>
        <w:t> </w:t>
      </w:r>
      <w:r>
        <w:rPr>
          <w:vertAlign w:val="baseline"/>
        </w:rPr>
        <w:t>transconjugants was standardized (10</w:t>
      </w:r>
      <w:r>
        <w:rPr>
          <w:vertAlign w:val="superscript"/>
        </w:rPr>
        <w:t>5</w:t>
      </w:r>
      <w:r>
        <w:rPr>
          <w:vertAlign w:val="baseline"/>
        </w:rPr>
        <w:t>CFU/ml). A stock solution of acridine orange in sterile</w:t>
      </w:r>
      <w:r>
        <w:rPr>
          <w:spacing w:val="1"/>
          <w:vertAlign w:val="baseline"/>
        </w:rPr>
        <w:t> </w:t>
      </w:r>
      <w:r>
        <w:rPr>
          <w:vertAlign w:val="baseline"/>
        </w:rPr>
        <w:t>distilled water (10,000µg/ml), was prepared and 1.0ml of the solution dispensed into test tubes</w:t>
      </w:r>
      <w:r>
        <w:rPr>
          <w:spacing w:val="1"/>
          <w:vertAlign w:val="baseline"/>
        </w:rPr>
        <w:t> </w:t>
      </w:r>
      <w:r>
        <w:rPr>
          <w:vertAlign w:val="baseline"/>
        </w:rPr>
        <w:t>containing</w:t>
      </w:r>
      <w:r>
        <w:rPr>
          <w:spacing w:val="3"/>
          <w:vertAlign w:val="baseline"/>
        </w:rPr>
        <w:t> </w:t>
      </w:r>
      <w:r>
        <w:rPr>
          <w:vertAlign w:val="baseline"/>
        </w:rPr>
        <w:t>sterile</w:t>
      </w:r>
      <w:r>
        <w:rPr>
          <w:spacing w:val="4"/>
          <w:vertAlign w:val="baseline"/>
        </w:rPr>
        <w:t> </w:t>
      </w:r>
      <w:r>
        <w:rPr>
          <w:vertAlign w:val="baseline"/>
        </w:rPr>
        <w:t>nutrient</w:t>
      </w:r>
      <w:r>
        <w:rPr>
          <w:spacing w:val="6"/>
          <w:vertAlign w:val="baseline"/>
        </w:rPr>
        <w:t> </w:t>
      </w:r>
      <w:r>
        <w:rPr>
          <w:vertAlign w:val="baseline"/>
        </w:rPr>
        <w:t>broth</w:t>
      </w:r>
      <w:r>
        <w:rPr>
          <w:spacing w:val="6"/>
          <w:vertAlign w:val="baseline"/>
        </w:rPr>
        <w:t> </w:t>
      </w:r>
      <w:r>
        <w:rPr>
          <w:vertAlign w:val="baseline"/>
        </w:rPr>
        <w:t>(2ml).</w:t>
      </w:r>
      <w:r>
        <w:rPr>
          <w:spacing w:val="5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content</w:t>
      </w:r>
      <w:r>
        <w:rPr>
          <w:spacing w:val="5"/>
          <w:vertAlign w:val="baseline"/>
        </w:rPr>
        <w:t> </w:t>
      </w:r>
      <w:r>
        <w:rPr>
          <w:vertAlign w:val="baseline"/>
        </w:rPr>
        <w:t>of</w:t>
      </w:r>
      <w:r>
        <w:rPr>
          <w:spacing w:val="4"/>
          <w:vertAlign w:val="baseline"/>
        </w:rPr>
        <w:t> </w:t>
      </w:r>
      <w:r>
        <w:rPr>
          <w:vertAlign w:val="baseline"/>
        </w:rPr>
        <w:t>each</w:t>
      </w:r>
      <w:r>
        <w:rPr>
          <w:spacing w:val="5"/>
          <w:vertAlign w:val="baseline"/>
        </w:rPr>
        <w:t> </w:t>
      </w:r>
      <w:r>
        <w:rPr>
          <w:vertAlign w:val="baseline"/>
        </w:rPr>
        <w:t>tube</w:t>
      </w:r>
      <w:r>
        <w:rPr>
          <w:spacing w:val="4"/>
          <w:vertAlign w:val="baseline"/>
        </w:rPr>
        <w:t> </w:t>
      </w:r>
      <w:r>
        <w:rPr>
          <w:vertAlign w:val="baseline"/>
        </w:rPr>
        <w:t>was</w:t>
      </w:r>
      <w:r>
        <w:rPr>
          <w:spacing w:val="8"/>
          <w:vertAlign w:val="baseline"/>
        </w:rPr>
        <w:t> </w:t>
      </w:r>
      <w:r>
        <w:rPr>
          <w:vertAlign w:val="baseline"/>
        </w:rPr>
        <w:t>vortexed</w:t>
      </w:r>
      <w:r>
        <w:rPr>
          <w:spacing w:val="5"/>
          <w:vertAlign w:val="baseline"/>
        </w:rPr>
        <w:t> </w:t>
      </w:r>
      <w:r>
        <w:rPr>
          <w:vertAlign w:val="baseline"/>
        </w:rPr>
        <w:t>and</w:t>
      </w:r>
      <w:r>
        <w:rPr>
          <w:spacing w:val="7"/>
          <w:vertAlign w:val="baseline"/>
        </w:rPr>
        <w:t> </w:t>
      </w:r>
      <w:r>
        <w:rPr>
          <w:vertAlign w:val="baseline"/>
        </w:rPr>
        <w:t>mixed</w:t>
      </w:r>
    </w:p>
    <w:p>
      <w:pPr>
        <w:spacing w:after="0" w:line="480" w:lineRule="auto"/>
        <w:jc w:val="both"/>
        <w:sectPr>
          <w:pgSz w:w="12240" w:h="15840"/>
          <w:pgMar w:header="0" w:footer="1015" w:top="1320" w:bottom="1200" w:left="180" w:right="120"/>
        </w:sectPr>
      </w:pPr>
    </w:p>
    <w:p>
      <w:pPr>
        <w:pStyle w:val="BodyText"/>
        <w:spacing w:line="480" w:lineRule="auto" w:before="72"/>
        <w:ind w:left="1260" w:right="1312"/>
        <w:jc w:val="both"/>
      </w:pPr>
      <w:r>
        <w:rPr/>
        <w:t>properly,</w:t>
      </w:r>
      <w:r>
        <w:rPr>
          <w:spacing w:val="1"/>
        </w:rPr>
        <w:t> </w:t>
      </w:r>
      <w:r>
        <w:rPr/>
        <w:t>mixture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properly labeled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settle.</w:t>
      </w:r>
      <w:r>
        <w:rPr>
          <w:spacing w:val="1"/>
        </w:rPr>
        <w:t> </w:t>
      </w:r>
      <w:r>
        <w:rPr/>
        <w:t>Twenty microlitre</w:t>
      </w:r>
      <w:r>
        <w:rPr>
          <w:spacing w:val="1"/>
        </w:rPr>
        <w:t> </w:t>
      </w:r>
      <w:r>
        <w:rPr/>
        <w:t>(20µl)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standardized</w:t>
      </w:r>
      <w:r>
        <w:rPr>
          <w:spacing w:val="1"/>
        </w:rPr>
        <w:t> </w:t>
      </w:r>
      <w:r>
        <w:rPr>
          <w:i/>
        </w:rPr>
        <w:t>Proteus</w:t>
      </w:r>
      <w:r>
        <w:rPr>
          <w:i/>
          <w:spacing w:val="1"/>
        </w:rPr>
        <w:t> </w:t>
      </w:r>
      <w:r>
        <w:rPr>
          <w:i/>
        </w:rPr>
        <w:t>mirabilis</w:t>
      </w:r>
      <w:r>
        <w:rPr>
          <w:i/>
          <w:spacing w:val="1"/>
        </w:rPr>
        <w:t> </w:t>
      </w:r>
      <w:r>
        <w:rPr/>
        <w:t>transconjugants</w:t>
      </w:r>
      <w:r>
        <w:rPr>
          <w:spacing w:val="1"/>
        </w:rPr>
        <w:t> </w:t>
      </w:r>
      <w:r>
        <w:rPr/>
        <w:t>(10</w:t>
      </w:r>
      <w:r>
        <w:rPr>
          <w:vertAlign w:val="superscript"/>
        </w:rPr>
        <w:t>5</w:t>
      </w:r>
      <w:r>
        <w:rPr>
          <w:vertAlign w:val="baseline"/>
        </w:rPr>
        <w:t>CFU/ml)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inoculated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mixed</w:t>
      </w:r>
      <w:r>
        <w:rPr>
          <w:spacing w:val="-57"/>
          <w:vertAlign w:val="baseline"/>
        </w:rPr>
        <w:t> </w:t>
      </w:r>
      <w:r>
        <w:rPr>
          <w:vertAlign w:val="baseline"/>
        </w:rPr>
        <w:t>solution of acridine orange and sterile nutrient broth and incubated at 37</w:t>
      </w:r>
      <w:r>
        <w:rPr>
          <w:vertAlign w:val="superscript"/>
        </w:rPr>
        <w:t>0</w:t>
      </w:r>
      <w:r>
        <w:rPr>
          <w:vertAlign w:val="baseline"/>
        </w:rPr>
        <w:t>C for 18 hours. The</w:t>
      </w:r>
      <w:r>
        <w:rPr>
          <w:spacing w:val="1"/>
          <w:vertAlign w:val="baseline"/>
        </w:rPr>
        <w:t> </w:t>
      </w:r>
      <w:r>
        <w:rPr>
          <w:vertAlign w:val="baseline"/>
        </w:rPr>
        <w:t>growths from the overnight culture of the </w:t>
      </w:r>
      <w:r>
        <w:rPr>
          <w:i/>
          <w:vertAlign w:val="baseline"/>
        </w:rPr>
        <w:t>Proteus mirabilis </w:t>
      </w:r>
      <w:r>
        <w:rPr>
          <w:vertAlign w:val="baseline"/>
        </w:rPr>
        <w:t>transconjugants was sub-cultured on</w:t>
      </w:r>
      <w:r>
        <w:rPr>
          <w:spacing w:val="1"/>
          <w:vertAlign w:val="baseline"/>
        </w:rPr>
        <w:t> </w:t>
      </w:r>
      <w:r>
        <w:rPr>
          <w:vertAlign w:val="baseline"/>
        </w:rPr>
        <w:t>sterile MacConkey Agar plates. The colonies obtained from curing of transconjugants transfer</w:t>
      </w:r>
      <w:r>
        <w:rPr>
          <w:spacing w:val="1"/>
          <w:vertAlign w:val="baseline"/>
        </w:rPr>
        <w:t> </w:t>
      </w:r>
      <w:r>
        <w:rPr>
          <w:vertAlign w:val="baseline"/>
        </w:rPr>
        <w:t>experiment was further assessed for their antibiotic susceptibility using the MIC method. This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an attempt to</w:t>
      </w:r>
      <w:r>
        <w:rPr>
          <w:spacing w:val="-1"/>
          <w:vertAlign w:val="baseline"/>
        </w:rPr>
        <w:t> </w:t>
      </w:r>
      <w:r>
        <w:rPr>
          <w:vertAlign w:val="baseline"/>
        </w:rPr>
        <w:t>determine</w:t>
      </w:r>
      <w:r>
        <w:rPr>
          <w:spacing w:val="-1"/>
          <w:vertAlign w:val="baseline"/>
        </w:rPr>
        <w:t> </w:t>
      </w:r>
      <w:r>
        <w:rPr>
          <w:vertAlign w:val="baseline"/>
        </w:rPr>
        <w:t>whether</w:t>
      </w:r>
      <w:r>
        <w:rPr>
          <w:spacing w:val="-2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resistant</w:t>
      </w:r>
      <w:r>
        <w:rPr>
          <w:spacing w:val="1"/>
          <w:vertAlign w:val="baseline"/>
        </w:rPr>
        <w:t> </w:t>
      </w:r>
      <w:r>
        <w:rPr>
          <w:vertAlign w:val="baseline"/>
        </w:rPr>
        <w:t>pattern had changed or</w:t>
      </w:r>
      <w:r>
        <w:rPr>
          <w:spacing w:val="-1"/>
          <w:vertAlign w:val="baseline"/>
        </w:rPr>
        <w:t> </w:t>
      </w:r>
      <w:r>
        <w:rPr>
          <w:vertAlign w:val="baseline"/>
        </w:rPr>
        <w:t>not.</w:t>
      </w:r>
    </w:p>
    <w:p>
      <w:pPr>
        <w:pStyle w:val="Heading1"/>
        <w:numPr>
          <w:ilvl w:val="3"/>
          <w:numId w:val="20"/>
        </w:numPr>
        <w:tabs>
          <w:tab w:pos="1981" w:val="left" w:leader="none"/>
        </w:tabs>
        <w:spacing w:line="240" w:lineRule="auto" w:before="207" w:after="0"/>
        <w:ind w:left="1980" w:right="0" w:hanging="721"/>
        <w:jc w:val="both"/>
      </w:pPr>
      <w:r>
        <w:rPr/>
        <w:t>Extraction</w:t>
      </w:r>
      <w:r>
        <w:rPr>
          <w:spacing w:val="-3"/>
        </w:rPr>
        <w:t> </w:t>
      </w:r>
      <w:r>
        <w:rPr/>
        <w:t>of Plasmid</w:t>
      </w:r>
      <w:r>
        <w:rPr>
          <w:spacing w:val="-1"/>
        </w:rPr>
        <w:t> </w:t>
      </w:r>
      <w:r>
        <w:rPr/>
        <w:t>DNA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260" w:right="1315"/>
        <w:jc w:val="both"/>
      </w:pPr>
      <w:r>
        <w:rPr/>
        <w:t>The</w:t>
      </w:r>
      <w:r>
        <w:rPr>
          <w:spacing w:val="1"/>
        </w:rPr>
        <w:t> </w:t>
      </w:r>
      <w:r>
        <w:rPr/>
        <w:t>transconjugant</w:t>
      </w:r>
      <w:r>
        <w:rPr>
          <w:spacing w:val="1"/>
        </w:rPr>
        <w:t> </w:t>
      </w:r>
      <w:r>
        <w:rPr/>
        <w:t>strains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plasmid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extraction usimg Gene Jet</w:t>
      </w:r>
      <w:r>
        <w:rPr>
          <w:vertAlign w:val="superscript"/>
        </w:rPr>
        <w:t>TM</w:t>
      </w:r>
      <w:r>
        <w:rPr>
          <w:vertAlign w:val="baseline"/>
        </w:rPr>
        <w:t> Plasmid Miniprep kit:- Inqaba Biotechnical Industries (Pty) Ltd</w:t>
      </w:r>
      <w:r>
        <w:rPr>
          <w:spacing w:val="1"/>
          <w:vertAlign w:val="baseline"/>
        </w:rPr>
        <w:t> </w:t>
      </w:r>
      <w:r>
        <w:rPr>
          <w:vertAlign w:val="baseline"/>
        </w:rPr>
        <w:t>South</w:t>
      </w:r>
      <w:r>
        <w:rPr>
          <w:spacing w:val="-1"/>
          <w:vertAlign w:val="baseline"/>
        </w:rPr>
        <w:t> </w:t>
      </w:r>
      <w:r>
        <w:rPr>
          <w:vertAlign w:val="baseline"/>
        </w:rPr>
        <w:t>Africa</w:t>
      </w:r>
      <w:r>
        <w:rPr>
          <w:spacing w:val="-1"/>
          <w:vertAlign w:val="baseline"/>
        </w:rPr>
        <w:t> </w:t>
      </w:r>
      <w:r>
        <w:rPr>
          <w:vertAlign w:val="baseline"/>
        </w:rPr>
        <w:t>in accordance</w:t>
      </w:r>
      <w:r>
        <w:rPr>
          <w:spacing w:val="-1"/>
          <w:vertAlign w:val="baseline"/>
        </w:rPr>
        <w:t> </w:t>
      </w:r>
      <w:r>
        <w:rPr>
          <w:vertAlign w:val="baseline"/>
        </w:rPr>
        <w:t>with manufacturers instruction.</w:t>
      </w:r>
    </w:p>
    <w:p>
      <w:pPr>
        <w:pStyle w:val="BodyText"/>
        <w:spacing w:line="480" w:lineRule="auto" w:before="199"/>
        <w:ind w:left="1260" w:right="1309"/>
        <w:jc w:val="both"/>
      </w:pPr>
      <w:r>
        <w:rPr/>
        <w:t>One loopful of the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bacterial</w:t>
      </w:r>
      <w:r>
        <w:rPr>
          <w:spacing w:val="60"/>
        </w:rPr>
        <w:t> </w:t>
      </w:r>
      <w:r>
        <w:rPr/>
        <w:t>isolates and transconjugants were inoculated into 10ml</w:t>
      </w:r>
      <w:r>
        <w:rPr>
          <w:spacing w:val="1"/>
        </w:rPr>
        <w:t> </w:t>
      </w:r>
      <w:r>
        <w:rPr/>
        <w:t>Luria Bertani medium for purification of low copy plasmid and incubated for 18 hours at 37</w:t>
      </w:r>
      <w:r>
        <w:rPr>
          <w:vertAlign w:val="superscript"/>
        </w:rPr>
        <w:t>0</w:t>
      </w:r>
      <w:r>
        <w:rPr>
          <w:vertAlign w:val="baseline"/>
        </w:rPr>
        <w:t>C.</w:t>
      </w:r>
      <w:r>
        <w:rPr>
          <w:spacing w:val="1"/>
          <w:vertAlign w:val="baseline"/>
        </w:rPr>
        <w:t> </w:t>
      </w:r>
      <w:r>
        <w:rPr>
          <w:vertAlign w:val="baseline"/>
        </w:rPr>
        <w:t>The culture was centrifuge at 10,000 rpm for 2 minutes. The pelleted cells from the overnight</w:t>
      </w:r>
      <w:r>
        <w:rPr>
          <w:spacing w:val="1"/>
          <w:vertAlign w:val="baseline"/>
        </w:rPr>
        <w:t> </w:t>
      </w:r>
      <w:r>
        <w:rPr>
          <w:vertAlign w:val="baseline"/>
        </w:rPr>
        <w:t>culture were resuspended in 250µl of the resuspension solution and transferred to a micro-</w:t>
      </w:r>
      <w:r>
        <w:rPr>
          <w:spacing w:val="1"/>
          <w:vertAlign w:val="baseline"/>
        </w:rPr>
        <w:t> </w:t>
      </w:r>
      <w:r>
        <w:rPr>
          <w:vertAlign w:val="baseline"/>
        </w:rPr>
        <w:t>centerifuge</w:t>
      </w:r>
      <w:r>
        <w:rPr>
          <w:spacing w:val="1"/>
          <w:vertAlign w:val="baseline"/>
        </w:rPr>
        <w:t> </w:t>
      </w:r>
      <w:r>
        <w:rPr>
          <w:vertAlign w:val="baseline"/>
        </w:rPr>
        <w:t>tube.</w:t>
      </w:r>
      <w:r>
        <w:rPr>
          <w:spacing w:val="1"/>
          <w:vertAlign w:val="baseline"/>
        </w:rPr>
        <w:t> </w:t>
      </w:r>
      <w:r>
        <w:rPr>
          <w:vertAlign w:val="baseline"/>
        </w:rPr>
        <w:t>Bacteria</w:t>
      </w:r>
      <w:r>
        <w:rPr>
          <w:spacing w:val="1"/>
          <w:vertAlign w:val="baseline"/>
        </w:rPr>
        <w:t> </w:t>
      </w:r>
      <w:r>
        <w:rPr>
          <w:vertAlign w:val="baseline"/>
        </w:rPr>
        <w:t>suspension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then</w:t>
      </w:r>
      <w:r>
        <w:rPr>
          <w:spacing w:val="1"/>
          <w:vertAlign w:val="baseline"/>
        </w:rPr>
        <w:t> </w:t>
      </w:r>
      <w:r>
        <w:rPr>
          <w:vertAlign w:val="baseline"/>
        </w:rPr>
        <w:t>completely</w:t>
      </w:r>
      <w:r>
        <w:rPr>
          <w:spacing w:val="1"/>
          <w:vertAlign w:val="baseline"/>
        </w:rPr>
        <w:t> </w:t>
      </w:r>
      <w:r>
        <w:rPr>
          <w:vertAlign w:val="baseline"/>
        </w:rPr>
        <w:t>resuspended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vortexing</w:t>
      </w:r>
      <w:r>
        <w:rPr>
          <w:spacing w:val="60"/>
          <w:vertAlign w:val="baseline"/>
        </w:rPr>
        <w:t> </w:t>
      </w:r>
      <w:r>
        <w:rPr>
          <w:vertAlign w:val="baseline"/>
        </w:rPr>
        <w:t>or</w:t>
      </w:r>
      <w:r>
        <w:rPr>
          <w:spacing w:val="1"/>
          <w:vertAlign w:val="baseline"/>
        </w:rPr>
        <w:t> </w:t>
      </w:r>
      <w:r>
        <w:rPr>
          <w:vertAlign w:val="baseline"/>
        </w:rPr>
        <w:t>pipetting up and down until no cell clumps remained.</w:t>
      </w:r>
      <w:r>
        <w:rPr>
          <w:spacing w:val="1"/>
          <w:vertAlign w:val="baseline"/>
        </w:rPr>
        <w:t> </w:t>
      </w:r>
      <w:r>
        <w:rPr>
          <w:vertAlign w:val="baseline"/>
        </w:rPr>
        <w:t>250 µl of the lysis solution was added and</w:t>
      </w:r>
      <w:r>
        <w:rPr>
          <w:spacing w:val="1"/>
          <w:vertAlign w:val="baseline"/>
        </w:rPr>
        <w:t> </w:t>
      </w:r>
      <w:r>
        <w:rPr>
          <w:vertAlign w:val="baseline"/>
        </w:rPr>
        <w:t>mixed thoroughly by inverting the tube 4-6 times until the solution became viscous and slightly</w:t>
      </w:r>
      <w:r>
        <w:rPr>
          <w:spacing w:val="1"/>
          <w:vertAlign w:val="baseline"/>
        </w:rPr>
        <w:t> </w:t>
      </w:r>
      <w:r>
        <w:rPr>
          <w:vertAlign w:val="baseline"/>
        </w:rPr>
        <w:t>clear.</w:t>
      </w:r>
      <w:r>
        <w:rPr>
          <w:spacing w:val="1"/>
          <w:vertAlign w:val="baseline"/>
        </w:rPr>
        <w:t> </w:t>
      </w:r>
      <w:r>
        <w:rPr>
          <w:vertAlign w:val="baseline"/>
        </w:rPr>
        <w:t>Furthermore, 350µl of the neutralization solution was added and mixed immediately and</w:t>
      </w:r>
      <w:r>
        <w:rPr>
          <w:spacing w:val="1"/>
          <w:vertAlign w:val="baseline"/>
        </w:rPr>
        <w:t> </w:t>
      </w:r>
      <w:r>
        <w:rPr>
          <w:vertAlign w:val="baseline"/>
        </w:rPr>
        <w:t>thoroughly by inverting the tube 4-6 times, and centrifuged for 5 minutes to pellet cell debris and</w:t>
      </w:r>
      <w:r>
        <w:rPr>
          <w:spacing w:val="-57"/>
          <w:vertAlign w:val="baseline"/>
        </w:rPr>
        <w:t> </w:t>
      </w:r>
      <w:r>
        <w:rPr>
          <w:vertAlign w:val="baseline"/>
        </w:rPr>
        <w:t>chromosomal</w:t>
      </w:r>
      <w:r>
        <w:rPr>
          <w:spacing w:val="1"/>
          <w:vertAlign w:val="baseline"/>
        </w:rPr>
        <w:t> </w:t>
      </w:r>
      <w:r>
        <w:rPr>
          <w:vertAlign w:val="baseline"/>
        </w:rPr>
        <w:t>DNA.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Supernatants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transfrede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gene</w:t>
      </w:r>
      <w:r>
        <w:rPr>
          <w:spacing w:val="1"/>
          <w:vertAlign w:val="baseline"/>
        </w:rPr>
        <w:t> </w:t>
      </w:r>
      <w:r>
        <w:rPr>
          <w:vertAlign w:val="baseline"/>
        </w:rPr>
        <w:t>Jet</w:t>
      </w:r>
      <w:r>
        <w:rPr>
          <w:vertAlign w:val="superscript"/>
        </w:rPr>
        <w:t>TM</w:t>
      </w:r>
      <w:r>
        <w:rPr>
          <w:spacing w:val="1"/>
          <w:vertAlign w:val="baseline"/>
        </w:rPr>
        <w:t> </w:t>
      </w:r>
      <w:r>
        <w:rPr>
          <w:vertAlign w:val="baseline"/>
        </w:rPr>
        <w:t>spin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decanting</w:t>
      </w:r>
      <w:r>
        <w:rPr>
          <w:spacing w:val="15"/>
          <w:vertAlign w:val="baseline"/>
        </w:rPr>
        <w:t> </w:t>
      </w:r>
      <w:r>
        <w:rPr>
          <w:vertAlign w:val="baseline"/>
        </w:rPr>
        <w:t>and</w:t>
      </w:r>
      <w:r>
        <w:rPr>
          <w:spacing w:val="17"/>
          <w:vertAlign w:val="baseline"/>
        </w:rPr>
        <w:t> </w:t>
      </w:r>
      <w:r>
        <w:rPr>
          <w:vertAlign w:val="baseline"/>
        </w:rPr>
        <w:t>the</w:t>
      </w:r>
      <w:r>
        <w:rPr>
          <w:spacing w:val="18"/>
          <w:vertAlign w:val="baseline"/>
        </w:rPr>
        <w:t> </w:t>
      </w:r>
      <w:r>
        <w:rPr>
          <w:vertAlign w:val="baseline"/>
        </w:rPr>
        <w:t>supernatant</w:t>
      </w:r>
      <w:r>
        <w:rPr>
          <w:spacing w:val="18"/>
          <w:vertAlign w:val="baseline"/>
        </w:rPr>
        <w:t> </w:t>
      </w:r>
      <w:r>
        <w:rPr>
          <w:vertAlign w:val="baseline"/>
        </w:rPr>
        <w:t>was</w:t>
      </w:r>
      <w:r>
        <w:rPr>
          <w:spacing w:val="19"/>
          <w:vertAlign w:val="baseline"/>
        </w:rPr>
        <w:t> </w:t>
      </w:r>
      <w:r>
        <w:rPr>
          <w:vertAlign w:val="baseline"/>
        </w:rPr>
        <w:t>then</w:t>
      </w:r>
      <w:r>
        <w:rPr>
          <w:spacing w:val="17"/>
          <w:vertAlign w:val="baseline"/>
        </w:rPr>
        <w:t> </w:t>
      </w:r>
      <w:r>
        <w:rPr>
          <w:vertAlign w:val="baseline"/>
        </w:rPr>
        <w:t>centrifuge</w:t>
      </w:r>
      <w:r>
        <w:rPr>
          <w:spacing w:val="18"/>
          <w:vertAlign w:val="baseline"/>
        </w:rPr>
        <w:t> </w:t>
      </w:r>
      <w:r>
        <w:rPr>
          <w:vertAlign w:val="baseline"/>
        </w:rPr>
        <w:t>at</w:t>
      </w:r>
      <w:r>
        <w:rPr>
          <w:spacing w:val="18"/>
          <w:vertAlign w:val="baseline"/>
        </w:rPr>
        <w:t> </w:t>
      </w:r>
      <w:r>
        <w:rPr>
          <w:vertAlign w:val="baseline"/>
        </w:rPr>
        <w:t>10,000rpm</w:t>
      </w:r>
      <w:r>
        <w:rPr>
          <w:spacing w:val="19"/>
          <w:vertAlign w:val="baseline"/>
        </w:rPr>
        <w:t> </w:t>
      </w:r>
      <w:r>
        <w:rPr>
          <w:vertAlign w:val="baseline"/>
        </w:rPr>
        <w:t>for</w:t>
      </w:r>
      <w:r>
        <w:rPr>
          <w:spacing w:val="16"/>
          <w:vertAlign w:val="baseline"/>
        </w:rPr>
        <w:t> </w:t>
      </w:r>
      <w:r>
        <w:rPr>
          <w:vertAlign w:val="baseline"/>
        </w:rPr>
        <w:t>1</w:t>
      </w:r>
      <w:r>
        <w:rPr>
          <w:spacing w:val="18"/>
          <w:vertAlign w:val="baseline"/>
        </w:rPr>
        <w:t> </w:t>
      </w:r>
      <w:r>
        <w:rPr>
          <w:vertAlign w:val="baseline"/>
        </w:rPr>
        <w:t>minute</w:t>
      </w:r>
      <w:r>
        <w:rPr>
          <w:spacing w:val="17"/>
          <w:vertAlign w:val="baseline"/>
        </w:rPr>
        <w:t> </w:t>
      </w:r>
      <w:r>
        <w:rPr>
          <w:vertAlign w:val="baseline"/>
        </w:rPr>
        <w:t>and</w:t>
      </w:r>
      <w:r>
        <w:rPr>
          <w:spacing w:val="18"/>
          <w:vertAlign w:val="baseline"/>
        </w:rPr>
        <w:t> </w:t>
      </w:r>
      <w:r>
        <w:rPr>
          <w:vertAlign w:val="baseline"/>
        </w:rPr>
        <w:t>flow-through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4"/>
        <w:jc w:val="both"/>
      </w:pPr>
      <w:r>
        <w:rPr/>
        <w:t>were discarded and the columns were placed in the same collection tube. Subsequently 500µl of</w:t>
      </w:r>
      <w:r>
        <w:rPr>
          <w:spacing w:val="1"/>
        </w:rPr>
        <w:t> </w:t>
      </w:r>
      <w:r>
        <w:rPr/>
        <w:t>the wash solution (diluted with ethanol prior to fit use) was added to the Gene Jet</w:t>
      </w:r>
      <w:r>
        <w:rPr>
          <w:vertAlign w:val="superscript"/>
        </w:rPr>
        <w:t>TM</w:t>
      </w:r>
      <w:r>
        <w:rPr>
          <w:vertAlign w:val="baseline"/>
        </w:rPr>
        <w:t> spin column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centrifuged</w:t>
      </w:r>
      <w:r>
        <w:rPr>
          <w:spacing w:val="29"/>
          <w:vertAlign w:val="baseline"/>
        </w:rPr>
        <w:t> </w:t>
      </w:r>
      <w:r>
        <w:rPr>
          <w:vertAlign w:val="baseline"/>
        </w:rPr>
        <w:t>for</w:t>
      </w:r>
      <w:r>
        <w:rPr>
          <w:spacing w:val="28"/>
          <w:vertAlign w:val="baseline"/>
        </w:rPr>
        <w:t> </w:t>
      </w:r>
      <w:r>
        <w:rPr>
          <w:vertAlign w:val="baseline"/>
        </w:rPr>
        <w:t>30</w:t>
      </w:r>
      <w:r>
        <w:rPr>
          <w:spacing w:val="29"/>
          <w:vertAlign w:val="baseline"/>
        </w:rPr>
        <w:t> </w:t>
      </w:r>
      <w:r>
        <w:rPr>
          <w:vertAlign w:val="baseline"/>
        </w:rPr>
        <w:t>seconds</w:t>
      </w:r>
      <w:r>
        <w:rPr>
          <w:spacing w:val="30"/>
          <w:vertAlign w:val="baseline"/>
        </w:rPr>
        <w:t> </w:t>
      </w:r>
      <w:r>
        <w:rPr>
          <w:vertAlign w:val="baseline"/>
        </w:rPr>
        <w:t>and</w:t>
      </w:r>
      <w:r>
        <w:rPr>
          <w:spacing w:val="28"/>
          <w:vertAlign w:val="baseline"/>
        </w:rPr>
        <w:t> </w:t>
      </w:r>
      <w:r>
        <w:rPr>
          <w:vertAlign w:val="baseline"/>
        </w:rPr>
        <w:t>flow-through</w:t>
      </w:r>
      <w:r>
        <w:rPr>
          <w:spacing w:val="29"/>
          <w:vertAlign w:val="baseline"/>
        </w:rPr>
        <w:t> </w:t>
      </w:r>
      <w:r>
        <w:rPr>
          <w:vertAlign w:val="baseline"/>
        </w:rPr>
        <w:t>was</w:t>
      </w:r>
      <w:r>
        <w:rPr>
          <w:spacing w:val="30"/>
          <w:vertAlign w:val="baseline"/>
        </w:rPr>
        <w:t> </w:t>
      </w:r>
      <w:r>
        <w:rPr>
          <w:vertAlign w:val="baseline"/>
        </w:rPr>
        <w:t>then</w:t>
      </w:r>
      <w:r>
        <w:rPr>
          <w:spacing w:val="28"/>
          <w:vertAlign w:val="baseline"/>
        </w:rPr>
        <w:t> </w:t>
      </w:r>
      <w:r>
        <w:rPr>
          <w:vertAlign w:val="baseline"/>
        </w:rPr>
        <w:t>discarded</w:t>
      </w:r>
      <w:r>
        <w:rPr>
          <w:spacing w:val="29"/>
          <w:vertAlign w:val="baseline"/>
        </w:rPr>
        <w:t> </w:t>
      </w:r>
      <w:r>
        <w:rPr>
          <w:vertAlign w:val="baseline"/>
        </w:rPr>
        <w:t>and</w:t>
      </w:r>
      <w:r>
        <w:rPr>
          <w:spacing w:val="29"/>
          <w:vertAlign w:val="baseline"/>
        </w:rPr>
        <w:t> </w:t>
      </w:r>
      <w:r>
        <w:rPr>
          <w:vertAlign w:val="baseline"/>
        </w:rPr>
        <w:t>column</w:t>
      </w:r>
      <w:r>
        <w:rPr>
          <w:spacing w:val="28"/>
          <w:vertAlign w:val="baseline"/>
        </w:rPr>
        <w:t> </w:t>
      </w:r>
      <w:r>
        <w:rPr>
          <w:vertAlign w:val="baseline"/>
        </w:rPr>
        <w:t>placed</w:t>
      </w:r>
      <w:r>
        <w:rPr>
          <w:spacing w:val="29"/>
          <w:vertAlign w:val="baseline"/>
        </w:rPr>
        <w:t> </w:t>
      </w:r>
      <w:r>
        <w:rPr>
          <w:vertAlign w:val="baseline"/>
        </w:rPr>
        <w:t>back</w:t>
      </w:r>
      <w:r>
        <w:rPr>
          <w:spacing w:val="-58"/>
          <w:vertAlign w:val="baseline"/>
        </w:rPr>
        <w:t> </w:t>
      </w:r>
      <w:r>
        <w:rPr>
          <w:vertAlign w:val="baseline"/>
        </w:rPr>
        <w:t>into collection tube. Wash procedure above was repeated using 500µl of wash solution. Flow</w:t>
      </w:r>
      <w:r>
        <w:rPr>
          <w:spacing w:val="1"/>
          <w:vertAlign w:val="baseline"/>
        </w:rPr>
        <w:t> </w:t>
      </w:r>
      <w:r>
        <w:rPr>
          <w:vertAlign w:val="baseline"/>
        </w:rPr>
        <w:t>through was discarded and column was centrifuged for at 10,00rpm for 1 minute to remove</w:t>
      </w:r>
      <w:r>
        <w:rPr>
          <w:spacing w:val="1"/>
          <w:vertAlign w:val="baseline"/>
        </w:rPr>
        <w:t> </w:t>
      </w:r>
      <w:r>
        <w:rPr>
          <w:vertAlign w:val="baseline"/>
        </w:rPr>
        <w:t>residual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1"/>
          <w:vertAlign w:val="baseline"/>
        </w:rPr>
        <w:t> </w:t>
      </w:r>
      <w:r>
        <w:rPr>
          <w:vertAlign w:val="baseline"/>
        </w:rPr>
        <w:t>solution.</w:t>
      </w:r>
      <w:r>
        <w:rPr>
          <w:spacing w:val="1"/>
          <w:vertAlign w:val="baseline"/>
        </w:rPr>
        <w:t> </w:t>
      </w:r>
      <w:r>
        <w:rPr>
          <w:vertAlign w:val="baseline"/>
        </w:rPr>
        <w:t>Gene</w:t>
      </w:r>
      <w:r>
        <w:rPr>
          <w:spacing w:val="1"/>
          <w:vertAlign w:val="baseline"/>
        </w:rPr>
        <w:t> </w:t>
      </w:r>
      <w:r>
        <w:rPr>
          <w:vertAlign w:val="baseline"/>
        </w:rPr>
        <w:t>Jet</w:t>
      </w:r>
      <w:r>
        <w:rPr>
          <w:vertAlign w:val="superscript"/>
        </w:rPr>
        <w:t>TM</w:t>
      </w:r>
      <w:r>
        <w:rPr>
          <w:spacing w:val="1"/>
          <w:vertAlign w:val="baseline"/>
        </w:rPr>
        <w:t> </w:t>
      </w:r>
      <w:r>
        <w:rPr>
          <w:vertAlign w:val="baseline"/>
        </w:rPr>
        <w:t>spin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</w:t>
      </w:r>
      <w:r>
        <w:rPr>
          <w:spacing w:val="1"/>
          <w:vertAlign w:val="baseline"/>
        </w:rPr>
        <w:t> </w:t>
      </w:r>
      <w:r>
        <w:rPr>
          <w:vertAlign w:val="baseline"/>
        </w:rPr>
        <w:t>were</w:t>
      </w:r>
      <w:r>
        <w:rPr>
          <w:spacing w:val="1"/>
          <w:vertAlign w:val="baseline"/>
        </w:rPr>
        <w:t> </w:t>
      </w:r>
      <w:r>
        <w:rPr>
          <w:vertAlign w:val="baseline"/>
        </w:rPr>
        <w:t>transferred</w:t>
      </w:r>
      <w:r>
        <w:rPr>
          <w:spacing w:val="1"/>
          <w:vertAlign w:val="baseline"/>
        </w:rPr>
        <w:t> </w:t>
      </w:r>
      <w:r>
        <w:rPr>
          <w:vertAlign w:val="baseline"/>
        </w:rPr>
        <w:t>into</w:t>
      </w:r>
      <w:r>
        <w:rPr>
          <w:spacing w:val="1"/>
          <w:vertAlign w:val="baseline"/>
        </w:rPr>
        <w:t> </w:t>
      </w:r>
      <w:r>
        <w:rPr>
          <w:vertAlign w:val="baseline"/>
        </w:rPr>
        <w:t>fresh</w:t>
      </w:r>
      <w:r>
        <w:rPr>
          <w:spacing w:val="61"/>
          <w:vertAlign w:val="baseline"/>
        </w:rPr>
        <w:t> </w:t>
      </w:r>
      <w:r>
        <w:rPr>
          <w:vertAlign w:val="baseline"/>
        </w:rPr>
        <w:t>1.5ml</w:t>
      </w:r>
      <w:r>
        <w:rPr>
          <w:spacing w:val="1"/>
          <w:vertAlign w:val="baseline"/>
        </w:rPr>
        <w:t> </w:t>
      </w:r>
      <w:r>
        <w:rPr>
          <w:vertAlign w:val="baseline"/>
        </w:rPr>
        <w:t>microcentrifuged tube and 50µl of Elution Buffer was added to the center of Gene Jet</w:t>
      </w:r>
      <w:r>
        <w:rPr>
          <w:vertAlign w:val="superscript"/>
        </w:rPr>
        <w:t>TM</w:t>
      </w:r>
      <w:r>
        <w:rPr>
          <w:vertAlign w:val="baseline"/>
        </w:rPr>
        <w:t> spin</w:t>
      </w:r>
      <w:r>
        <w:rPr>
          <w:spacing w:val="1"/>
          <w:vertAlign w:val="baseline"/>
        </w:rPr>
        <w:t> </w:t>
      </w:r>
      <w:r>
        <w:rPr>
          <w:vertAlign w:val="baseline"/>
        </w:rPr>
        <w:t>column membrane to elute the plasmid DNA then incubated for 2 minutes at room 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and centrifuged for 2 minutes. The step above was repeated to recover residual DNA from</w:t>
      </w:r>
      <w:r>
        <w:rPr>
          <w:spacing w:val="1"/>
          <w:vertAlign w:val="baseline"/>
        </w:rPr>
        <w:t> </w:t>
      </w:r>
      <w:r>
        <w:rPr>
          <w:vertAlign w:val="baseline"/>
        </w:rPr>
        <w:t>membrane.</w:t>
      </w:r>
      <w:r>
        <w:rPr>
          <w:spacing w:val="-1"/>
          <w:vertAlign w:val="baseline"/>
        </w:rPr>
        <w:t> </w:t>
      </w:r>
      <w:r>
        <w:rPr>
          <w:vertAlign w:val="baseline"/>
        </w:rPr>
        <w:t>Column was</w:t>
      </w:r>
      <w:r>
        <w:rPr>
          <w:spacing w:val="1"/>
          <w:vertAlign w:val="baseline"/>
        </w:rPr>
        <w:t> </w:t>
      </w:r>
      <w:r>
        <w:rPr>
          <w:vertAlign w:val="baseline"/>
        </w:rPr>
        <w:t>discarded</w:t>
      </w:r>
      <w:r>
        <w:rPr>
          <w:spacing w:val="2"/>
          <w:vertAlign w:val="baseline"/>
        </w:rPr>
        <w:t> </w:t>
      </w:r>
      <w:r>
        <w:rPr>
          <w:vertAlign w:val="baseline"/>
        </w:rPr>
        <w:t>and purified</w:t>
      </w:r>
      <w:r>
        <w:rPr>
          <w:spacing w:val="-2"/>
          <w:vertAlign w:val="baseline"/>
        </w:rPr>
        <w:t> </w:t>
      </w:r>
      <w:r>
        <w:rPr>
          <w:vertAlign w:val="baseline"/>
        </w:rPr>
        <w:t>plasmid DNA were</w:t>
      </w:r>
      <w:r>
        <w:rPr>
          <w:spacing w:val="-2"/>
          <w:vertAlign w:val="baseline"/>
        </w:rPr>
        <w:t> </w:t>
      </w:r>
      <w:r>
        <w:rPr>
          <w:vertAlign w:val="baseline"/>
        </w:rPr>
        <w:t>stored</w:t>
      </w:r>
      <w:r>
        <w:rPr>
          <w:spacing w:val="2"/>
          <w:vertAlign w:val="baseline"/>
        </w:rPr>
        <w:t> </w:t>
      </w:r>
      <w:r>
        <w:rPr>
          <w:vertAlign w:val="baseline"/>
        </w:rPr>
        <w:t>at</w:t>
      </w:r>
      <w:r>
        <w:rPr>
          <w:spacing w:val="3"/>
          <w:vertAlign w:val="baseline"/>
        </w:rPr>
        <w:t> </w:t>
      </w:r>
      <w:r>
        <w:rPr>
          <w:vertAlign w:val="baseline"/>
        </w:rPr>
        <w:t>–</w:t>
      </w:r>
      <w:r>
        <w:rPr>
          <w:spacing w:val="-1"/>
          <w:vertAlign w:val="baseline"/>
        </w:rPr>
        <w:t> </w:t>
      </w:r>
      <w:r>
        <w:rPr>
          <w:vertAlign w:val="baseline"/>
        </w:rPr>
        <w:t>20</w:t>
      </w:r>
      <w:r>
        <w:rPr>
          <w:vertAlign w:val="superscript"/>
        </w:rPr>
        <w:t>0</w:t>
      </w:r>
      <w:r>
        <w:rPr>
          <w:vertAlign w:val="baseline"/>
        </w:rPr>
        <w:t>C.</w:t>
      </w:r>
    </w:p>
    <w:p>
      <w:pPr>
        <w:pStyle w:val="Heading1"/>
        <w:numPr>
          <w:ilvl w:val="3"/>
          <w:numId w:val="20"/>
        </w:numPr>
        <w:tabs>
          <w:tab w:pos="1981" w:val="left" w:leader="none"/>
        </w:tabs>
        <w:spacing w:line="240" w:lineRule="auto" w:before="208" w:after="0"/>
        <w:ind w:left="1980" w:right="0" w:hanging="721"/>
        <w:jc w:val="both"/>
      </w:pPr>
      <w:r>
        <w:rPr/>
        <w:t>Agarose</w:t>
      </w:r>
      <w:r>
        <w:rPr>
          <w:spacing w:val="-2"/>
        </w:rPr>
        <w:t> </w:t>
      </w:r>
      <w:r>
        <w:rPr/>
        <w:t>Gel</w:t>
      </w:r>
      <w:r>
        <w:rPr>
          <w:spacing w:val="-3"/>
        </w:rPr>
        <w:t> </w:t>
      </w:r>
      <w:r>
        <w:rPr/>
        <w:t>Electorphoresis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60" w:right="1316"/>
        <w:jc w:val="both"/>
      </w:pPr>
      <w:r>
        <w:rPr/>
        <w:t>A 0.8% agarose gel was used to resolve DNA fragment, and it was prepared by combining 0.8g</w:t>
      </w:r>
      <w:r>
        <w:rPr>
          <w:spacing w:val="1"/>
        </w:rPr>
        <w:t> </w:t>
      </w:r>
      <w:r>
        <w:rPr/>
        <w:t>agarose in ten times concentration of Tris acetate ethylene diamine tetraacetate (10ml 10XTAE)</w:t>
      </w:r>
      <w:r>
        <w:rPr>
          <w:spacing w:val="1"/>
        </w:rPr>
        <w:t> </w:t>
      </w:r>
      <w:r>
        <w:rPr/>
        <w:t>buffer and ninety (90)ml sterilized distilled water in a two hundred and fifty (250)ml beaker flask</w:t>
      </w:r>
      <w:r>
        <w:rPr>
          <w:spacing w:val="-57"/>
        </w:rPr>
        <w:t> </w:t>
      </w:r>
      <w:r>
        <w:rPr/>
        <w:t>and heating in a microwave for 2 minutes until the agarose dissolved. 2.5µl ethidium bromide</w:t>
      </w:r>
      <w:r>
        <w:rPr>
          <w:spacing w:val="1"/>
        </w:rPr>
        <w:t> </w:t>
      </w:r>
      <w:r>
        <w:rPr/>
        <w:t>(5.0mg/ml) was added to the dissolved agarose solution with swirling to mix. The gel was then</w:t>
      </w:r>
      <w:r>
        <w:rPr>
          <w:spacing w:val="1"/>
        </w:rPr>
        <w:t> </w:t>
      </w:r>
      <w:r>
        <w:rPr/>
        <w:t>poured onto a mini horizontal gel electrophoresis tank (BioRad) and the casting combs inserted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then allowed to</w:t>
      </w:r>
      <w:r>
        <w:rPr>
          <w:spacing w:val="2"/>
        </w:rPr>
        <w:t> </w:t>
      </w:r>
      <w:r>
        <w:rPr/>
        <w:t>gel for</w:t>
      </w:r>
      <w:r>
        <w:rPr>
          <w:spacing w:val="-1"/>
        </w:rPr>
        <w:t> </w:t>
      </w:r>
      <w:r>
        <w:rPr/>
        <w:t>30 minutes.</w:t>
      </w:r>
    </w:p>
    <w:p>
      <w:pPr>
        <w:pStyle w:val="BodyText"/>
        <w:spacing w:line="480" w:lineRule="auto" w:before="202"/>
        <w:ind w:left="1260" w:right="1316"/>
        <w:jc w:val="both"/>
      </w:pPr>
      <w:r>
        <w:rPr/>
        <w:t>The gel casting comb was carefully removed after the gel had completely solidified</w:t>
      </w:r>
      <w:r>
        <w:rPr>
          <w:spacing w:val="60"/>
        </w:rPr>
        <w:t> </w:t>
      </w:r>
      <w:r>
        <w:rPr/>
        <w:t>and one</w:t>
      </w:r>
      <w:r>
        <w:rPr>
          <w:spacing w:val="1"/>
        </w:rPr>
        <w:t> </w:t>
      </w:r>
      <w:r>
        <w:rPr/>
        <w:t>times concentration (1X) TAE electrophoresis buffer was then added to the reservoir until the</w:t>
      </w:r>
      <w:r>
        <w:rPr>
          <w:spacing w:val="1"/>
        </w:rPr>
        <w:t> </w:t>
      </w:r>
      <w:r>
        <w:rPr/>
        <w:t>buffer</w:t>
      </w:r>
      <w:r>
        <w:rPr>
          <w:spacing w:val="-1"/>
        </w:rPr>
        <w:t> </w:t>
      </w:r>
      <w:r>
        <w:rPr/>
        <w:t>just covered the</w:t>
      </w:r>
      <w:r>
        <w:rPr>
          <w:spacing w:val="1"/>
        </w:rPr>
        <w:t> </w:t>
      </w:r>
      <w:r>
        <w:rPr/>
        <w:t>agarose gel.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3"/>
          <w:numId w:val="20"/>
        </w:numPr>
        <w:tabs>
          <w:tab w:pos="1981" w:val="left" w:leader="none"/>
        </w:tabs>
        <w:spacing w:line="240" w:lineRule="auto" w:before="79" w:after="0"/>
        <w:ind w:left="1980" w:right="0" w:hanging="721"/>
        <w:jc w:val="left"/>
      </w:pPr>
      <w:r>
        <w:rPr/>
        <w:t>POLYMERASE</w:t>
      </w:r>
      <w:r>
        <w:rPr>
          <w:spacing w:val="-2"/>
        </w:rPr>
        <w:t> </w:t>
      </w:r>
      <w:r>
        <w:rPr/>
        <w:t>CHAIN</w:t>
      </w:r>
      <w:r>
        <w:rPr>
          <w:spacing w:val="-2"/>
        </w:rPr>
        <w:t> </w:t>
      </w:r>
      <w:r>
        <w:rPr/>
        <w:t>REACTION</w:t>
      </w:r>
      <w:r>
        <w:rPr>
          <w:spacing w:val="-2"/>
        </w:rPr>
        <w:t> </w:t>
      </w:r>
      <w:r>
        <w:rPr/>
        <w:t>AMPLICATION</w:t>
      </w:r>
      <w:r>
        <w:rPr>
          <w:spacing w:val="-2"/>
        </w:rPr>
        <w:t> </w:t>
      </w:r>
      <w:r>
        <w:rPr/>
        <w:t>OF</w:t>
      </w:r>
      <w:r>
        <w:rPr>
          <w:spacing w:val="-4"/>
        </w:rPr>
        <w:t> </w:t>
      </w:r>
      <w:r>
        <w:rPr/>
        <w:t>TARGET</w:t>
      </w:r>
      <w:r>
        <w:rPr>
          <w:spacing w:val="-2"/>
        </w:rPr>
        <w:t> </w:t>
      </w:r>
      <w:r>
        <w:rPr/>
        <w:t>GENES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60" w:right="1313"/>
        <w:jc w:val="both"/>
      </w:pPr>
      <w:r>
        <w:rPr/>
        <w:t>Polymerase chain reaction (PCR) amplification of target genes from isolated plasmid DNA was</w:t>
      </w:r>
      <w:r>
        <w:rPr>
          <w:spacing w:val="1"/>
        </w:rPr>
        <w:t> </w:t>
      </w:r>
      <w:r>
        <w:rPr/>
        <w:t>carried out. Primers were used in PCR</w:t>
      </w:r>
      <w:r>
        <w:rPr>
          <w:spacing w:val="60"/>
        </w:rPr>
        <w:t> </w:t>
      </w:r>
      <w:r>
        <w:rPr/>
        <w:t>(Clever Scientific, Ltd) to amplify specific fragments</w:t>
      </w:r>
      <w:r>
        <w:rPr>
          <w:spacing w:val="1"/>
        </w:rPr>
        <w:t> </w:t>
      </w:r>
      <w:r>
        <w:rPr/>
        <w:t>from genes coding for resistance of fluoroquinolones and bla</w:t>
      </w:r>
      <w:r>
        <w:rPr>
          <w:vertAlign w:val="subscript"/>
        </w:rPr>
        <w:t>CTX-M</w:t>
      </w:r>
      <w:r>
        <w:rPr>
          <w:vertAlign w:val="baseline"/>
        </w:rPr>
        <w:t> ESBL as described by the</w:t>
      </w:r>
      <w:r>
        <w:rPr>
          <w:spacing w:val="1"/>
          <w:vertAlign w:val="baseline"/>
        </w:rPr>
        <w:t> </w:t>
      </w:r>
      <w:r>
        <w:rPr>
          <w:vertAlign w:val="baseline"/>
        </w:rPr>
        <w:t>manufacturer (Inqaba Biotec). Consequently, 0.5µl of gel tracking dye (bromo phenol blue) was</w:t>
      </w:r>
      <w:r>
        <w:rPr>
          <w:spacing w:val="1"/>
          <w:vertAlign w:val="baseline"/>
        </w:rPr>
        <w:t> </w:t>
      </w:r>
      <w:r>
        <w:rPr>
          <w:vertAlign w:val="baseline"/>
        </w:rPr>
        <w:t>then added to 20µl of each sample and marker standard with gentle mixing and 20µl of the</w:t>
      </w:r>
      <w:r>
        <w:rPr>
          <w:spacing w:val="1"/>
          <w:vertAlign w:val="baseline"/>
        </w:rPr>
        <w:t> </w:t>
      </w:r>
      <w:r>
        <w:rPr>
          <w:vertAlign w:val="baseline"/>
        </w:rPr>
        <w:t>sample was then loaded on to the wells of the gel, the mini horizontal electroporesis gel set up</w:t>
      </w:r>
      <w:r>
        <w:rPr>
          <w:spacing w:val="1"/>
          <w:vertAlign w:val="baseline"/>
        </w:rPr>
        <w:t> </w:t>
      </w:r>
      <w:r>
        <w:rPr>
          <w:vertAlign w:val="baseline"/>
        </w:rPr>
        <w:t>was</w:t>
      </w:r>
      <w:r>
        <w:rPr>
          <w:spacing w:val="-1"/>
          <w:vertAlign w:val="baseline"/>
        </w:rPr>
        <w:t> </w:t>
      </w:r>
      <w:r>
        <w:rPr>
          <w:vertAlign w:val="baseline"/>
        </w:rPr>
        <w:t>then covered</w:t>
      </w:r>
      <w:r>
        <w:rPr>
          <w:spacing w:val="2"/>
          <w:vertAlign w:val="baseline"/>
        </w:rPr>
        <w:t> </w:t>
      </w:r>
      <w:r>
        <w:rPr>
          <w:vertAlign w:val="baseline"/>
        </w:rPr>
        <w:t>and the</w:t>
      </w:r>
      <w:r>
        <w:rPr>
          <w:spacing w:val="1"/>
          <w:vertAlign w:val="baseline"/>
        </w:rPr>
        <w:t> </w:t>
      </w:r>
      <w:r>
        <w:rPr>
          <w:vertAlign w:val="baseline"/>
        </w:rPr>
        <w:t>electrodes</w:t>
      </w:r>
      <w:r>
        <w:rPr>
          <w:spacing w:val="2"/>
          <w:vertAlign w:val="baseline"/>
        </w:rPr>
        <w:t> </w:t>
      </w:r>
      <w:r>
        <w:rPr>
          <w:vertAlign w:val="baseline"/>
        </w:rPr>
        <w:t>connected.</w:t>
      </w:r>
    </w:p>
    <w:p>
      <w:pPr>
        <w:pStyle w:val="BodyText"/>
        <w:spacing w:line="480" w:lineRule="auto" w:before="203"/>
        <w:ind w:left="1260" w:right="1320"/>
        <w:jc w:val="both"/>
      </w:pPr>
      <w:r>
        <w:rPr/>
        <w:t>Dream Taq </w:t>
      </w:r>
      <w:r>
        <w:rPr>
          <w:vertAlign w:val="superscript"/>
        </w:rPr>
        <w:t>TM</w:t>
      </w:r>
      <w:r>
        <w:rPr>
          <w:vertAlign w:val="baseline"/>
        </w:rPr>
        <w:t> PCR master mix (2x) was vortexed and centrifuged for 30 seconds at 10,000rpm</w:t>
      </w:r>
      <w:r>
        <w:rPr>
          <w:spacing w:val="1"/>
          <w:vertAlign w:val="baseline"/>
        </w:rPr>
        <w:t> </w:t>
      </w:r>
      <w:r>
        <w:rPr>
          <w:vertAlign w:val="baseline"/>
        </w:rPr>
        <w:t>after thawing. A thin-walled PCR tube was placed on the ice and the following components were</w:t>
      </w:r>
      <w:r>
        <w:rPr>
          <w:spacing w:val="-57"/>
          <w:vertAlign w:val="baseline"/>
        </w:rPr>
        <w:t> </w:t>
      </w:r>
      <w:r>
        <w:rPr>
          <w:vertAlign w:val="baseline"/>
        </w:rPr>
        <w:t>added</w:t>
      </w:r>
      <w:r>
        <w:rPr>
          <w:spacing w:val="-1"/>
          <w:vertAlign w:val="baseline"/>
        </w:rPr>
        <w:t> </w:t>
      </w:r>
      <w:r>
        <w:rPr>
          <w:vertAlign w:val="baseline"/>
        </w:rPr>
        <w:t>for each 50µl reaction viz:</w:t>
      </w:r>
    </w:p>
    <w:p>
      <w:pPr>
        <w:pStyle w:val="BodyText"/>
        <w:spacing w:line="463" w:lineRule="auto" w:before="202"/>
        <w:ind w:left="1620" w:right="3039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25µl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Dream</w:t>
      </w:r>
      <w:r>
        <w:rPr>
          <w:spacing w:val="-1"/>
        </w:rPr>
        <w:t> </w:t>
      </w:r>
      <w:r>
        <w:rPr/>
        <w:t>Taq</w:t>
      </w:r>
      <w:r>
        <w:rPr>
          <w:vertAlign w:val="superscript"/>
        </w:rPr>
        <w:t>TM</w:t>
      </w:r>
      <w:r>
        <w:rPr>
          <w:vertAlign w:val="baseline"/>
        </w:rPr>
        <w:t> PCR master</w:t>
      </w:r>
      <w:r>
        <w:rPr>
          <w:spacing w:val="-3"/>
          <w:vertAlign w:val="baseline"/>
        </w:rPr>
        <w:t> </w:t>
      </w:r>
      <w:r>
        <w:rPr>
          <w:vertAlign w:val="baseline"/>
        </w:rPr>
        <w:t>mix</w:t>
      </w:r>
      <w:r>
        <w:rPr>
          <w:spacing w:val="1"/>
          <w:vertAlign w:val="baseline"/>
        </w:rPr>
        <w:t> </w:t>
      </w:r>
      <w:r>
        <w:rPr>
          <w:vertAlign w:val="baseline"/>
        </w:rPr>
        <w:t>(2x)</w:t>
      </w:r>
      <w:r>
        <w:rPr>
          <w:spacing w:val="-1"/>
          <w:vertAlign w:val="baseline"/>
        </w:rPr>
        <w:t> </w:t>
      </w:r>
      <w:r>
        <w:rPr>
          <w:vertAlign w:val="baseline"/>
        </w:rPr>
        <w:t>was added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2"/>
          <w:vertAlign w:val="baseline"/>
        </w:rPr>
        <w:t> </w:t>
      </w:r>
      <w:r>
        <w:rPr>
          <w:vertAlign w:val="baseline"/>
        </w:rPr>
        <w:t>PCR tube. </w:t>
      </w:r>
      <w:r>
        <w:rPr>
          <w:position w:val="-5"/>
          <w:vertAlign w:val="baseline"/>
        </w:rPr>
        <w:drawing>
          <wp:inline distT="0" distB="0" distL="0" distR="0">
            <wp:extent cx="140207" cy="187451"/>
            <wp:effectExtent l="0" t="0" r="0" b="0"/>
            <wp:docPr id="6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  <w:vertAlign w:val="baseline"/>
        </w:rPr>
      </w:r>
      <w:r>
        <w:rPr>
          <w:vertAlign w:val="baseline"/>
        </w:rPr>
        <w:t> </w:t>
      </w:r>
      <w:r>
        <w:rPr>
          <w:spacing w:val="19"/>
          <w:vertAlign w:val="baseline"/>
        </w:rPr>
        <w:t> </w:t>
      </w:r>
      <w:r>
        <w:rPr>
          <w:vertAlign w:val="baseline"/>
        </w:rPr>
        <w:t>1.0µl</w:t>
      </w:r>
      <w:r>
        <w:rPr>
          <w:spacing w:val="-1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forward primer’s was</w:t>
      </w:r>
      <w:r>
        <w:rPr>
          <w:spacing w:val="-1"/>
          <w:vertAlign w:val="baseline"/>
        </w:rPr>
        <w:t> </w:t>
      </w:r>
      <w:r>
        <w:rPr>
          <w:vertAlign w:val="baseline"/>
        </w:rPr>
        <w:t>added.</w:t>
      </w:r>
    </w:p>
    <w:p>
      <w:pPr>
        <w:pStyle w:val="BodyText"/>
        <w:spacing w:line="294" w:lineRule="exact"/>
        <w:ind w:left="162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1.0µl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reverse</w:t>
      </w:r>
      <w:r>
        <w:rPr>
          <w:spacing w:val="-2"/>
        </w:rPr>
        <w:t> </w:t>
      </w:r>
      <w:r>
        <w:rPr/>
        <w:t>primer’s</w:t>
      </w:r>
      <w:r>
        <w:rPr>
          <w:spacing w:val="-2"/>
        </w:rPr>
        <w:t> </w:t>
      </w:r>
      <w:r>
        <w:rPr/>
        <w:t>was</w:t>
      </w:r>
      <w:r>
        <w:rPr>
          <w:spacing w:val="-2"/>
        </w:rPr>
        <w:t> </w:t>
      </w:r>
      <w:r>
        <w:rPr/>
        <w:t>added.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62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10.0µl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template</w:t>
      </w:r>
      <w:r>
        <w:rPr>
          <w:spacing w:val="-1"/>
        </w:rPr>
        <w:t> </w:t>
      </w:r>
      <w:r>
        <w:rPr/>
        <w:t>DNA (plasmid</w:t>
      </w:r>
      <w:r>
        <w:rPr>
          <w:spacing w:val="-1"/>
        </w:rPr>
        <w:t> </w:t>
      </w:r>
      <w:r>
        <w:rPr/>
        <w:t>DNA)</w:t>
      </w:r>
      <w:r>
        <w:rPr>
          <w:spacing w:val="-3"/>
        </w:rPr>
        <w:t> </w:t>
      </w:r>
      <w:r>
        <w:rPr/>
        <w:t>was</w:t>
      </w:r>
      <w:r>
        <w:rPr>
          <w:spacing w:val="-1"/>
        </w:rPr>
        <w:t> </w:t>
      </w:r>
      <w:r>
        <w:rPr/>
        <w:t>added.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63" w:lineRule="auto" w:before="1"/>
        <w:ind w:left="1980" w:right="1438" w:hanging="360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6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nuclease-free water (13 µl) was added in the PCR tube to make up a total volume of</w:t>
      </w:r>
      <w:r>
        <w:rPr>
          <w:spacing w:val="-58"/>
        </w:rPr>
        <w:t> </w:t>
      </w:r>
      <w:r>
        <w:rPr/>
        <w:t>50µl.</w:t>
      </w:r>
    </w:p>
    <w:p>
      <w:pPr>
        <w:pStyle w:val="BodyText"/>
        <w:spacing w:before="1"/>
        <w:rPr>
          <w:sz w:val="11"/>
        </w:rPr>
      </w:pPr>
    </w:p>
    <w:p>
      <w:pPr>
        <w:pStyle w:val="BodyText"/>
        <w:spacing w:line="480" w:lineRule="auto" w:before="90"/>
        <w:ind w:left="1260" w:right="1316"/>
        <w:jc w:val="both"/>
      </w:pPr>
      <w:r>
        <w:rPr/>
        <w:t>Electrophoresis was carried out at 120V for one hour. At the completion of the electrophoresis,</w:t>
      </w:r>
      <w:r>
        <w:rPr>
          <w:spacing w:val="1"/>
        </w:rPr>
        <w:t> </w:t>
      </w:r>
      <w:r>
        <w:rPr/>
        <w:t>the gel was removed from the buffer and the gel was viewed under a long wave UV-light box i.e</w:t>
      </w:r>
      <w:r>
        <w:rPr>
          <w:spacing w:val="1"/>
        </w:rPr>
        <w:t> </w:t>
      </w:r>
      <w:r>
        <w:rPr/>
        <w:t>Transilluminator (302nm) (Clever Scientifc, Ltd) the band pattern of the DNA fragments were</w:t>
      </w:r>
      <w:r>
        <w:rPr>
          <w:spacing w:val="1"/>
        </w:rPr>
        <w:t> </w:t>
      </w:r>
      <w:r>
        <w:rPr/>
        <w:t>then</w:t>
      </w:r>
      <w:r>
        <w:rPr>
          <w:spacing w:val="1"/>
        </w:rPr>
        <w:t> </w:t>
      </w:r>
      <w:r>
        <w:rPr/>
        <w:t>photographed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polariod</w:t>
      </w:r>
      <w:r>
        <w:rPr>
          <w:spacing w:val="1"/>
        </w:rPr>
        <w:t> </w:t>
      </w:r>
      <w:r>
        <w:rPr/>
        <w:t>camera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documented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electrophoresis</w:t>
      </w:r>
      <w:r>
        <w:rPr>
          <w:spacing w:val="1"/>
        </w:rPr>
        <w:t> </w:t>
      </w:r>
      <w:r>
        <w:rPr/>
        <w:t>gel</w:t>
      </w:r>
      <w:r>
        <w:rPr>
          <w:spacing w:val="1"/>
        </w:rPr>
        <w:t> </w:t>
      </w:r>
      <w:r>
        <w:rPr/>
        <w:t>documentation</w:t>
      </w:r>
      <w:r>
        <w:rPr>
          <w:spacing w:val="-1"/>
        </w:rPr>
        <w:t> </w:t>
      </w:r>
      <w:r>
        <w:rPr/>
        <w:t>system.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spacing w:before="79"/>
        <w:ind w:left="1260" w:firstLine="0"/>
      </w:pPr>
      <w:r>
        <w:rPr/>
        <w:t>Table</w:t>
      </w:r>
      <w:r>
        <w:rPr>
          <w:spacing w:val="-3"/>
        </w:rPr>
        <w:t> </w:t>
      </w:r>
      <w:r>
        <w:rPr/>
        <w:t>3.1:</w:t>
      </w:r>
      <w:r>
        <w:rPr>
          <w:spacing w:val="-2"/>
        </w:rPr>
        <w:t> </w:t>
      </w:r>
      <w:r>
        <w:rPr/>
        <w:t>Primer</w:t>
      </w:r>
      <w:r>
        <w:rPr>
          <w:spacing w:val="-2"/>
        </w:rPr>
        <w:t> </w:t>
      </w:r>
      <w:r>
        <w:rPr/>
        <w:t>Names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Sequences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12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649"/>
        <w:gridCol w:w="1364"/>
        <w:gridCol w:w="4191"/>
        <w:gridCol w:w="2233"/>
        <w:gridCol w:w="2004"/>
      </w:tblGrid>
      <w:tr>
        <w:trPr>
          <w:trHeight w:val="735" w:hRule="atLeast"/>
        </w:trPr>
        <w:tc>
          <w:tcPr>
            <w:tcW w:w="164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Primer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name</w:t>
            </w:r>
          </w:p>
        </w:tc>
        <w:tc>
          <w:tcPr>
            <w:tcW w:w="13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78"/>
              <w:rPr>
                <w:b/>
                <w:sz w:val="24"/>
              </w:rPr>
            </w:pPr>
            <w:r>
              <w:rPr>
                <w:b/>
                <w:sz w:val="24"/>
              </w:rPr>
              <w:t>Targeted</w:t>
            </w:r>
          </w:p>
          <w:p>
            <w:pPr>
              <w:pStyle w:val="TableParagraph"/>
              <w:tabs>
                <w:tab w:pos="9792" w:val="left" w:leader="none"/>
              </w:tabs>
              <w:spacing w:line="240" w:lineRule="auto"/>
              <w:ind w:left="-1639" w:right="-8439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                            </w:t>
            </w:r>
            <w:r>
              <w:rPr>
                <w:b/>
                <w:spacing w:val="17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Gene</w:t>
              <w:tab/>
            </w:r>
          </w:p>
        </w:tc>
        <w:tc>
          <w:tcPr>
            <w:tcW w:w="419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254"/>
              <w:rPr>
                <w:b/>
                <w:sz w:val="24"/>
              </w:rPr>
            </w:pPr>
            <w:r>
              <w:rPr>
                <w:b/>
                <w:sz w:val="24"/>
              </w:rPr>
              <w:t>Sequence</w:t>
            </w:r>
          </w:p>
        </w:tc>
        <w:tc>
          <w:tcPr>
            <w:tcW w:w="22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99"/>
              <w:rPr>
                <w:b/>
                <w:sz w:val="24"/>
              </w:rPr>
            </w:pPr>
            <w:r>
              <w:rPr>
                <w:b/>
                <w:sz w:val="24"/>
              </w:rPr>
              <w:t>Gene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be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detected</w:t>
            </w:r>
          </w:p>
        </w:tc>
        <w:tc>
          <w:tcPr>
            <w:tcW w:w="200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32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</w:tc>
      </w:tr>
      <w:tr>
        <w:trPr>
          <w:trHeight w:val="1295" w:hRule="atLeast"/>
        </w:trPr>
        <w:tc>
          <w:tcPr>
            <w:tcW w:w="1649" w:type="dxa"/>
          </w:tcPr>
          <w:p>
            <w:pPr>
              <w:pStyle w:val="TableParagraph"/>
              <w:spacing w:line="240" w:lineRule="auto" w:before="219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CTX-M2-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214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blactx-m</w:t>
            </w:r>
          </w:p>
        </w:tc>
        <w:tc>
          <w:tcPr>
            <w:tcW w:w="4191" w:type="dxa"/>
          </w:tcPr>
          <w:p>
            <w:pPr>
              <w:pStyle w:val="TableParagraph"/>
              <w:spacing w:line="258" w:lineRule="exact" w:before="214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  <w:r>
              <w:rPr>
                <w:spacing w:val="3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ATGATGACTCAGAGCATTCG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</w:p>
          <w:p>
            <w:pPr>
              <w:pStyle w:val="TableParagraph"/>
              <w:spacing w:line="139" w:lineRule="auto" w:before="29"/>
              <w:ind w:left="254"/>
              <w:rPr>
                <w:sz w:val="16"/>
              </w:rPr>
            </w:pPr>
            <w:r>
              <w:rPr>
                <w:position w:val="-10"/>
                <w:sz w:val="24"/>
              </w:rPr>
              <w:t>3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line="258" w:lineRule="exact" w:before="66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GAAACCGTGGGTTACGATTT</w:t>
            </w:r>
            <w:r>
              <w:rPr>
                <w:spacing w:val="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</w:p>
          <w:p>
            <w:pPr>
              <w:pStyle w:val="TableParagraph"/>
              <w:spacing w:line="139" w:lineRule="auto" w:before="29"/>
              <w:ind w:left="254"/>
              <w:rPr>
                <w:sz w:val="16"/>
              </w:rPr>
            </w:pPr>
            <w:r>
              <w:rPr>
                <w:position w:val="-10"/>
                <w:sz w:val="24"/>
              </w:rPr>
              <w:t>3</w:t>
            </w:r>
            <w:r>
              <w:rPr>
                <w:sz w:val="16"/>
              </w:rPr>
              <w:t>1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 w:before="214"/>
              <w:ind w:left="116"/>
              <w:rPr>
                <w:sz w:val="24"/>
              </w:rPr>
            </w:pPr>
            <w:r>
              <w:rPr>
                <w:sz w:val="24"/>
              </w:rPr>
              <w:t>Β-lactams</w:t>
            </w:r>
          </w:p>
        </w:tc>
        <w:tc>
          <w:tcPr>
            <w:tcW w:w="2004" w:type="dxa"/>
          </w:tcPr>
          <w:p>
            <w:pPr>
              <w:pStyle w:val="TableParagraph"/>
              <w:spacing w:line="240" w:lineRule="auto" w:before="214"/>
              <w:ind w:left="132"/>
              <w:rPr>
                <w:sz w:val="24"/>
              </w:rPr>
            </w:pPr>
            <w:r>
              <w:rPr>
                <w:sz w:val="24"/>
              </w:rPr>
              <w:t>Park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YJ,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et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al,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(2006)</w:t>
            </w:r>
          </w:p>
        </w:tc>
      </w:tr>
      <w:tr>
        <w:trPr>
          <w:trHeight w:val="1799" w:hRule="atLeast"/>
        </w:trPr>
        <w:tc>
          <w:tcPr>
            <w:tcW w:w="1649" w:type="dxa"/>
          </w:tcPr>
          <w:p>
            <w:pPr>
              <w:pStyle w:val="TableParagraph"/>
              <w:spacing w:line="240" w:lineRule="auto" w:before="2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CMY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2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22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blacmy-2</w:t>
            </w:r>
          </w:p>
        </w:tc>
        <w:tc>
          <w:tcPr>
            <w:tcW w:w="4191" w:type="dxa"/>
          </w:tcPr>
          <w:p>
            <w:pPr>
              <w:pStyle w:val="TableParagraph"/>
              <w:tabs>
                <w:tab w:pos="4009" w:val="left" w:leader="none"/>
              </w:tabs>
              <w:spacing w:line="240" w:lineRule="auto" w:before="22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  <w:vertAlign w:val="baseline"/>
              </w:rPr>
              <w:tab/>
              <w:t>-</w:t>
            </w:r>
          </w:p>
          <w:p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GCACTTAGCCACCTATACGGCAG</w:t>
            </w:r>
          </w:p>
          <w:p>
            <w:pPr>
              <w:pStyle w:val="TableParagraph"/>
              <w:spacing w:line="275" w:lineRule="exact"/>
              <w:ind w:left="2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1</w:t>
            </w:r>
          </w:p>
          <w:p>
            <w:pPr>
              <w:pStyle w:val="TableParagraph"/>
              <w:tabs>
                <w:tab w:pos="4009" w:val="left" w:leader="none"/>
              </w:tabs>
              <w:spacing w:line="240" w:lineRule="auto" w:before="1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  <w:vertAlign w:val="baseline"/>
              </w:rPr>
              <w:tab/>
              <w:t>-</w:t>
            </w:r>
          </w:p>
          <w:p>
            <w:pPr>
              <w:pStyle w:val="TableParagraph"/>
              <w:tabs>
                <w:tab w:pos="4009" w:val="left" w:leader="none"/>
              </w:tabs>
              <w:spacing w:line="196" w:lineRule="auto" w:before="40"/>
              <w:ind w:left="254" w:right="99"/>
              <w:rPr>
                <w:sz w:val="16"/>
              </w:rPr>
            </w:pPr>
            <w:r>
              <w:rPr>
                <w:sz w:val="24"/>
              </w:rPr>
              <w:t>GCTTTTCAAGAATGCGCCAGG</w:t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-10"/>
                <w:sz w:val="24"/>
              </w:rPr>
              <w:t>3</w:t>
            </w:r>
            <w:r>
              <w:rPr>
                <w:sz w:val="16"/>
              </w:rPr>
              <w:t>1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 w:before="22"/>
              <w:ind w:left="116"/>
              <w:rPr>
                <w:sz w:val="24"/>
              </w:rPr>
            </w:pPr>
            <w:r>
              <w:rPr>
                <w:sz w:val="24"/>
              </w:rPr>
              <w:t>Β-lactams</w:t>
            </w:r>
          </w:p>
        </w:tc>
        <w:tc>
          <w:tcPr>
            <w:tcW w:w="2004" w:type="dxa"/>
          </w:tcPr>
          <w:p>
            <w:pPr>
              <w:pStyle w:val="TableParagraph"/>
              <w:tabs>
                <w:tab w:pos="1661" w:val="left" w:leader="none"/>
              </w:tabs>
              <w:spacing w:line="240" w:lineRule="auto" w:before="22"/>
              <w:ind w:left="132" w:right="105"/>
              <w:jc w:val="both"/>
              <w:rPr>
                <w:sz w:val="24"/>
              </w:rPr>
            </w:pPr>
            <w:r>
              <w:rPr>
                <w:sz w:val="24"/>
              </w:rPr>
              <w:t>Hasman</w:t>
              <w:tab/>
            </w:r>
            <w:r>
              <w:rPr>
                <w:spacing w:val="-1"/>
                <w:sz w:val="24"/>
              </w:rPr>
              <w:t>H,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Mevius D, </w:t>
            </w:r>
            <w:r>
              <w:rPr>
                <w:i/>
                <w:sz w:val="24"/>
              </w:rPr>
              <w:t>et. al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(2006)</w:t>
            </w:r>
          </w:p>
        </w:tc>
      </w:tr>
      <w:tr>
        <w:trPr>
          <w:trHeight w:val="1656" w:hRule="atLeast"/>
        </w:trPr>
        <w:tc>
          <w:tcPr>
            <w:tcW w:w="1649" w:type="dxa"/>
          </w:tcPr>
          <w:p>
            <w:pPr>
              <w:pStyle w:val="TableParagraph"/>
              <w:spacing w:line="240" w:lineRule="auto" w:before="1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aac(3)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IV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-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53"/>
              <w:ind w:left="178" w:right="374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aac(3)iv</w:t>
            </w:r>
            <w:r>
              <w:rPr>
                <w:i/>
                <w:spacing w:val="-57"/>
                <w:sz w:val="24"/>
              </w:rPr>
              <w:t> </w:t>
            </w:r>
            <w:r>
              <w:rPr>
                <w:i/>
                <w:sz w:val="24"/>
              </w:rPr>
              <w:t>gene</w:t>
            </w:r>
          </w:p>
        </w:tc>
        <w:tc>
          <w:tcPr>
            <w:tcW w:w="4191" w:type="dxa"/>
          </w:tcPr>
          <w:p>
            <w:pPr>
              <w:pStyle w:val="TableParagraph"/>
              <w:spacing w:line="240" w:lineRule="auto" w:before="117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position w:val="11"/>
                <w:sz w:val="16"/>
              </w:rPr>
              <w:t>1</w:t>
            </w:r>
            <w:r>
              <w:rPr>
                <w:spacing w:val="17"/>
                <w:position w:val="11"/>
                <w:sz w:val="16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AGTTGACCCAGGGCTGTCGC</w:t>
            </w:r>
          </w:p>
          <w:p>
            <w:pPr>
              <w:pStyle w:val="TableParagraph"/>
              <w:spacing w:line="240" w:lineRule="auto"/>
              <w:ind w:left="254"/>
              <w:rPr>
                <w:sz w:val="24"/>
              </w:rPr>
            </w:pPr>
            <w:r>
              <w:rPr>
                <w:sz w:val="24"/>
              </w:rPr>
              <w:t>– 3</w:t>
            </w:r>
            <w:r>
              <w:rPr>
                <w:sz w:val="24"/>
                <w:vertAlign w:val="superscript"/>
              </w:rPr>
              <w:t>1</w:t>
            </w:r>
          </w:p>
          <w:p>
            <w:pPr>
              <w:pStyle w:val="TableParagraph"/>
              <w:spacing w:line="240" w:lineRule="auto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16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  <w:r>
              <w:rPr>
                <w:spacing w:val="15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GTGTGCTGCTGGTTCCACAGC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54"/>
              <w:rPr>
                <w:sz w:val="24"/>
              </w:rPr>
            </w:pPr>
            <w:r>
              <w:rPr>
                <w:sz w:val="24"/>
              </w:rPr>
              <w:t>– 3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 w:before="153"/>
              <w:ind w:left="116"/>
              <w:rPr>
                <w:sz w:val="24"/>
              </w:rPr>
            </w:pPr>
            <w:r>
              <w:rPr>
                <w:sz w:val="24"/>
              </w:rPr>
              <w:t>Aminoglycosides</w:t>
            </w:r>
          </w:p>
        </w:tc>
        <w:tc>
          <w:tcPr>
            <w:tcW w:w="2004" w:type="dxa"/>
          </w:tcPr>
          <w:p>
            <w:pPr>
              <w:pStyle w:val="TableParagraph"/>
              <w:spacing w:line="240" w:lineRule="auto" w:before="153"/>
              <w:ind w:left="132" w:right="106"/>
              <w:jc w:val="both"/>
              <w:rPr>
                <w:sz w:val="24"/>
              </w:rPr>
            </w:pPr>
            <w:r>
              <w:rPr>
                <w:sz w:val="24"/>
              </w:rPr>
              <w:t>Brau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Pilz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U,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Piepersberg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(1984)</w:t>
            </w:r>
          </w:p>
        </w:tc>
      </w:tr>
      <w:tr>
        <w:trPr>
          <w:trHeight w:val="1656" w:hRule="atLeast"/>
        </w:trPr>
        <w:tc>
          <w:tcPr>
            <w:tcW w:w="1649" w:type="dxa"/>
          </w:tcPr>
          <w:p>
            <w:pPr>
              <w:pStyle w:val="TableParagraph"/>
              <w:spacing w:line="240" w:lineRule="auto" w:before="1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ant(2)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53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ant2gene</w:t>
            </w:r>
          </w:p>
        </w:tc>
        <w:tc>
          <w:tcPr>
            <w:tcW w:w="4191" w:type="dxa"/>
          </w:tcPr>
          <w:p>
            <w:pPr>
              <w:pStyle w:val="TableParagraph"/>
              <w:spacing w:line="258" w:lineRule="exact" w:before="153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2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2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GGGCCGTCATGGAGGAGTT</w:t>
            </w:r>
            <w:r>
              <w:rPr>
                <w:spacing w:val="2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</w:p>
          <w:p>
            <w:pPr>
              <w:pStyle w:val="TableParagraph"/>
              <w:spacing w:line="139" w:lineRule="auto" w:before="28"/>
              <w:ind w:left="254"/>
              <w:rPr>
                <w:sz w:val="16"/>
              </w:rPr>
            </w:pPr>
            <w:r>
              <w:rPr>
                <w:position w:val="-10"/>
                <w:sz w:val="24"/>
              </w:rPr>
              <w:t>3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line="240" w:lineRule="auto" w:before="67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8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TAT</w:t>
            </w:r>
            <w:r>
              <w:rPr>
                <w:spacing w:val="7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CGCGACCTGAAAGCGGC</w:t>
            </w:r>
          </w:p>
          <w:p>
            <w:pPr>
              <w:pStyle w:val="TableParagraph"/>
              <w:spacing w:line="240" w:lineRule="auto" w:before="1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2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 w:before="153"/>
              <w:ind w:left="116"/>
              <w:rPr>
                <w:sz w:val="24"/>
              </w:rPr>
            </w:pPr>
            <w:r>
              <w:rPr>
                <w:sz w:val="24"/>
              </w:rPr>
              <w:t>Aminoglycosides</w:t>
            </w:r>
          </w:p>
        </w:tc>
        <w:tc>
          <w:tcPr>
            <w:tcW w:w="2004" w:type="dxa"/>
          </w:tcPr>
          <w:p>
            <w:pPr>
              <w:pStyle w:val="TableParagraph"/>
              <w:spacing w:line="240" w:lineRule="auto" w:before="153"/>
              <w:ind w:left="132" w:right="104"/>
              <w:jc w:val="both"/>
              <w:rPr>
                <w:sz w:val="24"/>
              </w:rPr>
            </w:pPr>
            <w:r>
              <w:rPr>
                <w:sz w:val="24"/>
              </w:rPr>
              <w:t>Cameron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Groot</w:t>
            </w:r>
            <w:r>
              <w:rPr>
                <w:spacing w:val="61"/>
                <w:sz w:val="24"/>
              </w:rPr>
              <w:t> </w:t>
            </w:r>
            <w:r>
              <w:rPr>
                <w:sz w:val="24"/>
              </w:rPr>
              <w:t>Obbink,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DJ,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Hall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RM.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(1986)</w:t>
            </w:r>
          </w:p>
        </w:tc>
      </w:tr>
      <w:tr>
        <w:trPr>
          <w:trHeight w:val="1234" w:hRule="atLeast"/>
        </w:trPr>
        <w:tc>
          <w:tcPr>
            <w:tcW w:w="1649" w:type="dxa"/>
          </w:tcPr>
          <w:p>
            <w:pPr>
              <w:pStyle w:val="TableParagraph"/>
              <w:spacing w:line="240" w:lineRule="auto" w:before="157"/>
              <w:ind w:left="118"/>
              <w:rPr>
                <w:b/>
                <w:sz w:val="24"/>
              </w:rPr>
            </w:pPr>
            <w:r>
              <w:rPr>
                <w:b/>
                <w:sz w:val="24"/>
              </w:rPr>
              <w:t>gyrA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spacing w:line="240" w:lineRule="auto"/>
              <w:ind w:left="11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Salmonella -</w:t>
            </w:r>
          </w:p>
        </w:tc>
        <w:tc>
          <w:tcPr>
            <w:tcW w:w="1364" w:type="dxa"/>
          </w:tcPr>
          <w:p>
            <w:pPr>
              <w:pStyle w:val="TableParagraph"/>
              <w:spacing w:line="240" w:lineRule="auto" w:before="153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qrdrs</w:t>
            </w:r>
          </w:p>
        </w:tc>
        <w:tc>
          <w:tcPr>
            <w:tcW w:w="4191" w:type="dxa"/>
          </w:tcPr>
          <w:p>
            <w:pPr>
              <w:pStyle w:val="TableParagraph"/>
              <w:spacing w:line="258" w:lineRule="exact" w:before="153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9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TACCGTCATAGTTATCCACG</w:t>
            </w:r>
            <w:r>
              <w:rPr>
                <w:spacing w:val="10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-</w:t>
            </w:r>
          </w:p>
          <w:p>
            <w:pPr>
              <w:pStyle w:val="TableParagraph"/>
              <w:spacing w:line="139" w:lineRule="auto" w:before="28"/>
              <w:ind w:left="254"/>
              <w:rPr>
                <w:sz w:val="16"/>
              </w:rPr>
            </w:pPr>
            <w:r>
              <w:rPr>
                <w:position w:val="-10"/>
                <w:sz w:val="24"/>
              </w:rPr>
              <w:t>3</w:t>
            </w:r>
            <w:r>
              <w:rPr>
                <w:sz w:val="16"/>
              </w:rPr>
              <w:t>1</w:t>
            </w:r>
          </w:p>
          <w:p>
            <w:pPr>
              <w:pStyle w:val="TableParagraph"/>
              <w:spacing w:line="240" w:lineRule="auto" w:before="67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4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GTACTTTTACGCCATGAACGT</w:t>
            </w:r>
          </w:p>
          <w:p>
            <w:pPr>
              <w:pStyle w:val="TableParagraph"/>
              <w:spacing w:line="234" w:lineRule="exact"/>
              <w:ind w:left="2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1</w:t>
            </w:r>
          </w:p>
        </w:tc>
        <w:tc>
          <w:tcPr>
            <w:tcW w:w="2233" w:type="dxa"/>
          </w:tcPr>
          <w:p>
            <w:pPr>
              <w:pStyle w:val="TableParagraph"/>
              <w:spacing w:line="240" w:lineRule="auto" w:before="153"/>
              <w:ind w:left="116"/>
              <w:rPr>
                <w:sz w:val="24"/>
              </w:rPr>
            </w:pPr>
            <w:r>
              <w:rPr>
                <w:sz w:val="24"/>
              </w:rPr>
              <w:t>Quinolones</w:t>
            </w:r>
          </w:p>
        </w:tc>
        <w:tc>
          <w:tcPr>
            <w:tcW w:w="2004" w:type="dxa"/>
          </w:tcPr>
          <w:p>
            <w:pPr>
              <w:pStyle w:val="TableParagraph"/>
              <w:spacing w:line="270" w:lineRule="atLeast" w:before="133"/>
              <w:ind w:left="132" w:right="106"/>
              <w:jc w:val="both"/>
              <w:rPr>
                <w:sz w:val="24"/>
              </w:rPr>
            </w:pPr>
            <w:r>
              <w:rPr>
                <w:sz w:val="24"/>
              </w:rPr>
              <w:t>Wiuff C, Madsen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M, Baggesen DL,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Aarestrup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FM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(2000)</w:t>
            </w:r>
          </w:p>
        </w:tc>
      </w:tr>
      <w:tr>
        <w:trPr>
          <w:trHeight w:val="1410" w:hRule="atLeast"/>
        </w:trPr>
        <w:tc>
          <w:tcPr>
            <w:tcW w:w="164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4"/>
              <w:ind w:left="118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gyrA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i/>
                <w:sz w:val="24"/>
              </w:rPr>
              <w:t>E.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i/>
                <w:sz w:val="24"/>
              </w:rPr>
              <w:t>coli</w:t>
            </w:r>
          </w:p>
        </w:tc>
        <w:tc>
          <w:tcPr>
            <w:tcW w:w="13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0"/>
              <w:ind w:left="178"/>
              <w:rPr>
                <w:i/>
                <w:sz w:val="24"/>
              </w:rPr>
            </w:pPr>
            <w:r>
              <w:rPr>
                <w:i/>
                <w:sz w:val="24"/>
              </w:rPr>
              <w:t>qrdrs</w:t>
            </w:r>
          </w:p>
        </w:tc>
        <w:tc>
          <w:tcPr>
            <w:tcW w:w="419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0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pacing w:val="4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–</w:t>
            </w:r>
            <w:r>
              <w:rPr>
                <w:spacing w:val="41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ACGTACTAGGCAATGACTGG</w:t>
            </w:r>
          </w:p>
          <w:p>
            <w:pPr>
              <w:pStyle w:val="TableParagraph"/>
              <w:spacing w:line="240" w:lineRule="auto"/>
              <w:ind w:left="254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3</w:t>
            </w:r>
            <w:r>
              <w:rPr>
                <w:sz w:val="24"/>
                <w:vertAlign w:val="superscript"/>
              </w:rPr>
              <w:t>1</w:t>
            </w:r>
          </w:p>
          <w:p>
            <w:pPr>
              <w:pStyle w:val="TableParagraph"/>
              <w:tabs>
                <w:tab w:pos="3968" w:val="left" w:leader="none"/>
              </w:tabs>
              <w:spacing w:line="240" w:lineRule="auto"/>
              <w:ind w:left="254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z w:val="24"/>
                <w:vertAlign w:val="superscript"/>
              </w:rPr>
              <w:t>1</w:t>
            </w:r>
            <w:r>
              <w:rPr>
                <w:sz w:val="24"/>
                <w:vertAlign w:val="baseline"/>
              </w:rPr>
              <w:tab/>
              <w:t>–</w:t>
            </w:r>
          </w:p>
          <w:p>
            <w:pPr>
              <w:pStyle w:val="TableParagraph"/>
              <w:tabs>
                <w:tab w:pos="4009" w:val="left" w:leader="none"/>
              </w:tabs>
              <w:spacing w:line="196" w:lineRule="auto" w:before="40"/>
              <w:ind w:left="254" w:right="99"/>
              <w:rPr>
                <w:sz w:val="16"/>
              </w:rPr>
            </w:pPr>
            <w:r>
              <w:rPr>
                <w:sz w:val="24"/>
              </w:rPr>
              <w:t>AGAAGTCGCCGTCGATAGAAC</w:t>
              <w:tab/>
            </w:r>
            <w:r>
              <w:rPr>
                <w:spacing w:val="-4"/>
                <w:sz w:val="24"/>
              </w:rPr>
              <w:t>-</w:t>
            </w:r>
            <w:r>
              <w:rPr>
                <w:spacing w:val="-57"/>
                <w:sz w:val="24"/>
              </w:rPr>
              <w:t> </w:t>
            </w:r>
            <w:r>
              <w:rPr>
                <w:position w:val="-10"/>
                <w:sz w:val="24"/>
              </w:rPr>
              <w:t>3</w:t>
            </w:r>
            <w:r>
              <w:rPr>
                <w:sz w:val="16"/>
              </w:rPr>
              <w:t>1</w:t>
            </w:r>
          </w:p>
        </w:tc>
        <w:tc>
          <w:tcPr>
            <w:tcW w:w="22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0"/>
              <w:ind w:left="116"/>
              <w:rPr>
                <w:sz w:val="24"/>
              </w:rPr>
            </w:pPr>
            <w:r>
              <w:rPr>
                <w:sz w:val="24"/>
              </w:rPr>
              <w:t>Quinolones</w:t>
            </w:r>
          </w:p>
        </w:tc>
        <w:tc>
          <w:tcPr>
            <w:tcW w:w="2004" w:type="dxa"/>
            <w:tcBorders>
              <w:bottom w:val="single" w:sz="8" w:space="0" w:color="000000"/>
            </w:tcBorders>
          </w:tcPr>
          <w:p>
            <w:pPr>
              <w:pStyle w:val="TableParagraph"/>
              <w:tabs>
                <w:tab w:pos="1658" w:val="left" w:leader="none"/>
              </w:tabs>
              <w:spacing w:line="240" w:lineRule="auto" w:before="20"/>
              <w:ind w:left="132" w:right="104"/>
              <w:jc w:val="both"/>
              <w:rPr>
                <w:sz w:val="24"/>
              </w:rPr>
            </w:pPr>
            <w:r>
              <w:rPr>
                <w:sz w:val="24"/>
              </w:rPr>
              <w:t>Everelt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MJ,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YF,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Ricci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V,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Piddock</w:t>
              <w:tab/>
            </w:r>
            <w:r>
              <w:rPr>
                <w:spacing w:val="-3"/>
                <w:sz w:val="24"/>
              </w:rPr>
              <w:t>LJ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(1996)</w:t>
            </w:r>
          </w:p>
        </w:tc>
      </w:tr>
    </w:tbl>
    <w:p>
      <w:pPr>
        <w:pStyle w:val="BodyText"/>
        <w:spacing w:line="482" w:lineRule="auto"/>
        <w:ind w:left="1260" w:right="1314"/>
      </w:pPr>
      <w:r>
        <w:rPr/>
        <w:t>Source:</w:t>
      </w:r>
      <w:r>
        <w:rPr>
          <w:spacing w:val="44"/>
        </w:rPr>
        <w:t> </w:t>
      </w:r>
      <w:r>
        <w:rPr/>
        <w:t>DTU</w:t>
      </w:r>
      <w:r>
        <w:rPr>
          <w:spacing w:val="43"/>
        </w:rPr>
        <w:t> </w:t>
      </w:r>
      <w:r>
        <w:rPr/>
        <w:t>food.</w:t>
      </w:r>
      <w:r>
        <w:rPr>
          <w:spacing w:val="43"/>
        </w:rPr>
        <w:t> </w:t>
      </w:r>
      <w:r>
        <w:rPr/>
        <w:t>Technical</w:t>
      </w:r>
      <w:r>
        <w:rPr>
          <w:spacing w:val="44"/>
        </w:rPr>
        <w:t> </w:t>
      </w:r>
      <w:r>
        <w:rPr/>
        <w:t>University</w:t>
      </w:r>
      <w:r>
        <w:rPr>
          <w:spacing w:val="39"/>
        </w:rPr>
        <w:t> </w:t>
      </w:r>
      <w:r>
        <w:rPr/>
        <w:t>of</w:t>
      </w:r>
      <w:r>
        <w:rPr>
          <w:spacing w:val="42"/>
        </w:rPr>
        <w:t> </w:t>
      </w:r>
      <w:r>
        <w:rPr/>
        <w:t>Denmark</w:t>
      </w:r>
      <w:r>
        <w:rPr>
          <w:spacing w:val="44"/>
        </w:rPr>
        <w:t> </w:t>
      </w:r>
      <w:r>
        <w:rPr/>
        <w:t>National</w:t>
      </w:r>
      <w:r>
        <w:rPr>
          <w:spacing w:val="44"/>
        </w:rPr>
        <w:t> </w:t>
      </w:r>
      <w:r>
        <w:rPr/>
        <w:t>food</w:t>
      </w:r>
      <w:r>
        <w:rPr>
          <w:spacing w:val="46"/>
        </w:rPr>
        <w:t> </w:t>
      </w:r>
      <w:r>
        <w:rPr/>
        <w:t>Institute</w:t>
      </w:r>
      <w:r>
        <w:rPr>
          <w:spacing w:val="43"/>
        </w:rPr>
        <w:t> </w:t>
      </w:r>
      <w:r>
        <w:rPr/>
        <w:t>(EU</w:t>
      </w:r>
      <w:r>
        <w:rPr>
          <w:spacing w:val="42"/>
        </w:rPr>
        <w:t> </w:t>
      </w:r>
      <w:r>
        <w:rPr/>
        <w:t>Reference</w:t>
      </w:r>
      <w:r>
        <w:rPr>
          <w:spacing w:val="-57"/>
        </w:rPr>
        <w:t> </w:t>
      </w:r>
      <w:r>
        <w:rPr/>
        <w:t>Laboratory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Antimicrobial Resistance, 2008)</w:t>
      </w:r>
    </w:p>
    <w:p>
      <w:pPr>
        <w:spacing w:after="0" w:line="482" w:lineRule="auto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spacing w:before="79"/>
        <w:ind w:left="1260" w:firstLine="0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3"/>
        </w:rPr>
        <w:t> </w:t>
      </w:r>
      <w:r>
        <w:rPr/>
        <w:t>PCR conditions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primers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5"/>
        <w:rPr>
          <w:b/>
          <w:sz w:val="21"/>
        </w:rPr>
      </w:pPr>
    </w:p>
    <w:tbl>
      <w:tblPr>
        <w:tblW w:w="0" w:type="auto"/>
        <w:jc w:val="left"/>
        <w:tblInd w:w="11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24"/>
        <w:gridCol w:w="2241"/>
        <w:gridCol w:w="2069"/>
        <w:gridCol w:w="2954"/>
      </w:tblGrid>
      <w:tr>
        <w:trPr>
          <w:trHeight w:val="254" w:hRule="atLeast"/>
        </w:trPr>
        <w:tc>
          <w:tcPr>
            <w:tcW w:w="232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17"/>
              <w:rPr>
                <w:sz w:val="24"/>
              </w:rPr>
            </w:pPr>
            <w:r>
              <w:rPr>
                <w:sz w:val="24"/>
              </w:rPr>
              <w:t>Step</w:t>
            </w:r>
          </w:p>
        </w:tc>
        <w:tc>
          <w:tcPr>
            <w:tcW w:w="2241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185"/>
              <w:rPr>
                <w:sz w:val="24"/>
              </w:rPr>
            </w:pPr>
            <w:r>
              <w:rPr>
                <w:sz w:val="24"/>
              </w:rPr>
              <w:t>Temperature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206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340"/>
              <w:rPr>
                <w:sz w:val="24"/>
              </w:rPr>
            </w:pPr>
            <w:r>
              <w:rPr>
                <w:sz w:val="24"/>
              </w:rPr>
              <w:t>Time</w:t>
            </w:r>
          </w:p>
        </w:tc>
        <w:tc>
          <w:tcPr>
            <w:tcW w:w="29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8" w:lineRule="exact"/>
              <w:ind w:left="66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Cycle</w:t>
            </w:r>
          </w:p>
        </w:tc>
      </w:tr>
      <w:tr>
        <w:trPr>
          <w:trHeight w:val="276" w:hRule="atLeast"/>
        </w:trPr>
        <w:tc>
          <w:tcPr>
            <w:tcW w:w="232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Initial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denaturation</w:t>
            </w:r>
          </w:p>
        </w:tc>
        <w:tc>
          <w:tcPr>
            <w:tcW w:w="224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185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206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340"/>
              <w:rPr>
                <w:sz w:val="24"/>
              </w:rPr>
            </w:pPr>
            <w:r>
              <w:rPr>
                <w:sz w:val="24"/>
              </w:rPr>
              <w:t>5 minutes</w:t>
            </w:r>
          </w:p>
        </w:tc>
        <w:tc>
          <w:tcPr>
            <w:tcW w:w="295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34" w:lineRule="exact"/>
              <w:ind w:left="6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275" w:hRule="atLeast"/>
        </w:trPr>
        <w:tc>
          <w:tcPr>
            <w:tcW w:w="2324" w:type="dxa"/>
          </w:tcPr>
          <w:p>
            <w:pPr>
              <w:pStyle w:val="TableParagraph"/>
              <w:spacing w:line="238" w:lineRule="exact" w:before="1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Denaturation</w:t>
            </w:r>
          </w:p>
        </w:tc>
        <w:tc>
          <w:tcPr>
            <w:tcW w:w="2241" w:type="dxa"/>
          </w:tcPr>
          <w:p>
            <w:pPr>
              <w:pStyle w:val="TableParagraph"/>
              <w:spacing w:line="242" w:lineRule="exact" w:before="13"/>
              <w:ind w:left="185"/>
              <w:rPr>
                <w:sz w:val="24"/>
              </w:rPr>
            </w:pPr>
            <w:r>
              <w:rPr>
                <w:sz w:val="24"/>
              </w:rPr>
              <w:t>95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2069" w:type="dxa"/>
          </w:tcPr>
          <w:p>
            <w:pPr>
              <w:pStyle w:val="TableParagraph"/>
              <w:spacing w:line="242" w:lineRule="exact" w:before="13"/>
              <w:ind w:left="340"/>
              <w:rPr>
                <w:sz w:val="24"/>
              </w:rPr>
            </w:pPr>
            <w:r>
              <w:rPr>
                <w:sz w:val="24"/>
              </w:rPr>
              <w:t>30 minutes</w:t>
            </w: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1923" w:hRule="atLeast"/>
        </w:trPr>
        <w:tc>
          <w:tcPr>
            <w:tcW w:w="2324" w:type="dxa"/>
          </w:tcPr>
          <w:p>
            <w:pPr>
              <w:pStyle w:val="TableParagraph"/>
              <w:spacing w:line="240" w:lineRule="auto" w:before="1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Annealing</w:t>
            </w:r>
          </w:p>
        </w:tc>
        <w:tc>
          <w:tcPr>
            <w:tcW w:w="2241" w:type="dxa"/>
          </w:tcPr>
          <w:p>
            <w:pPr>
              <w:pStyle w:val="TableParagraph"/>
              <w:tabs>
                <w:tab w:pos="720" w:val="left" w:leader="none"/>
              </w:tabs>
              <w:spacing w:line="240" w:lineRule="auto" w:before="13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55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  <w:tab/>
              <w:t>(Primer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1)</w:t>
            </w:r>
          </w:p>
          <w:p>
            <w:pPr>
              <w:pStyle w:val="TableParagraph"/>
              <w:spacing w:line="240" w:lineRule="auto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(Primer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5)</w:t>
            </w:r>
          </w:p>
          <w:p>
            <w:pPr>
              <w:pStyle w:val="TableParagraph"/>
              <w:spacing w:line="240" w:lineRule="auto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(Primer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6)</w:t>
            </w:r>
          </w:p>
          <w:p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>
            <w:pPr>
              <w:pStyle w:val="TableParagraph"/>
              <w:tabs>
                <w:tab w:pos="720" w:val="left" w:leader="none"/>
              </w:tabs>
              <w:spacing w:line="240" w:lineRule="auto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60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  <w:tab/>
              <w:t>(Primer</w:t>
            </w:r>
            <w:r>
              <w:rPr>
                <w:spacing w:val="-2"/>
                <w:sz w:val="24"/>
                <w:vertAlign w:val="baseline"/>
              </w:rPr>
              <w:t> </w:t>
            </w:r>
            <w:r>
              <w:rPr>
                <w:sz w:val="24"/>
                <w:vertAlign w:val="baseline"/>
              </w:rPr>
              <w:t>2)</w:t>
            </w:r>
          </w:p>
          <w:p>
            <w:pPr>
              <w:pStyle w:val="TableParagraph"/>
              <w:spacing w:line="240" w:lineRule="auto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(Primer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3)</w:t>
            </w:r>
          </w:p>
          <w:p>
            <w:pPr>
              <w:pStyle w:val="TableParagraph"/>
              <w:spacing w:line="234" w:lineRule="exact"/>
              <w:ind w:right="340"/>
              <w:jc w:val="right"/>
              <w:rPr>
                <w:sz w:val="24"/>
              </w:rPr>
            </w:pPr>
            <w:r>
              <w:rPr>
                <w:sz w:val="24"/>
              </w:rPr>
              <w:t>(Primer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4)</w:t>
            </w:r>
          </w:p>
        </w:tc>
        <w:tc>
          <w:tcPr>
            <w:tcW w:w="206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954" w:type="dxa"/>
          </w:tcPr>
          <w:p>
            <w:pPr>
              <w:pStyle w:val="TableParagraph"/>
              <w:spacing w:line="240" w:lineRule="auto" w:before="13"/>
              <w:ind w:left="664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284" w:hRule="atLeast"/>
        </w:trPr>
        <w:tc>
          <w:tcPr>
            <w:tcW w:w="2324" w:type="dxa"/>
          </w:tcPr>
          <w:p>
            <w:pPr>
              <w:pStyle w:val="TableParagraph"/>
              <w:spacing w:line="238" w:lineRule="exact" w:before="27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Extension</w:t>
            </w:r>
          </w:p>
        </w:tc>
        <w:tc>
          <w:tcPr>
            <w:tcW w:w="2241" w:type="dxa"/>
          </w:tcPr>
          <w:p>
            <w:pPr>
              <w:pStyle w:val="TableParagraph"/>
              <w:spacing w:line="242" w:lineRule="exact" w:before="22"/>
              <w:ind w:left="185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2069" w:type="dxa"/>
          </w:tcPr>
          <w:p>
            <w:pPr>
              <w:pStyle w:val="TableParagraph"/>
              <w:spacing w:line="242" w:lineRule="exact" w:before="22"/>
              <w:ind w:left="340"/>
              <w:rPr>
                <w:sz w:val="24"/>
              </w:rPr>
            </w:pPr>
            <w:r>
              <w:rPr>
                <w:sz w:val="24"/>
              </w:rPr>
              <w:t>7 minutes</w:t>
            </w:r>
          </w:p>
        </w:tc>
        <w:tc>
          <w:tcPr>
            <w:tcW w:w="295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97" w:hRule="atLeast"/>
        </w:trPr>
        <w:tc>
          <w:tcPr>
            <w:tcW w:w="232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 w:before="18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Final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Extension</w:t>
            </w:r>
          </w:p>
        </w:tc>
        <w:tc>
          <w:tcPr>
            <w:tcW w:w="224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185"/>
              <w:rPr>
                <w:sz w:val="24"/>
              </w:rPr>
            </w:pPr>
            <w:r>
              <w:rPr>
                <w:sz w:val="24"/>
              </w:rPr>
              <w:t>72</w:t>
            </w:r>
            <w:r>
              <w:rPr>
                <w:sz w:val="24"/>
                <w:vertAlign w:val="superscript"/>
              </w:rPr>
              <w:t>0</w:t>
            </w:r>
            <w:r>
              <w:rPr>
                <w:sz w:val="24"/>
                <w:vertAlign w:val="baseline"/>
              </w:rPr>
              <w:t>C</w:t>
            </w:r>
          </w:p>
        </w:tc>
        <w:tc>
          <w:tcPr>
            <w:tcW w:w="206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340"/>
              <w:rPr>
                <w:sz w:val="24"/>
              </w:rPr>
            </w:pPr>
            <w:r>
              <w:rPr>
                <w:sz w:val="24"/>
              </w:rPr>
              <w:t>15 minutes</w:t>
            </w:r>
          </w:p>
        </w:tc>
        <w:tc>
          <w:tcPr>
            <w:tcW w:w="295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64" w:lineRule="exact" w:before="13"/>
              <w:ind w:left="66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37"/>
        </w:rPr>
      </w:pPr>
    </w:p>
    <w:p>
      <w:pPr>
        <w:pStyle w:val="ListParagraph"/>
        <w:numPr>
          <w:ilvl w:val="1"/>
          <w:numId w:val="21"/>
        </w:numPr>
        <w:tabs>
          <w:tab w:pos="1980" w:val="left" w:leader="none"/>
          <w:tab w:pos="1981" w:val="left" w:leader="none"/>
        </w:tabs>
        <w:spacing w:line="240" w:lineRule="auto" w:before="1" w:after="0"/>
        <w:ind w:left="1980" w:right="0" w:hanging="721"/>
        <w:jc w:val="left"/>
        <w:rPr>
          <w:b/>
          <w:sz w:val="24"/>
        </w:rPr>
      </w:pPr>
      <w:r>
        <w:rPr>
          <w:b/>
          <w:sz w:val="24"/>
        </w:rPr>
        <w:t>Results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1"/>
        </w:numPr>
        <w:tabs>
          <w:tab w:pos="1980" w:val="left" w:leader="none"/>
          <w:tab w:pos="1981" w:val="left" w:leader="none"/>
        </w:tabs>
        <w:spacing w:line="240" w:lineRule="auto" w:before="176" w:after="0"/>
        <w:ind w:left="1980" w:right="0" w:hanging="721"/>
        <w:jc w:val="left"/>
      </w:pPr>
      <w:r>
        <w:rPr/>
        <w:t>Isolation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Identification</w:t>
      </w:r>
    </w:p>
    <w:p>
      <w:pPr>
        <w:spacing w:line="412" w:lineRule="auto" w:before="79"/>
        <w:ind w:left="584" w:right="5030" w:hanging="408"/>
        <w:jc w:val="left"/>
        <w:rPr>
          <w:b/>
          <w:sz w:val="24"/>
        </w:rPr>
      </w:pPr>
      <w:r>
        <w:rPr/>
        <w:br w:type="column"/>
      </w:r>
      <w:r>
        <w:rPr>
          <w:b/>
          <w:spacing w:val="-1"/>
          <w:sz w:val="24"/>
        </w:rPr>
        <w:t>CHAPTER </w:t>
      </w:r>
      <w:r>
        <w:rPr>
          <w:b/>
          <w:sz w:val="24"/>
        </w:rPr>
        <w:t>FOUR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RESULTS</w:t>
      </w:r>
    </w:p>
    <w:p>
      <w:pPr>
        <w:spacing w:after="0" w:line="412" w:lineRule="auto"/>
        <w:jc w:val="left"/>
        <w:rPr>
          <w:sz w:val="24"/>
        </w:rPr>
        <w:sectPr>
          <w:pgSz w:w="12240" w:h="15840"/>
          <w:pgMar w:header="0" w:footer="1015" w:top="1360" w:bottom="1200" w:left="180" w:right="120"/>
          <w:cols w:num="2" w:equalWidth="0">
            <w:col w:w="4768" w:space="40"/>
            <w:col w:w="7132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2" w:lineRule="auto"/>
        <w:ind w:left="1260" w:right="1315"/>
        <w:jc w:val="both"/>
      </w:pPr>
      <w:r>
        <w:rPr/>
        <w:t>A total of 191 test bacteria were isolated from</w:t>
      </w:r>
      <w:r>
        <w:rPr>
          <w:spacing w:val="1"/>
        </w:rPr>
        <w:t> </w:t>
      </w:r>
      <w:r>
        <w:rPr/>
        <w:t>the 150</w:t>
      </w:r>
      <w:r>
        <w:rPr>
          <w:spacing w:val="60"/>
        </w:rPr>
        <w:t> </w:t>
      </w:r>
      <w:r>
        <w:rPr/>
        <w:t>samples of quail egg shells. Of the</w:t>
      </w:r>
      <w:r>
        <w:rPr>
          <w:spacing w:val="1"/>
        </w:rPr>
        <w:t> </w:t>
      </w:r>
      <w:r>
        <w:rPr/>
        <w:t>bacteria isolated, 48 (32.00%) were </w:t>
      </w:r>
      <w:r>
        <w:rPr>
          <w:i/>
        </w:rPr>
        <w:t>E.coli</w:t>
      </w:r>
      <w:r>
        <w:rPr/>
        <w:t>, 91 (60.67%) were </w:t>
      </w:r>
      <w:r>
        <w:rPr>
          <w:i/>
        </w:rPr>
        <w:t>Salmonella </w:t>
      </w:r>
      <w:r>
        <w:rPr/>
        <w:t>spp and 52 (34.67%)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>
          <w:i/>
        </w:rPr>
        <w:t>Pasturella </w:t>
      </w:r>
      <w:r>
        <w:rPr/>
        <w:t>species.</w:t>
      </w:r>
    </w:p>
    <w:p>
      <w:pPr>
        <w:pStyle w:val="BodyText"/>
        <w:spacing w:line="480" w:lineRule="auto" w:before="194"/>
        <w:ind w:left="1260" w:right="1313"/>
        <w:jc w:val="both"/>
      </w:pPr>
      <w:r>
        <w:rPr/>
        <w:t>Biochemical</w:t>
      </w:r>
      <w:r>
        <w:rPr>
          <w:spacing w:val="1"/>
        </w:rPr>
        <w:t> </w:t>
      </w:r>
      <w:r>
        <w:rPr/>
        <w:t>reaction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performed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colonies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E.coli</w:t>
      </w:r>
      <w:r>
        <w:rPr>
          <w:i/>
          <w:spacing w:val="1"/>
        </w:rPr>
        <w:t> </w:t>
      </w:r>
      <w:r>
        <w:rPr/>
        <w:t>appear</w:t>
      </w:r>
      <w:r>
        <w:rPr>
          <w:spacing w:val="1"/>
        </w:rPr>
        <w:t> </w:t>
      </w:r>
      <w:r>
        <w:rPr/>
        <w:t>mucoid,</w:t>
      </w:r>
      <w:r>
        <w:rPr>
          <w:spacing w:val="1"/>
        </w:rPr>
        <w:t> </w:t>
      </w:r>
      <w:r>
        <w:rPr/>
        <w:t>generally circular low convex, smooth and colourless on nutrient agar, rose-pink on MacConkey</w:t>
      </w:r>
      <w:r>
        <w:rPr>
          <w:spacing w:val="1"/>
        </w:rPr>
        <w:t> </w:t>
      </w:r>
      <w:r>
        <w:rPr/>
        <w:t>agar,</w:t>
      </w:r>
      <w:r>
        <w:rPr>
          <w:spacing w:val="1"/>
        </w:rPr>
        <w:t> </w:t>
      </w:r>
      <w:r>
        <w:rPr/>
        <w:t>green</w:t>
      </w:r>
      <w:r>
        <w:rPr>
          <w:spacing w:val="1"/>
        </w:rPr>
        <w:t> </w:t>
      </w:r>
      <w:r>
        <w:rPr/>
        <w:t>metallic sheen</w:t>
      </w:r>
      <w:r>
        <w:rPr>
          <w:spacing w:val="1"/>
        </w:rPr>
        <w:t> </w:t>
      </w:r>
      <w:r>
        <w:rPr/>
        <w:t>on EMB agar.</w:t>
      </w:r>
      <w:r>
        <w:rPr>
          <w:spacing w:val="1"/>
        </w:rPr>
        <w:t> </w:t>
      </w:r>
      <w:r>
        <w:rPr/>
        <w:t>It produced both</w:t>
      </w:r>
      <w:r>
        <w:rPr>
          <w:spacing w:val="1"/>
        </w:rPr>
        <w:t> </w:t>
      </w:r>
      <w:r>
        <w:rPr/>
        <w:t>acid and</w:t>
      </w:r>
      <w:r>
        <w:rPr>
          <w:spacing w:val="1"/>
        </w:rPr>
        <w:t> </w:t>
      </w:r>
      <w:r>
        <w:rPr/>
        <w:t>gas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fermentable</w:t>
      </w:r>
      <w:r>
        <w:rPr>
          <w:spacing w:val="1"/>
        </w:rPr>
        <w:t> </w:t>
      </w:r>
      <w:r>
        <w:rPr/>
        <w:t>carbohydrate such as lactose, glucose and sucrose. It</w:t>
      </w:r>
      <w:r>
        <w:rPr>
          <w:spacing w:val="60"/>
        </w:rPr>
        <w:t> </w:t>
      </w:r>
      <w:r>
        <w:rPr/>
        <w:t>gave positive result for methyl red (MR)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negative</w:t>
      </w:r>
      <w:r>
        <w:rPr>
          <w:spacing w:val="-1"/>
        </w:rPr>
        <w:t> </w:t>
      </w:r>
      <w:r>
        <w:rPr/>
        <w:t>Voges-Proskauer (VP) reactions.</w:t>
      </w:r>
    </w:p>
    <w:p>
      <w:pPr>
        <w:pStyle w:val="BodyText"/>
        <w:spacing w:line="480" w:lineRule="auto" w:before="200"/>
        <w:ind w:left="1260" w:right="1319"/>
        <w:jc w:val="both"/>
        <w:rPr>
          <w:i/>
        </w:rPr>
      </w:pPr>
      <w:r>
        <w:rPr/>
        <w:t>Furthermore,</w:t>
      </w:r>
      <w:r>
        <w:rPr>
          <w:spacing w:val="1"/>
        </w:rPr>
        <w:t> </w:t>
      </w:r>
      <w:r>
        <w:rPr/>
        <w:t>samples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red</w:t>
      </w:r>
      <w:r>
        <w:rPr>
          <w:spacing w:val="1"/>
        </w:rPr>
        <w:t> </w:t>
      </w:r>
      <w:r>
        <w:rPr/>
        <w:t>slope</w:t>
      </w:r>
      <w:r>
        <w:rPr>
          <w:spacing w:val="1"/>
        </w:rPr>
        <w:t> </w:t>
      </w:r>
      <w:r>
        <w:rPr/>
        <w:t>(lactose</w:t>
      </w:r>
      <w:r>
        <w:rPr>
          <w:spacing w:val="1"/>
        </w:rPr>
        <w:t> </w:t>
      </w:r>
      <w:r>
        <w:rPr/>
        <w:t>fermentation),</w:t>
      </w:r>
      <w:r>
        <w:rPr>
          <w:spacing w:val="1"/>
        </w:rPr>
        <w:t> </w:t>
      </w:r>
      <w:r>
        <w:rPr/>
        <w:t>yellow</w:t>
      </w:r>
      <w:r>
        <w:rPr>
          <w:spacing w:val="1"/>
        </w:rPr>
        <w:t> </w:t>
      </w:r>
      <w:r>
        <w:rPr/>
        <w:t>butt</w:t>
      </w:r>
      <w:r>
        <w:rPr>
          <w:spacing w:val="1"/>
        </w:rPr>
        <w:t> </w:t>
      </w:r>
      <w:r>
        <w:rPr/>
        <w:t>(glucose</w:t>
      </w:r>
      <w:r>
        <w:rPr>
          <w:spacing w:val="1"/>
        </w:rPr>
        <w:t> </w:t>
      </w:r>
      <w:r>
        <w:rPr/>
        <w:t>fermentation) small black spot (hydrogen sulphide production) and no gas production on triple</w:t>
      </w:r>
      <w:r>
        <w:rPr>
          <w:spacing w:val="1"/>
        </w:rPr>
        <w:t> </w:t>
      </w:r>
      <w:r>
        <w:rPr/>
        <w:t>sugar</w:t>
      </w:r>
      <w:r>
        <w:rPr>
          <w:spacing w:val="-1"/>
        </w:rPr>
        <w:t> </w:t>
      </w:r>
      <w:r>
        <w:rPr/>
        <w:t>iron agar was</w:t>
      </w:r>
      <w:r>
        <w:rPr>
          <w:spacing w:val="2"/>
        </w:rPr>
        <w:t> </w:t>
      </w:r>
      <w:r>
        <w:rPr/>
        <w:t>considered as</w:t>
      </w:r>
      <w:r>
        <w:rPr>
          <w:spacing w:val="2"/>
        </w:rPr>
        <w:t> </w:t>
      </w:r>
      <w:r>
        <w:rPr>
          <w:i/>
        </w:rPr>
        <w:t>Salmonella </w:t>
      </w:r>
      <w:r>
        <w:rPr/>
        <w:t>spp</w:t>
      </w:r>
      <w:r>
        <w:rPr>
          <w:i/>
        </w:rPr>
        <w:t>.</w:t>
      </w:r>
    </w:p>
    <w:p>
      <w:pPr>
        <w:pStyle w:val="BodyText"/>
        <w:spacing w:line="482" w:lineRule="auto" w:before="199"/>
        <w:ind w:left="1260" w:right="1318"/>
        <w:jc w:val="both"/>
      </w:pPr>
      <w:r>
        <w:rPr>
          <w:w w:val="99"/>
        </w:rPr>
        <w:t>S</w:t>
      </w:r>
      <w:r>
        <w:rPr>
          <w:spacing w:val="-1"/>
        </w:rPr>
        <w:t>a</w:t>
      </w:r>
      <w:r>
        <w:rPr/>
        <w:t>mpl</w:t>
      </w:r>
      <w:r>
        <w:rPr>
          <w:spacing w:val="-1"/>
        </w:rPr>
        <w:t>e</w:t>
      </w:r>
      <w:r>
        <w:rPr>
          <w:w w:val="99"/>
        </w:rPr>
        <w:t>s</w:t>
      </w:r>
      <w:r>
        <w:rPr/>
        <w:t> </w:t>
      </w:r>
      <w:r>
        <w:rPr>
          <w:spacing w:val="7"/>
        </w:rPr>
        <w:t> </w:t>
      </w:r>
      <w:r>
        <w:rPr/>
        <w:t>showing </w:t>
      </w:r>
      <w:r>
        <w:rPr>
          <w:spacing w:val="5"/>
        </w:rPr>
        <w:t> </w:t>
      </w:r>
      <w:r>
        <w:rPr>
          <w:spacing w:val="-1"/>
        </w:rPr>
        <w:t>c</w:t>
      </w:r>
      <w:r>
        <w:rPr/>
        <w:t>olony </w:t>
      </w:r>
      <w:r>
        <w:rPr>
          <w:spacing w:val="5"/>
        </w:rPr>
        <w:t> </w:t>
      </w:r>
      <w:r>
        <w:rPr/>
        <w:t>g</w:t>
      </w:r>
      <w:r>
        <w:rPr>
          <w:spacing w:val="-1"/>
        </w:rPr>
        <w:t>r</w:t>
      </w:r>
      <w:r>
        <w:rPr/>
        <w:t>owth </w:t>
      </w:r>
      <w:r>
        <w:rPr>
          <w:spacing w:val="6"/>
        </w:rPr>
        <w:t> </w:t>
      </w:r>
      <w:r>
        <w:rPr>
          <w:spacing w:val="-1"/>
        </w:rPr>
        <w:t>a</w:t>
      </w:r>
      <w:r>
        <w:rPr>
          <w:spacing w:val="1"/>
        </w:rPr>
        <w:t>c</w:t>
      </w:r>
      <w:r>
        <w:rPr>
          <w:spacing w:val="-1"/>
        </w:rPr>
        <w:t>c</w:t>
      </w:r>
      <w:r>
        <w:rPr/>
        <w:t>ompa</w:t>
      </w:r>
      <w:r>
        <w:rPr>
          <w:spacing w:val="4"/>
        </w:rPr>
        <w:t>n</w:t>
      </w:r>
      <w:r>
        <w:rPr/>
        <w:t>y </w:t>
      </w:r>
      <w:r>
        <w:rPr>
          <w:spacing w:val="-1"/>
        </w:rPr>
        <w:t> </w:t>
      </w:r>
      <w:r>
        <w:rPr>
          <w:spacing w:val="2"/>
        </w:rPr>
        <w:t>b</w:t>
      </w:r>
      <w:r>
        <w:rPr/>
        <w:t>y </w:t>
      </w:r>
      <w:r>
        <w:rPr>
          <w:spacing w:val="4"/>
        </w:rPr>
        <w:t> </w:t>
      </w:r>
      <w:r>
        <w:rPr>
          <w:spacing w:val="-1"/>
        </w:rPr>
        <w:t>c</w:t>
      </w:r>
      <w:r>
        <w:rPr/>
        <w:t>h</w:t>
      </w:r>
      <w:r>
        <w:rPr>
          <w:spacing w:val="1"/>
        </w:rPr>
        <w:t>a</w:t>
      </w:r>
      <w:r>
        <w:rPr/>
        <w:t>r</w:t>
      </w:r>
      <w:r>
        <w:rPr>
          <w:spacing w:val="-2"/>
        </w:rPr>
        <w:t>a</w:t>
      </w:r>
      <w:r>
        <w:rPr>
          <w:spacing w:val="-1"/>
        </w:rPr>
        <w:t>c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risti</w:t>
      </w:r>
      <w:r>
        <w:rPr>
          <w:spacing w:val="-1"/>
        </w:rPr>
        <w:t>c</w:t>
      </w:r>
      <w:r>
        <w:rPr/>
        <w:t>s </w:t>
      </w:r>
      <w:r>
        <w:rPr>
          <w:spacing w:val="7"/>
        </w:rPr>
        <w:t> </w:t>
      </w:r>
      <w:r>
        <w:rPr>
          <w:spacing w:val="-1"/>
          <w:w w:val="44"/>
        </w:rPr>
        <w:t>―</w:t>
      </w:r>
      <w:r>
        <w:rPr/>
        <w:t>mous</w:t>
      </w:r>
      <w:r>
        <w:rPr>
          <w:spacing w:val="-5"/>
        </w:rPr>
        <w:t>y</w:t>
      </w:r>
      <w:r>
        <w:rPr>
          <w:w w:val="158"/>
        </w:rPr>
        <w:t>‖</w:t>
      </w:r>
      <w:r>
        <w:rPr/>
        <w:t> </w:t>
      </w:r>
      <w:r>
        <w:rPr>
          <w:spacing w:val="12"/>
        </w:rPr>
        <w:t> </w:t>
      </w:r>
      <w:r>
        <w:rPr>
          <w:spacing w:val="-1"/>
        </w:rPr>
        <w:t>c</w:t>
      </w:r>
      <w:r>
        <w:rPr/>
        <w:t>olour </w:t>
      </w:r>
      <w:r>
        <w:rPr>
          <w:spacing w:val="6"/>
        </w:rPr>
        <w:t> </w:t>
      </w:r>
      <w:r>
        <w:rPr>
          <w:spacing w:val="-1"/>
        </w:rPr>
        <w:t>a</w:t>
      </w:r>
      <w:r>
        <w:rPr/>
        <w:t>nd </w:t>
      </w:r>
      <w:r>
        <w:rPr>
          <w:spacing w:val="6"/>
        </w:rPr>
        <w:t> </w:t>
      </w:r>
      <w:r>
        <w:rPr/>
        <w:t>odou</w:t>
      </w:r>
      <w:r>
        <w:rPr>
          <w:spacing w:val="2"/>
        </w:rPr>
        <w:t>r</w:t>
      </w:r>
      <w:r>
        <w:rPr/>
        <w:t>, </w:t>
      </w:r>
      <w:r>
        <w:rPr/>
        <w:t>oxidase positive, catalase positive, fermenting large number of carbohydrates was considered as</w:t>
      </w:r>
      <w:r>
        <w:rPr>
          <w:spacing w:val="1"/>
        </w:rPr>
        <w:t> </w:t>
      </w:r>
      <w:r>
        <w:rPr>
          <w:i/>
        </w:rPr>
        <w:t>Pasturella</w:t>
      </w:r>
      <w:r>
        <w:rPr>
          <w:i/>
          <w:spacing w:val="-1"/>
        </w:rPr>
        <w:t> </w:t>
      </w:r>
      <w:r>
        <w:rPr/>
        <w:t>spp in Table 4.1.</w:t>
      </w:r>
    </w:p>
    <w:p>
      <w:pPr>
        <w:spacing w:after="0" w:line="482" w:lineRule="auto"/>
        <w:jc w:val="both"/>
        <w:sectPr>
          <w:type w:val="continuous"/>
          <w:pgSz w:w="12240" w:h="15840"/>
          <w:pgMar w:top="1360" w:bottom="280" w:left="180" w:right="120"/>
        </w:sectPr>
      </w:pPr>
    </w:p>
    <w:p>
      <w:pPr>
        <w:spacing w:before="79"/>
        <w:ind w:left="1260" w:right="0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Biochemical reaction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schemes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2"/>
          <w:sz w:val="24"/>
        </w:rPr>
        <w:t> </w:t>
      </w:r>
      <w:r>
        <w:rPr>
          <w:b/>
          <w:i/>
          <w:sz w:val="24"/>
        </w:rPr>
        <w:t>E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coli</w:t>
      </w:r>
      <w:r>
        <w:rPr>
          <w:b/>
          <w:sz w:val="24"/>
        </w:rPr>
        <w:t>,</w:t>
      </w:r>
      <w:r>
        <w:rPr>
          <w:b/>
          <w:spacing w:val="-2"/>
          <w:sz w:val="24"/>
        </w:rPr>
        <w:t> </w:t>
      </w:r>
      <w:r>
        <w:rPr>
          <w:b/>
          <w:i/>
          <w:sz w:val="24"/>
        </w:rPr>
        <w:t>Salmonella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i/>
          <w:sz w:val="24"/>
        </w:rPr>
        <w:t>Pasturella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spacing w:before="5"/>
        <w:rPr>
          <w:b/>
          <w:sz w:val="17"/>
        </w:rPr>
      </w:pPr>
    </w:p>
    <w:tbl>
      <w:tblPr>
        <w:tblW w:w="0" w:type="auto"/>
        <w:jc w:val="left"/>
        <w:tblInd w:w="9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87"/>
        <w:gridCol w:w="677"/>
        <w:gridCol w:w="648"/>
        <w:gridCol w:w="712"/>
        <w:gridCol w:w="622"/>
        <w:gridCol w:w="684"/>
        <w:gridCol w:w="639"/>
        <w:gridCol w:w="678"/>
        <w:gridCol w:w="712"/>
        <w:gridCol w:w="747"/>
        <w:gridCol w:w="665"/>
        <w:gridCol w:w="645"/>
        <w:gridCol w:w="737"/>
      </w:tblGrid>
      <w:tr>
        <w:trPr>
          <w:trHeight w:val="414" w:hRule="atLeast"/>
        </w:trPr>
        <w:tc>
          <w:tcPr>
            <w:tcW w:w="178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5"/>
              <w:rPr>
                <w:sz w:val="24"/>
              </w:rPr>
            </w:pPr>
            <w:r>
              <w:rPr>
                <w:sz w:val="24"/>
              </w:rPr>
              <w:t>Species</w:t>
            </w:r>
          </w:p>
        </w:tc>
        <w:tc>
          <w:tcPr>
            <w:tcW w:w="6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8"/>
              <w:rPr>
                <w:sz w:val="24"/>
              </w:rPr>
            </w:pPr>
            <w:r>
              <w:rPr>
                <w:sz w:val="24"/>
              </w:rPr>
              <w:t>urea</w:t>
            </w:r>
          </w:p>
        </w:tc>
        <w:tc>
          <w:tcPr>
            <w:tcW w:w="64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35"/>
              <w:rPr>
                <w:sz w:val="24"/>
              </w:rPr>
            </w:pPr>
            <w:r>
              <w:rPr>
                <w:sz w:val="24"/>
              </w:rPr>
              <w:t>lact</w:t>
            </w:r>
          </w:p>
        </w:tc>
        <w:tc>
          <w:tcPr>
            <w:tcW w:w="7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65"/>
              <w:rPr>
                <w:sz w:val="24"/>
              </w:rPr>
            </w:pPr>
            <w:r>
              <w:rPr>
                <w:sz w:val="24"/>
              </w:rPr>
              <w:t>man</w:t>
            </w:r>
          </w:p>
        </w:tc>
        <w:tc>
          <w:tcPr>
            <w:tcW w:w="62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29"/>
              <w:rPr>
                <w:sz w:val="24"/>
              </w:rPr>
            </w:pPr>
            <w:r>
              <w:rPr>
                <w:sz w:val="24"/>
              </w:rPr>
              <w:t>glu</w:t>
            </w:r>
          </w:p>
        </w:tc>
        <w:tc>
          <w:tcPr>
            <w:tcW w:w="68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82"/>
              <w:rPr>
                <w:sz w:val="24"/>
              </w:rPr>
            </w:pPr>
            <w:r>
              <w:rPr>
                <w:sz w:val="24"/>
              </w:rPr>
              <w:t>suc</w:t>
            </w:r>
          </w:p>
        </w:tc>
        <w:tc>
          <w:tcPr>
            <w:tcW w:w="63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75"/>
              <w:rPr>
                <w:sz w:val="24"/>
              </w:rPr>
            </w:pPr>
            <w:r>
              <w:rPr>
                <w:sz w:val="24"/>
              </w:rPr>
              <w:t>ox</w:t>
            </w:r>
          </w:p>
        </w:tc>
        <w:tc>
          <w:tcPr>
            <w:tcW w:w="67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96" w:right="201"/>
              <w:jc w:val="center"/>
              <w:rPr>
                <w:sz w:val="24"/>
              </w:rPr>
            </w:pPr>
            <w:r>
              <w:rPr>
                <w:sz w:val="24"/>
              </w:rPr>
              <w:t>cit</w:t>
            </w:r>
          </w:p>
        </w:tc>
        <w:tc>
          <w:tcPr>
            <w:tcW w:w="712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214"/>
              <w:rPr>
                <w:sz w:val="24"/>
              </w:rPr>
            </w:pPr>
            <w:r>
              <w:rPr>
                <w:sz w:val="24"/>
              </w:rPr>
              <w:t>ind</w:t>
            </w:r>
          </w:p>
        </w:tc>
        <w:tc>
          <w:tcPr>
            <w:tcW w:w="74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81"/>
              <w:rPr>
                <w:sz w:val="24"/>
              </w:rPr>
            </w:pPr>
            <w:r>
              <w:rPr>
                <w:sz w:val="24"/>
              </w:rPr>
              <w:t>Slop</w:t>
            </w:r>
          </w:p>
        </w:tc>
        <w:tc>
          <w:tcPr>
            <w:tcW w:w="66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14"/>
              <w:rPr>
                <w:sz w:val="24"/>
              </w:rPr>
            </w:pPr>
            <w:r>
              <w:rPr>
                <w:sz w:val="24"/>
              </w:rPr>
              <w:t>Butt</w:t>
            </w:r>
          </w:p>
        </w:tc>
        <w:tc>
          <w:tcPr>
            <w:tcW w:w="6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86" w:lineRule="exact"/>
              <w:ind w:left="128"/>
              <w:rPr>
                <w:sz w:val="16"/>
              </w:rPr>
            </w:pPr>
            <w:r>
              <w:rPr>
                <w:position w:val="3"/>
                <w:sz w:val="24"/>
              </w:rPr>
              <w:t>H</w:t>
            </w:r>
            <w:r>
              <w:rPr>
                <w:sz w:val="16"/>
              </w:rPr>
              <w:t>2S</w:t>
            </w:r>
          </w:p>
        </w:tc>
        <w:tc>
          <w:tcPr>
            <w:tcW w:w="73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72" w:lineRule="exact"/>
              <w:ind w:left="160"/>
              <w:rPr>
                <w:sz w:val="24"/>
              </w:rPr>
            </w:pPr>
            <w:r>
              <w:rPr>
                <w:sz w:val="24"/>
              </w:rPr>
              <w:t>Gas</w:t>
            </w:r>
          </w:p>
        </w:tc>
      </w:tr>
      <w:tr>
        <w:trPr>
          <w:trHeight w:val="347" w:hRule="atLeast"/>
        </w:trPr>
        <w:tc>
          <w:tcPr>
            <w:tcW w:w="178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E.coli</w:t>
            </w:r>
          </w:p>
        </w:tc>
        <w:tc>
          <w:tcPr>
            <w:tcW w:w="6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4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6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8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8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7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right="16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4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8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6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3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75" w:lineRule="exact"/>
              <w:ind w:left="16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16" w:hRule="atLeast"/>
        </w:trPr>
        <w:tc>
          <w:tcPr>
            <w:tcW w:w="1787" w:type="dxa"/>
          </w:tcPr>
          <w:p>
            <w:pPr>
              <w:pStyle w:val="TableParagraph"/>
              <w:spacing w:line="240" w:lineRule="auto" w:before="67"/>
              <w:ind w:left="11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Salmonella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spp</w:t>
            </w:r>
          </w:p>
        </w:tc>
        <w:tc>
          <w:tcPr>
            <w:tcW w:w="677" w:type="dxa"/>
          </w:tcPr>
          <w:p>
            <w:pPr>
              <w:pStyle w:val="TableParagraph"/>
              <w:spacing w:line="240" w:lineRule="auto" w:before="67"/>
              <w:ind w:left="1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48" w:type="dxa"/>
          </w:tcPr>
          <w:p>
            <w:pPr>
              <w:pStyle w:val="TableParagraph"/>
              <w:spacing w:line="240" w:lineRule="auto" w:before="67"/>
              <w:ind w:left="13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67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22" w:type="dxa"/>
          </w:tcPr>
          <w:p>
            <w:pPr>
              <w:pStyle w:val="TableParagraph"/>
              <w:spacing w:line="240" w:lineRule="auto" w:before="67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84" w:type="dxa"/>
          </w:tcPr>
          <w:p>
            <w:pPr>
              <w:pStyle w:val="TableParagraph"/>
              <w:spacing w:line="240" w:lineRule="auto" w:before="67"/>
              <w:ind w:left="18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9" w:type="dxa"/>
          </w:tcPr>
          <w:p>
            <w:pPr>
              <w:pStyle w:val="TableParagraph"/>
              <w:spacing w:line="240" w:lineRule="auto" w:before="67"/>
              <w:ind w:left="17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8" w:type="dxa"/>
          </w:tcPr>
          <w:p>
            <w:pPr>
              <w:pStyle w:val="TableParagraph"/>
              <w:spacing w:line="240" w:lineRule="auto" w:before="67"/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2" w:type="dxa"/>
          </w:tcPr>
          <w:p>
            <w:pPr>
              <w:pStyle w:val="TableParagraph"/>
              <w:spacing w:line="240" w:lineRule="auto" w:before="67"/>
              <w:ind w:left="2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47" w:type="dxa"/>
          </w:tcPr>
          <w:p>
            <w:pPr>
              <w:pStyle w:val="TableParagraph"/>
              <w:spacing w:line="240" w:lineRule="auto" w:before="62"/>
              <w:ind w:left="181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665" w:type="dxa"/>
          </w:tcPr>
          <w:p>
            <w:pPr>
              <w:pStyle w:val="TableParagraph"/>
              <w:spacing w:line="240" w:lineRule="auto" w:before="62"/>
              <w:ind w:left="114"/>
              <w:rPr>
                <w:sz w:val="24"/>
              </w:rPr>
            </w:pPr>
            <w:r>
              <w:rPr>
                <w:w w:val="99"/>
                <w:sz w:val="24"/>
              </w:rPr>
              <w:t>Y</w:t>
            </w:r>
          </w:p>
        </w:tc>
        <w:tc>
          <w:tcPr>
            <w:tcW w:w="645" w:type="dxa"/>
          </w:tcPr>
          <w:p>
            <w:pPr>
              <w:pStyle w:val="TableParagraph"/>
              <w:spacing w:line="240" w:lineRule="auto" w:before="67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37" w:type="dxa"/>
          </w:tcPr>
          <w:p>
            <w:pPr>
              <w:pStyle w:val="TableParagraph"/>
              <w:spacing w:line="240" w:lineRule="auto" w:before="67"/>
              <w:ind w:left="16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  <w:tr>
        <w:trPr>
          <w:trHeight w:val="478" w:hRule="atLeast"/>
        </w:trPr>
        <w:tc>
          <w:tcPr>
            <w:tcW w:w="178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1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Pasturella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spp</w:t>
            </w:r>
          </w:p>
        </w:tc>
        <w:tc>
          <w:tcPr>
            <w:tcW w:w="6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28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4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35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6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68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8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3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75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7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righ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1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214"/>
              <w:rPr>
                <w:b/>
                <w:sz w:val="24"/>
              </w:rPr>
            </w:pPr>
            <w:r>
              <w:rPr>
                <w:b/>
                <w:sz w:val="24"/>
              </w:rPr>
              <w:t>+</w:t>
            </w:r>
          </w:p>
        </w:tc>
        <w:tc>
          <w:tcPr>
            <w:tcW w:w="74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81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6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1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6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2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  <w:tc>
          <w:tcPr>
            <w:tcW w:w="73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3"/>
              <w:ind w:left="160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-</w:t>
            </w:r>
          </w:p>
        </w:tc>
      </w:tr>
    </w:tbl>
    <w:p>
      <w:pPr>
        <w:pStyle w:val="BodyText"/>
        <w:spacing w:before="5"/>
        <w:rPr>
          <w:b/>
          <w:sz w:val="23"/>
        </w:rPr>
      </w:pPr>
    </w:p>
    <w:p>
      <w:pPr>
        <w:pStyle w:val="BodyText"/>
        <w:spacing w:line="360" w:lineRule="auto" w:before="1"/>
        <w:ind w:left="1260" w:right="1315" w:firstLine="360"/>
        <w:jc w:val="both"/>
      </w:pPr>
      <w:r>
        <w:rPr/>
        <w:t>Key: Urea = Urease, glu = glucose, cit = citrate, lact = lactose, suc = sucrose, ind = indole</w:t>
      </w:r>
      <w:r>
        <w:rPr>
          <w:spacing w:val="1"/>
        </w:rPr>
        <w:t> </w:t>
      </w:r>
      <w:r>
        <w:rPr/>
        <w:t>test, man = mannitol, ox = oxidase, H</w:t>
      </w:r>
      <w:r>
        <w:rPr>
          <w:vertAlign w:val="subscript"/>
        </w:rPr>
        <w:t>2</w:t>
      </w:r>
      <w:r>
        <w:rPr>
          <w:vertAlign w:val="baseline"/>
        </w:rPr>
        <w:t>S=hydrogen sulphide, R = Red pink (alkaline reaction),</w:t>
      </w:r>
      <w:r>
        <w:rPr>
          <w:spacing w:val="1"/>
          <w:vertAlign w:val="baseline"/>
        </w:rPr>
        <w:t> </w:t>
      </w:r>
      <w:r>
        <w:rPr>
          <w:vertAlign w:val="baseline"/>
        </w:rPr>
        <w:t>yellow</w:t>
      </w:r>
      <w:r>
        <w:rPr>
          <w:spacing w:val="-1"/>
          <w:vertAlign w:val="baseline"/>
        </w:rPr>
        <w:t> </w:t>
      </w:r>
      <w:r>
        <w:rPr>
          <w:vertAlign w:val="baseline"/>
        </w:rPr>
        <w:t>(acid reaction)</w:t>
      </w:r>
    </w:p>
    <w:p>
      <w:pPr>
        <w:pStyle w:val="BodyText"/>
        <w:spacing w:before="1"/>
        <w:ind w:left="1620"/>
        <w:jc w:val="both"/>
      </w:pPr>
      <w:r>
        <w:rPr>
          <w:b/>
        </w:rPr>
        <w:t>+</w:t>
      </w:r>
      <w:r>
        <w:rPr>
          <w:b/>
          <w:spacing w:val="103"/>
        </w:rPr>
        <w:t> </w:t>
      </w:r>
      <w:r>
        <w:rPr/>
        <w:t>=</w:t>
      </w:r>
      <w:r>
        <w:rPr>
          <w:spacing w:val="-2"/>
        </w:rPr>
        <w:t> </w:t>
      </w:r>
      <w:r>
        <w:rPr/>
        <w:t>Production</w:t>
      </w:r>
    </w:p>
    <w:p>
      <w:pPr>
        <w:pStyle w:val="BodyText"/>
        <w:spacing w:before="137"/>
        <w:ind w:left="1620"/>
        <w:jc w:val="both"/>
      </w:pPr>
      <w:r>
        <w:rPr/>
        <w:t>-  </w:t>
      </w:r>
      <w:r>
        <w:rPr>
          <w:spacing w:val="39"/>
        </w:rPr>
        <w:t> </w:t>
      </w:r>
      <w:r>
        <w:rPr/>
        <w:t>=</w:t>
      </w:r>
      <w:r>
        <w:rPr>
          <w:spacing w:val="-2"/>
        </w:rPr>
        <w:t> </w:t>
      </w:r>
      <w:r>
        <w:rPr/>
        <w:t>No production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spacing w:line="482" w:lineRule="auto" w:before="76"/>
        <w:ind w:left="1260" w:right="1314" w:firstLine="0"/>
      </w:pPr>
      <w:r>
        <w:rPr/>
        <w:t>Table</w:t>
      </w:r>
      <w:r>
        <w:rPr>
          <w:spacing w:val="6"/>
        </w:rPr>
        <w:t> </w:t>
      </w:r>
      <w:r>
        <w:rPr/>
        <w:t>4.2:</w:t>
      </w:r>
      <w:r>
        <w:rPr>
          <w:spacing w:val="6"/>
        </w:rPr>
        <w:t> </w:t>
      </w:r>
      <w:r>
        <w:rPr/>
        <w:t>Percentage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Isolation</w:t>
      </w:r>
      <w:r>
        <w:rPr>
          <w:spacing w:val="7"/>
        </w:rPr>
        <w:t> </w:t>
      </w:r>
      <w:r>
        <w:rPr/>
        <w:t>Bacterial</w:t>
      </w:r>
      <w:r>
        <w:rPr>
          <w:spacing w:val="7"/>
        </w:rPr>
        <w:t> </w:t>
      </w:r>
      <w:r>
        <w:rPr/>
        <w:t>Isolates</w:t>
      </w:r>
      <w:r>
        <w:rPr>
          <w:spacing w:val="7"/>
        </w:rPr>
        <w:t> </w:t>
      </w:r>
      <w:r>
        <w:rPr/>
        <w:t>from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three</w:t>
      </w:r>
      <w:r>
        <w:rPr>
          <w:spacing w:val="10"/>
        </w:rPr>
        <w:t> </w:t>
      </w:r>
      <w:r>
        <w:rPr/>
        <w:t>Farms</w:t>
      </w:r>
      <w:r>
        <w:rPr>
          <w:spacing w:val="7"/>
        </w:rPr>
        <w:t> </w:t>
      </w:r>
      <w:r>
        <w:rPr/>
        <w:t>in</w:t>
      </w:r>
      <w:r>
        <w:rPr>
          <w:spacing w:val="10"/>
        </w:rPr>
        <w:t> </w:t>
      </w:r>
      <w:r>
        <w:rPr/>
        <w:t>Kaduna</w:t>
      </w:r>
      <w:r>
        <w:rPr>
          <w:spacing w:val="5"/>
        </w:rPr>
        <w:t> </w:t>
      </w:r>
      <w:r>
        <w:rPr/>
        <w:t>State</w:t>
      </w:r>
      <w:r>
        <w:rPr>
          <w:spacing w:val="-57"/>
        </w:rPr>
        <w:t> </w:t>
      </w:r>
      <w:r>
        <w:rPr/>
        <w:t>Nigeria.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1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43"/>
        <w:gridCol w:w="1463"/>
        <w:gridCol w:w="1782"/>
        <w:gridCol w:w="2176"/>
        <w:gridCol w:w="2117"/>
      </w:tblGrid>
      <w:tr>
        <w:trPr>
          <w:trHeight w:val="287" w:hRule="atLeast"/>
        </w:trPr>
        <w:tc>
          <w:tcPr>
            <w:tcW w:w="204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Farms</w:t>
            </w:r>
          </w:p>
        </w:tc>
        <w:tc>
          <w:tcPr>
            <w:tcW w:w="1463" w:type="dxa"/>
            <w:vMerge w:val="restart"/>
            <w:tcBorders>
              <w:top w:val="single" w:sz="8" w:space="0" w:color="000000"/>
            </w:tcBorders>
          </w:tcPr>
          <w:p>
            <w:pPr>
              <w:pStyle w:val="TableParagraph"/>
              <w:spacing w:line="276" w:lineRule="exact"/>
              <w:ind w:left="176" w:right="383"/>
              <w:rPr>
                <w:b/>
                <w:sz w:val="24"/>
              </w:rPr>
            </w:pPr>
            <w:r>
              <w:rPr>
                <w:b/>
                <w:sz w:val="24"/>
              </w:rPr>
              <w:t>No. 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samples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collected</w:t>
            </w:r>
          </w:p>
        </w:tc>
        <w:tc>
          <w:tcPr>
            <w:tcW w:w="6075" w:type="dxa"/>
            <w:gridSpan w:val="3"/>
            <w:tcBorders>
              <w:top w:val="single" w:sz="8" w:space="0" w:color="000000"/>
            </w:tcBorders>
          </w:tcPr>
          <w:p>
            <w:pPr>
              <w:pStyle w:val="TableParagraph"/>
              <w:tabs>
                <w:tab w:pos="1755" w:val="left" w:leader="none"/>
                <w:tab w:pos="6071" w:val="left" w:leader="none"/>
              </w:tabs>
              <w:spacing w:line="267" w:lineRule="exact"/>
              <w:ind w:left="286"/>
              <w:rPr>
                <w:b/>
                <w:sz w:val="24"/>
              </w:rPr>
            </w:pPr>
            <w:r>
              <w:rPr>
                <w:b/>
                <w:sz w:val="24"/>
                <w:u w:val="single"/>
              </w:rPr>
              <w:t> </w:t>
              <w:tab/>
            </w:r>
            <w:r>
              <w:rPr>
                <w:b/>
                <w:sz w:val="24"/>
                <w:u w:val="single"/>
              </w:rPr>
              <w:t>No.</w:t>
            </w:r>
            <w:r>
              <w:rPr>
                <w:b/>
                <w:spacing w:val="-2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(%)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of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Bacteria</w:t>
            </w:r>
            <w:r>
              <w:rPr>
                <w:b/>
                <w:spacing w:val="-1"/>
                <w:sz w:val="24"/>
                <w:u w:val="single"/>
              </w:rPr>
              <w:t> </w:t>
            </w:r>
            <w:r>
              <w:rPr>
                <w:b/>
                <w:sz w:val="24"/>
                <w:u w:val="single"/>
              </w:rPr>
              <w:t>isolated</w:t>
              <w:tab/>
            </w:r>
          </w:p>
        </w:tc>
      </w:tr>
      <w:tr>
        <w:trPr>
          <w:trHeight w:val="542" w:hRule="atLeast"/>
        </w:trPr>
        <w:tc>
          <w:tcPr>
            <w:tcW w:w="2043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82" w:type="dxa"/>
          </w:tcPr>
          <w:p>
            <w:pPr>
              <w:pStyle w:val="TableParagraph"/>
              <w:spacing w:line="240" w:lineRule="auto" w:before="2"/>
              <w:ind w:left="394"/>
              <w:rPr>
                <w:i/>
                <w:sz w:val="24"/>
              </w:rPr>
            </w:pPr>
            <w:r>
              <w:rPr>
                <w:i/>
                <w:sz w:val="24"/>
              </w:rPr>
              <w:t>E.coli</w:t>
            </w:r>
          </w:p>
        </w:tc>
        <w:tc>
          <w:tcPr>
            <w:tcW w:w="2176" w:type="dxa"/>
          </w:tcPr>
          <w:p>
            <w:pPr>
              <w:pStyle w:val="TableParagraph"/>
              <w:spacing w:line="240" w:lineRule="auto" w:before="2"/>
              <w:ind w:left="444"/>
              <w:rPr>
                <w:sz w:val="24"/>
              </w:rPr>
            </w:pPr>
            <w:r>
              <w:rPr>
                <w:i/>
                <w:sz w:val="24"/>
              </w:rPr>
              <w:t>Salmonella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sz w:val="24"/>
              </w:rPr>
              <w:t>spp</w:t>
            </w:r>
          </w:p>
        </w:tc>
        <w:tc>
          <w:tcPr>
            <w:tcW w:w="2117" w:type="dxa"/>
          </w:tcPr>
          <w:p>
            <w:pPr>
              <w:pStyle w:val="TableParagraph"/>
              <w:spacing w:line="240" w:lineRule="auto" w:before="2"/>
              <w:ind w:left="252"/>
              <w:rPr>
                <w:sz w:val="24"/>
              </w:rPr>
            </w:pPr>
            <w:r>
              <w:rPr>
                <w:i/>
                <w:sz w:val="24"/>
              </w:rPr>
              <w:t>Pasturella </w:t>
            </w:r>
            <w:r>
              <w:rPr>
                <w:sz w:val="24"/>
              </w:rPr>
              <w:t>spp</w:t>
            </w:r>
          </w:p>
        </w:tc>
      </w:tr>
      <w:tr>
        <w:trPr>
          <w:trHeight w:val="1515" w:hRule="atLeast"/>
        </w:trPr>
        <w:tc>
          <w:tcPr>
            <w:tcW w:w="2043" w:type="dxa"/>
          </w:tcPr>
          <w:p>
            <w:pPr>
              <w:pStyle w:val="TableParagraph"/>
              <w:spacing w:line="240" w:lineRule="auto"/>
              <w:ind w:left="108" w:right="492"/>
              <w:rPr>
                <w:sz w:val="24"/>
              </w:rPr>
            </w:pPr>
            <w:r>
              <w:rPr>
                <w:sz w:val="24"/>
              </w:rPr>
              <w:t>Mai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Doki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Inter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Agric Limited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(Gonar Salwa)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Dinki Village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463" w:type="dxa"/>
          </w:tcPr>
          <w:p>
            <w:pPr>
              <w:pStyle w:val="TableParagraph"/>
              <w:spacing w:line="268" w:lineRule="exact"/>
              <w:ind w:left="1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82" w:type="dxa"/>
          </w:tcPr>
          <w:p>
            <w:pPr>
              <w:pStyle w:val="TableParagraph"/>
              <w:spacing w:line="268" w:lineRule="exact"/>
              <w:ind w:left="394"/>
              <w:rPr>
                <w:sz w:val="24"/>
              </w:rPr>
            </w:pPr>
            <w:r>
              <w:rPr>
                <w:sz w:val="24"/>
              </w:rPr>
              <w:t>20(40.00)</w:t>
            </w:r>
          </w:p>
        </w:tc>
        <w:tc>
          <w:tcPr>
            <w:tcW w:w="2176" w:type="dxa"/>
          </w:tcPr>
          <w:p>
            <w:pPr>
              <w:pStyle w:val="TableParagraph"/>
              <w:spacing w:line="268" w:lineRule="exact"/>
              <w:ind w:left="444"/>
              <w:rPr>
                <w:sz w:val="24"/>
              </w:rPr>
            </w:pPr>
            <w:r>
              <w:rPr>
                <w:sz w:val="24"/>
              </w:rPr>
              <w:t>40(80.00)</w:t>
            </w:r>
          </w:p>
        </w:tc>
        <w:tc>
          <w:tcPr>
            <w:tcW w:w="2117" w:type="dxa"/>
          </w:tcPr>
          <w:p>
            <w:pPr>
              <w:pStyle w:val="TableParagraph"/>
              <w:spacing w:line="268" w:lineRule="exact"/>
              <w:ind w:left="252"/>
              <w:rPr>
                <w:sz w:val="24"/>
              </w:rPr>
            </w:pPr>
            <w:r>
              <w:rPr>
                <w:sz w:val="24"/>
              </w:rPr>
              <w:t>30(60.00)</w:t>
            </w:r>
          </w:p>
        </w:tc>
      </w:tr>
      <w:tr>
        <w:trPr>
          <w:trHeight w:val="1379" w:hRule="atLeast"/>
        </w:trPr>
        <w:tc>
          <w:tcPr>
            <w:tcW w:w="2043" w:type="dxa"/>
          </w:tcPr>
          <w:p>
            <w:pPr>
              <w:pStyle w:val="TableParagraph"/>
              <w:spacing w:line="240" w:lineRule="auto" w:before="133"/>
              <w:ind w:left="108" w:right="170"/>
              <w:rPr>
                <w:sz w:val="24"/>
              </w:rPr>
            </w:pPr>
            <w:r>
              <w:rPr>
                <w:sz w:val="24"/>
              </w:rPr>
              <w:t>Amir Heritage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Farms, Kwanar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Farakwai,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State.</w:t>
            </w:r>
          </w:p>
        </w:tc>
        <w:tc>
          <w:tcPr>
            <w:tcW w:w="1463" w:type="dxa"/>
          </w:tcPr>
          <w:p>
            <w:pPr>
              <w:pStyle w:val="TableParagraph"/>
              <w:spacing w:line="240" w:lineRule="auto" w:before="133"/>
              <w:ind w:left="1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82" w:type="dxa"/>
          </w:tcPr>
          <w:p>
            <w:pPr>
              <w:pStyle w:val="TableParagraph"/>
              <w:spacing w:line="240" w:lineRule="auto" w:before="133"/>
              <w:ind w:left="394"/>
              <w:rPr>
                <w:sz w:val="24"/>
              </w:rPr>
            </w:pPr>
            <w:r>
              <w:rPr>
                <w:sz w:val="24"/>
              </w:rPr>
              <w:t>21(42.00)</w:t>
            </w:r>
          </w:p>
        </w:tc>
        <w:tc>
          <w:tcPr>
            <w:tcW w:w="2176" w:type="dxa"/>
          </w:tcPr>
          <w:p>
            <w:pPr>
              <w:pStyle w:val="TableParagraph"/>
              <w:spacing w:line="240" w:lineRule="auto" w:before="133"/>
              <w:ind w:left="444"/>
              <w:rPr>
                <w:sz w:val="24"/>
              </w:rPr>
            </w:pPr>
            <w:r>
              <w:rPr>
                <w:sz w:val="24"/>
              </w:rPr>
              <w:t>26(52.00)</w:t>
            </w:r>
          </w:p>
        </w:tc>
        <w:tc>
          <w:tcPr>
            <w:tcW w:w="2117" w:type="dxa"/>
          </w:tcPr>
          <w:p>
            <w:pPr>
              <w:pStyle w:val="TableParagraph"/>
              <w:spacing w:line="240" w:lineRule="auto" w:before="133"/>
              <w:ind w:left="252"/>
              <w:rPr>
                <w:sz w:val="24"/>
              </w:rPr>
            </w:pPr>
            <w:r>
              <w:rPr>
                <w:sz w:val="24"/>
              </w:rPr>
              <w:t>15(30.00)</w:t>
            </w:r>
          </w:p>
        </w:tc>
      </w:tr>
      <w:tr>
        <w:trPr>
          <w:trHeight w:val="1378" w:hRule="atLeast"/>
        </w:trPr>
        <w:tc>
          <w:tcPr>
            <w:tcW w:w="2043" w:type="dxa"/>
          </w:tcPr>
          <w:p>
            <w:pPr>
              <w:pStyle w:val="TableParagraph"/>
              <w:spacing w:line="240" w:lineRule="auto" w:before="131"/>
              <w:ind w:left="108" w:right="200"/>
              <w:rPr>
                <w:sz w:val="24"/>
              </w:rPr>
            </w:pPr>
            <w:r>
              <w:rPr>
                <w:sz w:val="24"/>
              </w:rPr>
              <w:t>Skypet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Farms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Agric. Limited,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Birnin Yero,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Kaduna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State</w:t>
            </w:r>
          </w:p>
        </w:tc>
        <w:tc>
          <w:tcPr>
            <w:tcW w:w="1463" w:type="dxa"/>
          </w:tcPr>
          <w:p>
            <w:pPr>
              <w:pStyle w:val="TableParagraph"/>
              <w:spacing w:line="240" w:lineRule="auto" w:before="131"/>
              <w:ind w:left="176"/>
              <w:rPr>
                <w:sz w:val="24"/>
              </w:rPr>
            </w:pPr>
            <w:r>
              <w:rPr>
                <w:sz w:val="24"/>
              </w:rPr>
              <w:t>50</w:t>
            </w:r>
          </w:p>
        </w:tc>
        <w:tc>
          <w:tcPr>
            <w:tcW w:w="1782" w:type="dxa"/>
          </w:tcPr>
          <w:p>
            <w:pPr>
              <w:pStyle w:val="TableParagraph"/>
              <w:spacing w:line="240" w:lineRule="auto" w:before="131"/>
              <w:ind w:left="394"/>
              <w:rPr>
                <w:sz w:val="24"/>
              </w:rPr>
            </w:pPr>
            <w:r>
              <w:rPr>
                <w:sz w:val="24"/>
              </w:rPr>
              <w:t>7(2.00)</w:t>
            </w:r>
          </w:p>
        </w:tc>
        <w:tc>
          <w:tcPr>
            <w:tcW w:w="2176" w:type="dxa"/>
          </w:tcPr>
          <w:p>
            <w:pPr>
              <w:pStyle w:val="TableParagraph"/>
              <w:spacing w:line="240" w:lineRule="auto" w:before="131"/>
              <w:ind w:left="444"/>
              <w:rPr>
                <w:sz w:val="24"/>
              </w:rPr>
            </w:pPr>
            <w:r>
              <w:rPr>
                <w:sz w:val="24"/>
              </w:rPr>
              <w:t>25(50.00)</w:t>
            </w:r>
          </w:p>
        </w:tc>
        <w:tc>
          <w:tcPr>
            <w:tcW w:w="2117" w:type="dxa"/>
          </w:tcPr>
          <w:p>
            <w:pPr>
              <w:pStyle w:val="TableParagraph"/>
              <w:spacing w:line="240" w:lineRule="auto" w:before="131"/>
              <w:ind w:left="252"/>
              <w:rPr>
                <w:sz w:val="24"/>
              </w:rPr>
            </w:pPr>
            <w:r>
              <w:rPr>
                <w:sz w:val="24"/>
              </w:rPr>
              <w:t>7(14.00)</w:t>
            </w:r>
          </w:p>
        </w:tc>
      </w:tr>
      <w:tr>
        <w:trPr>
          <w:trHeight w:val="554" w:hRule="atLeast"/>
        </w:trPr>
        <w:tc>
          <w:tcPr>
            <w:tcW w:w="2043" w:type="dxa"/>
          </w:tcPr>
          <w:p>
            <w:pPr>
              <w:pStyle w:val="TableParagraph"/>
              <w:spacing w:line="240" w:lineRule="auto" w:before="137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463" w:type="dxa"/>
          </w:tcPr>
          <w:p>
            <w:pPr>
              <w:pStyle w:val="TableParagraph"/>
              <w:spacing w:line="240" w:lineRule="auto" w:before="133"/>
              <w:ind w:left="176"/>
              <w:rPr>
                <w:sz w:val="24"/>
              </w:rPr>
            </w:pPr>
            <w:r>
              <w:rPr>
                <w:sz w:val="24"/>
              </w:rPr>
              <w:t>150</w:t>
            </w:r>
          </w:p>
        </w:tc>
        <w:tc>
          <w:tcPr>
            <w:tcW w:w="1782" w:type="dxa"/>
          </w:tcPr>
          <w:p>
            <w:pPr>
              <w:pStyle w:val="TableParagraph"/>
              <w:spacing w:line="240" w:lineRule="auto" w:before="133"/>
              <w:ind w:left="394"/>
              <w:rPr>
                <w:sz w:val="24"/>
              </w:rPr>
            </w:pPr>
            <w:r>
              <w:rPr>
                <w:sz w:val="24"/>
              </w:rPr>
              <w:t>48(32.00)</w:t>
            </w:r>
          </w:p>
        </w:tc>
        <w:tc>
          <w:tcPr>
            <w:tcW w:w="2176" w:type="dxa"/>
          </w:tcPr>
          <w:p>
            <w:pPr>
              <w:pStyle w:val="TableParagraph"/>
              <w:spacing w:line="240" w:lineRule="auto" w:before="133"/>
              <w:ind w:left="444"/>
              <w:rPr>
                <w:sz w:val="24"/>
              </w:rPr>
            </w:pPr>
            <w:r>
              <w:rPr>
                <w:sz w:val="24"/>
              </w:rPr>
              <w:t>91(60.67)</w:t>
            </w:r>
          </w:p>
        </w:tc>
        <w:tc>
          <w:tcPr>
            <w:tcW w:w="2117" w:type="dxa"/>
          </w:tcPr>
          <w:p>
            <w:pPr>
              <w:pStyle w:val="TableParagraph"/>
              <w:spacing w:line="240" w:lineRule="auto" w:before="133"/>
              <w:ind w:left="252"/>
              <w:rPr>
                <w:sz w:val="24"/>
              </w:rPr>
            </w:pPr>
            <w:r>
              <w:rPr>
                <w:sz w:val="24"/>
              </w:rPr>
              <w:t>52(34.67)</w:t>
            </w:r>
          </w:p>
        </w:tc>
      </w:tr>
      <w:tr>
        <w:trPr>
          <w:trHeight w:val="692" w:hRule="atLeast"/>
        </w:trPr>
        <w:tc>
          <w:tcPr>
            <w:tcW w:w="204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46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178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30"/>
              <w:ind w:left="394"/>
              <w:rPr>
                <w:sz w:val="24"/>
              </w:rPr>
            </w:pPr>
            <w:r>
              <w:rPr>
                <w:sz w:val="24"/>
              </w:rPr>
              <w:t>32.0%</w:t>
            </w:r>
          </w:p>
        </w:tc>
        <w:tc>
          <w:tcPr>
            <w:tcW w:w="2176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30"/>
              <w:ind w:left="444"/>
              <w:rPr>
                <w:sz w:val="24"/>
              </w:rPr>
            </w:pPr>
            <w:r>
              <w:rPr>
                <w:sz w:val="24"/>
              </w:rPr>
              <w:t>60.6%</w:t>
            </w:r>
          </w:p>
        </w:tc>
        <w:tc>
          <w:tcPr>
            <w:tcW w:w="211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130"/>
              <w:ind w:left="252"/>
              <w:rPr>
                <w:sz w:val="24"/>
              </w:rPr>
            </w:pPr>
            <w:r>
              <w:rPr>
                <w:sz w:val="24"/>
              </w:rPr>
              <w:t>34.6%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ListParagraph"/>
        <w:numPr>
          <w:ilvl w:val="1"/>
          <w:numId w:val="21"/>
        </w:numPr>
        <w:tabs>
          <w:tab w:pos="1980" w:val="left" w:leader="none"/>
          <w:tab w:pos="1981" w:val="left" w:leader="none"/>
        </w:tabs>
        <w:spacing w:line="240" w:lineRule="auto" w:before="79" w:after="0"/>
        <w:ind w:left="1980" w:right="0" w:hanging="721"/>
        <w:jc w:val="left"/>
        <w:rPr>
          <w:b/>
          <w:sz w:val="24"/>
        </w:rPr>
      </w:pPr>
      <w:r>
        <w:rPr>
          <w:b/>
          <w:sz w:val="24"/>
        </w:rPr>
        <w:t>Antibiotic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susceptibility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profiles</w:t>
      </w:r>
    </w:p>
    <w:p>
      <w:pPr>
        <w:pStyle w:val="BodyText"/>
        <w:spacing w:before="9"/>
        <w:rPr>
          <w:b/>
          <w:sz w:val="28"/>
        </w:rPr>
      </w:pPr>
    </w:p>
    <w:p>
      <w:pPr>
        <w:pStyle w:val="BodyText"/>
        <w:spacing w:line="480" w:lineRule="auto"/>
        <w:ind w:left="1260" w:right="1315"/>
        <w:jc w:val="both"/>
      </w:pPr>
      <w:r>
        <w:rPr/>
        <w:t>The susceptibility of the isolates is shown in table 4.3. Bacitracin, Penicillin G, and Tetracycline</w:t>
      </w:r>
      <w:r>
        <w:rPr>
          <w:spacing w:val="1"/>
        </w:rPr>
        <w:t> </w:t>
      </w:r>
      <w:r>
        <w:rPr/>
        <w:t>were the least active with 0% susceptibility, while Nitrofuratoin and Erythromycin were active</w:t>
      </w:r>
      <w:r>
        <w:rPr>
          <w:spacing w:val="1"/>
        </w:rPr>
        <w:t> </w:t>
      </w:r>
      <w:r>
        <w:rPr/>
        <w:t>against 2% Sulphadoxine -Trimethoprim of test </w:t>
      </w:r>
      <w:r>
        <w:rPr>
          <w:i/>
        </w:rPr>
        <w:t>E</w:t>
      </w:r>
      <w:r>
        <w:rPr/>
        <w:t>. </w:t>
      </w:r>
      <w:r>
        <w:rPr>
          <w:i/>
        </w:rPr>
        <w:t>coli</w:t>
      </w:r>
      <w:r>
        <w:rPr/>
        <w:t>. However, Nalidixic Acid yielded 4%</w:t>
      </w:r>
      <w:r>
        <w:rPr>
          <w:spacing w:val="1"/>
        </w:rPr>
        <w:t> </w:t>
      </w:r>
      <w:r>
        <w:rPr/>
        <w:t>activity, Ciprofloxacin, Gentamicin and Imipenem displayed high level of antibacterial activities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14.0%, 39.0%</w:t>
      </w:r>
      <w:r>
        <w:rPr>
          <w:spacing w:val="-1"/>
        </w:rPr>
        <w:t> </w:t>
      </w:r>
      <w:r>
        <w:rPr/>
        <w:t>and 93%</w:t>
      </w:r>
      <w:r>
        <w:rPr>
          <w:spacing w:val="-1"/>
        </w:rPr>
        <w:t> </w:t>
      </w:r>
      <w:r>
        <w:rPr/>
        <w:t>respectively</w:t>
      </w:r>
      <w:r>
        <w:rPr>
          <w:spacing w:val="-3"/>
        </w:rPr>
        <w:t> </w:t>
      </w:r>
      <w:r>
        <w:rPr/>
        <w:t>against the</w:t>
      </w:r>
      <w:r>
        <w:rPr>
          <w:spacing w:val="1"/>
        </w:rPr>
        <w:t> </w:t>
      </w:r>
      <w:r>
        <w:rPr/>
        <w:t>test </w:t>
      </w:r>
      <w:r>
        <w:rPr>
          <w:i/>
        </w:rPr>
        <w:t>E. coli </w:t>
      </w:r>
      <w:r>
        <w:rPr/>
        <w:t>isolates.</w:t>
      </w:r>
    </w:p>
    <w:p>
      <w:pPr>
        <w:pStyle w:val="BodyText"/>
        <w:spacing w:line="480" w:lineRule="auto" w:before="201"/>
        <w:ind w:left="1260" w:right="1313"/>
        <w:jc w:val="both"/>
      </w:pPr>
      <w:r>
        <w:rPr/>
        <w:t>Furthermore, the antibacterial acitivity against the test </w:t>
      </w:r>
      <w:r>
        <w:rPr>
          <w:i/>
        </w:rPr>
        <w:t>Salmonella </w:t>
      </w:r>
      <w:r>
        <w:rPr/>
        <w:t>isolates for Erythromycin had</w:t>
      </w:r>
      <w:r>
        <w:rPr>
          <w:spacing w:val="1"/>
        </w:rPr>
        <w:t> </w:t>
      </w:r>
      <w:r>
        <w:rPr/>
        <w:t>the least activity with 0% susceptibility, while Penicillin G showed 5.5%, Bacitracin 15.4%,</w:t>
      </w:r>
      <w:r>
        <w:rPr>
          <w:spacing w:val="1"/>
        </w:rPr>
        <w:t> </w:t>
      </w:r>
      <w:r>
        <w:rPr/>
        <w:t>Nalidixic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29.7%,</w:t>
      </w:r>
      <w:r>
        <w:rPr>
          <w:spacing w:val="1"/>
        </w:rPr>
        <w:t> </w:t>
      </w:r>
      <w:r>
        <w:rPr/>
        <w:t>tetracycline</w:t>
      </w:r>
      <w:r>
        <w:rPr>
          <w:spacing w:val="1"/>
        </w:rPr>
        <w:t> </w:t>
      </w:r>
      <w:r>
        <w:rPr/>
        <w:t>30.8%,</w:t>
      </w:r>
      <w:r>
        <w:rPr>
          <w:spacing w:val="1"/>
        </w:rPr>
        <w:t> </w:t>
      </w:r>
      <w:r>
        <w:rPr/>
        <w:t>Trimethoprim</w:t>
      </w:r>
      <w:r>
        <w:rPr>
          <w:spacing w:val="1"/>
        </w:rPr>
        <w:t> </w:t>
      </w:r>
      <w:r>
        <w:rPr/>
        <w:t>31.8%,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48.4%,</w:t>
      </w:r>
      <w:r>
        <w:rPr>
          <w:spacing w:val="1"/>
        </w:rPr>
        <w:t> </w:t>
      </w:r>
      <w:r>
        <w:rPr/>
        <w:t>Gentamicin 45.1%Nitrofuratoin 58.2%, against the test </w:t>
      </w:r>
      <w:r>
        <w:rPr>
          <w:i/>
        </w:rPr>
        <w:t>Salmonella </w:t>
      </w:r>
      <w:r>
        <w:rPr/>
        <w:t>isolates, whereas imipenem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the highest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 antibacterial</w:t>
      </w:r>
      <w:r>
        <w:rPr>
          <w:spacing w:val="1"/>
        </w:rPr>
        <w:t> </w:t>
      </w:r>
      <w:r>
        <w:rPr/>
        <w:t>activity with</w:t>
      </w:r>
      <w:r>
        <w:rPr>
          <w:spacing w:val="1"/>
        </w:rPr>
        <w:t> </w:t>
      </w:r>
      <w:r>
        <w:rPr/>
        <w:t>93.4%</w:t>
      </w:r>
      <w:r>
        <w:rPr>
          <w:spacing w:val="61"/>
        </w:rPr>
        <w:t> </w:t>
      </w:r>
      <w:r>
        <w:rPr/>
        <w:t>against</w:t>
      </w:r>
      <w:r>
        <w:rPr>
          <w:spacing w:val="60"/>
        </w:rPr>
        <w:t> </w:t>
      </w:r>
      <w:r>
        <w:rPr/>
        <w:t>the test</w:t>
      </w:r>
      <w:r>
        <w:rPr>
          <w:spacing w:val="60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isolates.</w:t>
      </w:r>
    </w:p>
    <w:p>
      <w:pPr>
        <w:pStyle w:val="BodyText"/>
        <w:spacing w:line="480" w:lineRule="auto" w:before="199"/>
        <w:ind w:left="1260" w:right="1314"/>
        <w:jc w:val="both"/>
      </w:pPr>
      <w:r>
        <w:rPr/>
        <w:t>The obsereved results of antibacterial activity against the test </w:t>
      </w:r>
      <w:r>
        <w:rPr>
          <w:i/>
        </w:rPr>
        <w:t>Pasturella </w:t>
      </w:r>
      <w:r>
        <w:rPr/>
        <w:t>spp isolates showed that</w:t>
      </w:r>
      <w:r>
        <w:rPr>
          <w:spacing w:val="-57"/>
        </w:rPr>
        <w:t> </w:t>
      </w:r>
      <w:r>
        <w:rPr/>
        <w:t>Erythromycin</w:t>
      </w:r>
      <w:r>
        <w:rPr>
          <w:spacing w:val="1"/>
        </w:rPr>
        <w:t> </w:t>
      </w:r>
      <w:r>
        <w:rPr/>
        <w:t>Penicillin</w:t>
      </w:r>
      <w:r>
        <w:rPr>
          <w:spacing w:val="1"/>
        </w:rPr>
        <w:t> </w:t>
      </w:r>
      <w:r>
        <w:rPr/>
        <w:t>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Bacitracin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least</w:t>
      </w:r>
      <w:r>
        <w:rPr>
          <w:spacing w:val="1"/>
        </w:rPr>
        <w:t> </w:t>
      </w:r>
      <w:r>
        <w:rPr/>
        <w:t>activity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0%,</w:t>
      </w:r>
      <w:r>
        <w:rPr>
          <w:spacing w:val="1"/>
        </w:rPr>
        <w:t> </w:t>
      </w:r>
      <w:r>
        <w:rPr/>
        <w:t>0%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1.9%</w:t>
      </w:r>
      <w:r>
        <w:rPr>
          <w:spacing w:val="1"/>
        </w:rPr>
        <w:t> </w:t>
      </w:r>
      <w:r>
        <w:rPr/>
        <w:t>respectively,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Tetracycline,</w:t>
      </w:r>
      <w:r>
        <w:rPr>
          <w:spacing w:val="1"/>
        </w:rPr>
        <w:t> </w:t>
      </w:r>
      <w:r>
        <w:rPr/>
        <w:t>Nalidixic</w:t>
      </w:r>
      <w:r>
        <w:rPr>
          <w:spacing w:val="1"/>
        </w:rPr>
        <w:t> </w:t>
      </w:r>
      <w:r>
        <w:rPr/>
        <w:t>acid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3.9%,</w:t>
      </w:r>
      <w:r>
        <w:rPr>
          <w:spacing w:val="1"/>
        </w:rPr>
        <w:t> </w:t>
      </w:r>
      <w:r>
        <w:rPr/>
        <w:t>activity,</w:t>
      </w:r>
      <w:r>
        <w:rPr>
          <w:spacing w:val="1"/>
        </w:rPr>
        <w:t> </w:t>
      </w:r>
      <w:r>
        <w:rPr/>
        <w:t>Trimethoprim</w:t>
      </w:r>
      <w:r>
        <w:rPr>
          <w:spacing w:val="1"/>
        </w:rPr>
        <w:t> </w:t>
      </w:r>
      <w:r>
        <w:rPr/>
        <w:t>5.9%,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29.4 %,</w:t>
      </w:r>
      <w:r>
        <w:rPr>
          <w:spacing w:val="1"/>
        </w:rPr>
        <w:t> </w:t>
      </w:r>
      <w:r>
        <w:rPr/>
        <w:t>Gentamicin</w:t>
      </w:r>
      <w:r>
        <w:rPr>
          <w:spacing w:val="1"/>
        </w:rPr>
        <w:t> </w:t>
      </w:r>
      <w:r>
        <w:rPr/>
        <w:t>45%,</w:t>
      </w:r>
      <w:r>
        <w:rPr>
          <w:spacing w:val="1"/>
        </w:rPr>
        <w:t> </w:t>
      </w:r>
      <w:r>
        <w:rPr/>
        <w:t>Nitrofurantoin showed</w:t>
      </w:r>
      <w:r>
        <w:rPr>
          <w:spacing w:val="1"/>
        </w:rPr>
        <w:t> </w:t>
      </w:r>
      <w:r>
        <w:rPr/>
        <w:t>52.9%.</w:t>
      </w:r>
      <w:r>
        <w:rPr>
          <w:spacing w:val="1"/>
        </w:rPr>
        <w:t> </w:t>
      </w:r>
      <w:r>
        <w:rPr/>
        <w:t>Imipenem</w:t>
      </w:r>
      <w:r>
        <w:rPr>
          <w:spacing w:val="1"/>
        </w:rPr>
        <w:t> </w:t>
      </w:r>
      <w:r>
        <w:rPr/>
        <w:t>however,</w:t>
      </w:r>
      <w:r>
        <w:rPr>
          <w:spacing w:val="1"/>
        </w:rPr>
        <w:t> </w:t>
      </w:r>
      <w:r>
        <w:rPr/>
        <w:t>showed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</w:t>
      </w:r>
      <w:r>
        <w:rPr>
          <w:spacing w:val="-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antibacterial</w:t>
      </w:r>
      <w:r>
        <w:rPr>
          <w:spacing w:val="-1"/>
        </w:rPr>
        <w:t> </w:t>
      </w:r>
      <w:r>
        <w:rPr/>
        <w:t>activity</w:t>
      </w:r>
      <w:r>
        <w:rPr>
          <w:spacing w:val="-4"/>
        </w:rPr>
        <w:t> </w:t>
      </w:r>
      <w:r>
        <w:rPr/>
        <w:t>with</w:t>
      </w:r>
      <w:r>
        <w:rPr>
          <w:spacing w:val="-1"/>
        </w:rPr>
        <w:t> </w:t>
      </w:r>
      <w:r>
        <w:rPr/>
        <w:t>96%</w:t>
      </w:r>
      <w:r>
        <w:rPr>
          <w:spacing w:val="-1"/>
        </w:rPr>
        <w:t> </w:t>
      </w:r>
      <w:r>
        <w:rPr/>
        <w:t>against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test</w:t>
      </w:r>
      <w:r>
        <w:rPr>
          <w:spacing w:val="3"/>
        </w:rPr>
        <w:t> </w:t>
      </w:r>
      <w:r>
        <w:rPr>
          <w:i/>
        </w:rPr>
        <w:t>Pasturella sp</w:t>
      </w:r>
      <w:r>
        <w:rPr>
          <w:i/>
          <w:spacing w:val="-1"/>
        </w:rPr>
        <w:t> </w:t>
      </w:r>
      <w:r>
        <w:rPr/>
        <w:t>isolate.</w:t>
      </w:r>
    </w:p>
    <w:p>
      <w:pPr>
        <w:pStyle w:val="BodyText"/>
        <w:spacing w:before="2"/>
        <w:rPr>
          <w:sz w:val="21"/>
        </w:rPr>
      </w:pPr>
    </w:p>
    <w:p>
      <w:pPr>
        <w:pStyle w:val="BodyText"/>
        <w:spacing w:line="480" w:lineRule="auto"/>
        <w:ind w:left="1260" w:right="1324"/>
        <w:jc w:val="both"/>
      </w:pPr>
      <w:r>
        <w:rPr/>
        <w:t>All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191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consistently</w:t>
      </w:r>
      <w:r>
        <w:rPr>
          <w:spacing w:val="1"/>
        </w:rPr>
        <w:t> </w:t>
      </w:r>
      <w:r>
        <w:rPr/>
        <w:t>sensitive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imipenem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constantly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-57"/>
        </w:rPr>
        <w:t> </w:t>
      </w:r>
      <w:r>
        <w:rPr/>
        <w:t>erythromycin,</w:t>
      </w:r>
      <w:r>
        <w:rPr>
          <w:spacing w:val="-1"/>
        </w:rPr>
        <w:t> </w:t>
      </w:r>
      <w:r>
        <w:rPr/>
        <w:t>Tetracycline, Trimethoprim, Penicillin</w:t>
      </w:r>
      <w:r>
        <w:rPr>
          <w:spacing w:val="-1"/>
        </w:rPr>
        <w:t> </w:t>
      </w:r>
      <w:r>
        <w:rPr/>
        <w:t>and Bacitracin.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spacing w:line="242" w:lineRule="auto" w:before="76"/>
        <w:ind w:left="1260" w:right="1314" w:firstLine="0"/>
        <w:jc w:val="left"/>
        <w:rPr>
          <w:b/>
          <w:sz w:val="24"/>
        </w:rPr>
      </w:pPr>
      <w:r>
        <w:rPr>
          <w:b/>
          <w:sz w:val="24"/>
        </w:rPr>
        <w:t>Table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Antibiotic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Resistance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6"/>
          <w:sz w:val="24"/>
        </w:rPr>
        <w:t> </w:t>
      </w:r>
      <w:r>
        <w:rPr>
          <w:b/>
          <w:i/>
          <w:sz w:val="24"/>
        </w:rPr>
        <w:t>Escehrichia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coli,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Salmonella</w:t>
      </w:r>
      <w:r>
        <w:rPr>
          <w:b/>
          <w:i/>
          <w:spacing w:val="3"/>
          <w:sz w:val="24"/>
        </w:rPr>
        <w:t> </w:t>
      </w:r>
      <w:r>
        <w:rPr>
          <w:b/>
          <w:sz w:val="24"/>
        </w:rPr>
        <w:t>spp</w:t>
      </w:r>
      <w:r>
        <w:rPr>
          <w:b/>
          <w:i/>
          <w:sz w:val="24"/>
        </w:rPr>
        <w:t>,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Pasturella</w:t>
      </w:r>
      <w:r>
        <w:rPr>
          <w:b/>
          <w:i/>
          <w:spacing w:val="4"/>
          <w:sz w:val="24"/>
        </w:rPr>
        <w:t> </w:t>
      </w:r>
      <w:r>
        <w:rPr>
          <w:b/>
          <w:sz w:val="24"/>
        </w:rPr>
        <w:t>spp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antibiotics.</w:t>
      </w:r>
    </w:p>
    <w:p>
      <w:pPr>
        <w:pStyle w:val="BodyText"/>
        <w:spacing w:before="2"/>
        <w:rPr>
          <w:b/>
          <w:sz w:val="17"/>
        </w:rPr>
      </w:pPr>
    </w:p>
    <w:tbl>
      <w:tblPr>
        <w:tblW w:w="0" w:type="auto"/>
        <w:jc w:val="left"/>
        <w:tblInd w:w="115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27"/>
        <w:gridCol w:w="1667"/>
        <w:gridCol w:w="1233"/>
        <w:gridCol w:w="2327"/>
        <w:gridCol w:w="2001"/>
      </w:tblGrid>
      <w:tr>
        <w:trPr>
          <w:trHeight w:val="277" w:hRule="atLeast"/>
        </w:trPr>
        <w:tc>
          <w:tcPr>
            <w:tcW w:w="7855" w:type="dxa"/>
            <w:gridSpan w:val="5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58" w:lineRule="exact"/>
              <w:ind w:left="2989" w:right="29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Susceptibility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551" w:hRule="atLeast"/>
        </w:trPr>
        <w:tc>
          <w:tcPr>
            <w:tcW w:w="6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16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5" w:lineRule="exact"/>
              <w:ind w:left="137"/>
              <w:rPr>
                <w:b/>
                <w:sz w:val="24"/>
              </w:rPr>
            </w:pPr>
            <w:r>
              <w:rPr>
                <w:b/>
                <w:sz w:val="24"/>
              </w:rPr>
              <w:t>Antibiotics</w:t>
            </w:r>
          </w:p>
        </w:tc>
        <w:tc>
          <w:tcPr>
            <w:tcW w:w="12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E.coli</w:t>
            </w:r>
          </w:p>
          <w:p>
            <w:pPr>
              <w:pStyle w:val="TableParagraph"/>
              <w:spacing w:line="259" w:lineRule="exact"/>
              <w:ind w:left="17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n=48</w:t>
            </w:r>
          </w:p>
        </w:tc>
        <w:tc>
          <w:tcPr>
            <w:tcW w:w="23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47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Salmonella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spp</w:t>
            </w:r>
          </w:p>
          <w:p>
            <w:pPr>
              <w:pStyle w:val="TableParagraph"/>
              <w:spacing w:line="259" w:lineRule="exact"/>
              <w:ind w:left="47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n=91</w:t>
            </w:r>
          </w:p>
        </w:tc>
        <w:tc>
          <w:tcPr>
            <w:tcW w:w="200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311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Paturella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spp</w:t>
            </w:r>
          </w:p>
          <w:p>
            <w:pPr>
              <w:pStyle w:val="TableParagraph"/>
              <w:spacing w:line="259" w:lineRule="exact"/>
              <w:ind w:left="31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n=52</w:t>
            </w:r>
          </w:p>
        </w:tc>
      </w:tr>
      <w:tr>
        <w:trPr>
          <w:trHeight w:val="346" w:hRule="atLeast"/>
        </w:trPr>
        <w:tc>
          <w:tcPr>
            <w:tcW w:w="6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5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6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37"/>
              <w:rPr>
                <w:sz w:val="24"/>
              </w:rPr>
            </w:pPr>
            <w:r>
              <w:rPr>
                <w:sz w:val="24"/>
              </w:rPr>
              <w:t>Ciprofloxacin</w:t>
            </w:r>
          </w:p>
        </w:tc>
        <w:tc>
          <w:tcPr>
            <w:tcW w:w="12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178"/>
              <w:rPr>
                <w:sz w:val="24"/>
              </w:rPr>
            </w:pPr>
            <w:r>
              <w:rPr>
                <w:sz w:val="24"/>
              </w:rPr>
              <w:t>86.0</w:t>
            </w:r>
          </w:p>
        </w:tc>
        <w:tc>
          <w:tcPr>
            <w:tcW w:w="23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477"/>
              <w:rPr>
                <w:sz w:val="24"/>
              </w:rPr>
            </w:pPr>
            <w:r>
              <w:rPr>
                <w:sz w:val="24"/>
              </w:rPr>
              <w:t>51.6</w:t>
            </w:r>
          </w:p>
        </w:tc>
        <w:tc>
          <w:tcPr>
            <w:tcW w:w="20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70" w:lineRule="exact"/>
              <w:ind w:left="311"/>
              <w:rPr>
                <w:sz w:val="24"/>
              </w:rPr>
            </w:pPr>
            <w:r>
              <w:rPr>
                <w:sz w:val="24"/>
              </w:rPr>
              <w:t>70.6</w:t>
            </w:r>
          </w:p>
        </w:tc>
      </w:tr>
      <w:tr>
        <w:trPr>
          <w:trHeight w:val="414" w:hRule="atLeast"/>
        </w:trPr>
        <w:tc>
          <w:tcPr>
            <w:tcW w:w="627" w:type="dxa"/>
          </w:tcPr>
          <w:p>
            <w:pPr>
              <w:pStyle w:val="TableParagraph"/>
              <w:spacing w:line="240" w:lineRule="auto" w:before="6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 w:before="61"/>
              <w:ind w:left="137"/>
              <w:rPr>
                <w:sz w:val="24"/>
              </w:rPr>
            </w:pPr>
            <w:r>
              <w:rPr>
                <w:sz w:val="24"/>
              </w:rPr>
              <w:t>Bacitracin</w:t>
            </w: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61"/>
              <w:ind w:left="17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327" w:type="dxa"/>
          </w:tcPr>
          <w:p>
            <w:pPr>
              <w:pStyle w:val="TableParagraph"/>
              <w:spacing w:line="240" w:lineRule="auto" w:before="61"/>
              <w:ind w:left="477"/>
              <w:rPr>
                <w:sz w:val="24"/>
              </w:rPr>
            </w:pPr>
            <w:r>
              <w:rPr>
                <w:sz w:val="24"/>
              </w:rPr>
              <w:t>84.6</w:t>
            </w:r>
          </w:p>
        </w:tc>
        <w:tc>
          <w:tcPr>
            <w:tcW w:w="2001" w:type="dxa"/>
          </w:tcPr>
          <w:p>
            <w:pPr>
              <w:pStyle w:val="TableParagraph"/>
              <w:spacing w:line="240" w:lineRule="auto" w:before="61"/>
              <w:ind w:left="311"/>
              <w:rPr>
                <w:sz w:val="24"/>
              </w:rPr>
            </w:pPr>
            <w:r>
              <w:rPr>
                <w:sz w:val="24"/>
              </w:rPr>
              <w:t>98.1</w:t>
            </w:r>
          </w:p>
        </w:tc>
      </w:tr>
      <w:tr>
        <w:trPr>
          <w:trHeight w:val="413" w:hRule="atLeast"/>
        </w:trPr>
        <w:tc>
          <w:tcPr>
            <w:tcW w:w="627" w:type="dxa"/>
          </w:tcPr>
          <w:p>
            <w:pPr>
              <w:pStyle w:val="TableParagraph"/>
              <w:spacing w:line="240" w:lineRule="auto" w:before="6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 w:before="62"/>
              <w:ind w:left="137"/>
              <w:rPr>
                <w:sz w:val="24"/>
              </w:rPr>
            </w:pPr>
            <w:r>
              <w:rPr>
                <w:sz w:val="24"/>
              </w:rPr>
              <w:t>Nitrofuratoin</w:t>
            </w: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62"/>
              <w:ind w:left="178"/>
              <w:rPr>
                <w:sz w:val="24"/>
              </w:rPr>
            </w:pPr>
            <w:r>
              <w:rPr>
                <w:sz w:val="24"/>
              </w:rPr>
              <w:t>98.0</w:t>
            </w:r>
          </w:p>
        </w:tc>
        <w:tc>
          <w:tcPr>
            <w:tcW w:w="2327" w:type="dxa"/>
          </w:tcPr>
          <w:p>
            <w:pPr>
              <w:pStyle w:val="TableParagraph"/>
              <w:spacing w:line="240" w:lineRule="auto" w:before="62"/>
              <w:ind w:left="477"/>
              <w:rPr>
                <w:sz w:val="24"/>
              </w:rPr>
            </w:pPr>
            <w:r>
              <w:rPr>
                <w:sz w:val="24"/>
              </w:rPr>
              <w:t>41.8</w:t>
            </w:r>
          </w:p>
        </w:tc>
        <w:tc>
          <w:tcPr>
            <w:tcW w:w="2001" w:type="dxa"/>
          </w:tcPr>
          <w:p>
            <w:pPr>
              <w:pStyle w:val="TableParagraph"/>
              <w:spacing w:line="240" w:lineRule="auto" w:before="62"/>
              <w:ind w:left="311"/>
              <w:rPr>
                <w:sz w:val="24"/>
              </w:rPr>
            </w:pPr>
            <w:r>
              <w:rPr>
                <w:sz w:val="24"/>
              </w:rPr>
              <w:t>47.1</w:t>
            </w:r>
          </w:p>
        </w:tc>
      </w:tr>
      <w:tr>
        <w:trPr>
          <w:trHeight w:val="414" w:hRule="atLeast"/>
        </w:trPr>
        <w:tc>
          <w:tcPr>
            <w:tcW w:w="627" w:type="dxa"/>
          </w:tcPr>
          <w:p>
            <w:pPr>
              <w:pStyle w:val="TableParagraph"/>
              <w:spacing w:line="240" w:lineRule="auto" w:before="6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 w:before="61"/>
              <w:ind w:left="137"/>
              <w:rPr>
                <w:sz w:val="24"/>
              </w:rPr>
            </w:pPr>
            <w:r>
              <w:rPr>
                <w:sz w:val="24"/>
              </w:rPr>
              <w:t>Gentamicin</w:t>
            </w: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61"/>
              <w:ind w:left="178"/>
              <w:rPr>
                <w:sz w:val="24"/>
              </w:rPr>
            </w:pPr>
            <w:r>
              <w:rPr>
                <w:sz w:val="24"/>
              </w:rPr>
              <w:t>61.0</w:t>
            </w:r>
          </w:p>
        </w:tc>
        <w:tc>
          <w:tcPr>
            <w:tcW w:w="2327" w:type="dxa"/>
          </w:tcPr>
          <w:p>
            <w:pPr>
              <w:pStyle w:val="TableParagraph"/>
              <w:spacing w:line="240" w:lineRule="auto" w:before="61"/>
              <w:ind w:left="477"/>
              <w:rPr>
                <w:sz w:val="24"/>
              </w:rPr>
            </w:pPr>
            <w:r>
              <w:rPr>
                <w:sz w:val="24"/>
              </w:rPr>
              <w:t>54.9</w:t>
            </w:r>
          </w:p>
        </w:tc>
        <w:tc>
          <w:tcPr>
            <w:tcW w:w="2001" w:type="dxa"/>
          </w:tcPr>
          <w:p>
            <w:pPr>
              <w:pStyle w:val="TableParagraph"/>
              <w:spacing w:line="240" w:lineRule="auto" w:before="61"/>
              <w:ind w:left="311"/>
              <w:rPr>
                <w:sz w:val="24"/>
              </w:rPr>
            </w:pPr>
            <w:r>
              <w:rPr>
                <w:sz w:val="24"/>
              </w:rPr>
              <w:t>55.0</w:t>
            </w:r>
          </w:p>
        </w:tc>
      </w:tr>
      <w:tr>
        <w:trPr>
          <w:trHeight w:val="414" w:hRule="atLeast"/>
        </w:trPr>
        <w:tc>
          <w:tcPr>
            <w:tcW w:w="627" w:type="dxa"/>
          </w:tcPr>
          <w:p>
            <w:pPr>
              <w:pStyle w:val="TableParagraph"/>
              <w:spacing w:line="240" w:lineRule="auto" w:before="6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 w:before="62"/>
              <w:ind w:left="137"/>
              <w:rPr>
                <w:sz w:val="24"/>
              </w:rPr>
            </w:pPr>
            <w:r>
              <w:rPr>
                <w:sz w:val="24"/>
              </w:rPr>
              <w:t>Penicillin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</w:t>
            </w: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62"/>
              <w:ind w:left="17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327" w:type="dxa"/>
          </w:tcPr>
          <w:p>
            <w:pPr>
              <w:pStyle w:val="TableParagraph"/>
              <w:spacing w:line="240" w:lineRule="auto" w:before="62"/>
              <w:ind w:left="477"/>
              <w:rPr>
                <w:sz w:val="24"/>
              </w:rPr>
            </w:pPr>
            <w:r>
              <w:rPr>
                <w:sz w:val="24"/>
              </w:rPr>
              <w:t>94.5</w:t>
            </w:r>
          </w:p>
        </w:tc>
        <w:tc>
          <w:tcPr>
            <w:tcW w:w="2001" w:type="dxa"/>
          </w:tcPr>
          <w:p>
            <w:pPr>
              <w:pStyle w:val="TableParagraph"/>
              <w:spacing w:line="240" w:lineRule="auto" w:before="62"/>
              <w:ind w:left="31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  <w:tr>
        <w:trPr>
          <w:trHeight w:val="414" w:hRule="atLeast"/>
        </w:trPr>
        <w:tc>
          <w:tcPr>
            <w:tcW w:w="627" w:type="dxa"/>
          </w:tcPr>
          <w:p>
            <w:pPr>
              <w:pStyle w:val="TableParagraph"/>
              <w:spacing w:line="240" w:lineRule="auto" w:before="66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 w:before="61"/>
              <w:ind w:left="137"/>
              <w:rPr>
                <w:sz w:val="24"/>
              </w:rPr>
            </w:pPr>
            <w:r>
              <w:rPr>
                <w:sz w:val="24"/>
              </w:rPr>
              <w:t>Trimethoprim</w:t>
            </w: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61"/>
              <w:ind w:left="178"/>
              <w:rPr>
                <w:sz w:val="24"/>
              </w:rPr>
            </w:pPr>
            <w:r>
              <w:rPr>
                <w:sz w:val="24"/>
              </w:rPr>
              <w:t>96.0</w:t>
            </w:r>
          </w:p>
        </w:tc>
        <w:tc>
          <w:tcPr>
            <w:tcW w:w="2327" w:type="dxa"/>
          </w:tcPr>
          <w:p>
            <w:pPr>
              <w:pStyle w:val="TableParagraph"/>
              <w:spacing w:line="240" w:lineRule="auto" w:before="61"/>
              <w:ind w:left="477"/>
              <w:rPr>
                <w:sz w:val="24"/>
              </w:rPr>
            </w:pPr>
            <w:r>
              <w:rPr>
                <w:sz w:val="24"/>
              </w:rPr>
              <w:t>68.2</w:t>
            </w:r>
          </w:p>
        </w:tc>
        <w:tc>
          <w:tcPr>
            <w:tcW w:w="2001" w:type="dxa"/>
          </w:tcPr>
          <w:p>
            <w:pPr>
              <w:pStyle w:val="TableParagraph"/>
              <w:spacing w:line="240" w:lineRule="auto" w:before="61"/>
              <w:ind w:left="311"/>
              <w:rPr>
                <w:sz w:val="24"/>
              </w:rPr>
            </w:pPr>
            <w:r>
              <w:rPr>
                <w:sz w:val="24"/>
              </w:rPr>
              <w:t>94.1</w:t>
            </w:r>
          </w:p>
        </w:tc>
      </w:tr>
      <w:tr>
        <w:trPr>
          <w:trHeight w:val="413" w:hRule="atLeast"/>
        </w:trPr>
        <w:tc>
          <w:tcPr>
            <w:tcW w:w="627" w:type="dxa"/>
          </w:tcPr>
          <w:p>
            <w:pPr>
              <w:pStyle w:val="TableParagraph"/>
              <w:spacing w:line="240" w:lineRule="auto" w:before="6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 w:before="62"/>
              <w:ind w:left="137"/>
              <w:rPr>
                <w:sz w:val="24"/>
              </w:rPr>
            </w:pPr>
            <w:r>
              <w:rPr>
                <w:sz w:val="24"/>
              </w:rPr>
              <w:t>Imipenem</w:t>
            </w: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62"/>
              <w:ind w:left="178"/>
              <w:rPr>
                <w:sz w:val="24"/>
              </w:rPr>
            </w:pPr>
            <w:r>
              <w:rPr>
                <w:sz w:val="24"/>
              </w:rPr>
              <w:t>7.0</w:t>
            </w:r>
          </w:p>
        </w:tc>
        <w:tc>
          <w:tcPr>
            <w:tcW w:w="2327" w:type="dxa"/>
          </w:tcPr>
          <w:p>
            <w:pPr>
              <w:pStyle w:val="TableParagraph"/>
              <w:spacing w:line="240" w:lineRule="auto" w:before="62"/>
              <w:ind w:left="477"/>
              <w:rPr>
                <w:sz w:val="24"/>
              </w:rPr>
            </w:pPr>
            <w:r>
              <w:rPr>
                <w:sz w:val="24"/>
              </w:rPr>
              <w:t>6.6</w:t>
            </w:r>
          </w:p>
        </w:tc>
        <w:tc>
          <w:tcPr>
            <w:tcW w:w="2001" w:type="dxa"/>
          </w:tcPr>
          <w:p>
            <w:pPr>
              <w:pStyle w:val="TableParagraph"/>
              <w:spacing w:line="240" w:lineRule="auto" w:before="62"/>
              <w:ind w:left="311"/>
              <w:rPr>
                <w:sz w:val="24"/>
              </w:rPr>
            </w:pPr>
            <w:r>
              <w:rPr>
                <w:sz w:val="24"/>
              </w:rPr>
              <w:t>4.0</w:t>
            </w:r>
          </w:p>
        </w:tc>
      </w:tr>
      <w:tr>
        <w:trPr>
          <w:trHeight w:val="413" w:hRule="atLeast"/>
        </w:trPr>
        <w:tc>
          <w:tcPr>
            <w:tcW w:w="627" w:type="dxa"/>
          </w:tcPr>
          <w:p>
            <w:pPr>
              <w:pStyle w:val="TableParagraph"/>
              <w:spacing w:line="240" w:lineRule="auto" w:before="6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 w:before="61"/>
              <w:ind w:left="137"/>
              <w:rPr>
                <w:sz w:val="24"/>
              </w:rPr>
            </w:pPr>
            <w:r>
              <w:rPr>
                <w:sz w:val="24"/>
              </w:rPr>
              <w:t>Tetracycline</w:t>
            </w: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61"/>
              <w:ind w:left="178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327" w:type="dxa"/>
          </w:tcPr>
          <w:p>
            <w:pPr>
              <w:pStyle w:val="TableParagraph"/>
              <w:spacing w:line="240" w:lineRule="auto" w:before="61"/>
              <w:ind w:left="477"/>
              <w:rPr>
                <w:sz w:val="24"/>
              </w:rPr>
            </w:pPr>
            <w:r>
              <w:rPr>
                <w:sz w:val="24"/>
              </w:rPr>
              <w:t>69.2</w:t>
            </w:r>
          </w:p>
        </w:tc>
        <w:tc>
          <w:tcPr>
            <w:tcW w:w="2001" w:type="dxa"/>
          </w:tcPr>
          <w:p>
            <w:pPr>
              <w:pStyle w:val="TableParagraph"/>
              <w:spacing w:line="240" w:lineRule="auto" w:before="61"/>
              <w:ind w:left="311"/>
              <w:rPr>
                <w:sz w:val="24"/>
              </w:rPr>
            </w:pPr>
            <w:r>
              <w:rPr>
                <w:sz w:val="24"/>
              </w:rPr>
              <w:t>96.1</w:t>
            </w:r>
          </w:p>
        </w:tc>
      </w:tr>
      <w:tr>
        <w:trPr>
          <w:trHeight w:val="413" w:hRule="atLeast"/>
        </w:trPr>
        <w:tc>
          <w:tcPr>
            <w:tcW w:w="627" w:type="dxa"/>
          </w:tcPr>
          <w:p>
            <w:pPr>
              <w:pStyle w:val="TableParagraph"/>
              <w:spacing w:line="240" w:lineRule="auto" w:before="67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1667" w:type="dxa"/>
          </w:tcPr>
          <w:p>
            <w:pPr>
              <w:pStyle w:val="TableParagraph"/>
              <w:spacing w:line="240" w:lineRule="auto" w:before="62"/>
              <w:ind w:left="137"/>
              <w:rPr>
                <w:sz w:val="24"/>
              </w:rPr>
            </w:pPr>
            <w:r>
              <w:rPr>
                <w:sz w:val="24"/>
              </w:rPr>
              <w:t>Nalidixic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acid</w:t>
            </w:r>
          </w:p>
        </w:tc>
        <w:tc>
          <w:tcPr>
            <w:tcW w:w="1233" w:type="dxa"/>
          </w:tcPr>
          <w:p>
            <w:pPr>
              <w:pStyle w:val="TableParagraph"/>
              <w:spacing w:line="240" w:lineRule="auto" w:before="62"/>
              <w:ind w:left="178"/>
              <w:rPr>
                <w:sz w:val="24"/>
              </w:rPr>
            </w:pPr>
            <w:r>
              <w:rPr>
                <w:sz w:val="24"/>
              </w:rPr>
              <w:t>96.0</w:t>
            </w:r>
          </w:p>
        </w:tc>
        <w:tc>
          <w:tcPr>
            <w:tcW w:w="2327" w:type="dxa"/>
          </w:tcPr>
          <w:p>
            <w:pPr>
              <w:pStyle w:val="TableParagraph"/>
              <w:spacing w:line="240" w:lineRule="auto" w:before="62"/>
              <w:ind w:left="477"/>
              <w:rPr>
                <w:sz w:val="24"/>
              </w:rPr>
            </w:pPr>
            <w:r>
              <w:rPr>
                <w:sz w:val="24"/>
              </w:rPr>
              <w:t>70.3</w:t>
            </w:r>
          </w:p>
        </w:tc>
        <w:tc>
          <w:tcPr>
            <w:tcW w:w="2001" w:type="dxa"/>
          </w:tcPr>
          <w:p>
            <w:pPr>
              <w:pStyle w:val="TableParagraph"/>
              <w:spacing w:line="240" w:lineRule="auto" w:before="62"/>
              <w:ind w:left="311"/>
              <w:rPr>
                <w:sz w:val="24"/>
              </w:rPr>
            </w:pPr>
            <w:r>
              <w:rPr>
                <w:sz w:val="24"/>
              </w:rPr>
              <w:t>96.1</w:t>
            </w:r>
          </w:p>
        </w:tc>
      </w:tr>
      <w:tr>
        <w:trPr>
          <w:trHeight w:val="481" w:hRule="atLeast"/>
        </w:trPr>
        <w:tc>
          <w:tcPr>
            <w:tcW w:w="6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5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166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1"/>
              <w:ind w:left="137"/>
              <w:rPr>
                <w:sz w:val="24"/>
              </w:rPr>
            </w:pPr>
            <w:r>
              <w:rPr>
                <w:sz w:val="24"/>
              </w:rPr>
              <w:t>Erythromycin</w:t>
            </w:r>
          </w:p>
        </w:tc>
        <w:tc>
          <w:tcPr>
            <w:tcW w:w="12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1"/>
              <w:ind w:left="178"/>
              <w:rPr>
                <w:sz w:val="24"/>
              </w:rPr>
            </w:pPr>
            <w:r>
              <w:rPr>
                <w:sz w:val="24"/>
              </w:rPr>
              <w:t>98.0</w:t>
            </w:r>
          </w:p>
        </w:tc>
        <w:tc>
          <w:tcPr>
            <w:tcW w:w="232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1"/>
              <w:ind w:left="477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  <w:tc>
          <w:tcPr>
            <w:tcW w:w="20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61"/>
              <w:ind w:left="311"/>
              <w:rPr>
                <w:sz w:val="24"/>
              </w:rPr>
            </w:pPr>
            <w:r>
              <w:rPr>
                <w:sz w:val="24"/>
              </w:rPr>
              <w:t>100.0</w:t>
            </w:r>
          </w:p>
        </w:tc>
      </w:tr>
    </w:tbl>
    <w:p>
      <w:pPr>
        <w:spacing w:after="0" w:line="240" w:lineRule="auto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1"/>
          <w:numId w:val="21"/>
        </w:numPr>
        <w:tabs>
          <w:tab w:pos="1981" w:val="left" w:leader="none"/>
        </w:tabs>
        <w:spacing w:line="240" w:lineRule="auto" w:before="79" w:after="0"/>
        <w:ind w:left="1980" w:right="0" w:hanging="721"/>
        <w:jc w:val="both"/>
      </w:pPr>
      <w:r>
        <w:rPr/>
        <w:t>Conjugation Studies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1260" w:right="1315"/>
        <w:jc w:val="both"/>
      </w:pPr>
      <w:r>
        <w:rPr/>
        <w:t>Conjugation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existence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transferable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 determinant using ciprofloxacin resistant </w:t>
      </w:r>
      <w:r>
        <w:rPr>
          <w:i/>
        </w:rPr>
        <w:t>E. coli </w:t>
      </w:r>
      <w:r>
        <w:rPr/>
        <w:t>(3) </w:t>
      </w:r>
      <w:r>
        <w:rPr>
          <w:i/>
        </w:rPr>
        <w:t>Salmonella </w:t>
      </w:r>
      <w:r>
        <w:rPr/>
        <w:t>spp (9) and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/>
        <w:t>spp</w:t>
      </w:r>
      <w:r>
        <w:rPr>
          <w:spacing w:val="1"/>
        </w:rPr>
        <w:t> </w:t>
      </w:r>
      <w:r>
        <w:rPr/>
        <w:t>(7) isolates respectively</w:t>
      </w:r>
      <w:r>
        <w:rPr>
          <w:spacing w:val="-4"/>
        </w:rPr>
        <w:t> </w:t>
      </w:r>
      <w:r>
        <w:rPr/>
        <w:t>as</w:t>
      </w:r>
      <w:r>
        <w:rPr>
          <w:spacing w:val="1"/>
        </w:rPr>
        <w:t> </w:t>
      </w:r>
      <w:r>
        <w:rPr/>
        <w:t>donor.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studies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out</w:t>
      </w:r>
      <w:r>
        <w:rPr>
          <w:spacing w:val="2"/>
        </w:rPr>
        <w:t> </w:t>
      </w:r>
      <w:r>
        <w:rPr/>
        <w:t>of</w:t>
      </w:r>
      <w:r>
        <w:rPr>
          <w:spacing w:val="2"/>
        </w:rPr>
        <w:t> </w:t>
      </w:r>
      <w:r>
        <w:rPr/>
        <w:t>19</w:t>
      </w:r>
      <w:r>
        <w:rPr>
          <w:spacing w:val="1"/>
        </w:rPr>
        <w:t> </w:t>
      </w:r>
      <w:r>
        <w:rPr/>
        <w:t>donor isolates only</w:t>
      </w:r>
      <w:r>
        <w:rPr>
          <w:spacing w:val="-6"/>
        </w:rPr>
        <w:t> </w:t>
      </w:r>
      <w:r>
        <w:rPr/>
        <w:t>three</w:t>
      </w:r>
    </w:p>
    <w:p>
      <w:pPr>
        <w:pStyle w:val="BodyText"/>
        <w:spacing w:line="480" w:lineRule="auto"/>
        <w:ind w:left="1260" w:right="1317"/>
        <w:jc w:val="both"/>
      </w:pPr>
      <w:r>
        <w:rPr/>
        <w:t>(3) were observed to transfer their resistance factor. The increase in the minimum inhibitory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recipient</w:t>
      </w:r>
      <w:r>
        <w:rPr>
          <w:spacing w:val="1"/>
        </w:rPr>
        <w:t> </w:t>
      </w:r>
      <w:r>
        <w:rPr>
          <w:i/>
        </w:rPr>
        <w:t>Proteus</w:t>
      </w:r>
      <w:r>
        <w:rPr>
          <w:i/>
          <w:spacing w:val="1"/>
        </w:rPr>
        <w:t> </w:t>
      </w:r>
      <w:r>
        <w:rPr>
          <w:i/>
        </w:rPr>
        <w:t>mirabilis</w:t>
      </w:r>
      <w:r>
        <w:rPr>
          <w:i/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(3µg/ml)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a</w:t>
      </w:r>
      <w:r>
        <w:rPr>
          <w:spacing w:val="1"/>
        </w:rPr>
        <w:t> </w:t>
      </w:r>
      <w:r>
        <w:rPr/>
        <w:t>(6µg/ml) after conjugation, showed that the phenotypic resistant factor of the donor bacterium</w:t>
      </w:r>
      <w:r>
        <w:rPr>
          <w:spacing w:val="1"/>
        </w:rPr>
        <w:t> </w:t>
      </w:r>
      <w:r>
        <w:rPr/>
        <w:t>had</w:t>
      </w:r>
      <w:r>
        <w:rPr>
          <w:spacing w:val="-1"/>
        </w:rPr>
        <w:t> </w:t>
      </w:r>
      <w:r>
        <w:rPr/>
        <w:t>been transferred to it.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spacing w:before="116"/>
        <w:ind w:left="1260" w:firstLine="0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2"/>
        </w:rPr>
        <w:t> </w:t>
      </w:r>
      <w:r>
        <w:rPr/>
        <w:t>Conjugation</w:t>
      </w:r>
      <w:r>
        <w:rPr>
          <w:spacing w:val="-2"/>
        </w:rPr>
        <w:t> </w:t>
      </w:r>
      <w:r>
        <w:rPr/>
        <w:t>Studies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Sensitive </w:t>
      </w:r>
      <w:r>
        <w:rPr>
          <w:i/>
        </w:rPr>
        <w:t>Proteus</w:t>
      </w:r>
      <w:r>
        <w:rPr>
          <w:i/>
          <w:spacing w:val="-1"/>
        </w:rPr>
        <w:t> </w:t>
      </w:r>
      <w:r>
        <w:rPr>
          <w:i/>
        </w:rPr>
        <w:t>Mirabilis</w:t>
      </w:r>
      <w:r>
        <w:rPr>
          <w:i/>
          <w:spacing w:val="1"/>
        </w:rPr>
        <w:t> </w:t>
      </w:r>
      <w:r>
        <w:rPr/>
        <w:t>(10</w:t>
      </w:r>
      <w:r>
        <w:rPr>
          <w:vertAlign w:val="superscript"/>
        </w:rPr>
        <w:t>6</w:t>
      </w:r>
      <w:r>
        <w:rPr>
          <w:vertAlign w:val="baseline"/>
        </w:rPr>
        <w:t> Cfu/Ml)</w:t>
      </w:r>
      <w:r>
        <w:rPr>
          <w:spacing w:val="-1"/>
          <w:vertAlign w:val="baseline"/>
        </w:rPr>
        <w:t> </w:t>
      </w:r>
      <w:r>
        <w:rPr>
          <w:vertAlign w:val="baseline"/>
        </w:rPr>
        <w:t>as</w:t>
      </w:r>
      <w:r>
        <w:rPr>
          <w:spacing w:val="-1"/>
          <w:vertAlign w:val="baseline"/>
        </w:rPr>
        <w:t> </w:t>
      </w:r>
      <w:r>
        <w:rPr>
          <w:vertAlign w:val="baseline"/>
        </w:rPr>
        <w:t>Recipient</w:t>
      </w:r>
    </w:p>
    <w:p>
      <w:pPr>
        <w:pStyle w:val="BodyText"/>
        <w:spacing w:before="8"/>
        <w:rPr>
          <w:b/>
          <w:sz w:val="17"/>
        </w:rPr>
      </w:pPr>
    </w:p>
    <w:tbl>
      <w:tblPr>
        <w:tblW w:w="0" w:type="auto"/>
        <w:jc w:val="left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0"/>
        <w:gridCol w:w="950"/>
        <w:gridCol w:w="2602"/>
        <w:gridCol w:w="3293"/>
        <w:gridCol w:w="2453"/>
      </w:tblGrid>
      <w:tr>
        <w:trPr>
          <w:trHeight w:val="952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S/No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Isolates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Ciprofloxacin</w:t>
            </w:r>
          </w:p>
          <w:p>
            <w:pPr>
              <w:pStyle w:val="TableParagraph"/>
              <w:spacing w:line="310" w:lineRule="atLeast" w:before="9"/>
              <w:ind w:left="108" w:right="734"/>
              <w:rPr>
                <w:sz w:val="24"/>
              </w:rPr>
            </w:pPr>
            <w:r>
              <w:rPr>
                <w:sz w:val="24"/>
              </w:rPr>
              <w:t>against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Donor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test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bacteria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(µg/ml)</w:t>
            </w:r>
          </w:p>
        </w:tc>
        <w:tc>
          <w:tcPr>
            <w:tcW w:w="3293" w:type="dxa"/>
          </w:tcPr>
          <w:p>
            <w:pPr>
              <w:pStyle w:val="TableParagraph"/>
              <w:spacing w:line="278" w:lineRule="auto"/>
              <w:ind w:left="108" w:right="326"/>
              <w:rPr>
                <w:i/>
                <w:sz w:val="24"/>
              </w:rPr>
            </w:pPr>
            <w:r>
              <w:rPr>
                <w:sz w:val="24"/>
              </w:rPr>
              <w:t>MIC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Ciprofloxacin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against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Recipient </w:t>
            </w:r>
            <w:r>
              <w:rPr>
                <w:i/>
                <w:sz w:val="24"/>
              </w:rPr>
              <w:t>Proteus</w:t>
            </w:r>
            <w:r>
              <w:rPr>
                <w:i/>
                <w:spacing w:val="-2"/>
                <w:sz w:val="24"/>
              </w:rPr>
              <w:t> </w:t>
            </w:r>
            <w:r>
              <w:rPr>
                <w:i/>
                <w:sz w:val="24"/>
              </w:rPr>
              <w:t>mirabilis</w:t>
            </w:r>
          </w:p>
          <w:p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before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conjugation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(µg/ml)</w:t>
            </w:r>
          </w:p>
        </w:tc>
        <w:tc>
          <w:tcPr>
            <w:tcW w:w="24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MIC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Ciprofloxacin</w:t>
            </w:r>
          </w:p>
          <w:p>
            <w:pPr>
              <w:pStyle w:val="TableParagraph"/>
              <w:spacing w:line="310" w:lineRule="atLeast" w:before="9"/>
              <w:ind w:left="108"/>
              <w:rPr>
                <w:sz w:val="24"/>
              </w:rPr>
            </w:pPr>
            <w:r>
              <w:rPr>
                <w:sz w:val="24"/>
              </w:rPr>
              <w:t>against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transconjugant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(µg/ml)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50" w:type="dxa"/>
          </w:tcPr>
          <w:p>
            <w:pPr>
              <w:pStyle w:val="TableParagraph"/>
              <w:spacing w:line="284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10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48.00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950" w:type="dxa"/>
          </w:tcPr>
          <w:p>
            <w:pPr>
              <w:pStyle w:val="TableParagraph"/>
              <w:spacing w:line="284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22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96.00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950" w:type="dxa"/>
          </w:tcPr>
          <w:p>
            <w:pPr>
              <w:pStyle w:val="TableParagraph"/>
              <w:spacing w:line="284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11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6.00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950" w:type="dxa"/>
          </w:tcPr>
          <w:p>
            <w:pPr>
              <w:pStyle w:val="TableParagraph"/>
              <w:spacing w:line="284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23</w:t>
            </w:r>
          </w:p>
        </w:tc>
        <w:tc>
          <w:tcPr>
            <w:tcW w:w="260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3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30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12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7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35</w:t>
            </w:r>
          </w:p>
        </w:tc>
        <w:tc>
          <w:tcPr>
            <w:tcW w:w="2602" w:type="dxa"/>
          </w:tcPr>
          <w:p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1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79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950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P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260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3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33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34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20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10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950" w:type="dxa"/>
          </w:tcPr>
          <w:p>
            <w:pPr>
              <w:pStyle w:val="TableParagraph"/>
              <w:spacing w:line="284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40</w:t>
            </w:r>
          </w:p>
        </w:tc>
        <w:tc>
          <w:tcPr>
            <w:tcW w:w="2602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3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950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25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22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8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18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16" w:hRule="atLeast"/>
        </w:trPr>
        <w:tc>
          <w:tcPr>
            <w:tcW w:w="71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950" w:type="dxa"/>
          </w:tcPr>
          <w:p>
            <w:pPr>
              <w:pStyle w:val="TableParagraph"/>
              <w:spacing w:line="282" w:lineRule="exact"/>
              <w:ind w:left="108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10</w:t>
            </w:r>
          </w:p>
        </w:tc>
        <w:tc>
          <w:tcPr>
            <w:tcW w:w="2602" w:type="dxa"/>
          </w:tcPr>
          <w:p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3293" w:type="dxa"/>
          </w:tcPr>
          <w:p>
            <w:pPr>
              <w:pStyle w:val="TableParagraph"/>
              <w:spacing w:line="270" w:lineRule="exact"/>
              <w:ind w:left="64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453" w:type="dxa"/>
          </w:tcPr>
          <w:p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pStyle w:val="BodyText"/>
        <w:spacing w:before="9"/>
        <w:rPr>
          <w:b/>
          <w:sz w:val="40"/>
        </w:rPr>
      </w:pPr>
    </w:p>
    <w:p>
      <w:pPr>
        <w:spacing w:before="0"/>
        <w:ind w:left="1260" w:right="0" w:firstLine="0"/>
        <w:jc w:val="left"/>
        <w:rPr>
          <w:sz w:val="24"/>
        </w:rPr>
      </w:pPr>
      <w:r>
        <w:rPr>
          <w:b/>
          <w:sz w:val="24"/>
        </w:rPr>
        <w:t>Key: </w:t>
      </w:r>
      <w:r>
        <w:rPr>
          <w:sz w:val="24"/>
        </w:rPr>
        <w:t>E =</w:t>
      </w:r>
      <w:r>
        <w:rPr>
          <w:spacing w:val="-3"/>
          <w:sz w:val="24"/>
        </w:rPr>
        <w:t> </w:t>
      </w:r>
      <w:r>
        <w:rPr>
          <w:i/>
          <w:sz w:val="24"/>
        </w:rPr>
        <w:t>E. coli,</w:t>
      </w:r>
      <w:r>
        <w:rPr>
          <w:i/>
          <w:spacing w:val="-1"/>
          <w:sz w:val="24"/>
        </w:rPr>
        <w:t> </w:t>
      </w:r>
      <w:r>
        <w:rPr>
          <w:sz w:val="24"/>
        </w:rPr>
        <w:t>S =</w:t>
      </w:r>
      <w:r>
        <w:rPr>
          <w:spacing w:val="-2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sz w:val="24"/>
        </w:rPr>
        <w:t>spp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P =</w:t>
      </w:r>
      <w:r>
        <w:rPr>
          <w:spacing w:val="-2"/>
          <w:sz w:val="24"/>
        </w:rPr>
        <w:t> </w:t>
      </w:r>
      <w:r>
        <w:rPr>
          <w:i/>
          <w:sz w:val="24"/>
        </w:rPr>
        <w:t>Pasturella </w:t>
      </w:r>
      <w:r>
        <w:rPr>
          <w:sz w:val="24"/>
        </w:rPr>
        <w:t>spp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20" w:bottom="1200" w:left="180" w:right="120"/>
        </w:sectPr>
      </w:pPr>
    </w:p>
    <w:p>
      <w:pPr>
        <w:pStyle w:val="Heading1"/>
        <w:numPr>
          <w:ilvl w:val="1"/>
          <w:numId w:val="21"/>
        </w:numPr>
        <w:tabs>
          <w:tab w:pos="1980" w:val="left" w:leader="none"/>
          <w:tab w:pos="1981" w:val="left" w:leader="none"/>
        </w:tabs>
        <w:spacing w:line="240" w:lineRule="auto" w:before="76" w:after="0"/>
        <w:ind w:left="1980" w:right="0" w:hanging="721"/>
        <w:jc w:val="left"/>
      </w:pPr>
      <w:r>
        <w:rPr/>
        <w:t>Plasmid</w:t>
      </w:r>
      <w:r>
        <w:rPr>
          <w:spacing w:val="-5"/>
        </w:rPr>
        <w:t> </w:t>
      </w:r>
      <w:r>
        <w:rPr/>
        <w:t>Curing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260" w:right="1320"/>
        <w:jc w:val="both"/>
      </w:pPr>
      <w:r>
        <w:rPr/>
        <w:t>Curing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transconjugant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acridine</w:t>
      </w:r>
      <w:r>
        <w:rPr>
          <w:spacing w:val="1"/>
        </w:rPr>
        <w:t> </w:t>
      </w:r>
      <w:r>
        <w:rPr/>
        <w:t>orange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susceptibility of all the tested transconjugants. The minimum inhibitory concentration values of</w:t>
      </w:r>
      <w:r>
        <w:rPr>
          <w:spacing w:val="1"/>
        </w:rPr>
        <w:t> </w:t>
      </w:r>
      <w:r>
        <w:rPr/>
        <w:t>the tested transconjugants decreased significantly when compared with those obtained with the</w:t>
      </w:r>
      <w:r>
        <w:rPr>
          <w:spacing w:val="1"/>
        </w:rPr>
        <w:t> </w:t>
      </w:r>
      <w:r>
        <w:rPr/>
        <w:t>untreated</w:t>
      </w:r>
      <w:r>
        <w:rPr>
          <w:spacing w:val="-1"/>
        </w:rPr>
        <w:t> </w:t>
      </w:r>
      <w:r>
        <w:rPr/>
        <w:t>transconjugants</w:t>
      </w:r>
      <w:r>
        <w:rPr>
          <w:spacing w:val="1"/>
        </w:rPr>
        <w:t> </w:t>
      </w:r>
      <w:r>
        <w:rPr/>
        <w:t>shown in table 4.6.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spacing w:before="1"/>
        <w:ind w:left="1260" w:firstLine="0"/>
        <w:jc w:val="both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2"/>
        </w:rPr>
        <w:t> </w:t>
      </w:r>
      <w:r>
        <w:rPr/>
        <w:t>MIC</w:t>
      </w:r>
      <w:r>
        <w:rPr>
          <w:spacing w:val="-1"/>
        </w:rPr>
        <w:t> </w:t>
      </w:r>
      <w:r>
        <w:rPr/>
        <w:t>of Ciprofloxacin</w:t>
      </w:r>
      <w:r>
        <w:rPr>
          <w:spacing w:val="1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transconjugants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7"/>
        <w:rPr>
          <w:b/>
          <w:sz w:val="21"/>
        </w:rPr>
      </w:pPr>
    </w:p>
    <w:tbl>
      <w:tblPr>
        <w:tblW w:w="0" w:type="auto"/>
        <w:jc w:val="left"/>
        <w:tblInd w:w="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22"/>
        <w:gridCol w:w="1481"/>
        <w:gridCol w:w="2601"/>
        <w:gridCol w:w="2332"/>
      </w:tblGrid>
      <w:tr>
        <w:trPr>
          <w:trHeight w:val="517" w:hRule="atLeast"/>
        </w:trPr>
        <w:tc>
          <w:tcPr>
            <w:tcW w:w="7136" w:type="dxa"/>
            <w:gridSpan w:val="4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8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2032" w:right="20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Ciprofloxacin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(µg/ml)</w:t>
            </w:r>
          </w:p>
        </w:tc>
      </w:tr>
      <w:tr>
        <w:trPr>
          <w:trHeight w:val="1067" w:hRule="atLeast"/>
        </w:trPr>
        <w:tc>
          <w:tcPr>
            <w:tcW w:w="72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148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Isolates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No.</w:t>
            </w:r>
          </w:p>
        </w:tc>
        <w:tc>
          <w:tcPr>
            <w:tcW w:w="2601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Before curing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1"/>
                <w:sz w:val="24"/>
              </w:rPr>
              <w:t>transconjugant(µg/ml)</w:t>
            </w:r>
          </w:p>
        </w:tc>
        <w:tc>
          <w:tcPr>
            <w:tcW w:w="2332" w:type="dxa"/>
            <w:tcBorders>
              <w:top w:val="single" w:sz="8" w:space="0" w:color="000000"/>
              <w:bottom w:val="single" w:sz="4" w:space="0" w:color="000000"/>
            </w:tcBorders>
          </w:tcPr>
          <w:p>
            <w:pPr>
              <w:pStyle w:val="TableParagraph"/>
              <w:spacing w:line="270" w:lineRule="atLeast" w:before="219"/>
              <w:ind w:left="109" w:right="642"/>
              <w:rPr>
                <w:b/>
                <w:sz w:val="24"/>
              </w:rPr>
            </w:pPr>
            <w:r>
              <w:rPr>
                <w:b/>
                <w:sz w:val="24"/>
              </w:rPr>
              <w:t>After curing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transconjugant</w:t>
            </w:r>
            <w:r>
              <w:rPr>
                <w:b/>
                <w:spacing w:val="-58"/>
                <w:sz w:val="24"/>
              </w:rPr>
              <w:t> </w:t>
            </w:r>
            <w:r>
              <w:rPr>
                <w:b/>
                <w:sz w:val="24"/>
              </w:rPr>
              <w:t>(µg/ml)</w:t>
            </w:r>
          </w:p>
        </w:tc>
      </w:tr>
      <w:tr>
        <w:trPr>
          <w:trHeight w:val="777" w:hRule="atLeast"/>
        </w:trPr>
        <w:tc>
          <w:tcPr>
            <w:tcW w:w="7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6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148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233"/>
              <w:ind w:left="293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10</w:t>
            </w:r>
          </w:p>
        </w:tc>
        <w:tc>
          <w:tcPr>
            <w:tcW w:w="2601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231"/>
              <w:ind w:left="423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  <w:tc>
          <w:tcPr>
            <w:tcW w:w="2332" w:type="dxa"/>
            <w:tcBorders>
              <w:top w:val="single" w:sz="4" w:space="0" w:color="000000"/>
            </w:tcBorders>
          </w:tcPr>
          <w:p>
            <w:pPr>
              <w:pStyle w:val="TableParagraph"/>
              <w:spacing w:line="240" w:lineRule="auto" w:before="231"/>
              <w:ind w:left="4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792" w:hRule="atLeast"/>
        </w:trPr>
        <w:tc>
          <w:tcPr>
            <w:tcW w:w="722" w:type="dxa"/>
          </w:tcPr>
          <w:p>
            <w:pPr>
              <w:pStyle w:val="TableParagraph"/>
              <w:spacing w:line="240" w:lineRule="auto" w:before="9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1481" w:type="dxa"/>
          </w:tcPr>
          <w:p>
            <w:pPr>
              <w:pStyle w:val="TableParagraph"/>
              <w:spacing w:line="240" w:lineRule="auto" w:before="247"/>
              <w:ind w:left="293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11</w:t>
            </w:r>
          </w:p>
        </w:tc>
        <w:tc>
          <w:tcPr>
            <w:tcW w:w="2601" w:type="dxa"/>
          </w:tcPr>
          <w:p>
            <w:pPr>
              <w:pStyle w:val="TableParagraph"/>
              <w:spacing w:line="240" w:lineRule="auto"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423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332" w:type="dxa"/>
          </w:tcPr>
          <w:p>
            <w:pPr>
              <w:pStyle w:val="TableParagraph"/>
              <w:spacing w:line="240" w:lineRule="auto"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4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805" w:hRule="atLeast"/>
        </w:trPr>
        <w:tc>
          <w:tcPr>
            <w:tcW w:w="72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9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148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247"/>
              <w:ind w:left="293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22</w:t>
            </w:r>
          </w:p>
        </w:tc>
        <w:tc>
          <w:tcPr>
            <w:tcW w:w="260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423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  <w:tc>
          <w:tcPr>
            <w:tcW w:w="233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40" w:lineRule="auto" w:before="4"/>
              <w:rPr>
                <w:b/>
                <w:sz w:val="21"/>
              </w:rPr>
            </w:pPr>
          </w:p>
          <w:p>
            <w:pPr>
              <w:pStyle w:val="TableParagraph"/>
              <w:spacing w:line="240" w:lineRule="auto"/>
              <w:ind w:left="40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</w:tbl>
    <w:p>
      <w:pPr>
        <w:spacing w:line="270" w:lineRule="exact" w:before="0"/>
        <w:ind w:left="1260" w:right="0" w:firstLine="0"/>
        <w:jc w:val="both"/>
        <w:rPr>
          <w:sz w:val="24"/>
        </w:rPr>
      </w:pPr>
      <w:r>
        <w:rPr>
          <w:b/>
          <w:sz w:val="24"/>
        </w:rPr>
        <w:t>Key: </w:t>
      </w:r>
      <w:r>
        <w:rPr>
          <w:sz w:val="24"/>
        </w:rPr>
        <w:t>E =</w:t>
      </w:r>
      <w:r>
        <w:rPr>
          <w:spacing w:val="-3"/>
          <w:sz w:val="24"/>
        </w:rPr>
        <w:t> </w:t>
      </w:r>
      <w:r>
        <w:rPr>
          <w:i/>
          <w:sz w:val="24"/>
        </w:rPr>
        <w:t>E. coli,</w:t>
      </w:r>
      <w:r>
        <w:rPr>
          <w:i/>
          <w:spacing w:val="-1"/>
          <w:sz w:val="24"/>
        </w:rPr>
        <w:t> </w:t>
      </w:r>
      <w:r>
        <w:rPr>
          <w:sz w:val="24"/>
        </w:rPr>
        <w:t>S =</w:t>
      </w:r>
      <w:r>
        <w:rPr>
          <w:spacing w:val="-2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sz w:val="24"/>
        </w:rPr>
        <w:t>spp</w:t>
      </w:r>
      <w:r>
        <w:rPr>
          <w:i/>
          <w:sz w:val="24"/>
        </w:rPr>
        <w:t>,</w:t>
      </w:r>
      <w:r>
        <w:rPr>
          <w:i/>
          <w:spacing w:val="-1"/>
          <w:sz w:val="24"/>
        </w:rPr>
        <w:t> </w:t>
      </w:r>
      <w:r>
        <w:rPr>
          <w:sz w:val="24"/>
        </w:rPr>
        <w:t>P =</w:t>
      </w:r>
      <w:r>
        <w:rPr>
          <w:spacing w:val="-2"/>
          <w:sz w:val="24"/>
        </w:rPr>
        <w:t> </w:t>
      </w:r>
      <w:r>
        <w:rPr>
          <w:i/>
          <w:sz w:val="24"/>
        </w:rPr>
        <w:t>Pasturella </w:t>
      </w:r>
      <w:r>
        <w:rPr>
          <w:sz w:val="24"/>
        </w:rPr>
        <w:t>spp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pStyle w:val="Heading1"/>
        <w:numPr>
          <w:ilvl w:val="1"/>
          <w:numId w:val="21"/>
        </w:numPr>
        <w:tabs>
          <w:tab w:pos="1980" w:val="left" w:leader="none"/>
          <w:tab w:pos="1981" w:val="left" w:leader="none"/>
        </w:tabs>
        <w:spacing w:line="240" w:lineRule="auto" w:before="0" w:after="0"/>
        <w:ind w:left="1980" w:right="0" w:hanging="721"/>
        <w:jc w:val="left"/>
      </w:pPr>
      <w:r>
        <w:rPr/>
        <w:t>MULTIPLE</w:t>
      </w:r>
      <w:r>
        <w:rPr>
          <w:spacing w:val="-2"/>
        </w:rPr>
        <w:t> </w:t>
      </w:r>
      <w:r>
        <w:rPr/>
        <w:t>ANTIBIOTICS</w:t>
      </w:r>
      <w:r>
        <w:rPr>
          <w:spacing w:val="-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INDEX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260" w:right="1319"/>
        <w:jc w:val="both"/>
      </w:pPr>
      <w:r>
        <w:rPr/>
        <w:t>Multiple antibiotics resistance index is defined as the number of antibiotics to which the isolates</w:t>
      </w:r>
      <w:r>
        <w:rPr>
          <w:spacing w:val="1"/>
        </w:rPr>
        <w:t> </w:t>
      </w:r>
      <w:r>
        <w:rPr/>
        <w:t>were resistance to over total number of antibiotics tested. Multiple antibiotics restance (MAR) is</w:t>
      </w:r>
      <w:r>
        <w:rPr>
          <w:spacing w:val="1"/>
        </w:rPr>
        <w:t> </w:t>
      </w:r>
      <w:r>
        <w:rPr/>
        <w:t>defined</w:t>
      </w:r>
      <w:r>
        <w:rPr>
          <w:spacing w:val="-1"/>
        </w:rPr>
        <w:t> </w:t>
      </w:r>
      <w:r>
        <w:rPr/>
        <w:t>here</w:t>
      </w:r>
      <w:r>
        <w:rPr>
          <w:spacing w:val="-2"/>
        </w:rPr>
        <w:t> </w:t>
      </w:r>
      <w:r>
        <w:rPr/>
        <w:t>as</w:t>
      </w:r>
      <w:r>
        <w:rPr>
          <w:spacing w:val="2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to atleast two</w:t>
      </w:r>
      <w:r>
        <w:rPr>
          <w:spacing w:val="-1"/>
        </w:rPr>
        <w:t> </w:t>
      </w:r>
      <w:r>
        <w:rPr/>
        <w:t>antibiotics simultaneously.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2" w:lineRule="auto" w:before="72"/>
        <w:ind w:left="1260" w:right="1314"/>
        <w:jc w:val="both"/>
      </w:pPr>
      <w:r>
        <w:rPr/>
        <w:t>The result shows that most (186; 97.38%) of isolates tested exhibited MAR of this number,</w:t>
      </w:r>
      <w:r>
        <w:rPr>
          <w:spacing w:val="1"/>
        </w:rPr>
        <w:t> </w:t>
      </w:r>
      <w:r>
        <w:rPr/>
        <w:t>46(24.73%) were </w:t>
      </w:r>
      <w:r>
        <w:rPr>
          <w:i/>
        </w:rPr>
        <w:t>E. coli </w:t>
      </w:r>
      <w:r>
        <w:rPr/>
        <w:t>89(47.85%) were </w:t>
      </w:r>
      <w:r>
        <w:rPr>
          <w:i/>
        </w:rPr>
        <w:t>Salmonella </w:t>
      </w:r>
      <w:r>
        <w:rPr/>
        <w:t>species and 51(27.42%) were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/>
        <w:t>species.</w:t>
      </w:r>
    </w:p>
    <w:p>
      <w:pPr>
        <w:pStyle w:val="BodyText"/>
        <w:spacing w:line="480" w:lineRule="auto" w:before="232"/>
        <w:ind w:left="1260" w:right="1316"/>
        <w:jc w:val="both"/>
      </w:pPr>
      <w:r>
        <w:rPr/>
        <w:t>The MAR indices are as shown in table 4.6. Isolates with MARI &gt;0.2 indicate that they have had</w:t>
      </w:r>
      <w:r>
        <w:rPr>
          <w:spacing w:val="-57"/>
        </w:rPr>
        <w:t> </w:t>
      </w:r>
      <w:r>
        <w:rPr/>
        <w:t>prior exposure to antibiotics that is, they originate from an environment where antibiotics are</w:t>
      </w:r>
      <w:r>
        <w:rPr>
          <w:spacing w:val="1"/>
        </w:rPr>
        <w:t> </w:t>
      </w:r>
      <w:r>
        <w:rPr/>
        <w:t>frequently</w:t>
      </w:r>
      <w:r>
        <w:rPr>
          <w:spacing w:val="1"/>
        </w:rPr>
        <w:t> </w:t>
      </w:r>
      <w:r>
        <w:rPr/>
        <w:t>used/unused</w:t>
      </w:r>
      <w:r>
        <w:rPr>
          <w:spacing w:val="1"/>
        </w:rPr>
        <w:t> </w:t>
      </w:r>
      <w:r>
        <w:rPr/>
        <w:t>(Krupermenn,</w:t>
      </w:r>
      <w:r>
        <w:rPr>
          <w:spacing w:val="1"/>
        </w:rPr>
        <w:t> </w:t>
      </w:r>
      <w:r>
        <w:rPr/>
        <w:t>1983).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E.coli</w:t>
      </w:r>
      <w:r>
        <w:rPr>
          <w:i/>
          <w:spacing w:val="1"/>
        </w:rPr>
        <w:t> </w:t>
      </w:r>
      <w:r>
        <w:rPr/>
        <w:t>MARI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0.9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(52.17%); for </w:t>
      </w:r>
      <w:r>
        <w:rPr>
          <w:i/>
        </w:rPr>
        <w:t>Salmonella </w:t>
      </w:r>
      <w:r>
        <w:rPr/>
        <w:t>MARI of 0.9 was also most frequent (31.40%); and for </w:t>
      </w:r>
      <w:r>
        <w:rPr>
          <w:i/>
        </w:rPr>
        <w:t>Pasturella</w:t>
      </w:r>
      <w:r>
        <w:rPr>
          <w:i/>
          <w:spacing w:val="1"/>
        </w:rPr>
        <w:t> </w:t>
      </w:r>
      <w:r>
        <w:rPr/>
        <w:t>species</w:t>
      </w:r>
      <w:r>
        <w:rPr>
          <w:spacing w:val="-1"/>
        </w:rPr>
        <w:t> </w:t>
      </w:r>
      <w:r>
        <w:rPr/>
        <w:t>MARI</w:t>
      </w:r>
      <w:r>
        <w:rPr>
          <w:spacing w:val="-4"/>
        </w:rPr>
        <w:t> </w:t>
      </w:r>
      <w:r>
        <w:rPr/>
        <w:t>of 0.8 was</w:t>
      </w:r>
      <w:r>
        <w:rPr>
          <w:spacing w:val="2"/>
        </w:rPr>
        <w:t> </w:t>
      </w:r>
      <w:r>
        <w:rPr/>
        <w:t>most frequent (39.22%).</w:t>
      </w:r>
    </w:p>
    <w:p>
      <w:pPr>
        <w:pStyle w:val="Heading1"/>
        <w:spacing w:before="205"/>
        <w:ind w:left="1260" w:firstLine="0"/>
        <w:jc w:val="both"/>
      </w:pPr>
      <w:r>
        <w:rPr/>
        <w:t>Table</w:t>
      </w:r>
      <w:r>
        <w:rPr>
          <w:spacing w:val="-1"/>
        </w:rPr>
        <w:t> </w:t>
      </w:r>
      <w:r>
        <w:rPr/>
        <w:t>4.6:    </w:t>
      </w:r>
      <w:r>
        <w:rPr>
          <w:spacing w:val="47"/>
        </w:rPr>
        <w:t> </w:t>
      </w:r>
      <w:r>
        <w:rPr/>
        <w:t>Multiple</w:t>
      </w:r>
      <w:r>
        <w:rPr>
          <w:spacing w:val="-1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indices</w:t>
      </w:r>
      <w:r>
        <w:rPr>
          <w:spacing w:val="-1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-1"/>
        </w:rPr>
        <w:t> </w:t>
      </w:r>
      <w:r>
        <w:rPr/>
        <w:t>test</w:t>
      </w:r>
      <w:r>
        <w:rPr>
          <w:spacing w:val="-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isolates</w:t>
      </w:r>
    </w:p>
    <w:p>
      <w:pPr>
        <w:pStyle w:val="BodyText"/>
        <w:spacing w:before="3"/>
        <w:rPr>
          <w:b/>
        </w:rPr>
      </w:pPr>
    </w:p>
    <w:tbl>
      <w:tblPr>
        <w:tblW w:w="0" w:type="auto"/>
        <w:jc w:val="left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85"/>
        <w:gridCol w:w="2235"/>
        <w:gridCol w:w="2069"/>
        <w:gridCol w:w="1620"/>
      </w:tblGrid>
      <w:tr>
        <w:trPr>
          <w:trHeight w:val="515" w:hRule="atLeast"/>
        </w:trPr>
        <w:tc>
          <w:tcPr>
            <w:tcW w:w="7309" w:type="dxa"/>
            <w:gridSpan w:val="4"/>
          </w:tcPr>
          <w:p>
            <w:pPr>
              <w:pStyle w:val="TableParagraph"/>
              <w:spacing w:line="240" w:lineRule="auto" w:before="6"/>
              <w:rPr>
                <w:b/>
                <w:sz w:val="20"/>
              </w:rPr>
            </w:pPr>
          </w:p>
          <w:p>
            <w:pPr>
              <w:pStyle w:val="TableParagraph"/>
              <w:spacing w:line="259" w:lineRule="exact"/>
              <w:ind w:left="1614" w:right="16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 Isolates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MAR-Index</w:t>
            </w:r>
          </w:p>
        </w:tc>
      </w:tr>
      <w:tr>
        <w:trPr>
          <w:trHeight w:val="791" w:hRule="atLeast"/>
        </w:trPr>
        <w:tc>
          <w:tcPr>
            <w:tcW w:w="1385" w:type="dxa"/>
          </w:tcPr>
          <w:p>
            <w:pPr>
              <w:pStyle w:val="TableParagraph"/>
              <w:spacing w:line="240" w:lineRule="auto" w:before="6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MAR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Index</w:t>
            </w:r>
          </w:p>
        </w:tc>
        <w:tc>
          <w:tcPr>
            <w:tcW w:w="2235" w:type="dxa"/>
          </w:tcPr>
          <w:p>
            <w:pPr>
              <w:pStyle w:val="TableParagraph"/>
              <w:spacing w:line="240" w:lineRule="auto" w:before="6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E.coli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(n=46)</w:t>
            </w:r>
          </w:p>
        </w:tc>
        <w:tc>
          <w:tcPr>
            <w:tcW w:w="2069" w:type="dxa"/>
          </w:tcPr>
          <w:p>
            <w:pPr>
              <w:pStyle w:val="TableParagraph"/>
              <w:spacing w:line="240" w:lineRule="auto" w:before="6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05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Salmonella</w:t>
            </w:r>
            <w:r>
              <w:rPr>
                <w:b/>
                <w:i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spp</w:t>
            </w:r>
          </w:p>
          <w:p>
            <w:pPr>
              <w:pStyle w:val="TableParagraph"/>
              <w:spacing w:line="259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(n=86)</w:t>
            </w:r>
          </w:p>
        </w:tc>
        <w:tc>
          <w:tcPr>
            <w:tcW w:w="1620" w:type="dxa"/>
          </w:tcPr>
          <w:p>
            <w:pPr>
              <w:pStyle w:val="TableParagraph"/>
              <w:spacing w:line="240" w:lineRule="auto" w:before="6"/>
              <w:rPr>
                <w:b/>
                <w:sz w:val="20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Pasturella</w:t>
            </w:r>
          </w:p>
          <w:p>
            <w:pPr>
              <w:pStyle w:val="TableParagraph"/>
              <w:spacing w:line="259" w:lineRule="exact"/>
              <w:ind w:left="107"/>
              <w:rPr>
                <w:b/>
                <w:i/>
                <w:sz w:val="24"/>
              </w:rPr>
            </w:pPr>
            <w:r>
              <w:rPr>
                <w:b/>
                <w:sz w:val="24"/>
              </w:rPr>
              <w:t>spp</w:t>
            </w:r>
            <w:r>
              <w:rPr>
                <w:b/>
                <w:spacing w:val="59"/>
                <w:sz w:val="24"/>
              </w:rPr>
              <w:t> </w:t>
            </w:r>
            <w:r>
              <w:rPr>
                <w:b/>
                <w:i/>
                <w:sz w:val="24"/>
              </w:rPr>
              <w:t>(n=51)</w:t>
            </w:r>
          </w:p>
        </w:tc>
      </w:tr>
      <w:tr>
        <w:trPr>
          <w:trHeight w:val="518" w:hRule="atLeast"/>
        </w:trPr>
        <w:tc>
          <w:tcPr>
            <w:tcW w:w="1385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0.20</w:t>
            </w:r>
          </w:p>
        </w:tc>
        <w:tc>
          <w:tcPr>
            <w:tcW w:w="2235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  <w:tc>
          <w:tcPr>
            <w:tcW w:w="2069" w:type="dxa"/>
          </w:tcPr>
          <w:p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6(6.98)</w:t>
            </w:r>
          </w:p>
        </w:tc>
        <w:tc>
          <w:tcPr>
            <w:tcW w:w="1620" w:type="dxa"/>
          </w:tcPr>
          <w:p>
            <w:pPr>
              <w:pStyle w:val="TableParagraph"/>
              <w:spacing w:line="271" w:lineRule="exact"/>
              <w:ind w:left="107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</w:tr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0.30</w:t>
            </w:r>
          </w:p>
        </w:tc>
        <w:tc>
          <w:tcPr>
            <w:tcW w:w="223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  <w:tc>
          <w:tcPr>
            <w:tcW w:w="20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13(15.12)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</w:tr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0.40</w:t>
            </w:r>
          </w:p>
        </w:tc>
        <w:tc>
          <w:tcPr>
            <w:tcW w:w="223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  <w:tc>
          <w:tcPr>
            <w:tcW w:w="20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7(8.14)</w:t>
            </w:r>
          </w:p>
        </w:tc>
        <w:tc>
          <w:tcPr>
            <w:tcW w:w="1620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</w:tr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0.50</w:t>
            </w:r>
          </w:p>
        </w:tc>
        <w:tc>
          <w:tcPr>
            <w:tcW w:w="2235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  <w:tc>
          <w:tcPr>
            <w:tcW w:w="20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2(2.33)</w:t>
            </w:r>
          </w:p>
        </w:tc>
        <w:tc>
          <w:tcPr>
            <w:tcW w:w="1620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3(5.88)</w:t>
            </w:r>
          </w:p>
        </w:tc>
      </w:tr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0.60</w:t>
            </w:r>
          </w:p>
        </w:tc>
        <w:tc>
          <w:tcPr>
            <w:tcW w:w="223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2(4.35)</w:t>
            </w:r>
          </w:p>
        </w:tc>
        <w:tc>
          <w:tcPr>
            <w:tcW w:w="20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6(6.98)</w:t>
            </w:r>
          </w:p>
        </w:tc>
        <w:tc>
          <w:tcPr>
            <w:tcW w:w="1620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3(5.88)</w:t>
            </w:r>
          </w:p>
        </w:tc>
      </w:tr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0.70</w:t>
            </w:r>
          </w:p>
        </w:tc>
        <w:tc>
          <w:tcPr>
            <w:tcW w:w="223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5(10.87)</w:t>
            </w:r>
          </w:p>
        </w:tc>
        <w:tc>
          <w:tcPr>
            <w:tcW w:w="20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11(12.79)</w:t>
            </w:r>
          </w:p>
        </w:tc>
        <w:tc>
          <w:tcPr>
            <w:tcW w:w="1620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13(25.49)</w:t>
            </w:r>
          </w:p>
        </w:tc>
      </w:tr>
      <w:tr>
        <w:trPr>
          <w:trHeight w:val="518" w:hRule="atLeast"/>
        </w:trPr>
        <w:tc>
          <w:tcPr>
            <w:tcW w:w="1385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0.80</w:t>
            </w:r>
          </w:p>
        </w:tc>
        <w:tc>
          <w:tcPr>
            <w:tcW w:w="2235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15(32.61)</w:t>
            </w:r>
          </w:p>
        </w:tc>
        <w:tc>
          <w:tcPr>
            <w:tcW w:w="2069" w:type="dxa"/>
          </w:tcPr>
          <w:p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17(19.77)</w:t>
            </w:r>
          </w:p>
        </w:tc>
        <w:tc>
          <w:tcPr>
            <w:tcW w:w="1620" w:type="dxa"/>
          </w:tcPr>
          <w:p>
            <w:pPr>
              <w:pStyle w:val="TableParagraph"/>
              <w:spacing w:line="240" w:lineRule="auto" w:before="4"/>
              <w:rPr>
                <w:b/>
                <w:sz w:val="20"/>
              </w:rPr>
            </w:pP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20(39.22)</w:t>
            </w:r>
          </w:p>
        </w:tc>
      </w:tr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0.90</w:t>
            </w:r>
          </w:p>
        </w:tc>
        <w:tc>
          <w:tcPr>
            <w:tcW w:w="223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24(52.17)</w:t>
            </w:r>
          </w:p>
        </w:tc>
        <w:tc>
          <w:tcPr>
            <w:tcW w:w="2069" w:type="dxa"/>
          </w:tcPr>
          <w:p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27(31.40)</w:t>
            </w:r>
          </w:p>
        </w:tc>
        <w:tc>
          <w:tcPr>
            <w:tcW w:w="1620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10(19.61)</w:t>
            </w:r>
          </w:p>
        </w:tc>
      </w:tr>
      <w:tr>
        <w:trPr>
          <w:trHeight w:val="515" w:hRule="atLeast"/>
        </w:trPr>
        <w:tc>
          <w:tcPr>
            <w:tcW w:w="138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1.00</w:t>
            </w:r>
          </w:p>
        </w:tc>
        <w:tc>
          <w:tcPr>
            <w:tcW w:w="2235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2(4.35)</w:t>
            </w:r>
          </w:p>
        </w:tc>
        <w:tc>
          <w:tcPr>
            <w:tcW w:w="2069" w:type="dxa"/>
          </w:tcPr>
          <w:p>
            <w:pPr>
              <w:pStyle w:val="TableParagraph"/>
              <w:spacing w:line="264" w:lineRule="exact" w:before="231"/>
              <w:ind w:left="105"/>
              <w:rPr>
                <w:sz w:val="24"/>
              </w:rPr>
            </w:pPr>
            <w:r>
              <w:rPr>
                <w:sz w:val="24"/>
              </w:rPr>
              <w:t>0(0)</w:t>
            </w:r>
          </w:p>
        </w:tc>
        <w:tc>
          <w:tcPr>
            <w:tcW w:w="1620" w:type="dxa"/>
          </w:tcPr>
          <w:p>
            <w:pPr>
              <w:pStyle w:val="TableParagraph"/>
              <w:spacing w:line="264" w:lineRule="exact" w:before="231"/>
              <w:ind w:left="107"/>
              <w:rPr>
                <w:sz w:val="24"/>
              </w:rPr>
            </w:pPr>
            <w:r>
              <w:rPr>
                <w:sz w:val="24"/>
              </w:rPr>
              <w:t>3(5.88)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09"/>
        <w:ind w:left="1260" w:right="1327"/>
        <w:jc w:val="both"/>
      </w:pPr>
      <w:r>
        <w:rPr/>
        <w:t>MAR index = Ratio of no. of antibiotics to which isolates were resistant to over total of 10</w:t>
      </w:r>
      <w:r>
        <w:rPr>
          <w:spacing w:val="1"/>
        </w:rPr>
        <w:t> </w:t>
      </w:r>
      <w:r>
        <w:rPr/>
        <w:t>antibiotics</w:t>
      </w:r>
      <w:r>
        <w:rPr>
          <w:spacing w:val="-1"/>
        </w:rPr>
        <w:t> </w:t>
      </w:r>
      <w:r>
        <w:rPr/>
        <w:t>tested.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numPr>
          <w:ilvl w:val="1"/>
          <w:numId w:val="21"/>
        </w:numPr>
        <w:tabs>
          <w:tab w:pos="1981" w:val="left" w:leader="none"/>
        </w:tabs>
        <w:spacing w:line="240" w:lineRule="auto" w:before="76" w:after="0"/>
        <w:ind w:left="1980" w:right="0" w:hanging="721"/>
        <w:jc w:val="both"/>
      </w:pPr>
      <w:r>
        <w:rPr/>
        <w:t>PLASMID</w:t>
      </w:r>
      <w:r>
        <w:rPr>
          <w:spacing w:val="-2"/>
        </w:rPr>
        <w:t> </w:t>
      </w:r>
      <w:r>
        <w:rPr/>
        <w:t>DNA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213"/>
        <w:ind w:left="1260" w:right="1314"/>
        <w:jc w:val="both"/>
      </w:pPr>
      <w:r>
        <w:rPr/>
        <w:t>Plasmid</w:t>
      </w:r>
      <w:r>
        <w:rPr>
          <w:spacing w:val="1"/>
        </w:rPr>
        <w:t> </w:t>
      </w:r>
      <w:r>
        <w:rPr/>
        <w:t>DNA</w:t>
      </w:r>
      <w:r>
        <w:rPr>
          <w:spacing w:val="1"/>
        </w:rPr>
        <w:t> </w:t>
      </w:r>
      <w:r>
        <w:rPr/>
        <w:t>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antiobiotics</w:t>
      </w:r>
      <w:r>
        <w:rPr>
          <w:spacing w:val="1"/>
        </w:rPr>
        <w:t> </w:t>
      </w:r>
      <w:r>
        <w:rPr/>
        <w:t>resistants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transconjugants revealed different plasmid of size 100 – 1000bp. It was also observed that the</w:t>
      </w:r>
      <w:r>
        <w:rPr>
          <w:spacing w:val="1"/>
        </w:rPr>
        <w:t> </w:t>
      </w:r>
      <w:r>
        <w:rPr/>
        <w:t>different transconjugant </w:t>
      </w:r>
      <w:r>
        <w:rPr>
          <w:i/>
        </w:rPr>
        <w:t>Proteus mirabilis </w:t>
      </w:r>
      <w:r>
        <w:rPr/>
        <w:t>displayed more than two plasmid bands in them which</w:t>
      </w:r>
      <w:r>
        <w:rPr>
          <w:spacing w:val="-57"/>
        </w:rPr>
        <w:t> </w:t>
      </w:r>
      <w:r>
        <w:rPr/>
        <w:t>probably</w:t>
      </w:r>
      <w:r>
        <w:rPr>
          <w:spacing w:val="-3"/>
        </w:rPr>
        <w:t> </w:t>
      </w:r>
      <w:r>
        <w:rPr/>
        <w:t>carry</w:t>
      </w:r>
      <w:r>
        <w:rPr>
          <w:spacing w:val="-5"/>
        </w:rPr>
        <w:t> </w:t>
      </w:r>
      <w:r>
        <w:rPr/>
        <w:t>reisistant genes.</w:t>
      </w:r>
    </w:p>
    <w:p>
      <w:pPr>
        <w:pStyle w:val="BodyText"/>
        <w:spacing w:before="3"/>
        <w:rPr>
          <w:sz w:val="21"/>
        </w:rPr>
      </w:pPr>
    </w:p>
    <w:p>
      <w:pPr>
        <w:pStyle w:val="Heading1"/>
        <w:numPr>
          <w:ilvl w:val="1"/>
          <w:numId w:val="21"/>
        </w:numPr>
        <w:tabs>
          <w:tab w:pos="1981" w:val="left" w:leader="none"/>
        </w:tabs>
        <w:spacing w:line="240" w:lineRule="auto" w:before="1" w:after="0"/>
        <w:ind w:left="1980" w:right="0" w:hanging="721"/>
        <w:jc w:val="both"/>
      </w:pPr>
      <w:r>
        <w:rPr/>
        <w:t>PCR</w:t>
      </w:r>
      <w:r>
        <w:rPr>
          <w:spacing w:val="-2"/>
        </w:rPr>
        <w:t> </w:t>
      </w:r>
      <w:r>
        <w:rPr/>
        <w:t>Amplification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Target</w:t>
      </w:r>
      <w:r>
        <w:rPr>
          <w:spacing w:val="-2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genes.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212"/>
        <w:ind w:left="1260" w:right="1319"/>
        <w:jc w:val="both"/>
      </w:pPr>
      <w:r>
        <w:rPr/>
        <w:t>Amplification of target resistance genes by PCR is shown in plate 1-13. Results shows presence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test organisms of</w:t>
      </w:r>
      <w:r>
        <w:rPr>
          <w:spacing w:val="1"/>
        </w:rPr>
        <w:t> </w:t>
      </w:r>
      <w:r>
        <w:rPr/>
        <w:t>genes for</w:t>
      </w:r>
      <w:r>
        <w:rPr>
          <w:spacing w:val="-3"/>
        </w:rPr>
        <w:t> </w:t>
      </w:r>
      <w:r>
        <w:rPr/>
        <w:t>floroquinolones,</w:t>
      </w:r>
      <w:r>
        <w:rPr>
          <w:spacing w:val="4"/>
        </w:rPr>
        <w:t> </w:t>
      </w:r>
      <w:r>
        <w:rPr/>
        <w:t>gyrase</w:t>
      </w:r>
      <w:r>
        <w:rPr>
          <w:spacing w:val="-1"/>
        </w:rPr>
        <w:t> </w:t>
      </w:r>
      <w:r>
        <w:rPr/>
        <w:t>B, blactx-m.</w:t>
      </w:r>
    </w:p>
    <w:p>
      <w:pPr>
        <w:spacing w:after="0" w:line="482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300" w:lineRule="auto" w:before="176"/>
        <w:ind w:left="9558" w:right="1039" w:hanging="22"/>
        <w:jc w:val="left"/>
        <w:rPr>
          <w:rFonts w:ascii="Calibri"/>
          <w:sz w:val="22"/>
        </w:rPr>
      </w:pPr>
      <w:r>
        <w:rPr/>
        <w:pict>
          <v:group style="position:absolute;margin-left:141.850006pt;margin-top:-65.576378pt;width:342.25pt;height:429.6pt;mso-position-horizontal-relative:page;mso-position-vertical-relative:paragraph;z-index:15736320" coordorigin="2837,-1312" coordsize="6845,8592">
            <v:shape style="position:absolute;left:3075;top:-1312;width:5955;height:8592" type="#_x0000_t75" stroked="false">
              <v:imagedata r:id="rId183" o:title=""/>
            </v:shape>
            <v:shape style="position:absolute;left:2837;top:281;width:6845;height:5643" coordorigin="2837,281" coordsize="6845,5643" path="m3827,5859l3823,5854,2957,5854,2957,5804,2837,5864,2957,5924,2957,5874,3823,5874,3827,5870,3827,5859xm3827,5011l3823,5006,2957,5006,2957,4956,2837,5016,2957,5076,2957,5026,3823,5026,3827,5022,3827,5011xm3827,2478l3823,2473,2957,2473,2957,2423,2837,2483,2957,2543,2957,2493,3823,2493,3827,2489,3827,2478xm3827,1630l3823,1625,2957,1625,2957,1575,2837,1635,2957,1695,2957,1645,3823,1645,3827,1641,3827,1630xm3881,4591l3877,4586,2957,4587,2957,4537,2837,4597,2957,4657,2957,4607,2957,4607,3877,4606,3881,4602,3881,4591xm3881,1210l3877,1205,2957,1206,2957,1156,2837,1216,2957,1276,2957,1226,2957,1226,3877,1225,3881,1221,3881,1210xm9662,4302l9542,4242,9542,4292,8232,4291,8226,4291,8222,4296,8222,4307,8226,4311,9542,4312,9542,4362,9642,4312,9642,4312,9662,4302xm9662,3759l9542,3699,9542,3749,8318,3748,8312,3748,8308,3753,8308,3764,8312,3768,9542,3769,9542,3819,9642,3769,9662,3759xm9662,341l9542,281,9542,331,8232,330,8226,330,8222,335,8222,346,8226,350,9542,351,9542,401,9642,351,9642,351,9662,341xm9682,677l9562,617,9562,667,8252,666,8246,666,8242,671,8242,682,8246,686,9562,687,9562,737,9662,687,9662,687,9682,677xe" filled="true" fillcolor="#000000" stroked="false">
              <v:path arrowok="t"/>
              <v:fill type="solid"/>
            </v:shape>
            <v:shape style="position:absolute;left:3963;top:-69;width:4347;height:221" type="#_x0000_t202" filled="false" stroked="false">
              <v:textbox inset="0,0,0,0">
                <w:txbxContent>
                  <w:p>
                    <w:pPr>
                      <w:tabs>
                        <w:tab w:pos="361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</w:t>
                      <w:tab/>
                      <w:t>2  </w:t>
                    </w:r>
                    <w:r>
                      <w:rPr>
                        <w:rFonts w:ascii="Calibri"/>
                        <w:b/>
                        <w:color w:val="FF0000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3   4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5    6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7   </w:t>
                    </w:r>
                    <w:r>
                      <w:rPr>
                        <w:rFonts w:ascii="Calibri"/>
                        <w:b/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8  </w:t>
                    </w:r>
                    <w:r>
                      <w:rPr>
                        <w:rFonts w:ascii="Calibri"/>
                        <w:b/>
                        <w:color w:val="FF0000"/>
                        <w:spacing w:val="46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9   10</w:t>
                    </w:r>
                    <w:r>
                      <w:rPr>
                        <w:rFonts w:ascii="Calibri"/>
                        <w:b/>
                        <w:color w:val="FF0000"/>
                        <w:spacing w:val="4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11</w:t>
                    </w:r>
                    <w:r>
                      <w:rPr>
                        <w:rFonts w:ascii="Calibri"/>
                        <w:b/>
                        <w:color w:val="FF000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12</w:t>
                    </w:r>
                    <w:r>
                      <w:rPr>
                        <w:rFonts w:ascii="Calibri"/>
                        <w:b/>
                        <w:color w:val="FF000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13</w:t>
                    </w:r>
                    <w:r>
                      <w:rPr>
                        <w:rFonts w:ascii="Calibri"/>
                        <w:b/>
                        <w:color w:val="FF0000"/>
                        <w:spacing w:val="-2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14  15</w:t>
                    </w:r>
                  </w:p>
                </w:txbxContent>
              </v:textbox>
              <w10:wrap type="none"/>
            </v:shape>
            <v:shape style="position:absolute;left:3963;top:3426;width:4091;height:221" type="#_x0000_t202" filled="false" stroked="false">
              <v:textbox inset="0,0,0,0">
                <w:txbxContent>
                  <w:p>
                    <w:pPr>
                      <w:tabs>
                        <w:tab w:pos="620" w:val="left" w:leader="none"/>
                        <w:tab w:pos="1191" w:val="left" w:leader="none"/>
                        <w:tab w:pos="1712" w:val="left" w:leader="none"/>
                        <w:tab w:pos="2282" w:val="left" w:leader="none"/>
                        <w:tab w:pos="2853" w:val="left" w:leader="none"/>
                        <w:tab w:pos="3373" w:val="left" w:leader="none"/>
                        <w:tab w:pos="3849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16</w:t>
                      <w:tab/>
                      <w:t>17</w:t>
                      <w:tab/>
                      <w:t>18</w:t>
                      <w:tab/>
                      <w:t>19</w:t>
                      <w:tab/>
                      <w:t>20</w:t>
                      <w:tab/>
                      <w:t>21</w:t>
                      <w:tab/>
                      <w:t>22</w:t>
                      <w:tab/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Gel well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Plasmid</w:t>
      </w:r>
      <w:r>
        <w:rPr>
          <w:rFonts w:ascii="Calibri"/>
          <w:spacing w:val="37"/>
          <w:sz w:val="22"/>
        </w:rPr>
        <w:t> </w:t>
      </w:r>
      <w:r>
        <w:rPr>
          <w:rFonts w:ascii="Calibri"/>
          <w:sz w:val="22"/>
        </w:rPr>
        <w:t>bands</w:t>
      </w:r>
    </w:p>
    <w:p>
      <w:pPr>
        <w:pStyle w:val="BodyText"/>
        <w:spacing w:before="9"/>
        <w:rPr>
          <w:rFonts w:ascii="Calibri"/>
          <w:sz w:val="9"/>
        </w:rPr>
      </w:pPr>
    </w:p>
    <w:p>
      <w:pPr>
        <w:spacing w:before="57"/>
        <w:ind w:left="209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1000</w:t>
      </w:r>
    </w:p>
    <w:p>
      <w:pPr>
        <w:pStyle w:val="BodyText"/>
        <w:rPr>
          <w:rFonts w:ascii="Calibri"/>
          <w:sz w:val="22"/>
        </w:rPr>
      </w:pPr>
    </w:p>
    <w:p>
      <w:pPr>
        <w:spacing w:before="1"/>
        <w:ind w:left="209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500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"/>
        <w:rPr>
          <w:rFonts w:ascii="Calibri"/>
          <w:sz w:val="22"/>
        </w:rPr>
      </w:pPr>
    </w:p>
    <w:p>
      <w:pPr>
        <w:spacing w:before="0"/>
        <w:ind w:left="209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4"/>
        </w:rPr>
      </w:pPr>
    </w:p>
    <w:p>
      <w:pPr>
        <w:spacing w:before="57"/>
        <w:ind w:left="0" w:right="1680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Gel well</w:t>
      </w:r>
    </w:p>
    <w:p>
      <w:pPr>
        <w:pStyle w:val="BodyText"/>
        <w:spacing w:before="1"/>
        <w:rPr>
          <w:rFonts w:ascii="Calibri"/>
          <w:sz w:val="13"/>
        </w:rPr>
      </w:pPr>
    </w:p>
    <w:p>
      <w:pPr>
        <w:spacing w:before="56"/>
        <w:ind w:left="951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Plasmid</w:t>
      </w:r>
      <w:r>
        <w:rPr>
          <w:rFonts w:ascii="Calibri"/>
          <w:spacing w:val="48"/>
          <w:sz w:val="22"/>
        </w:rPr>
        <w:t> </w:t>
      </w:r>
      <w:r>
        <w:rPr>
          <w:rFonts w:ascii="Calibri"/>
          <w:sz w:val="22"/>
        </w:rPr>
        <w:t>bands</w:t>
      </w:r>
    </w:p>
    <w:p>
      <w:pPr>
        <w:spacing w:before="41"/>
        <w:ind w:left="209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1000</w:t>
      </w:r>
    </w:p>
    <w:p>
      <w:pPr>
        <w:pStyle w:val="BodyText"/>
        <w:spacing w:before="1"/>
        <w:rPr>
          <w:rFonts w:ascii="Calibri"/>
          <w:sz w:val="22"/>
        </w:rPr>
      </w:pPr>
    </w:p>
    <w:p>
      <w:pPr>
        <w:spacing w:before="0"/>
        <w:ind w:left="209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500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6"/>
        <w:rPr>
          <w:rFonts w:ascii="Calibri"/>
          <w:sz w:val="22"/>
        </w:rPr>
      </w:pPr>
    </w:p>
    <w:p>
      <w:pPr>
        <w:spacing w:before="0"/>
        <w:ind w:left="209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9"/>
        </w:rPr>
      </w:pPr>
    </w:p>
    <w:p>
      <w:pPr>
        <w:spacing w:before="91"/>
        <w:ind w:left="1274" w:right="0" w:firstLine="0"/>
        <w:jc w:val="both"/>
        <w:rPr>
          <w:sz w:val="20"/>
        </w:rPr>
      </w:pPr>
      <w:r>
        <w:rPr>
          <w:sz w:val="20"/>
        </w:rPr>
        <w:t>Plate</w:t>
      </w:r>
      <w:r>
        <w:rPr>
          <w:spacing w:val="-2"/>
          <w:sz w:val="20"/>
        </w:rPr>
        <w:t> </w:t>
      </w:r>
      <w:r>
        <w:rPr>
          <w:sz w:val="20"/>
        </w:rPr>
        <w:t>1:</w:t>
      </w:r>
      <w:r>
        <w:rPr>
          <w:spacing w:val="-5"/>
          <w:sz w:val="20"/>
        </w:rPr>
        <w:t> </w:t>
      </w:r>
      <w:r>
        <w:rPr>
          <w:sz w:val="20"/>
        </w:rPr>
        <w:t>Plasmid Extraction</w:t>
      </w:r>
      <w:r>
        <w:rPr>
          <w:spacing w:val="-3"/>
          <w:sz w:val="20"/>
        </w:rPr>
        <w:t> </w:t>
      </w:r>
      <w:r>
        <w:rPr>
          <w:sz w:val="20"/>
        </w:rPr>
        <w:t>on</w:t>
      </w:r>
      <w:r>
        <w:rPr>
          <w:spacing w:val="-1"/>
          <w:sz w:val="20"/>
        </w:rPr>
        <w:t> </w:t>
      </w:r>
      <w:r>
        <w:rPr>
          <w:sz w:val="20"/>
        </w:rPr>
        <w:t>Agarose</w:t>
      </w:r>
      <w:r>
        <w:rPr>
          <w:spacing w:val="-2"/>
          <w:sz w:val="20"/>
        </w:rPr>
        <w:t> </w:t>
      </w:r>
      <w:r>
        <w:rPr>
          <w:sz w:val="20"/>
        </w:rPr>
        <w:t>Gel</w:t>
      </w:r>
      <w:r>
        <w:rPr>
          <w:spacing w:val="-1"/>
          <w:sz w:val="20"/>
        </w:rPr>
        <w:t> </w:t>
      </w:r>
      <w:r>
        <w:rPr>
          <w:sz w:val="20"/>
        </w:rPr>
        <w:t>Electrophoresis</w:t>
      </w:r>
    </w:p>
    <w:p>
      <w:pPr>
        <w:spacing w:before="1"/>
        <w:ind w:left="1274" w:right="0" w:firstLine="0"/>
        <w:jc w:val="both"/>
        <w:rPr>
          <w:i/>
          <w:sz w:val="20"/>
        </w:rPr>
      </w:pPr>
      <w:r>
        <w:rPr>
          <w:sz w:val="20"/>
        </w:rPr>
        <w:t>Lane</w:t>
      </w:r>
      <w:r>
        <w:rPr>
          <w:spacing w:val="5"/>
          <w:sz w:val="20"/>
        </w:rPr>
        <w:t> </w:t>
      </w:r>
      <w:r>
        <w:rPr>
          <w:sz w:val="20"/>
        </w:rPr>
        <w:t>1:</w:t>
      </w:r>
      <w:r>
        <w:rPr>
          <w:spacing w:val="5"/>
          <w:sz w:val="20"/>
        </w:rPr>
        <w:t> </w:t>
      </w:r>
      <w:r>
        <w:rPr>
          <w:sz w:val="20"/>
        </w:rPr>
        <w:t>Molecular</w:t>
      </w:r>
      <w:r>
        <w:rPr>
          <w:spacing w:val="7"/>
          <w:sz w:val="20"/>
        </w:rPr>
        <w:t> </w:t>
      </w:r>
      <w:r>
        <w:rPr>
          <w:sz w:val="20"/>
        </w:rPr>
        <w:t>weight</w:t>
      </w:r>
      <w:r>
        <w:rPr>
          <w:spacing w:val="7"/>
          <w:sz w:val="20"/>
        </w:rPr>
        <w:t> </w:t>
      </w:r>
      <w:r>
        <w:rPr>
          <w:sz w:val="20"/>
        </w:rPr>
        <w:t>standard</w:t>
      </w:r>
      <w:r>
        <w:rPr>
          <w:spacing w:val="61"/>
          <w:sz w:val="20"/>
        </w:rPr>
        <w:t> </w:t>
      </w:r>
      <w:r>
        <w:rPr>
          <w:sz w:val="20"/>
        </w:rPr>
        <w:t>marker</w:t>
      </w:r>
      <w:r>
        <w:rPr>
          <w:spacing w:val="6"/>
          <w:sz w:val="20"/>
        </w:rPr>
        <w:t> </w:t>
      </w:r>
      <w:r>
        <w:rPr>
          <w:sz w:val="20"/>
        </w:rPr>
        <w:t>100bp</w:t>
      </w:r>
      <w:r>
        <w:rPr>
          <w:spacing w:val="6"/>
          <w:sz w:val="20"/>
        </w:rPr>
        <w:t> </w:t>
      </w:r>
      <w:r>
        <w:rPr>
          <w:sz w:val="20"/>
        </w:rPr>
        <w:t>DNA</w:t>
      </w:r>
      <w:r>
        <w:rPr>
          <w:spacing w:val="4"/>
          <w:sz w:val="20"/>
        </w:rPr>
        <w:t> </w:t>
      </w:r>
      <w:r>
        <w:rPr>
          <w:sz w:val="20"/>
        </w:rPr>
        <w:t>ladder,</w:t>
      </w:r>
      <w:r>
        <w:rPr>
          <w:spacing w:val="5"/>
          <w:sz w:val="20"/>
        </w:rPr>
        <w:t> </w:t>
      </w:r>
      <w:r>
        <w:rPr>
          <w:sz w:val="20"/>
        </w:rPr>
        <w:t>Lane</w:t>
      </w:r>
      <w:r>
        <w:rPr>
          <w:spacing w:val="5"/>
          <w:sz w:val="20"/>
        </w:rPr>
        <w:t> </w:t>
      </w:r>
      <w:r>
        <w:rPr>
          <w:sz w:val="20"/>
        </w:rPr>
        <w:t>2:</w:t>
      </w:r>
      <w:r>
        <w:rPr>
          <w:spacing w:val="12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7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6"/>
          <w:sz w:val="20"/>
        </w:rPr>
        <w:t> </w:t>
      </w:r>
      <w:r>
        <w:rPr>
          <w:sz w:val="20"/>
        </w:rPr>
        <w:t>10,</w:t>
      </w:r>
      <w:r>
        <w:rPr>
          <w:spacing w:val="5"/>
          <w:sz w:val="20"/>
        </w:rPr>
        <w:t> </w:t>
      </w:r>
      <w:r>
        <w:rPr>
          <w:sz w:val="20"/>
        </w:rPr>
        <w:t>Lane</w:t>
      </w:r>
      <w:r>
        <w:rPr>
          <w:spacing w:val="5"/>
          <w:sz w:val="20"/>
        </w:rPr>
        <w:t> </w:t>
      </w:r>
      <w:r>
        <w:rPr>
          <w:sz w:val="20"/>
        </w:rPr>
        <w:t>3:</w:t>
      </w:r>
      <w:r>
        <w:rPr>
          <w:spacing w:val="8"/>
          <w:sz w:val="20"/>
        </w:rPr>
        <w:t> </w:t>
      </w:r>
      <w:r>
        <w:rPr>
          <w:i/>
          <w:sz w:val="20"/>
        </w:rPr>
        <w:t>E.coli</w:t>
      </w:r>
    </w:p>
    <w:p>
      <w:pPr>
        <w:spacing w:before="115"/>
        <w:ind w:left="1274" w:right="0" w:firstLine="0"/>
        <w:jc w:val="both"/>
        <w:rPr>
          <w:i/>
          <w:sz w:val="20"/>
        </w:rPr>
      </w:pPr>
      <w:r>
        <w:rPr>
          <w:sz w:val="20"/>
        </w:rPr>
        <w:t>isolate</w:t>
      </w:r>
      <w:r>
        <w:rPr>
          <w:spacing w:val="16"/>
          <w:sz w:val="20"/>
        </w:rPr>
        <w:t> </w:t>
      </w:r>
      <w:r>
        <w:rPr>
          <w:sz w:val="20"/>
        </w:rPr>
        <w:t>number</w:t>
      </w:r>
      <w:r>
        <w:rPr>
          <w:spacing w:val="17"/>
          <w:sz w:val="20"/>
        </w:rPr>
        <w:t> </w:t>
      </w:r>
      <w:r>
        <w:rPr>
          <w:sz w:val="20"/>
        </w:rPr>
        <w:t>23,</w:t>
      </w:r>
      <w:r>
        <w:rPr>
          <w:spacing w:val="17"/>
          <w:sz w:val="20"/>
        </w:rPr>
        <w:t> </w:t>
      </w:r>
      <w:r>
        <w:rPr>
          <w:sz w:val="20"/>
        </w:rPr>
        <w:t>Lane</w:t>
      </w:r>
      <w:r>
        <w:rPr>
          <w:spacing w:val="16"/>
          <w:sz w:val="20"/>
        </w:rPr>
        <w:t> </w:t>
      </w:r>
      <w:r>
        <w:rPr>
          <w:sz w:val="20"/>
        </w:rPr>
        <w:t>4:</w:t>
      </w:r>
      <w:r>
        <w:rPr>
          <w:spacing w:val="18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20"/>
          <w:sz w:val="20"/>
        </w:rPr>
        <w:t> </w:t>
      </w:r>
      <w:r>
        <w:rPr>
          <w:sz w:val="20"/>
        </w:rPr>
        <w:t>isolate</w:t>
      </w:r>
      <w:r>
        <w:rPr>
          <w:spacing w:val="16"/>
          <w:sz w:val="20"/>
        </w:rPr>
        <w:t> </w:t>
      </w:r>
      <w:r>
        <w:rPr>
          <w:sz w:val="20"/>
        </w:rPr>
        <w:t>number</w:t>
      </w:r>
      <w:r>
        <w:rPr>
          <w:spacing w:val="17"/>
          <w:sz w:val="20"/>
        </w:rPr>
        <w:t> </w:t>
      </w:r>
      <w:r>
        <w:rPr>
          <w:sz w:val="20"/>
        </w:rPr>
        <w:t>30,</w:t>
      </w:r>
      <w:r>
        <w:rPr>
          <w:spacing w:val="15"/>
          <w:sz w:val="20"/>
        </w:rPr>
        <w:t> </w:t>
      </w:r>
      <w:r>
        <w:rPr>
          <w:sz w:val="20"/>
        </w:rPr>
        <w:t>Lane</w:t>
      </w:r>
      <w:r>
        <w:rPr>
          <w:spacing w:val="16"/>
          <w:sz w:val="20"/>
        </w:rPr>
        <w:t> </w:t>
      </w:r>
      <w:r>
        <w:rPr>
          <w:sz w:val="20"/>
        </w:rPr>
        <w:t>5:</w:t>
      </w:r>
      <w:r>
        <w:rPr>
          <w:spacing w:val="20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18"/>
          <w:sz w:val="20"/>
        </w:rPr>
        <w:t> </w:t>
      </w:r>
      <w:r>
        <w:rPr>
          <w:sz w:val="20"/>
        </w:rPr>
        <w:t>isolate</w:t>
      </w:r>
      <w:r>
        <w:rPr>
          <w:spacing w:val="16"/>
          <w:sz w:val="20"/>
        </w:rPr>
        <w:t> </w:t>
      </w:r>
      <w:r>
        <w:rPr>
          <w:sz w:val="20"/>
        </w:rPr>
        <w:t>number</w:t>
      </w:r>
      <w:r>
        <w:rPr>
          <w:spacing w:val="18"/>
          <w:sz w:val="20"/>
        </w:rPr>
        <w:t> </w:t>
      </w:r>
      <w:r>
        <w:rPr>
          <w:sz w:val="20"/>
        </w:rPr>
        <w:t>12,</w:t>
      </w:r>
      <w:r>
        <w:rPr>
          <w:spacing w:val="16"/>
          <w:sz w:val="20"/>
        </w:rPr>
        <w:t> </w:t>
      </w:r>
      <w:r>
        <w:rPr>
          <w:sz w:val="20"/>
        </w:rPr>
        <w:t>Lane</w:t>
      </w:r>
      <w:r>
        <w:rPr>
          <w:spacing w:val="16"/>
          <w:sz w:val="20"/>
        </w:rPr>
        <w:t> </w:t>
      </w:r>
      <w:r>
        <w:rPr>
          <w:sz w:val="20"/>
        </w:rPr>
        <w:t>6:</w:t>
      </w:r>
      <w:r>
        <w:rPr>
          <w:spacing w:val="20"/>
          <w:sz w:val="20"/>
        </w:rPr>
        <w:t> </w:t>
      </w:r>
      <w:r>
        <w:rPr>
          <w:i/>
          <w:sz w:val="20"/>
        </w:rPr>
        <w:t>Pasturella</w:t>
      </w:r>
    </w:p>
    <w:p>
      <w:pPr>
        <w:spacing w:line="360" w:lineRule="auto" w:before="116"/>
        <w:ind w:left="1274" w:right="1116" w:firstLine="0"/>
        <w:jc w:val="both"/>
        <w:rPr>
          <w:sz w:val="20"/>
        </w:rPr>
      </w:pPr>
      <w:r>
        <w:rPr>
          <w:sz w:val="20"/>
        </w:rPr>
        <w:t>isolate number 22, Lane 7:</w:t>
      </w:r>
      <w:r>
        <w:rPr>
          <w:spacing w:val="1"/>
          <w:sz w:val="20"/>
        </w:rPr>
        <w:t> </w:t>
      </w:r>
      <w:r>
        <w:rPr>
          <w:i/>
          <w:sz w:val="20"/>
        </w:rPr>
        <w:t>Salmonella </w:t>
      </w:r>
      <w:r>
        <w:rPr>
          <w:sz w:val="20"/>
        </w:rPr>
        <w:t>isolate number 11, Lane 8: </w:t>
      </w:r>
      <w:r>
        <w:rPr>
          <w:i/>
          <w:sz w:val="20"/>
        </w:rPr>
        <w:t>Pasturella </w:t>
      </w:r>
      <w:r>
        <w:rPr>
          <w:sz w:val="20"/>
        </w:rPr>
        <w:t>isolate number 35, Lane 9: </w:t>
      </w:r>
      <w:r>
        <w:rPr>
          <w:i/>
          <w:sz w:val="20"/>
        </w:rPr>
        <w:t>Salmonella</w:t>
      </w:r>
      <w:r>
        <w:rPr>
          <w:i/>
          <w:spacing w:val="1"/>
          <w:sz w:val="20"/>
        </w:rPr>
        <w:t> </w:t>
      </w:r>
      <w:r>
        <w:rPr>
          <w:sz w:val="20"/>
        </w:rPr>
        <w:t>isolate number 79, Lane 10: S</w:t>
      </w:r>
      <w:r>
        <w:rPr>
          <w:sz w:val="20"/>
          <w:vertAlign w:val="subscript"/>
        </w:rPr>
        <w:t>10</w:t>
      </w:r>
      <w:r>
        <w:rPr>
          <w:sz w:val="20"/>
          <w:vertAlign w:val="baseline"/>
        </w:rPr>
        <w:t> transconjugant, Lane 11: P</w:t>
      </w:r>
      <w:r>
        <w:rPr>
          <w:sz w:val="20"/>
          <w:vertAlign w:val="subscript"/>
        </w:rPr>
        <w:t>22</w:t>
      </w:r>
      <w:r>
        <w:rPr>
          <w:sz w:val="20"/>
          <w:vertAlign w:val="baseline"/>
        </w:rPr>
        <w:t> transconjugant, Lane 12: </w:t>
      </w:r>
      <w:r>
        <w:rPr>
          <w:i/>
          <w:sz w:val="20"/>
          <w:vertAlign w:val="baseline"/>
        </w:rPr>
        <w:t>Pasturella </w:t>
      </w:r>
      <w:r>
        <w:rPr>
          <w:sz w:val="20"/>
          <w:vertAlign w:val="baseline"/>
        </w:rPr>
        <w:t>isolate number 4,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13: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isolate number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33,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14: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34,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Lane 15:</w:t>
      </w:r>
      <w:r>
        <w:rPr>
          <w:spacing w:val="-1"/>
          <w:sz w:val="20"/>
          <w:vertAlign w:val="baseline"/>
        </w:rPr>
        <w:t> </w:t>
      </w:r>
      <w:r>
        <w:rPr>
          <w:i/>
          <w:sz w:val="20"/>
          <w:vertAlign w:val="baseline"/>
        </w:rPr>
        <w:t>Salmonella</w:t>
      </w:r>
      <w:r>
        <w:rPr>
          <w:i/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number 20,</w:t>
      </w:r>
    </w:p>
    <w:p>
      <w:pPr>
        <w:spacing w:line="229" w:lineRule="exact" w:before="0"/>
        <w:ind w:left="1274" w:right="0" w:firstLine="0"/>
        <w:jc w:val="both"/>
        <w:rPr>
          <w:sz w:val="20"/>
        </w:rPr>
      </w:pPr>
      <w:r>
        <w:rPr>
          <w:sz w:val="20"/>
        </w:rPr>
        <w:t>Lane</w:t>
      </w:r>
      <w:r>
        <w:rPr>
          <w:spacing w:val="8"/>
          <w:sz w:val="20"/>
        </w:rPr>
        <w:t> </w:t>
      </w:r>
      <w:r>
        <w:rPr>
          <w:sz w:val="20"/>
        </w:rPr>
        <w:t>16:</w:t>
      </w:r>
      <w:r>
        <w:rPr>
          <w:spacing w:val="7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11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17:</w:t>
      </w:r>
      <w:r>
        <w:rPr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10,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18:</w:t>
      </w:r>
      <w:r>
        <w:rPr>
          <w:spacing w:val="7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12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40,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19:</w:t>
      </w:r>
    </w:p>
    <w:p>
      <w:pPr>
        <w:spacing w:before="116"/>
        <w:ind w:left="1274" w:right="0" w:firstLine="0"/>
        <w:jc w:val="both"/>
        <w:rPr>
          <w:sz w:val="20"/>
        </w:rPr>
      </w:pPr>
      <w:r>
        <w:rPr>
          <w:i/>
          <w:sz w:val="20"/>
        </w:rPr>
        <w:t>E.coli</w:t>
      </w:r>
      <w:r>
        <w:rPr>
          <w:i/>
          <w:spacing w:val="22"/>
          <w:sz w:val="20"/>
        </w:rPr>
        <w:t> </w:t>
      </w:r>
      <w:r>
        <w:rPr>
          <w:sz w:val="20"/>
        </w:rPr>
        <w:t>isolate</w:t>
      </w:r>
      <w:r>
        <w:rPr>
          <w:spacing w:val="23"/>
          <w:sz w:val="20"/>
        </w:rPr>
        <w:t> </w:t>
      </w:r>
      <w:r>
        <w:rPr>
          <w:sz w:val="20"/>
        </w:rPr>
        <w:t>number</w:t>
      </w:r>
      <w:r>
        <w:rPr>
          <w:spacing w:val="23"/>
          <w:sz w:val="20"/>
        </w:rPr>
        <w:t> </w:t>
      </w:r>
      <w:r>
        <w:rPr>
          <w:sz w:val="20"/>
        </w:rPr>
        <w:t>10,</w:t>
      </w:r>
      <w:r>
        <w:rPr>
          <w:spacing w:val="23"/>
          <w:sz w:val="20"/>
        </w:rPr>
        <w:t> </w:t>
      </w:r>
      <w:r>
        <w:rPr>
          <w:sz w:val="20"/>
        </w:rPr>
        <w:t>Lane</w:t>
      </w:r>
      <w:r>
        <w:rPr>
          <w:spacing w:val="23"/>
          <w:sz w:val="20"/>
        </w:rPr>
        <w:t> </w:t>
      </w:r>
      <w:r>
        <w:rPr>
          <w:sz w:val="20"/>
        </w:rPr>
        <w:t>20:</w:t>
      </w:r>
      <w:r>
        <w:rPr>
          <w:spacing w:val="22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25"/>
          <w:sz w:val="20"/>
        </w:rPr>
        <w:t> </w:t>
      </w:r>
      <w:r>
        <w:rPr>
          <w:sz w:val="20"/>
        </w:rPr>
        <w:t>isolate</w:t>
      </w:r>
      <w:r>
        <w:rPr>
          <w:spacing w:val="23"/>
          <w:sz w:val="20"/>
        </w:rPr>
        <w:t> </w:t>
      </w:r>
      <w:r>
        <w:rPr>
          <w:sz w:val="20"/>
        </w:rPr>
        <w:t>number</w:t>
      </w:r>
      <w:r>
        <w:rPr>
          <w:spacing w:val="23"/>
          <w:sz w:val="20"/>
        </w:rPr>
        <w:t> </w:t>
      </w:r>
      <w:r>
        <w:rPr>
          <w:sz w:val="20"/>
        </w:rPr>
        <w:t>3,</w:t>
      </w:r>
      <w:r>
        <w:rPr>
          <w:spacing w:val="23"/>
          <w:sz w:val="20"/>
        </w:rPr>
        <w:t> </w:t>
      </w:r>
      <w:r>
        <w:rPr>
          <w:sz w:val="20"/>
        </w:rPr>
        <w:t>Lane</w:t>
      </w:r>
      <w:r>
        <w:rPr>
          <w:spacing w:val="22"/>
          <w:sz w:val="20"/>
        </w:rPr>
        <w:t> </w:t>
      </w:r>
      <w:r>
        <w:rPr>
          <w:sz w:val="20"/>
        </w:rPr>
        <w:t>21:</w:t>
      </w:r>
      <w:r>
        <w:rPr>
          <w:spacing w:val="23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23"/>
          <w:sz w:val="20"/>
        </w:rPr>
        <w:t> </w:t>
      </w:r>
      <w:r>
        <w:rPr>
          <w:sz w:val="20"/>
        </w:rPr>
        <w:t>isolate</w:t>
      </w:r>
      <w:r>
        <w:rPr>
          <w:spacing w:val="22"/>
          <w:sz w:val="20"/>
        </w:rPr>
        <w:t> </w:t>
      </w:r>
      <w:r>
        <w:rPr>
          <w:sz w:val="20"/>
        </w:rPr>
        <w:t>number</w:t>
      </w:r>
      <w:r>
        <w:rPr>
          <w:spacing w:val="24"/>
          <w:sz w:val="20"/>
        </w:rPr>
        <w:t> </w:t>
      </w:r>
      <w:r>
        <w:rPr>
          <w:sz w:val="20"/>
        </w:rPr>
        <w:t>25,</w:t>
      </w:r>
      <w:r>
        <w:rPr>
          <w:spacing w:val="23"/>
          <w:sz w:val="20"/>
        </w:rPr>
        <w:t> </w:t>
      </w:r>
      <w:r>
        <w:rPr>
          <w:sz w:val="20"/>
        </w:rPr>
        <w:t>Lane</w:t>
      </w:r>
      <w:r>
        <w:rPr>
          <w:spacing w:val="22"/>
          <w:sz w:val="20"/>
        </w:rPr>
        <w:t> </w:t>
      </w:r>
      <w:r>
        <w:rPr>
          <w:sz w:val="20"/>
        </w:rPr>
        <w:t>22:</w:t>
      </w:r>
    </w:p>
    <w:p>
      <w:pPr>
        <w:spacing w:before="118"/>
        <w:ind w:left="1274" w:right="0" w:firstLine="0"/>
        <w:jc w:val="both"/>
        <w:rPr>
          <w:sz w:val="20"/>
        </w:rPr>
      </w:pP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22,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1"/>
          <w:sz w:val="20"/>
        </w:rPr>
        <w:t> </w:t>
      </w:r>
      <w:r>
        <w:rPr>
          <w:sz w:val="20"/>
        </w:rPr>
        <w:t>23:</w:t>
      </w:r>
      <w:r>
        <w:rPr>
          <w:spacing w:val="-2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1"/>
          <w:sz w:val="20"/>
        </w:rPr>
        <w:t>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18.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50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1"/>
        <w:rPr>
          <w:sz w:val="22"/>
        </w:rPr>
      </w:pPr>
    </w:p>
    <w:p>
      <w:pPr>
        <w:spacing w:before="0"/>
        <w:ind w:left="1404" w:right="0" w:firstLine="0"/>
        <w:jc w:val="left"/>
        <w:rPr>
          <w:sz w:val="22"/>
        </w:rPr>
      </w:pPr>
      <w:r>
        <w:rPr/>
        <w:pict>
          <v:group style="position:absolute;margin-left:45.720001pt;margin-top:-392.760468pt;width:562.3pt;height:349.75pt;mso-position-horizontal-relative:page;mso-position-vertical-relative:paragraph;z-index:15736832" coordorigin="914,-7855" coordsize="11246,6995">
            <v:shape style="position:absolute;left:1470;top:-7856;width:9360;height:6995" type="#_x0000_t75" alt="C:\Users\Elizabeth PC\Desktop\PRIMERS NEW\1.jpg" stroked="false">
              <v:imagedata r:id="rId184" o:title=""/>
            </v:shape>
            <v:shape style="position:absolute;left:1300;top:-5492;width:9770;height:679" coordorigin="1300,-5492" coordsize="9770,679" path="m2161,-4879l2157,-4884,1420,-4883,1420,-4933,1300,-4873,1420,-4813,1420,-4863,1420,-4863,2157,-4864,2161,-4868,2161,-4879xm11070,-5432l10950,-5492,10950,-5442,6130,-5443,6124,-5443,6120,-5438,6120,-5427,6124,-5423,10950,-5422,10950,-5372,11050,-5422,11070,-5432xe" filled="true" fillcolor="#000000" stroked="false">
              <v:path arrowok="t"/>
              <v:fill type="solid"/>
            </v:shape>
            <v:rect style="position:absolute;left:11030;top:-5634;width:1130;height:480" filled="true" fillcolor="#ffffff" stroked="false">
              <v:fill type="solid"/>
            </v:rect>
            <v:shape style="position:absolute;left:1360;top:-5894;width:9560;height:1412" coordorigin="1360,-5894" coordsize="9560,1412" path="m2221,-5840l2217,-5845,1480,-5844,1480,-5894,1360,-5834,1480,-5774,1480,-5824,1480,-5824,2217,-5825,2221,-5829,2221,-5840xm10920,-4542l10800,-4602,10800,-4552,10100,-4553,10094,-4553,10090,-4548,10090,-4537,10094,-4533,10800,-4532,10800,-4482,10900,-4532,10920,-4542xe" filled="true" fillcolor="#000000" stroked="false">
              <v:path arrowok="t"/>
              <v:fill type="solid"/>
            </v:shape>
            <v:shape style="position:absolute;left:2294;top:-6934;width:2182;height:221" type="#_x0000_t202" filled="false" stroked="false">
              <v:textbox inset="0,0,0,0">
                <w:txbxContent>
                  <w:p>
                    <w:pPr>
                      <w:tabs>
                        <w:tab w:pos="460" w:val="left" w:leader="none"/>
                        <w:tab w:pos="869" w:val="left" w:leader="none"/>
                        <w:tab w:pos="1229" w:val="left" w:leader="none"/>
                        <w:tab w:pos="1687" w:val="left" w:leader="none"/>
                        <w:tab w:pos="2049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</w:r>
                  </w:p>
                </w:txbxContent>
              </v:textbox>
              <w10:wrap type="none"/>
            </v:shape>
            <v:shape style="position:absolute;left:5150;top:-6934;width:4969;height:221" type="#_x0000_t202" filled="false" stroked="false">
              <v:textbox inset="0,0,0,0">
                <w:txbxContent>
                  <w:p>
                    <w:pPr>
                      <w:tabs>
                        <w:tab w:pos="409" w:val="left" w:leader="none"/>
                        <w:tab w:pos="768" w:val="left" w:leader="none"/>
                        <w:tab w:pos="1129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7</w:t>
                      <w:tab/>
                      <w:t>8</w:t>
                      <w:tab/>
                      <w:t>9</w:t>
                      <w:tab/>
                      <w:t>10    11</w:t>
                    </w:r>
                    <w:r>
                      <w:rPr>
                        <w:rFonts w:ascii="Calibri"/>
                        <w:b/>
                        <w:color w:val="FF0000"/>
                        <w:spacing w:val="96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12  </w:t>
                    </w:r>
                    <w:r>
                      <w:rPr>
                        <w:rFonts w:ascii="Calibri"/>
                        <w:b/>
                        <w:color w:val="FF0000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13  </w:t>
                    </w:r>
                    <w:r>
                      <w:rPr>
                        <w:rFonts w:ascii="Calibri"/>
                        <w:b/>
                        <w:color w:val="FF0000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14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15  </w:t>
                    </w:r>
                    <w:r>
                      <w:rPr>
                        <w:rFonts w:ascii="Calibri"/>
                        <w:b/>
                        <w:color w:val="FF0000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16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17  </w:t>
                    </w:r>
                    <w:r>
                      <w:rPr>
                        <w:rFonts w:ascii="Calibri"/>
                        <w:b/>
                        <w:color w:val="FF0000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18   19</w:t>
                    </w:r>
                  </w:p>
                </w:txbxContent>
              </v:textbox>
              <w10:wrap type="none"/>
            </v:shape>
            <v:shape style="position:absolute;left:914;top:-5969;width:46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1000</w:t>
                    </w:r>
                  </w:p>
                </w:txbxContent>
              </v:textbox>
              <w10:wrap type="none"/>
            </v:shape>
            <v:shape style="position:absolute;left:11176;top:-5518;width:58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865bp</w:t>
                    </w:r>
                  </w:p>
                </w:txbxContent>
              </v:textbox>
              <w10:wrap type="none"/>
            </v:shape>
            <v:shape style="position:absolute;left:914;top:-4951;width:3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100</w:t>
                    </w:r>
                  </w:p>
                </w:txbxContent>
              </v:textbox>
              <w10:wrap type="none"/>
            </v:shape>
            <v:shape style="position:absolute;left:10955;top:-4639;width:1046;height:200" type="#_x0000_t202" filled="false" stroked="false">
              <v:textbox inset="0,0,0,0">
                <w:txbxContent>
                  <w:p>
                    <w:pPr>
                      <w:spacing w:line="19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Primer</w:t>
                    </w:r>
                    <w:r>
                      <w:rPr>
                        <w:rFonts w:ascii="Calibri"/>
                        <w:b/>
                        <w:spacing w:val="-4"/>
                        <w:sz w:val="20"/>
                      </w:rPr>
                      <w:t> </w:t>
                    </w:r>
                    <w:r>
                      <w:rPr>
                        <w:rFonts w:ascii="Calibri"/>
                        <w:b/>
                        <w:sz w:val="20"/>
                      </w:rPr>
                      <w:t>front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2:</w:t>
      </w:r>
      <w:r>
        <w:rPr>
          <w:spacing w:val="-2"/>
          <w:sz w:val="22"/>
        </w:rPr>
        <w:t> </w:t>
      </w:r>
      <w:r>
        <w:rPr>
          <w:sz w:val="22"/>
        </w:rPr>
        <w:t>PCR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Primer CTX-M2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1"/>
          <w:sz w:val="22"/>
        </w:rPr>
        <w:t> </w:t>
      </w:r>
      <w:r>
        <w:rPr>
          <w:sz w:val="22"/>
        </w:rPr>
        <w:t>Gel</w:t>
      </w:r>
      <w:r>
        <w:rPr>
          <w:spacing w:val="-1"/>
          <w:sz w:val="22"/>
        </w:rPr>
        <w:t> </w:t>
      </w:r>
      <w:r>
        <w:rPr>
          <w:sz w:val="22"/>
        </w:rPr>
        <w:t>Electrophoresis</w:t>
      </w:r>
    </w:p>
    <w:p>
      <w:pPr>
        <w:pStyle w:val="BodyText"/>
        <w:rPr>
          <w:sz w:val="22"/>
        </w:rPr>
      </w:pPr>
    </w:p>
    <w:p>
      <w:pPr>
        <w:spacing w:before="0"/>
        <w:ind w:left="1404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4"/>
          <w:sz w:val="20"/>
        </w:rPr>
        <w:t> </w:t>
      </w:r>
      <w:r>
        <w:rPr>
          <w:sz w:val="20"/>
        </w:rPr>
        <w:t>1:</w:t>
      </w:r>
      <w:r>
        <w:rPr>
          <w:spacing w:val="5"/>
          <w:sz w:val="20"/>
        </w:rPr>
        <w:t> </w:t>
      </w:r>
      <w:r>
        <w:rPr>
          <w:sz w:val="20"/>
        </w:rPr>
        <w:t>Molecular</w:t>
      </w:r>
      <w:r>
        <w:rPr>
          <w:spacing w:val="7"/>
          <w:sz w:val="20"/>
        </w:rPr>
        <w:t> </w:t>
      </w:r>
      <w:r>
        <w:rPr>
          <w:sz w:val="20"/>
        </w:rPr>
        <w:t>weight</w:t>
      </w:r>
      <w:r>
        <w:rPr>
          <w:spacing w:val="5"/>
          <w:sz w:val="20"/>
        </w:rPr>
        <w:t> </w:t>
      </w:r>
      <w:r>
        <w:rPr>
          <w:sz w:val="20"/>
        </w:rPr>
        <w:t>standard</w:t>
      </w:r>
      <w:r>
        <w:rPr>
          <w:spacing w:val="60"/>
          <w:sz w:val="20"/>
        </w:rPr>
        <w:t> </w:t>
      </w:r>
      <w:r>
        <w:rPr>
          <w:sz w:val="20"/>
        </w:rPr>
        <w:t>marker</w:t>
      </w:r>
      <w:r>
        <w:rPr>
          <w:spacing w:val="6"/>
          <w:sz w:val="20"/>
        </w:rPr>
        <w:t> </w:t>
      </w:r>
      <w:r>
        <w:rPr>
          <w:sz w:val="20"/>
        </w:rPr>
        <w:t>100bp</w:t>
      </w:r>
      <w:r>
        <w:rPr>
          <w:spacing w:val="4"/>
          <w:sz w:val="20"/>
        </w:rPr>
        <w:t> </w:t>
      </w:r>
      <w:r>
        <w:rPr>
          <w:sz w:val="20"/>
        </w:rPr>
        <w:t>DNA</w:t>
      </w:r>
      <w:r>
        <w:rPr>
          <w:spacing w:val="2"/>
          <w:sz w:val="20"/>
        </w:rPr>
        <w:t> </w:t>
      </w:r>
      <w:r>
        <w:rPr>
          <w:sz w:val="20"/>
        </w:rPr>
        <w:t>ladder,</w:t>
      </w:r>
      <w:r>
        <w:rPr>
          <w:spacing w:val="5"/>
          <w:sz w:val="20"/>
        </w:rPr>
        <w:t> </w:t>
      </w:r>
      <w:r>
        <w:rPr>
          <w:sz w:val="20"/>
        </w:rPr>
        <w:t>Lane</w:t>
      </w:r>
      <w:r>
        <w:rPr>
          <w:spacing w:val="5"/>
          <w:sz w:val="20"/>
        </w:rPr>
        <w:t> </w:t>
      </w:r>
      <w:r>
        <w:rPr>
          <w:sz w:val="20"/>
        </w:rPr>
        <w:t>2:</w:t>
      </w:r>
      <w:r>
        <w:rPr>
          <w:spacing w:val="11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7"/>
          <w:sz w:val="20"/>
        </w:rPr>
        <w:t> </w:t>
      </w:r>
      <w:r>
        <w:rPr>
          <w:sz w:val="20"/>
        </w:rPr>
        <w:t>isolate</w:t>
      </w:r>
      <w:r>
        <w:rPr>
          <w:spacing w:val="5"/>
          <w:sz w:val="20"/>
        </w:rPr>
        <w:t> </w:t>
      </w:r>
      <w:r>
        <w:rPr>
          <w:sz w:val="20"/>
        </w:rPr>
        <w:t>number</w:t>
      </w:r>
      <w:r>
        <w:rPr>
          <w:spacing w:val="6"/>
          <w:sz w:val="20"/>
        </w:rPr>
        <w:t> </w:t>
      </w:r>
      <w:r>
        <w:rPr>
          <w:sz w:val="20"/>
        </w:rPr>
        <w:t>10,</w:t>
      </w:r>
      <w:r>
        <w:rPr>
          <w:spacing w:val="4"/>
          <w:sz w:val="20"/>
        </w:rPr>
        <w:t> </w:t>
      </w:r>
      <w:r>
        <w:rPr>
          <w:sz w:val="20"/>
        </w:rPr>
        <w:t>Lane</w:t>
      </w:r>
      <w:r>
        <w:rPr>
          <w:spacing w:val="5"/>
          <w:sz w:val="20"/>
        </w:rPr>
        <w:t> </w:t>
      </w:r>
      <w:r>
        <w:rPr>
          <w:sz w:val="20"/>
        </w:rPr>
        <w:t>3:</w:t>
      </w:r>
    </w:p>
    <w:p>
      <w:pPr>
        <w:spacing w:before="113"/>
        <w:ind w:left="1404" w:right="0" w:firstLine="0"/>
        <w:jc w:val="left"/>
        <w:rPr>
          <w:sz w:val="20"/>
        </w:rPr>
      </w:pPr>
      <w:r>
        <w:rPr>
          <w:i/>
          <w:sz w:val="20"/>
        </w:rPr>
        <w:t>E.coli</w:t>
      </w:r>
      <w:r>
        <w:rPr>
          <w:i/>
          <w:spacing w:val="5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23,</w:t>
      </w:r>
      <w:r>
        <w:rPr>
          <w:spacing w:val="5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4:</w:t>
      </w:r>
      <w:r>
        <w:rPr>
          <w:spacing w:val="10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7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6"/>
          <w:sz w:val="20"/>
        </w:rPr>
        <w:t> </w:t>
      </w:r>
      <w:r>
        <w:rPr>
          <w:sz w:val="20"/>
        </w:rPr>
        <w:t>30,</w:t>
      </w:r>
      <w:r>
        <w:rPr>
          <w:spacing w:val="5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5:</w:t>
      </w:r>
      <w:r>
        <w:rPr>
          <w:spacing w:val="9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7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12,</w:t>
      </w:r>
      <w:r>
        <w:rPr>
          <w:spacing w:val="6"/>
          <w:sz w:val="20"/>
        </w:rPr>
        <w:t> </w:t>
      </w:r>
      <w:r>
        <w:rPr>
          <w:sz w:val="20"/>
        </w:rPr>
        <w:t>Lane</w:t>
      </w:r>
      <w:r>
        <w:rPr>
          <w:spacing w:val="5"/>
          <w:sz w:val="20"/>
        </w:rPr>
        <w:t> </w:t>
      </w:r>
      <w:r>
        <w:rPr>
          <w:sz w:val="20"/>
        </w:rPr>
        <w:t>6:</w:t>
      </w:r>
    </w:p>
    <w:p>
      <w:pPr>
        <w:spacing w:before="116"/>
        <w:ind w:left="1404" w:right="0" w:firstLine="0"/>
        <w:jc w:val="left"/>
        <w:rPr>
          <w:sz w:val="20"/>
        </w:rPr>
      </w:pPr>
      <w:r>
        <w:rPr>
          <w:i/>
          <w:sz w:val="20"/>
        </w:rPr>
        <w:t>Pasturella</w:t>
      </w:r>
      <w:r>
        <w:rPr>
          <w:i/>
          <w:spacing w:val="23"/>
          <w:sz w:val="20"/>
        </w:rPr>
        <w:t> </w:t>
      </w:r>
      <w:r>
        <w:rPr>
          <w:sz w:val="20"/>
        </w:rPr>
        <w:t>isolate</w:t>
      </w:r>
      <w:r>
        <w:rPr>
          <w:spacing w:val="22"/>
          <w:sz w:val="20"/>
        </w:rPr>
        <w:t> </w:t>
      </w:r>
      <w:r>
        <w:rPr>
          <w:sz w:val="20"/>
        </w:rPr>
        <w:t>number</w:t>
      </w:r>
      <w:r>
        <w:rPr>
          <w:spacing w:val="23"/>
          <w:sz w:val="20"/>
        </w:rPr>
        <w:t> </w:t>
      </w:r>
      <w:r>
        <w:rPr>
          <w:sz w:val="20"/>
        </w:rPr>
        <w:t>22,</w:t>
      </w:r>
      <w:r>
        <w:rPr>
          <w:spacing w:val="22"/>
          <w:sz w:val="20"/>
        </w:rPr>
        <w:t> </w:t>
      </w:r>
      <w:r>
        <w:rPr>
          <w:sz w:val="20"/>
        </w:rPr>
        <w:t>Lane</w:t>
      </w:r>
      <w:r>
        <w:rPr>
          <w:spacing w:val="21"/>
          <w:sz w:val="20"/>
        </w:rPr>
        <w:t> </w:t>
      </w:r>
      <w:r>
        <w:rPr>
          <w:sz w:val="20"/>
        </w:rPr>
        <w:t>7:</w:t>
      </w:r>
      <w:r>
        <w:rPr>
          <w:spacing w:val="98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24"/>
          <w:sz w:val="20"/>
        </w:rPr>
        <w:t> </w:t>
      </w:r>
      <w:r>
        <w:rPr>
          <w:sz w:val="20"/>
        </w:rPr>
        <w:t>isolate</w:t>
      </w:r>
      <w:r>
        <w:rPr>
          <w:spacing w:val="20"/>
          <w:sz w:val="20"/>
        </w:rPr>
        <w:t> </w:t>
      </w:r>
      <w:r>
        <w:rPr>
          <w:sz w:val="20"/>
        </w:rPr>
        <w:t>number</w:t>
      </w:r>
      <w:r>
        <w:rPr>
          <w:spacing w:val="22"/>
          <w:sz w:val="20"/>
        </w:rPr>
        <w:t> </w:t>
      </w:r>
      <w:r>
        <w:rPr>
          <w:sz w:val="20"/>
        </w:rPr>
        <w:t>11,</w:t>
      </w:r>
      <w:r>
        <w:rPr>
          <w:spacing w:val="22"/>
          <w:sz w:val="20"/>
        </w:rPr>
        <w:t> </w:t>
      </w:r>
      <w:r>
        <w:rPr>
          <w:sz w:val="20"/>
        </w:rPr>
        <w:t>Lane</w:t>
      </w:r>
      <w:r>
        <w:rPr>
          <w:spacing w:val="22"/>
          <w:sz w:val="20"/>
        </w:rPr>
        <w:t> </w:t>
      </w:r>
      <w:r>
        <w:rPr>
          <w:sz w:val="20"/>
        </w:rPr>
        <w:t>8:</w:t>
      </w:r>
      <w:r>
        <w:rPr>
          <w:spacing w:val="25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23"/>
          <w:sz w:val="20"/>
        </w:rPr>
        <w:t> </w:t>
      </w:r>
      <w:r>
        <w:rPr>
          <w:sz w:val="20"/>
        </w:rPr>
        <w:t>isolate</w:t>
      </w:r>
      <w:r>
        <w:rPr>
          <w:spacing w:val="22"/>
          <w:sz w:val="20"/>
        </w:rPr>
        <w:t> </w:t>
      </w:r>
      <w:r>
        <w:rPr>
          <w:sz w:val="20"/>
        </w:rPr>
        <w:t>number</w:t>
      </w:r>
      <w:r>
        <w:rPr>
          <w:spacing w:val="23"/>
          <w:sz w:val="20"/>
        </w:rPr>
        <w:t> </w:t>
      </w:r>
      <w:r>
        <w:rPr>
          <w:sz w:val="20"/>
        </w:rPr>
        <w:t>35,</w:t>
      </w:r>
    </w:p>
    <w:p>
      <w:pPr>
        <w:spacing w:before="115"/>
        <w:ind w:left="1404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32"/>
          <w:sz w:val="20"/>
        </w:rPr>
        <w:t> </w:t>
      </w:r>
      <w:r>
        <w:rPr>
          <w:sz w:val="20"/>
        </w:rPr>
        <w:t>9:</w:t>
      </w:r>
      <w:r>
        <w:rPr>
          <w:spacing w:val="32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35"/>
          <w:sz w:val="20"/>
        </w:rPr>
        <w:t> </w:t>
      </w:r>
      <w:r>
        <w:rPr>
          <w:sz w:val="20"/>
        </w:rPr>
        <w:t>isolate</w:t>
      </w:r>
      <w:r>
        <w:rPr>
          <w:spacing w:val="32"/>
          <w:sz w:val="20"/>
        </w:rPr>
        <w:t> </w:t>
      </w:r>
      <w:r>
        <w:rPr>
          <w:sz w:val="20"/>
        </w:rPr>
        <w:t>number</w:t>
      </w:r>
      <w:r>
        <w:rPr>
          <w:spacing w:val="32"/>
          <w:sz w:val="20"/>
        </w:rPr>
        <w:t> </w:t>
      </w:r>
      <w:r>
        <w:rPr>
          <w:sz w:val="20"/>
        </w:rPr>
        <w:t>79,</w:t>
      </w:r>
      <w:r>
        <w:rPr>
          <w:spacing w:val="33"/>
          <w:sz w:val="20"/>
        </w:rPr>
        <w:t> </w:t>
      </w:r>
      <w:r>
        <w:rPr>
          <w:sz w:val="20"/>
        </w:rPr>
        <w:t>Lane</w:t>
      </w:r>
      <w:r>
        <w:rPr>
          <w:spacing w:val="32"/>
          <w:sz w:val="20"/>
        </w:rPr>
        <w:t> </w:t>
      </w:r>
      <w:r>
        <w:rPr>
          <w:sz w:val="20"/>
        </w:rPr>
        <w:t>10:</w:t>
      </w:r>
      <w:r>
        <w:rPr>
          <w:spacing w:val="31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10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11: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P</w:t>
      </w:r>
      <w:r>
        <w:rPr>
          <w:sz w:val="20"/>
          <w:vertAlign w:val="subscript"/>
        </w:rPr>
        <w:t>22</w:t>
      </w:r>
      <w:r>
        <w:rPr>
          <w:spacing w:val="32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33"/>
          <w:sz w:val="20"/>
          <w:vertAlign w:val="baseline"/>
        </w:rPr>
        <w:t> </w:t>
      </w:r>
      <w:r>
        <w:rPr>
          <w:sz w:val="20"/>
          <w:vertAlign w:val="baseline"/>
        </w:rPr>
        <w:t>12:</w:t>
      </w:r>
    </w:p>
    <w:p>
      <w:pPr>
        <w:spacing w:before="117"/>
        <w:ind w:left="1404" w:right="0" w:firstLine="0"/>
        <w:jc w:val="left"/>
        <w:rPr>
          <w:sz w:val="20"/>
        </w:rPr>
      </w:pPr>
      <w:r>
        <w:rPr>
          <w:i/>
          <w:sz w:val="20"/>
        </w:rPr>
        <w:t>Pasturella</w:t>
      </w:r>
      <w:r>
        <w:rPr>
          <w:i/>
          <w:spacing w:val="25"/>
          <w:sz w:val="20"/>
        </w:rPr>
        <w:t> </w:t>
      </w:r>
      <w:r>
        <w:rPr>
          <w:sz w:val="20"/>
        </w:rPr>
        <w:t>isolate</w:t>
      </w:r>
      <w:r>
        <w:rPr>
          <w:spacing w:val="24"/>
          <w:sz w:val="20"/>
        </w:rPr>
        <w:t> </w:t>
      </w:r>
      <w:r>
        <w:rPr>
          <w:sz w:val="20"/>
        </w:rPr>
        <w:t>number</w:t>
      </w:r>
      <w:r>
        <w:rPr>
          <w:spacing w:val="25"/>
          <w:sz w:val="20"/>
        </w:rPr>
        <w:t> </w:t>
      </w:r>
      <w:r>
        <w:rPr>
          <w:sz w:val="20"/>
        </w:rPr>
        <w:t>4,</w:t>
      </w:r>
      <w:r>
        <w:rPr>
          <w:spacing w:val="25"/>
          <w:sz w:val="20"/>
        </w:rPr>
        <w:t> </w:t>
      </w:r>
      <w:r>
        <w:rPr>
          <w:sz w:val="20"/>
        </w:rPr>
        <w:t>Lane</w:t>
      </w:r>
      <w:r>
        <w:rPr>
          <w:spacing w:val="24"/>
          <w:sz w:val="20"/>
        </w:rPr>
        <w:t> </w:t>
      </w:r>
      <w:r>
        <w:rPr>
          <w:sz w:val="20"/>
        </w:rPr>
        <w:t>13:</w:t>
      </w:r>
      <w:r>
        <w:rPr>
          <w:spacing w:val="27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26"/>
          <w:sz w:val="20"/>
        </w:rPr>
        <w:t> </w:t>
      </w:r>
      <w:r>
        <w:rPr>
          <w:sz w:val="20"/>
        </w:rPr>
        <w:t>isolate</w:t>
      </w:r>
      <w:r>
        <w:rPr>
          <w:spacing w:val="24"/>
          <w:sz w:val="20"/>
        </w:rPr>
        <w:t> </w:t>
      </w:r>
      <w:r>
        <w:rPr>
          <w:sz w:val="20"/>
        </w:rPr>
        <w:t>number</w:t>
      </w:r>
      <w:r>
        <w:rPr>
          <w:spacing w:val="25"/>
          <w:sz w:val="20"/>
        </w:rPr>
        <w:t> </w:t>
      </w:r>
      <w:r>
        <w:rPr>
          <w:sz w:val="20"/>
        </w:rPr>
        <w:t>33,</w:t>
      </w:r>
      <w:r>
        <w:rPr>
          <w:spacing w:val="25"/>
          <w:sz w:val="20"/>
        </w:rPr>
        <w:t> </w:t>
      </w:r>
      <w:r>
        <w:rPr>
          <w:sz w:val="20"/>
        </w:rPr>
        <w:t>Lane</w:t>
      </w:r>
      <w:r>
        <w:rPr>
          <w:spacing w:val="24"/>
          <w:sz w:val="20"/>
        </w:rPr>
        <w:t> </w:t>
      </w:r>
      <w:r>
        <w:rPr>
          <w:sz w:val="20"/>
        </w:rPr>
        <w:t>14:</w:t>
      </w:r>
      <w:r>
        <w:rPr>
          <w:spacing w:val="26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26"/>
          <w:sz w:val="20"/>
        </w:rPr>
        <w:t> </w:t>
      </w:r>
      <w:r>
        <w:rPr>
          <w:sz w:val="20"/>
        </w:rPr>
        <w:t>isolate</w:t>
      </w:r>
      <w:r>
        <w:rPr>
          <w:spacing w:val="24"/>
          <w:sz w:val="20"/>
        </w:rPr>
        <w:t> </w:t>
      </w:r>
      <w:r>
        <w:rPr>
          <w:sz w:val="20"/>
        </w:rPr>
        <w:t>number</w:t>
      </w:r>
      <w:r>
        <w:rPr>
          <w:spacing w:val="25"/>
          <w:sz w:val="20"/>
        </w:rPr>
        <w:t> </w:t>
      </w:r>
      <w:r>
        <w:rPr>
          <w:sz w:val="20"/>
        </w:rPr>
        <w:t>34,</w:t>
      </w:r>
    </w:p>
    <w:p>
      <w:pPr>
        <w:spacing w:before="113"/>
        <w:ind w:left="1404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15"/>
          <w:sz w:val="20"/>
        </w:rPr>
        <w:t> </w:t>
      </w:r>
      <w:r>
        <w:rPr>
          <w:sz w:val="20"/>
        </w:rPr>
        <w:t>15:</w:t>
      </w:r>
      <w:r>
        <w:rPr>
          <w:spacing w:val="15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17"/>
          <w:sz w:val="20"/>
        </w:rPr>
        <w:t> </w:t>
      </w:r>
      <w:r>
        <w:rPr>
          <w:sz w:val="20"/>
        </w:rPr>
        <w:t>isolate</w:t>
      </w:r>
      <w:r>
        <w:rPr>
          <w:spacing w:val="15"/>
          <w:sz w:val="20"/>
        </w:rPr>
        <w:t> </w:t>
      </w:r>
      <w:r>
        <w:rPr>
          <w:sz w:val="20"/>
        </w:rPr>
        <w:t>number</w:t>
      </w:r>
      <w:r>
        <w:rPr>
          <w:spacing w:val="15"/>
          <w:sz w:val="20"/>
        </w:rPr>
        <w:t> </w:t>
      </w:r>
      <w:r>
        <w:rPr>
          <w:sz w:val="20"/>
        </w:rPr>
        <w:t>20,</w:t>
      </w:r>
      <w:r>
        <w:rPr>
          <w:spacing w:val="84"/>
          <w:sz w:val="20"/>
        </w:rPr>
        <w:t> </w:t>
      </w:r>
      <w:r>
        <w:rPr>
          <w:sz w:val="20"/>
        </w:rPr>
        <w:t>Lane</w:t>
      </w:r>
      <w:r>
        <w:rPr>
          <w:spacing w:val="15"/>
          <w:sz w:val="20"/>
        </w:rPr>
        <w:t> </w:t>
      </w:r>
      <w:r>
        <w:rPr>
          <w:sz w:val="20"/>
        </w:rPr>
        <w:t>16:</w:t>
      </w:r>
      <w:r>
        <w:rPr>
          <w:spacing w:val="14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11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16"/>
          <w:sz w:val="20"/>
          <w:vertAlign w:val="baseline"/>
        </w:rPr>
        <w:t> </w:t>
      </w:r>
      <w:r>
        <w:rPr>
          <w:sz w:val="20"/>
          <w:vertAlign w:val="baseline"/>
        </w:rPr>
        <w:t>17:</w:t>
      </w:r>
      <w:r>
        <w:rPr>
          <w:spacing w:val="15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17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10,</w:t>
      </w:r>
    </w:p>
    <w:p>
      <w:pPr>
        <w:spacing w:before="115"/>
        <w:ind w:left="1404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-2"/>
          <w:sz w:val="20"/>
        </w:rPr>
        <w:t> </w:t>
      </w:r>
      <w:r>
        <w:rPr>
          <w:sz w:val="20"/>
        </w:rPr>
        <w:t>18:</w:t>
      </w:r>
      <w:r>
        <w:rPr>
          <w:spacing w:val="-1"/>
          <w:sz w:val="20"/>
        </w:rPr>
        <w:t> </w:t>
      </w:r>
      <w:r>
        <w:rPr>
          <w:i/>
          <w:sz w:val="20"/>
        </w:rPr>
        <w:t>Pasturella </w:t>
      </w:r>
      <w:r>
        <w:rPr>
          <w:sz w:val="20"/>
        </w:rPr>
        <w:t>isolate</w:t>
      </w:r>
      <w:r>
        <w:rPr>
          <w:spacing w:val="-1"/>
          <w:sz w:val="20"/>
        </w:rPr>
        <w:t> </w:t>
      </w:r>
      <w:r>
        <w:rPr>
          <w:sz w:val="20"/>
        </w:rPr>
        <w:t>number 40,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1"/>
          <w:sz w:val="20"/>
        </w:rPr>
        <w:t> </w:t>
      </w:r>
      <w:r>
        <w:rPr>
          <w:sz w:val="20"/>
        </w:rPr>
        <w:t>19:</w:t>
      </w:r>
      <w:r>
        <w:rPr>
          <w:spacing w:val="-1"/>
          <w:sz w:val="20"/>
        </w:rPr>
        <w:t> </w:t>
      </w:r>
      <w:r>
        <w:rPr>
          <w:i/>
          <w:sz w:val="20"/>
        </w:rPr>
        <w:t>E.coli</w:t>
      </w:r>
      <w:r>
        <w:rPr>
          <w:i/>
          <w:spacing w:val="-2"/>
          <w:sz w:val="20"/>
        </w:rPr>
        <w:t> </w:t>
      </w:r>
      <w:r>
        <w:rPr>
          <w:sz w:val="20"/>
        </w:rPr>
        <w:t>isolate</w:t>
      </w:r>
      <w:r>
        <w:rPr>
          <w:spacing w:val="-1"/>
          <w:sz w:val="20"/>
        </w:rPr>
        <w:t> </w:t>
      </w:r>
      <w:r>
        <w:rPr>
          <w:sz w:val="20"/>
        </w:rPr>
        <w:t>number 10.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50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79"/>
        <w:ind w:left="0" w:right="1341" w:firstLine="0"/>
        <w:jc w:val="right"/>
        <w:rPr>
          <w:rFonts w:ascii="Calibri"/>
          <w:b/>
          <w:sz w:val="22"/>
        </w:rPr>
      </w:pPr>
      <w:r>
        <w:rPr/>
        <w:pict>
          <v:group style="position:absolute;margin-left:81.150002pt;margin-top:-57.516369pt;width:413.55pt;height:430.25pt;mso-position-horizontal-relative:page;mso-position-vertical-relative:paragraph;z-index:15737344" coordorigin="1623,-1150" coordsize="8271,8605">
            <v:shape style="position:absolute;left:1838;top:-1151;width:7665;height:8605" type="#_x0000_t75" stroked="false">
              <v:imagedata r:id="rId185" o:title=""/>
            </v:shape>
            <v:shape style="position:absolute;left:1623;top:242;width:8271;height:2089" coordorigin="1623,243" coordsize="8271,2089" path="m3626,2255l3621,2251,3616,2251,1743,2261,1743,2211,1623,2272,1743,2331,1743,2281,1743,2281,3622,2271,3626,2266,3626,2255xm9894,303l9874,293,9774,243,9774,293,7956,293,7952,297,7952,308,7956,313,9774,313,9774,363,9874,313,9894,303xe" filled="true" fillcolor="#000000" stroked="false">
              <v:path arrowok="t"/>
              <v:fill type="solid"/>
            </v:shape>
            <v:shape style="position:absolute;left:4275;top:-138;width:1811;height:221" type="#_x0000_t202" filled="false" stroked="false">
              <v:textbox inset="0,0,0,0">
                <w:txbxContent>
                  <w:p>
                    <w:pPr>
                      <w:tabs>
                        <w:tab w:pos="472" w:val="left" w:leader="none"/>
                        <w:tab w:pos="1043" w:val="left" w:leader="none"/>
                        <w:tab w:pos="1564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20</w:t>
                      <w:tab/>
                      <w:t>21</w:t>
                      <w:tab/>
                      <w:t>22</w:t>
                      <w:tab/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2"/>
        </w:rPr>
        <w:t>Gel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well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5"/>
        <w:rPr>
          <w:rFonts w:ascii="Calibri"/>
          <w:b/>
          <w:sz w:val="17"/>
        </w:rPr>
      </w:pPr>
    </w:p>
    <w:p>
      <w:pPr>
        <w:spacing w:before="1"/>
        <w:ind w:left="307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DNA</w:t>
      </w:r>
      <w:r>
        <w:rPr>
          <w:rFonts w:ascii="Calibri"/>
          <w:b/>
          <w:spacing w:val="-3"/>
          <w:sz w:val="22"/>
        </w:rPr>
        <w:t> </w:t>
      </w:r>
      <w:r>
        <w:rPr>
          <w:rFonts w:ascii="Calibri"/>
          <w:b/>
          <w:sz w:val="22"/>
        </w:rPr>
        <w:t>Marker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  <w:sz w:val="20"/>
        </w:rPr>
      </w:pPr>
    </w:p>
    <w:p>
      <w:pPr>
        <w:spacing w:before="91"/>
        <w:ind w:left="1678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3:</w:t>
      </w:r>
      <w:r>
        <w:rPr>
          <w:spacing w:val="-2"/>
          <w:sz w:val="22"/>
        </w:rPr>
        <w:t> </w:t>
      </w:r>
      <w:r>
        <w:rPr>
          <w:sz w:val="22"/>
        </w:rPr>
        <w:t>PCR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Primer CTX-M2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1"/>
          <w:sz w:val="22"/>
        </w:rPr>
        <w:t> </w:t>
      </w:r>
      <w:r>
        <w:rPr>
          <w:sz w:val="22"/>
        </w:rPr>
        <w:t>Gel Electrophoresis</w:t>
      </w:r>
    </w:p>
    <w:p>
      <w:pPr>
        <w:pStyle w:val="BodyText"/>
        <w:spacing w:before="2"/>
        <w:rPr>
          <w:sz w:val="30"/>
        </w:rPr>
      </w:pPr>
    </w:p>
    <w:p>
      <w:pPr>
        <w:spacing w:before="0"/>
        <w:ind w:left="1678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1"/>
          <w:sz w:val="20"/>
        </w:rPr>
        <w:t> </w:t>
      </w:r>
      <w:r>
        <w:rPr>
          <w:sz w:val="20"/>
        </w:rPr>
        <w:t>20:</w:t>
      </w:r>
      <w:r>
        <w:rPr>
          <w:spacing w:val="49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51"/>
          <w:sz w:val="20"/>
        </w:rPr>
        <w:t> </w:t>
      </w:r>
      <w:r>
        <w:rPr>
          <w:sz w:val="20"/>
        </w:rPr>
        <w:t>isolate</w:t>
      </w:r>
      <w:r>
        <w:rPr>
          <w:spacing w:val="53"/>
          <w:sz w:val="20"/>
        </w:rPr>
        <w:t> </w:t>
      </w:r>
      <w:r>
        <w:rPr>
          <w:sz w:val="20"/>
        </w:rPr>
        <w:t>number</w:t>
      </w:r>
      <w:r>
        <w:rPr>
          <w:spacing w:val="50"/>
          <w:sz w:val="20"/>
        </w:rPr>
        <w:t> </w:t>
      </w:r>
      <w:r>
        <w:rPr>
          <w:sz w:val="20"/>
        </w:rPr>
        <w:t>3,</w:t>
      </w:r>
      <w:r>
        <w:rPr>
          <w:spacing w:val="52"/>
          <w:sz w:val="20"/>
        </w:rPr>
        <w:t> </w:t>
      </w:r>
      <w:r>
        <w:rPr>
          <w:sz w:val="20"/>
        </w:rPr>
        <w:t>Lane</w:t>
      </w:r>
      <w:r>
        <w:rPr>
          <w:spacing w:val="50"/>
          <w:sz w:val="20"/>
        </w:rPr>
        <w:t> </w:t>
      </w:r>
      <w:r>
        <w:rPr>
          <w:sz w:val="20"/>
        </w:rPr>
        <w:t>21:</w:t>
      </w:r>
      <w:r>
        <w:rPr>
          <w:spacing w:val="49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52"/>
          <w:sz w:val="20"/>
        </w:rPr>
        <w:t> </w:t>
      </w:r>
      <w:r>
        <w:rPr>
          <w:sz w:val="20"/>
        </w:rPr>
        <w:t>isolate</w:t>
      </w:r>
      <w:r>
        <w:rPr>
          <w:spacing w:val="52"/>
          <w:sz w:val="20"/>
        </w:rPr>
        <w:t> </w:t>
      </w:r>
      <w:r>
        <w:rPr>
          <w:sz w:val="20"/>
        </w:rPr>
        <w:t>number</w:t>
      </w:r>
      <w:r>
        <w:rPr>
          <w:spacing w:val="50"/>
          <w:sz w:val="20"/>
        </w:rPr>
        <w:t> </w:t>
      </w:r>
      <w:r>
        <w:rPr>
          <w:sz w:val="20"/>
        </w:rPr>
        <w:t>25,</w:t>
      </w:r>
      <w:r>
        <w:rPr>
          <w:spacing w:val="50"/>
          <w:sz w:val="20"/>
        </w:rPr>
        <w:t> </w:t>
      </w:r>
      <w:r>
        <w:rPr>
          <w:sz w:val="20"/>
        </w:rPr>
        <w:t>Lane</w:t>
      </w:r>
      <w:r>
        <w:rPr>
          <w:spacing w:val="50"/>
          <w:sz w:val="20"/>
        </w:rPr>
        <w:t> </w:t>
      </w:r>
      <w:r>
        <w:rPr>
          <w:sz w:val="20"/>
        </w:rPr>
        <w:t>22:</w:t>
      </w:r>
    </w:p>
    <w:p>
      <w:pPr>
        <w:spacing w:before="114"/>
        <w:ind w:left="1678" w:right="0" w:firstLine="0"/>
        <w:jc w:val="left"/>
        <w:rPr>
          <w:sz w:val="20"/>
        </w:rPr>
      </w:pP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22,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1"/>
          <w:sz w:val="20"/>
        </w:rPr>
        <w:t> </w:t>
      </w:r>
      <w:r>
        <w:rPr>
          <w:sz w:val="20"/>
        </w:rPr>
        <w:t>23:</w:t>
      </w:r>
      <w:r>
        <w:rPr>
          <w:spacing w:val="-2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1"/>
          <w:sz w:val="20"/>
        </w:rPr>
        <w:t>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18.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44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before="186"/>
        <w:ind w:left="1248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97.900002pt;margin-top:-64.146393pt;width:454.15pt;height:204pt;mso-position-horizontal-relative:page;mso-position-vertical-relative:paragraph;z-index:15737856" coordorigin="1958,-1283" coordsize="9083,4080">
            <v:shape style="position:absolute;left:2354;top:-1283;width:8687;height:4080" type="#_x0000_t75" stroked="false">
              <v:imagedata r:id="rId186" o:title=""/>
            </v:shape>
            <v:shape style="position:absolute;left:1958;top:275;width:1271;height:1663" coordorigin="1958,276" coordsize="1271,1663" path="m3166,330l3162,326,2078,326,2078,276,1958,336,2078,396,2078,346,3162,346,3166,341,3166,330xm3229,1873l3225,1869,2141,1869,2141,1819,2021,1879,2141,1939,2141,1889,3225,1889,3229,1884,3229,1873xe" filled="true" fillcolor="#000000" stroked="false">
              <v:path arrowok="t"/>
              <v:fill type="solid"/>
            </v:shape>
            <v:shape style="position:absolute;left:1958;top:-1283;width:9083;height:4080" type="#_x0000_t202" filled="false" stroked="false">
              <v:textbox inset="0,0,0,0">
                <w:txbxContent>
                  <w:p>
                    <w:pPr>
                      <w:tabs>
                        <w:tab w:pos="503" w:val="left" w:leader="none"/>
                        <w:tab w:pos="863" w:val="left" w:leader="none"/>
                        <w:tab w:pos="1223" w:val="left" w:leader="none"/>
                        <w:tab w:pos="1582" w:val="left" w:leader="none"/>
                        <w:tab w:pos="1993" w:val="left" w:leader="none"/>
                        <w:tab w:pos="2352" w:val="left" w:leader="none"/>
                        <w:tab w:pos="2712" w:val="left" w:leader="none"/>
                        <w:tab w:pos="3072" w:val="left" w:leader="none"/>
                        <w:tab w:pos="3431" w:val="left" w:leader="none"/>
                      </w:tabs>
                      <w:spacing w:before="0"/>
                      <w:ind w:left="144" w:right="0" w:firstLine="0"/>
                      <w:jc w:val="center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</w:t>
                      <w:tab/>
                      <w:t>8</w:t>
                      <w:tab/>
                      <w:t>9</w:t>
                      <w:tab/>
                      <w:t>10</w:t>
                    </w:r>
                    <w:r>
                      <w:rPr>
                        <w:rFonts w:ascii="Calibri"/>
                        <w:b/>
                        <w:color w:val="FF0000"/>
                        <w:spacing w:val="96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11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12</w:t>
                    </w:r>
                    <w:r>
                      <w:rPr>
                        <w:rFonts w:ascii="Calibri"/>
                        <w:b/>
                        <w:color w:val="FF0000"/>
                        <w:spacing w:val="5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13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14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15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16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17  </w:t>
                    </w:r>
                    <w:r>
                      <w:rPr>
                        <w:rFonts w:ascii="Calibri"/>
                        <w:b/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1000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84"/>
        <w:ind w:left="124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25"/>
        </w:rPr>
      </w:pPr>
    </w:p>
    <w:p>
      <w:pPr>
        <w:spacing w:before="92"/>
        <w:ind w:left="1750" w:right="0" w:firstLine="0"/>
        <w:jc w:val="both"/>
        <w:rPr>
          <w:sz w:val="22"/>
        </w:rPr>
      </w:pPr>
      <w:r>
        <w:rPr>
          <w:sz w:val="22"/>
        </w:rPr>
        <w:t>Plate</w:t>
      </w:r>
      <w:r>
        <w:rPr>
          <w:spacing w:val="-1"/>
          <w:sz w:val="22"/>
        </w:rPr>
        <w:t> </w:t>
      </w:r>
      <w:r>
        <w:rPr>
          <w:sz w:val="22"/>
        </w:rPr>
        <w:t>4:</w:t>
      </w:r>
      <w:r>
        <w:rPr>
          <w:spacing w:val="-2"/>
          <w:sz w:val="22"/>
        </w:rPr>
        <w:t> </w:t>
      </w:r>
      <w:r>
        <w:rPr>
          <w:sz w:val="22"/>
        </w:rPr>
        <w:t>PCR</w:t>
      </w:r>
      <w:r>
        <w:rPr>
          <w:spacing w:val="-2"/>
          <w:sz w:val="22"/>
        </w:rPr>
        <w:t> </w:t>
      </w:r>
      <w:r>
        <w:rPr>
          <w:sz w:val="22"/>
        </w:rPr>
        <w:t>analysis using</w:t>
      </w:r>
      <w:r>
        <w:rPr>
          <w:spacing w:val="-4"/>
          <w:sz w:val="22"/>
        </w:rPr>
        <w:t> </w:t>
      </w:r>
      <w:r>
        <w:rPr>
          <w:sz w:val="22"/>
        </w:rPr>
        <w:t>CMY-2</w:t>
      </w:r>
      <w:r>
        <w:rPr>
          <w:spacing w:val="-1"/>
          <w:sz w:val="22"/>
        </w:rPr>
        <w:t> </w:t>
      </w:r>
      <w:r>
        <w:rPr>
          <w:sz w:val="22"/>
        </w:rPr>
        <w:t>on Agarose</w:t>
      </w:r>
      <w:r>
        <w:rPr>
          <w:spacing w:val="-1"/>
          <w:sz w:val="22"/>
        </w:rPr>
        <w:t> </w:t>
      </w:r>
      <w:r>
        <w:rPr>
          <w:sz w:val="22"/>
        </w:rPr>
        <w:t>Gel Electrophoresis</w:t>
      </w:r>
    </w:p>
    <w:p>
      <w:pPr>
        <w:pStyle w:val="BodyText"/>
        <w:spacing w:before="11"/>
        <w:rPr>
          <w:sz w:val="21"/>
        </w:rPr>
      </w:pPr>
    </w:p>
    <w:p>
      <w:pPr>
        <w:spacing w:line="360" w:lineRule="auto" w:before="0"/>
        <w:ind w:left="1750" w:right="1015" w:firstLine="0"/>
        <w:jc w:val="both"/>
        <w:rPr>
          <w:i/>
          <w:sz w:val="20"/>
        </w:rPr>
      </w:pPr>
      <w:r>
        <w:rPr>
          <w:sz w:val="20"/>
        </w:rPr>
        <w:t>Lane 1: Molecular weight standard</w:t>
      </w:r>
      <w:r>
        <w:rPr>
          <w:spacing w:val="1"/>
          <w:sz w:val="20"/>
        </w:rPr>
        <w:t> </w:t>
      </w:r>
      <w:r>
        <w:rPr>
          <w:sz w:val="20"/>
        </w:rPr>
        <w:t>marker 100bp DNA ladder, Lane 2: </w:t>
      </w:r>
      <w:r>
        <w:rPr>
          <w:i/>
          <w:sz w:val="20"/>
        </w:rPr>
        <w:t>Salmonella </w:t>
      </w:r>
      <w:r>
        <w:rPr>
          <w:sz w:val="20"/>
        </w:rPr>
        <w:t>isolate number 10, Lane 3:</w:t>
      </w:r>
      <w:r>
        <w:rPr>
          <w:spacing w:val="1"/>
          <w:sz w:val="20"/>
        </w:rPr>
        <w:t> </w:t>
      </w:r>
      <w:r>
        <w:rPr>
          <w:i/>
          <w:sz w:val="20"/>
        </w:rPr>
        <w:t>E.coli </w:t>
      </w:r>
      <w:r>
        <w:rPr>
          <w:sz w:val="20"/>
        </w:rPr>
        <w:t>isolate number 23, Lane 4: </w:t>
      </w:r>
      <w:r>
        <w:rPr>
          <w:i/>
          <w:sz w:val="20"/>
        </w:rPr>
        <w:t>Salmonella </w:t>
      </w:r>
      <w:r>
        <w:rPr>
          <w:sz w:val="20"/>
        </w:rPr>
        <w:t>isolate number 30, Lane 5: </w:t>
      </w:r>
      <w:r>
        <w:rPr>
          <w:i/>
          <w:sz w:val="20"/>
        </w:rPr>
        <w:t>Pasturella </w:t>
      </w:r>
      <w:r>
        <w:rPr>
          <w:sz w:val="20"/>
        </w:rPr>
        <w:t>isolate number 12, Lane 6:</w:t>
      </w:r>
      <w:r>
        <w:rPr>
          <w:spacing w:val="1"/>
          <w:sz w:val="20"/>
        </w:rPr>
        <w:t> </w:t>
      </w:r>
      <w:r>
        <w:rPr>
          <w:i/>
          <w:sz w:val="20"/>
        </w:rPr>
        <w:t>Pasturella </w:t>
      </w:r>
      <w:r>
        <w:rPr>
          <w:sz w:val="20"/>
        </w:rPr>
        <w:t>isolate number 22, Lane 7:</w:t>
      </w:r>
      <w:r>
        <w:rPr>
          <w:spacing w:val="1"/>
          <w:sz w:val="20"/>
        </w:rPr>
        <w:t> </w:t>
      </w:r>
      <w:r>
        <w:rPr>
          <w:i/>
          <w:sz w:val="20"/>
        </w:rPr>
        <w:t>Salmonella </w:t>
      </w:r>
      <w:r>
        <w:rPr>
          <w:sz w:val="20"/>
        </w:rPr>
        <w:t>isolate number 11, Lane 8: </w:t>
      </w:r>
      <w:r>
        <w:rPr>
          <w:i/>
          <w:sz w:val="20"/>
        </w:rPr>
        <w:t>Pasturella </w:t>
      </w:r>
      <w:r>
        <w:rPr>
          <w:sz w:val="20"/>
        </w:rPr>
        <w:t>isolate number 35, Lane</w:t>
      </w:r>
      <w:r>
        <w:rPr>
          <w:spacing w:val="1"/>
          <w:sz w:val="20"/>
        </w:rPr>
        <w:t> </w:t>
      </w:r>
      <w:r>
        <w:rPr>
          <w:sz w:val="20"/>
        </w:rPr>
        <w:t>9:</w:t>
      </w:r>
      <w:r>
        <w:rPr>
          <w:spacing w:val="14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16"/>
          <w:sz w:val="20"/>
        </w:rPr>
        <w:t> </w:t>
      </w:r>
      <w:r>
        <w:rPr>
          <w:sz w:val="20"/>
        </w:rPr>
        <w:t>isolate</w:t>
      </w:r>
      <w:r>
        <w:rPr>
          <w:spacing w:val="15"/>
          <w:sz w:val="20"/>
        </w:rPr>
        <w:t> </w:t>
      </w:r>
      <w:r>
        <w:rPr>
          <w:sz w:val="20"/>
        </w:rPr>
        <w:t>number</w:t>
      </w:r>
      <w:r>
        <w:rPr>
          <w:spacing w:val="17"/>
          <w:sz w:val="20"/>
        </w:rPr>
        <w:t> </w:t>
      </w:r>
      <w:r>
        <w:rPr>
          <w:sz w:val="20"/>
        </w:rPr>
        <w:t>79,</w:t>
      </w:r>
      <w:r>
        <w:rPr>
          <w:spacing w:val="15"/>
          <w:sz w:val="20"/>
        </w:rPr>
        <w:t> </w:t>
      </w:r>
      <w:r>
        <w:rPr>
          <w:sz w:val="20"/>
        </w:rPr>
        <w:t>Lane</w:t>
      </w:r>
      <w:r>
        <w:rPr>
          <w:spacing w:val="14"/>
          <w:sz w:val="20"/>
        </w:rPr>
        <w:t> </w:t>
      </w:r>
      <w:r>
        <w:rPr>
          <w:sz w:val="20"/>
        </w:rPr>
        <w:t>10:</w:t>
      </w:r>
      <w:r>
        <w:rPr>
          <w:spacing w:val="13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10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11:</w:t>
      </w:r>
      <w:r>
        <w:rPr>
          <w:spacing w:val="13"/>
          <w:sz w:val="20"/>
          <w:vertAlign w:val="baseline"/>
        </w:rPr>
        <w:t> </w:t>
      </w:r>
      <w:r>
        <w:rPr>
          <w:sz w:val="20"/>
          <w:vertAlign w:val="baseline"/>
        </w:rPr>
        <w:t>P</w:t>
      </w:r>
      <w:r>
        <w:rPr>
          <w:sz w:val="20"/>
          <w:vertAlign w:val="subscript"/>
        </w:rPr>
        <w:t>22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14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15"/>
          <w:sz w:val="20"/>
          <w:vertAlign w:val="baseline"/>
        </w:rPr>
        <w:t> </w:t>
      </w:r>
      <w:r>
        <w:rPr>
          <w:sz w:val="20"/>
          <w:vertAlign w:val="baseline"/>
        </w:rPr>
        <w:t>12:</w:t>
      </w:r>
      <w:r>
        <w:rPr>
          <w:spacing w:val="16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</w:p>
    <w:p>
      <w:pPr>
        <w:spacing w:before="0"/>
        <w:ind w:left="1750" w:right="0" w:firstLine="0"/>
        <w:jc w:val="both"/>
        <w:rPr>
          <w:sz w:val="20"/>
        </w:rPr>
      </w:pPr>
      <w:r>
        <w:rPr>
          <w:sz w:val="20"/>
        </w:rPr>
        <w:t>isolate</w:t>
      </w:r>
      <w:r>
        <w:rPr>
          <w:spacing w:val="40"/>
          <w:sz w:val="20"/>
        </w:rPr>
        <w:t> </w:t>
      </w:r>
      <w:r>
        <w:rPr>
          <w:sz w:val="20"/>
        </w:rPr>
        <w:t>number</w:t>
      </w:r>
      <w:r>
        <w:rPr>
          <w:spacing w:val="42"/>
          <w:sz w:val="20"/>
        </w:rPr>
        <w:t> </w:t>
      </w:r>
      <w:r>
        <w:rPr>
          <w:sz w:val="20"/>
        </w:rPr>
        <w:t>4,</w:t>
      </w:r>
      <w:r>
        <w:rPr>
          <w:spacing w:val="41"/>
          <w:sz w:val="20"/>
        </w:rPr>
        <w:t> </w:t>
      </w:r>
      <w:r>
        <w:rPr>
          <w:sz w:val="20"/>
        </w:rPr>
        <w:t>Lane</w:t>
      </w:r>
      <w:r>
        <w:rPr>
          <w:spacing w:val="41"/>
          <w:sz w:val="20"/>
        </w:rPr>
        <w:t> </w:t>
      </w:r>
      <w:r>
        <w:rPr>
          <w:sz w:val="20"/>
        </w:rPr>
        <w:t>13:</w:t>
      </w:r>
      <w:r>
        <w:rPr>
          <w:spacing w:val="44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43"/>
          <w:sz w:val="20"/>
        </w:rPr>
        <w:t> </w:t>
      </w:r>
      <w:r>
        <w:rPr>
          <w:sz w:val="20"/>
        </w:rPr>
        <w:t>isolate</w:t>
      </w:r>
      <w:r>
        <w:rPr>
          <w:spacing w:val="41"/>
          <w:sz w:val="20"/>
        </w:rPr>
        <w:t> </w:t>
      </w:r>
      <w:r>
        <w:rPr>
          <w:sz w:val="20"/>
        </w:rPr>
        <w:t>number</w:t>
      </w:r>
      <w:r>
        <w:rPr>
          <w:spacing w:val="42"/>
          <w:sz w:val="20"/>
        </w:rPr>
        <w:t> </w:t>
      </w:r>
      <w:r>
        <w:rPr>
          <w:sz w:val="20"/>
        </w:rPr>
        <w:t>33,</w:t>
      </w:r>
      <w:r>
        <w:rPr>
          <w:spacing w:val="40"/>
          <w:sz w:val="20"/>
        </w:rPr>
        <w:t> </w:t>
      </w:r>
      <w:r>
        <w:rPr>
          <w:sz w:val="20"/>
        </w:rPr>
        <w:t>Lane</w:t>
      </w:r>
      <w:r>
        <w:rPr>
          <w:spacing w:val="41"/>
          <w:sz w:val="20"/>
        </w:rPr>
        <w:t> </w:t>
      </w:r>
      <w:r>
        <w:rPr>
          <w:sz w:val="20"/>
        </w:rPr>
        <w:t>14:</w:t>
      </w:r>
      <w:r>
        <w:rPr>
          <w:spacing w:val="44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43"/>
          <w:sz w:val="20"/>
        </w:rPr>
        <w:t> </w:t>
      </w:r>
      <w:r>
        <w:rPr>
          <w:sz w:val="20"/>
        </w:rPr>
        <w:t>isolate</w:t>
      </w:r>
      <w:r>
        <w:rPr>
          <w:spacing w:val="44"/>
          <w:sz w:val="20"/>
        </w:rPr>
        <w:t> </w:t>
      </w:r>
      <w:r>
        <w:rPr>
          <w:sz w:val="20"/>
        </w:rPr>
        <w:t>number</w:t>
      </w:r>
      <w:r>
        <w:rPr>
          <w:spacing w:val="42"/>
          <w:sz w:val="20"/>
        </w:rPr>
        <w:t> </w:t>
      </w:r>
      <w:r>
        <w:rPr>
          <w:sz w:val="20"/>
        </w:rPr>
        <w:t>34,</w:t>
      </w:r>
      <w:r>
        <w:rPr>
          <w:spacing w:val="44"/>
          <w:sz w:val="20"/>
        </w:rPr>
        <w:t> </w:t>
      </w:r>
      <w:r>
        <w:rPr>
          <w:sz w:val="20"/>
        </w:rPr>
        <w:t>Lane</w:t>
      </w:r>
      <w:r>
        <w:rPr>
          <w:spacing w:val="41"/>
          <w:sz w:val="20"/>
        </w:rPr>
        <w:t> </w:t>
      </w:r>
      <w:r>
        <w:rPr>
          <w:sz w:val="20"/>
        </w:rPr>
        <w:t>15:</w:t>
      </w:r>
    </w:p>
    <w:p>
      <w:pPr>
        <w:spacing w:before="116"/>
        <w:ind w:left="1750" w:right="0" w:firstLine="0"/>
        <w:jc w:val="both"/>
        <w:rPr>
          <w:sz w:val="20"/>
        </w:rPr>
      </w:pPr>
      <w:r>
        <w:rPr>
          <w:i/>
          <w:sz w:val="20"/>
        </w:rPr>
        <w:t>Salmonella</w:t>
      </w:r>
      <w:r>
        <w:rPr>
          <w:i/>
          <w:spacing w:val="26"/>
          <w:sz w:val="20"/>
        </w:rPr>
        <w:t> </w:t>
      </w:r>
      <w:r>
        <w:rPr>
          <w:sz w:val="20"/>
        </w:rPr>
        <w:t>isolate</w:t>
      </w:r>
      <w:r>
        <w:rPr>
          <w:spacing w:val="25"/>
          <w:sz w:val="20"/>
        </w:rPr>
        <w:t> </w:t>
      </w:r>
      <w:r>
        <w:rPr>
          <w:sz w:val="20"/>
        </w:rPr>
        <w:t>number</w:t>
      </w:r>
      <w:r>
        <w:rPr>
          <w:spacing w:val="26"/>
          <w:sz w:val="20"/>
        </w:rPr>
        <w:t> </w:t>
      </w:r>
      <w:r>
        <w:rPr>
          <w:sz w:val="20"/>
        </w:rPr>
        <w:t>20,  </w:t>
      </w:r>
      <w:r>
        <w:rPr>
          <w:spacing w:val="3"/>
          <w:sz w:val="20"/>
        </w:rPr>
        <w:t> </w:t>
      </w:r>
      <w:r>
        <w:rPr>
          <w:sz w:val="20"/>
        </w:rPr>
        <w:t>Lane</w:t>
      </w:r>
      <w:r>
        <w:rPr>
          <w:spacing w:val="27"/>
          <w:sz w:val="20"/>
        </w:rPr>
        <w:t> </w:t>
      </w:r>
      <w:r>
        <w:rPr>
          <w:sz w:val="20"/>
        </w:rPr>
        <w:t>16:</w:t>
      </w:r>
      <w:r>
        <w:rPr>
          <w:spacing w:val="24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11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28"/>
          <w:sz w:val="20"/>
          <w:vertAlign w:val="baseline"/>
        </w:rPr>
        <w:t> </w:t>
      </w:r>
      <w:r>
        <w:rPr>
          <w:sz w:val="20"/>
          <w:vertAlign w:val="baseline"/>
        </w:rPr>
        <w:t>17:</w:t>
      </w:r>
      <w:r>
        <w:rPr>
          <w:spacing w:val="24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27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25"/>
          <w:sz w:val="20"/>
          <w:vertAlign w:val="baseline"/>
        </w:rPr>
        <w:t> </w:t>
      </w:r>
      <w:r>
        <w:rPr>
          <w:sz w:val="20"/>
          <w:vertAlign w:val="baseline"/>
        </w:rPr>
        <w:t>10,</w:t>
      </w:r>
      <w:r>
        <w:rPr>
          <w:spacing w:val="26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24"/>
          <w:sz w:val="20"/>
          <w:vertAlign w:val="baseline"/>
        </w:rPr>
        <w:t> </w:t>
      </w:r>
      <w:r>
        <w:rPr>
          <w:sz w:val="20"/>
          <w:vertAlign w:val="baseline"/>
        </w:rPr>
        <w:t>18:</w:t>
      </w:r>
    </w:p>
    <w:p>
      <w:pPr>
        <w:spacing w:before="116"/>
        <w:ind w:left="1750" w:right="0" w:firstLine="0"/>
        <w:jc w:val="both"/>
        <w:rPr>
          <w:sz w:val="20"/>
        </w:rPr>
      </w:pPr>
      <w:r>
        <w:rPr>
          <w:i/>
          <w:sz w:val="20"/>
        </w:rPr>
        <w:t>Pasturella</w:t>
      </w:r>
      <w:r>
        <w:rPr>
          <w:i/>
          <w:spacing w:val="-1"/>
          <w:sz w:val="20"/>
        </w:rPr>
        <w:t>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40.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500" w:bottom="1200" w:left="180" w:right="120"/>
        </w:sectPr>
      </w:pPr>
    </w:p>
    <w:p>
      <w:pPr>
        <w:pStyle w:val="BodyText"/>
        <w:spacing w:before="3"/>
        <w:rPr>
          <w:sz w:val="23"/>
        </w:rPr>
      </w:pPr>
    </w:p>
    <w:p>
      <w:pPr>
        <w:spacing w:before="56"/>
        <w:ind w:left="0" w:right="1853" w:firstLine="0"/>
        <w:jc w:val="right"/>
        <w:rPr>
          <w:rFonts w:ascii="Calibri"/>
          <w:sz w:val="22"/>
        </w:rPr>
      </w:pPr>
      <w:r>
        <w:rPr/>
        <w:pict>
          <v:group style="position:absolute;margin-left:115.800003pt;margin-top:-13.22634pt;width:393.35pt;height:427.2pt;mso-position-horizontal-relative:page;mso-position-vertical-relative:paragraph;z-index:15738368" coordorigin="2316,-265" coordsize="7867,8544">
            <v:shape style="position:absolute;left:2863;top:-265;width:6323;height:8544" type="#_x0000_t75" stroked="false">
              <v:imagedata r:id="rId187" o:title=""/>
            </v:shape>
            <v:shape style="position:absolute;left:2316;top:121;width:7395;height:3676" coordorigin="2316,121" coordsize="7395,3676" path="m3950,3091l3945,3086,3940,3086,2436,3097,2436,3047,2316,3108,2436,3167,2436,3118,2436,3117,3946,3106,3950,3102,3950,3091xm3950,1086l3945,1081,3940,1081,2436,1092,2436,1042,2316,1103,2436,1162,2436,1113,2436,1112,3946,1101,3950,1097,3950,1086xm9469,3736l9449,3726,9349,3676,9349,3726,6861,3726,6857,3731,6857,3742,6861,3746,9349,3746,9349,3796,9449,3746,9469,3736xm9711,182l9592,121,9591,171,8380,160,8375,160,8370,165,8370,176,8374,180,9591,191,9590,241,9692,191,9711,182xe" filled="true" fillcolor="#000000" stroked="false">
              <v:path arrowok="t"/>
              <v:fill type="solid"/>
            </v:shape>
            <v:shape style="position:absolute;left:4196;top:-247;width:816;height:221" type="#_x0000_t202" filled="false" stroked="false">
              <v:textbox inset="0,0,0,0">
                <w:txbxContent>
                  <w:p>
                    <w:pPr>
                      <w:tabs>
                        <w:tab w:pos="570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19</w:t>
                      <w:tab/>
                      <w:t>20</w:t>
                    </w:r>
                  </w:p>
                </w:txbxContent>
              </v:textbox>
              <w10:wrap type="none"/>
            </v:shape>
            <v:shape style="position:absolute;left:5437;top:-247;width:1388;height:221" type="#_x0000_t202" filled="false" stroked="false">
              <v:textbox inset="0,0,0,0">
                <w:txbxContent>
                  <w:p>
                    <w:pPr>
                      <w:tabs>
                        <w:tab w:pos="570" w:val="left" w:leader="none"/>
                        <w:tab w:pos="1141" w:val="left" w:leader="none"/>
                      </w:tabs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21</w:t>
                      <w:tab/>
                      <w:t>22</w:t>
                      <w:tab/>
                      <w:t>23</w:t>
                    </w:r>
                  </w:p>
                </w:txbxContent>
              </v:textbox>
              <w10:wrap type="none"/>
            </v:shape>
            <v:shape style="position:absolute;left:9856;top:99;width:32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We</w:t>
                    </w:r>
                  </w:p>
                </w:txbxContent>
              </v:textbox>
              <w10:wrap type="none"/>
            </v:shape>
            <v:shape style="position:absolute;left:9609;top:3611;width:47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97bp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ll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7"/>
        <w:rPr>
          <w:rFonts w:ascii="Calibri"/>
          <w:sz w:val="25"/>
        </w:rPr>
      </w:pPr>
    </w:p>
    <w:p>
      <w:pPr>
        <w:spacing w:before="56"/>
        <w:ind w:left="162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spacing w:before="155"/>
        <w:ind w:left="162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0"/>
        </w:rPr>
      </w:pPr>
    </w:p>
    <w:p>
      <w:pPr>
        <w:spacing w:before="0"/>
        <w:ind w:left="2705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1"/>
          <w:sz w:val="22"/>
        </w:rPr>
        <w:t> </w:t>
      </w:r>
      <w:r>
        <w:rPr>
          <w:sz w:val="22"/>
        </w:rPr>
        <w:t>5:</w:t>
      </w:r>
      <w:r>
        <w:rPr>
          <w:spacing w:val="-2"/>
          <w:sz w:val="22"/>
        </w:rPr>
        <w:t> </w:t>
      </w:r>
      <w:r>
        <w:rPr>
          <w:sz w:val="22"/>
        </w:rPr>
        <w:t>PCR</w:t>
      </w:r>
      <w:r>
        <w:rPr>
          <w:spacing w:val="-2"/>
          <w:sz w:val="22"/>
        </w:rPr>
        <w:t> </w:t>
      </w:r>
      <w:r>
        <w:rPr>
          <w:sz w:val="22"/>
        </w:rPr>
        <w:t>analysis using</w:t>
      </w:r>
      <w:r>
        <w:rPr>
          <w:spacing w:val="-4"/>
          <w:sz w:val="22"/>
        </w:rPr>
        <w:t> </w:t>
      </w:r>
      <w:r>
        <w:rPr>
          <w:sz w:val="22"/>
        </w:rPr>
        <w:t>CMY-2</w:t>
      </w:r>
      <w:r>
        <w:rPr>
          <w:spacing w:val="-1"/>
          <w:sz w:val="22"/>
        </w:rPr>
        <w:t> </w:t>
      </w:r>
      <w:r>
        <w:rPr>
          <w:sz w:val="22"/>
        </w:rPr>
        <w:t>on Agarose</w:t>
      </w:r>
      <w:r>
        <w:rPr>
          <w:spacing w:val="-1"/>
          <w:sz w:val="22"/>
        </w:rPr>
        <w:t> </w:t>
      </w:r>
      <w:r>
        <w:rPr>
          <w:sz w:val="22"/>
        </w:rPr>
        <w:t>Gel Electrophoresis</w:t>
      </w:r>
    </w:p>
    <w:p>
      <w:pPr>
        <w:pStyle w:val="BodyText"/>
        <w:spacing w:before="11"/>
        <w:rPr>
          <w:sz w:val="21"/>
        </w:rPr>
      </w:pPr>
    </w:p>
    <w:p>
      <w:pPr>
        <w:spacing w:before="0"/>
        <w:ind w:left="2705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47"/>
          <w:sz w:val="20"/>
        </w:rPr>
        <w:t> </w:t>
      </w:r>
      <w:r>
        <w:rPr>
          <w:sz w:val="20"/>
        </w:rPr>
        <w:t>19:</w:t>
      </w:r>
      <w:r>
        <w:rPr>
          <w:spacing w:val="47"/>
          <w:sz w:val="20"/>
        </w:rPr>
        <w:t> </w:t>
      </w:r>
      <w:r>
        <w:rPr>
          <w:i/>
          <w:sz w:val="20"/>
        </w:rPr>
        <w:t>E.coli</w:t>
      </w:r>
      <w:r>
        <w:rPr>
          <w:i/>
          <w:spacing w:val="49"/>
          <w:sz w:val="20"/>
        </w:rPr>
        <w:t> </w:t>
      </w:r>
      <w:r>
        <w:rPr>
          <w:sz w:val="20"/>
        </w:rPr>
        <w:t>isolate</w:t>
      </w:r>
      <w:r>
        <w:rPr>
          <w:spacing w:val="47"/>
          <w:sz w:val="20"/>
        </w:rPr>
        <w:t> </w:t>
      </w:r>
      <w:r>
        <w:rPr>
          <w:sz w:val="20"/>
        </w:rPr>
        <w:t>number</w:t>
      </w:r>
      <w:r>
        <w:rPr>
          <w:spacing w:val="49"/>
          <w:sz w:val="20"/>
        </w:rPr>
        <w:t> </w:t>
      </w:r>
      <w:r>
        <w:rPr>
          <w:sz w:val="20"/>
        </w:rPr>
        <w:t>10,</w:t>
      </w:r>
      <w:r>
        <w:rPr>
          <w:spacing w:val="47"/>
          <w:sz w:val="20"/>
        </w:rPr>
        <w:t> </w:t>
      </w:r>
      <w:r>
        <w:rPr>
          <w:sz w:val="20"/>
        </w:rPr>
        <w:t>Lane</w:t>
      </w:r>
      <w:r>
        <w:rPr>
          <w:spacing w:val="48"/>
          <w:sz w:val="20"/>
        </w:rPr>
        <w:t> </w:t>
      </w:r>
      <w:r>
        <w:rPr>
          <w:sz w:val="20"/>
        </w:rPr>
        <w:t>20:</w:t>
      </w:r>
      <w:r>
        <w:rPr>
          <w:spacing w:val="47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48"/>
          <w:sz w:val="20"/>
        </w:rPr>
        <w:t> </w:t>
      </w:r>
      <w:r>
        <w:rPr>
          <w:sz w:val="20"/>
        </w:rPr>
        <w:t>isolate</w:t>
      </w:r>
      <w:r>
        <w:rPr>
          <w:spacing w:val="47"/>
          <w:sz w:val="20"/>
        </w:rPr>
        <w:t> </w:t>
      </w:r>
      <w:r>
        <w:rPr>
          <w:sz w:val="20"/>
        </w:rPr>
        <w:t>number</w:t>
      </w:r>
      <w:r>
        <w:rPr>
          <w:spacing w:val="48"/>
          <w:sz w:val="20"/>
        </w:rPr>
        <w:t> </w:t>
      </w:r>
      <w:r>
        <w:rPr>
          <w:sz w:val="20"/>
        </w:rPr>
        <w:t>3,</w:t>
      </w:r>
      <w:r>
        <w:rPr>
          <w:spacing w:val="48"/>
          <w:sz w:val="20"/>
        </w:rPr>
        <w:t> </w:t>
      </w:r>
      <w:r>
        <w:rPr>
          <w:sz w:val="20"/>
        </w:rPr>
        <w:t>Lane</w:t>
      </w:r>
      <w:r>
        <w:rPr>
          <w:spacing w:val="47"/>
          <w:sz w:val="20"/>
        </w:rPr>
        <w:t> </w:t>
      </w:r>
      <w:r>
        <w:rPr>
          <w:sz w:val="20"/>
        </w:rPr>
        <w:t>21:</w:t>
      </w:r>
    </w:p>
    <w:p>
      <w:pPr>
        <w:spacing w:before="116"/>
        <w:ind w:left="2705" w:right="0" w:firstLine="0"/>
        <w:jc w:val="left"/>
        <w:rPr>
          <w:sz w:val="20"/>
        </w:rPr>
      </w:pPr>
      <w:r>
        <w:rPr>
          <w:i/>
          <w:sz w:val="20"/>
        </w:rPr>
        <w:t>Salmonella</w:t>
      </w:r>
      <w:r>
        <w:rPr>
          <w:i/>
          <w:spacing w:val="78"/>
          <w:sz w:val="20"/>
        </w:rPr>
        <w:t> </w:t>
      </w:r>
      <w:r>
        <w:rPr>
          <w:sz w:val="20"/>
        </w:rPr>
        <w:t>isolate</w:t>
      </w:r>
      <w:r>
        <w:rPr>
          <w:spacing w:val="76"/>
          <w:sz w:val="20"/>
        </w:rPr>
        <w:t> </w:t>
      </w:r>
      <w:r>
        <w:rPr>
          <w:sz w:val="20"/>
        </w:rPr>
        <w:t>number</w:t>
      </w:r>
      <w:r>
        <w:rPr>
          <w:spacing w:val="79"/>
          <w:sz w:val="20"/>
        </w:rPr>
        <w:t> </w:t>
      </w:r>
      <w:r>
        <w:rPr>
          <w:sz w:val="20"/>
        </w:rPr>
        <w:t>25,</w:t>
      </w:r>
      <w:r>
        <w:rPr>
          <w:spacing w:val="76"/>
          <w:sz w:val="20"/>
        </w:rPr>
        <w:t> </w:t>
      </w:r>
      <w:r>
        <w:rPr>
          <w:sz w:val="20"/>
        </w:rPr>
        <w:t>Lane</w:t>
      </w:r>
      <w:r>
        <w:rPr>
          <w:spacing w:val="78"/>
          <w:sz w:val="20"/>
        </w:rPr>
        <w:t> </w:t>
      </w:r>
      <w:r>
        <w:rPr>
          <w:sz w:val="20"/>
        </w:rPr>
        <w:t>22:</w:t>
      </w:r>
      <w:r>
        <w:rPr>
          <w:spacing w:val="76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78"/>
          <w:sz w:val="20"/>
        </w:rPr>
        <w:t> </w:t>
      </w:r>
      <w:r>
        <w:rPr>
          <w:sz w:val="20"/>
        </w:rPr>
        <w:t>isolate</w:t>
      </w:r>
      <w:r>
        <w:rPr>
          <w:spacing w:val="76"/>
          <w:sz w:val="20"/>
        </w:rPr>
        <w:t> </w:t>
      </w:r>
      <w:r>
        <w:rPr>
          <w:sz w:val="20"/>
        </w:rPr>
        <w:t>number</w:t>
      </w:r>
      <w:r>
        <w:rPr>
          <w:spacing w:val="77"/>
          <w:sz w:val="20"/>
        </w:rPr>
        <w:t> </w:t>
      </w:r>
      <w:r>
        <w:rPr>
          <w:sz w:val="20"/>
        </w:rPr>
        <w:t>22,</w:t>
      </w:r>
      <w:r>
        <w:rPr>
          <w:spacing w:val="78"/>
          <w:sz w:val="20"/>
        </w:rPr>
        <w:t> </w:t>
      </w:r>
      <w:r>
        <w:rPr>
          <w:sz w:val="20"/>
        </w:rPr>
        <w:t>Lane</w:t>
      </w:r>
      <w:r>
        <w:rPr>
          <w:spacing w:val="78"/>
          <w:sz w:val="20"/>
        </w:rPr>
        <w:t> </w:t>
      </w:r>
      <w:r>
        <w:rPr>
          <w:sz w:val="20"/>
        </w:rPr>
        <w:t>23:</w:t>
      </w:r>
    </w:p>
    <w:p>
      <w:pPr>
        <w:spacing w:before="116"/>
        <w:ind w:left="2705" w:right="0" w:firstLine="0"/>
        <w:jc w:val="left"/>
        <w:rPr>
          <w:sz w:val="20"/>
        </w:rPr>
      </w:pP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18.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44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5" w:top="1500" w:bottom="1200" w:left="180" w:right="120"/>
        </w:sectPr>
      </w:pPr>
    </w:p>
    <w:p>
      <w:pPr>
        <w:pStyle w:val="BodyText"/>
        <w:spacing w:before="3"/>
        <w:rPr>
          <w:sz w:val="17"/>
        </w:rPr>
      </w:pPr>
    </w:p>
    <w:p>
      <w:pPr>
        <w:spacing w:before="1"/>
        <w:ind w:left="72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1000</w:t>
      </w:r>
    </w:p>
    <w:p>
      <w:pPr>
        <w:pStyle w:val="BodyText"/>
        <w:spacing w:before="8"/>
        <w:rPr>
          <w:rFonts w:ascii="Calibri"/>
          <w:sz w:val="19"/>
        </w:rPr>
      </w:pPr>
    </w:p>
    <w:p>
      <w:pPr>
        <w:spacing w:before="0"/>
        <w:ind w:left="72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500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5"/>
        <w:rPr>
          <w:rFonts w:ascii="Calibri"/>
          <w:sz w:val="17"/>
        </w:rPr>
      </w:pPr>
    </w:p>
    <w:p>
      <w:pPr>
        <w:spacing w:before="0"/>
        <w:ind w:left="72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spacing w:before="149"/>
        <w:ind w:left="72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900bp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10"/>
        <w:rPr>
          <w:rFonts w:ascii="Calibri"/>
          <w:sz w:val="22"/>
        </w:rPr>
      </w:pPr>
    </w:p>
    <w:p>
      <w:pPr>
        <w:spacing w:line="475" w:lineRule="auto" w:before="0"/>
        <w:ind w:left="722" w:right="1129" w:firstLine="24"/>
        <w:jc w:val="left"/>
        <w:rPr>
          <w:rFonts w:ascii="Calibri"/>
          <w:sz w:val="22"/>
        </w:rPr>
      </w:pPr>
      <w:r>
        <w:rPr/>
        <w:pict>
          <v:group style="position:absolute;margin-left:69.699997pt;margin-top:-134.68634pt;width:447.55pt;height:319.5pt;mso-position-horizontal-relative:page;mso-position-vertical-relative:paragraph;z-index:15738880" coordorigin="1394,-2694" coordsize="8951,6390">
            <v:shape style="position:absolute;left:1590;top:-2694;width:8568;height:6390" type="#_x0000_t75" stroked="false">
              <v:imagedata r:id="rId188" o:title=""/>
            </v:shape>
            <v:shape style="position:absolute;left:1394;top:-994;width:8951;height:1733" coordorigin="1394,-994" coordsize="8951,1733" path="m2392,674l2388,669,1514,669,1514,619,1394,679,1514,739,1514,689,2388,689,2392,685,2392,674xm2392,-444l2388,-449,1514,-449,1514,-499,1394,-439,1514,-379,1514,-429,2388,-429,2392,-433,2392,-444xm2392,-939l2388,-944,1514,-944,1514,-994,1394,-934,1514,-874,1514,-924,2388,-924,2392,-928,2392,-939xm10345,679l10325,669,10225,619,10225,669,9690,669,9686,674,9686,685,9690,689,10225,689,10225,739,10325,689,10345,679xm10345,160l10325,150,10225,100,10225,150,9294,150,9290,155,9290,166,9294,170,10225,170,10225,220,10325,170,10345,160xm10345,-658l10325,-668,10225,-718,10225,-668,9690,-668,9686,-663,9686,-652,9690,-648,10225,-648,10225,-598,10325,-648,10345,-658xe" filled="true" fillcolor="#000000" stroked="false">
              <v:path arrowok="t"/>
              <v:fill type="solid"/>
            </v:shape>
            <v:shape style="position:absolute;left:1394;top:-2694;width:8951;height:6390" type="#_x0000_t202" filled="false" stroked="false">
              <v:textbox inset="0,0,0,0">
                <w:txbxContent>
                  <w:p>
                    <w:pPr>
                      <w:spacing w:line="240" w:lineRule="auto" w:before="8"/>
                      <w:rPr>
                        <w:sz w:val="29"/>
                      </w:rPr>
                    </w:pPr>
                  </w:p>
                  <w:p>
                    <w:pPr>
                      <w:tabs>
                        <w:tab w:pos="1445" w:val="left" w:leader="none"/>
                        <w:tab w:pos="1855" w:val="left" w:leader="none"/>
                        <w:tab w:pos="2215" w:val="left" w:leader="none"/>
                        <w:tab w:pos="2576" w:val="left" w:leader="none"/>
                        <w:tab w:pos="2986" w:val="left" w:leader="none"/>
                        <w:tab w:pos="3346" w:val="left" w:leader="none"/>
                        <w:tab w:pos="4066" w:val="left" w:leader="none"/>
                      </w:tabs>
                      <w:spacing w:before="0"/>
                      <w:ind w:left="1133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  <w:tab/>
                      <w:t>6</w:t>
                      <w:tab/>
                      <w:t>7  </w:t>
                    </w:r>
                    <w:r>
                      <w:rPr>
                        <w:rFonts w:ascii="Calibri"/>
                        <w:b/>
                        <w:color w:val="FF0000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8</w:t>
                      <w:tab/>
                      <w:t>9</w:t>
                    </w:r>
                    <w:r>
                      <w:rPr>
                        <w:rFonts w:ascii="Calibri"/>
                        <w:b/>
                        <w:color w:val="FF0000"/>
                        <w:spacing w:val="99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10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11</w:t>
                    </w:r>
                    <w:r>
                      <w:rPr>
                        <w:rFonts w:ascii="Calibri"/>
                        <w:b/>
                        <w:color w:val="FF0000"/>
                        <w:spacing w:val="9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12</w:t>
                    </w:r>
                    <w:r>
                      <w:rPr>
                        <w:rFonts w:ascii="Calibri"/>
                        <w:b/>
                        <w:color w:val="FF0000"/>
                        <w:spacing w:val="97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13</w:t>
                    </w:r>
                    <w:r>
                      <w:rPr>
                        <w:rFonts w:ascii="Calibri"/>
                        <w:b/>
                        <w:color w:val="FF0000"/>
                        <w:spacing w:val="49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14</w:t>
                    </w:r>
                    <w:r>
                      <w:rPr>
                        <w:rFonts w:ascii="Calibri"/>
                        <w:b/>
                        <w:color w:val="FF0000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15</w:t>
                    </w:r>
                    <w:r>
                      <w:rPr>
                        <w:rFonts w:ascii="Calibri"/>
                        <w:b/>
                        <w:color w:val="FF0000"/>
                        <w:spacing w:val="9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16</w:t>
                    </w:r>
                    <w:r>
                      <w:rPr>
                        <w:rFonts w:ascii="Calibri"/>
                        <w:b/>
                        <w:color w:val="FF0000"/>
                        <w:spacing w:val="99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17  </w:t>
                    </w:r>
                    <w:r>
                      <w:rPr>
                        <w:rFonts w:ascii="Calibri"/>
                        <w:b/>
                        <w:color w:val="FF0000"/>
                        <w:spacing w:val="48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18  </w:t>
                    </w:r>
                    <w:r>
                      <w:rPr>
                        <w:rFonts w:ascii="Calibri"/>
                        <w:b/>
                        <w:color w:val="FF0000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19</w:t>
                    </w:r>
                    <w:r>
                      <w:rPr>
                        <w:rFonts w:ascii="Calibri"/>
                        <w:b/>
                        <w:color w:val="FF0000"/>
                        <w:spacing w:val="99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232bp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99bp</w:t>
      </w:r>
    </w:p>
    <w:p>
      <w:pPr>
        <w:spacing w:after="0" w:line="475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360" w:bottom="280" w:left="180" w:right="120"/>
          <w:cols w:num="2" w:equalWidth="0">
            <w:col w:w="1210" w:space="8269"/>
            <w:col w:w="2461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</w:p>
    <w:p>
      <w:pPr>
        <w:spacing w:before="92"/>
        <w:ind w:left="1524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6:</w:t>
      </w:r>
      <w:r>
        <w:rPr>
          <w:spacing w:val="-2"/>
          <w:sz w:val="22"/>
        </w:rPr>
        <w:t> </w:t>
      </w:r>
      <w:r>
        <w:rPr>
          <w:sz w:val="22"/>
        </w:rPr>
        <w:t>PCR</w:t>
      </w:r>
      <w:r>
        <w:rPr>
          <w:spacing w:val="-3"/>
          <w:sz w:val="22"/>
        </w:rPr>
        <w:t> </w:t>
      </w:r>
      <w:r>
        <w:rPr>
          <w:sz w:val="22"/>
        </w:rPr>
        <w:t>Analysis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primer aac(3)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IV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1"/>
          <w:sz w:val="22"/>
        </w:rPr>
        <w:t> </w:t>
      </w:r>
      <w:r>
        <w:rPr>
          <w:sz w:val="22"/>
        </w:rPr>
        <w:t>gel</w:t>
      </w:r>
      <w:r>
        <w:rPr>
          <w:spacing w:val="-1"/>
          <w:sz w:val="22"/>
        </w:rPr>
        <w:t> </w:t>
      </w:r>
      <w:r>
        <w:rPr>
          <w:sz w:val="22"/>
        </w:rPr>
        <w:t>Electrophoresis</w:t>
      </w:r>
    </w:p>
    <w:p>
      <w:pPr>
        <w:pStyle w:val="BodyText"/>
        <w:spacing w:before="11"/>
        <w:rPr>
          <w:sz w:val="21"/>
        </w:rPr>
      </w:pPr>
    </w:p>
    <w:p>
      <w:pPr>
        <w:spacing w:line="357" w:lineRule="auto" w:before="0"/>
        <w:ind w:left="1524" w:right="1712" w:firstLine="0"/>
        <w:jc w:val="left"/>
        <w:rPr>
          <w:sz w:val="20"/>
        </w:rPr>
      </w:pPr>
      <w:r>
        <w:rPr>
          <w:sz w:val="20"/>
        </w:rPr>
        <w:t>Lane 1: Molecular weight standard</w:t>
      </w:r>
      <w:r>
        <w:rPr>
          <w:spacing w:val="1"/>
          <w:sz w:val="20"/>
        </w:rPr>
        <w:t> </w:t>
      </w:r>
      <w:r>
        <w:rPr>
          <w:sz w:val="20"/>
        </w:rPr>
        <w:t>marker 100bp DNA ladder, Lane 2: </w:t>
      </w:r>
      <w:r>
        <w:rPr>
          <w:i/>
          <w:sz w:val="20"/>
        </w:rPr>
        <w:t>Salmonella </w:t>
      </w:r>
      <w:r>
        <w:rPr>
          <w:sz w:val="20"/>
        </w:rPr>
        <w:t>isolate number 10, Lane</w:t>
      </w:r>
      <w:r>
        <w:rPr>
          <w:spacing w:val="-47"/>
          <w:sz w:val="20"/>
        </w:rPr>
        <w:t> </w:t>
      </w:r>
      <w:r>
        <w:rPr>
          <w:sz w:val="20"/>
        </w:rPr>
        <w:t>3:</w:t>
      </w:r>
      <w:r>
        <w:rPr>
          <w:spacing w:val="15"/>
          <w:sz w:val="20"/>
        </w:rPr>
        <w:t> </w:t>
      </w:r>
      <w:r>
        <w:rPr>
          <w:i/>
          <w:sz w:val="20"/>
        </w:rPr>
        <w:t>E.coli</w:t>
      </w:r>
      <w:r>
        <w:rPr>
          <w:i/>
          <w:spacing w:val="16"/>
          <w:sz w:val="20"/>
        </w:rPr>
        <w:t> </w:t>
      </w:r>
      <w:r>
        <w:rPr>
          <w:sz w:val="20"/>
        </w:rPr>
        <w:t>isolate</w:t>
      </w:r>
      <w:r>
        <w:rPr>
          <w:spacing w:val="16"/>
          <w:sz w:val="20"/>
        </w:rPr>
        <w:t> </w:t>
      </w:r>
      <w:r>
        <w:rPr>
          <w:sz w:val="20"/>
        </w:rPr>
        <w:t>number</w:t>
      </w:r>
      <w:r>
        <w:rPr>
          <w:spacing w:val="16"/>
          <w:sz w:val="20"/>
        </w:rPr>
        <w:t> </w:t>
      </w:r>
      <w:r>
        <w:rPr>
          <w:sz w:val="20"/>
        </w:rPr>
        <w:t>23,</w:t>
      </w:r>
      <w:r>
        <w:rPr>
          <w:spacing w:val="16"/>
          <w:sz w:val="20"/>
        </w:rPr>
        <w:t> </w:t>
      </w:r>
      <w:r>
        <w:rPr>
          <w:sz w:val="20"/>
        </w:rPr>
        <w:t>Lane</w:t>
      </w:r>
      <w:r>
        <w:rPr>
          <w:spacing w:val="16"/>
          <w:sz w:val="20"/>
        </w:rPr>
        <w:t> </w:t>
      </w:r>
      <w:r>
        <w:rPr>
          <w:sz w:val="20"/>
        </w:rPr>
        <w:t>4:</w:t>
      </w:r>
      <w:r>
        <w:rPr>
          <w:spacing w:val="19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18"/>
          <w:sz w:val="20"/>
        </w:rPr>
        <w:t> </w:t>
      </w:r>
      <w:r>
        <w:rPr>
          <w:sz w:val="20"/>
        </w:rPr>
        <w:t>isolate</w:t>
      </w:r>
      <w:r>
        <w:rPr>
          <w:spacing w:val="16"/>
          <w:sz w:val="20"/>
        </w:rPr>
        <w:t> </w:t>
      </w:r>
      <w:r>
        <w:rPr>
          <w:sz w:val="20"/>
        </w:rPr>
        <w:t>number</w:t>
      </w:r>
      <w:r>
        <w:rPr>
          <w:spacing w:val="15"/>
          <w:sz w:val="20"/>
        </w:rPr>
        <w:t> </w:t>
      </w:r>
      <w:r>
        <w:rPr>
          <w:sz w:val="20"/>
        </w:rPr>
        <w:t>30,</w:t>
      </w:r>
      <w:r>
        <w:rPr>
          <w:spacing w:val="18"/>
          <w:sz w:val="20"/>
        </w:rPr>
        <w:t> </w:t>
      </w:r>
      <w:r>
        <w:rPr>
          <w:sz w:val="20"/>
        </w:rPr>
        <w:t>Lane</w:t>
      </w:r>
      <w:r>
        <w:rPr>
          <w:spacing w:val="16"/>
          <w:sz w:val="20"/>
        </w:rPr>
        <w:t> </w:t>
      </w:r>
      <w:r>
        <w:rPr>
          <w:sz w:val="20"/>
        </w:rPr>
        <w:t>5:</w:t>
      </w:r>
      <w:r>
        <w:rPr>
          <w:spacing w:val="16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18"/>
          <w:sz w:val="20"/>
        </w:rPr>
        <w:t> </w:t>
      </w:r>
      <w:r>
        <w:rPr>
          <w:sz w:val="20"/>
        </w:rPr>
        <w:t>isolate</w:t>
      </w:r>
      <w:r>
        <w:rPr>
          <w:spacing w:val="16"/>
          <w:sz w:val="20"/>
        </w:rPr>
        <w:t> </w:t>
      </w:r>
      <w:r>
        <w:rPr>
          <w:sz w:val="20"/>
        </w:rPr>
        <w:t>number</w:t>
      </w:r>
      <w:r>
        <w:rPr>
          <w:spacing w:val="16"/>
          <w:sz w:val="20"/>
        </w:rPr>
        <w:t> </w:t>
      </w:r>
      <w:r>
        <w:rPr>
          <w:sz w:val="20"/>
        </w:rPr>
        <w:t>12,</w:t>
      </w:r>
    </w:p>
    <w:p>
      <w:pPr>
        <w:spacing w:before="4"/>
        <w:ind w:left="1524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21"/>
          <w:sz w:val="20"/>
        </w:rPr>
        <w:t> </w:t>
      </w:r>
      <w:r>
        <w:rPr>
          <w:sz w:val="20"/>
        </w:rPr>
        <w:t>6:</w:t>
      </w:r>
      <w:r>
        <w:rPr>
          <w:spacing w:val="22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24"/>
          <w:sz w:val="20"/>
        </w:rPr>
        <w:t> </w:t>
      </w:r>
      <w:r>
        <w:rPr>
          <w:sz w:val="20"/>
        </w:rPr>
        <w:t>isolate</w:t>
      </w:r>
      <w:r>
        <w:rPr>
          <w:spacing w:val="21"/>
          <w:sz w:val="20"/>
        </w:rPr>
        <w:t> </w:t>
      </w:r>
      <w:r>
        <w:rPr>
          <w:sz w:val="20"/>
        </w:rPr>
        <w:t>number</w:t>
      </w:r>
      <w:r>
        <w:rPr>
          <w:spacing w:val="23"/>
          <w:sz w:val="20"/>
        </w:rPr>
        <w:t> </w:t>
      </w:r>
      <w:r>
        <w:rPr>
          <w:sz w:val="20"/>
        </w:rPr>
        <w:t>22,</w:t>
      </w:r>
      <w:r>
        <w:rPr>
          <w:spacing w:val="22"/>
          <w:sz w:val="20"/>
        </w:rPr>
        <w:t> </w:t>
      </w:r>
      <w:r>
        <w:rPr>
          <w:sz w:val="20"/>
        </w:rPr>
        <w:t>Lane</w:t>
      </w:r>
      <w:r>
        <w:rPr>
          <w:spacing w:val="21"/>
          <w:sz w:val="20"/>
        </w:rPr>
        <w:t> </w:t>
      </w:r>
      <w:r>
        <w:rPr>
          <w:sz w:val="20"/>
        </w:rPr>
        <w:t>7:</w:t>
      </w:r>
      <w:r>
        <w:rPr>
          <w:spacing w:val="98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23"/>
          <w:sz w:val="20"/>
        </w:rPr>
        <w:t> </w:t>
      </w:r>
      <w:r>
        <w:rPr>
          <w:sz w:val="20"/>
        </w:rPr>
        <w:t>isolate</w:t>
      </w:r>
      <w:r>
        <w:rPr>
          <w:spacing w:val="22"/>
          <w:sz w:val="20"/>
        </w:rPr>
        <w:t> </w:t>
      </w:r>
      <w:r>
        <w:rPr>
          <w:sz w:val="20"/>
        </w:rPr>
        <w:t>number</w:t>
      </w:r>
      <w:r>
        <w:rPr>
          <w:spacing w:val="23"/>
          <w:sz w:val="20"/>
        </w:rPr>
        <w:t> </w:t>
      </w:r>
      <w:r>
        <w:rPr>
          <w:sz w:val="20"/>
        </w:rPr>
        <w:t>11,</w:t>
      </w:r>
      <w:r>
        <w:rPr>
          <w:spacing w:val="21"/>
          <w:sz w:val="20"/>
        </w:rPr>
        <w:t> </w:t>
      </w:r>
      <w:r>
        <w:rPr>
          <w:sz w:val="20"/>
        </w:rPr>
        <w:t>Lane</w:t>
      </w:r>
      <w:r>
        <w:rPr>
          <w:spacing w:val="22"/>
          <w:sz w:val="20"/>
        </w:rPr>
        <w:t> </w:t>
      </w:r>
      <w:r>
        <w:rPr>
          <w:sz w:val="20"/>
        </w:rPr>
        <w:t>8:</w:t>
      </w:r>
      <w:r>
        <w:rPr>
          <w:spacing w:val="27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23"/>
          <w:sz w:val="20"/>
        </w:rPr>
        <w:t> </w:t>
      </w:r>
      <w:r>
        <w:rPr>
          <w:sz w:val="20"/>
        </w:rPr>
        <w:t>isolate</w:t>
      </w:r>
    </w:p>
    <w:p>
      <w:pPr>
        <w:spacing w:before="115"/>
        <w:ind w:left="1524" w:right="0" w:firstLine="0"/>
        <w:jc w:val="left"/>
        <w:rPr>
          <w:sz w:val="20"/>
        </w:rPr>
      </w:pPr>
      <w:r>
        <w:rPr>
          <w:sz w:val="20"/>
        </w:rPr>
        <w:t>number</w:t>
      </w:r>
      <w:r>
        <w:rPr>
          <w:spacing w:val="-2"/>
          <w:sz w:val="20"/>
        </w:rPr>
        <w:t> </w:t>
      </w:r>
      <w:r>
        <w:rPr>
          <w:sz w:val="20"/>
        </w:rPr>
        <w:t>35,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2"/>
          <w:sz w:val="20"/>
        </w:rPr>
        <w:t> </w:t>
      </w:r>
      <w:r>
        <w:rPr>
          <w:sz w:val="20"/>
        </w:rPr>
        <w:t>9: </w:t>
      </w:r>
      <w:r>
        <w:rPr>
          <w:i/>
          <w:sz w:val="20"/>
        </w:rPr>
        <w:t>Salmonella</w:t>
      </w:r>
      <w:r>
        <w:rPr>
          <w:i/>
          <w:spacing w:val="1"/>
          <w:sz w:val="20"/>
        </w:rPr>
        <w:t>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79,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2"/>
          <w:sz w:val="20"/>
        </w:rPr>
        <w:t> </w:t>
      </w:r>
      <w:r>
        <w:rPr>
          <w:sz w:val="20"/>
        </w:rPr>
        <w:t>10:</w:t>
      </w:r>
      <w:r>
        <w:rPr>
          <w:spacing w:val="-1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10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-2"/>
          <w:sz w:val="20"/>
          <w:vertAlign w:val="baseline"/>
        </w:rPr>
        <w:t> </w:t>
      </w:r>
      <w:r>
        <w:rPr>
          <w:sz w:val="20"/>
          <w:vertAlign w:val="baseline"/>
        </w:rPr>
        <w:t>11:</w:t>
      </w:r>
      <w:r>
        <w:rPr>
          <w:spacing w:val="-3"/>
          <w:sz w:val="20"/>
          <w:vertAlign w:val="baseline"/>
        </w:rPr>
        <w:t> </w:t>
      </w:r>
      <w:r>
        <w:rPr>
          <w:sz w:val="20"/>
          <w:vertAlign w:val="baseline"/>
        </w:rPr>
        <w:t>P</w:t>
      </w:r>
      <w:r>
        <w:rPr>
          <w:sz w:val="20"/>
          <w:vertAlign w:val="subscript"/>
        </w:rPr>
        <w:t>22</w:t>
      </w:r>
      <w:r>
        <w:rPr>
          <w:spacing w:val="-1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</w:p>
    <w:p>
      <w:pPr>
        <w:spacing w:before="116"/>
        <w:ind w:left="1524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16"/>
          <w:sz w:val="20"/>
        </w:rPr>
        <w:t> </w:t>
      </w:r>
      <w:r>
        <w:rPr>
          <w:sz w:val="20"/>
        </w:rPr>
        <w:t>12:</w:t>
      </w:r>
      <w:r>
        <w:rPr>
          <w:spacing w:val="18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18"/>
          <w:sz w:val="20"/>
        </w:rPr>
        <w:t> </w:t>
      </w:r>
      <w:r>
        <w:rPr>
          <w:sz w:val="20"/>
        </w:rPr>
        <w:t>isolate</w:t>
      </w:r>
      <w:r>
        <w:rPr>
          <w:spacing w:val="20"/>
          <w:sz w:val="20"/>
        </w:rPr>
        <w:t> </w:t>
      </w:r>
      <w:r>
        <w:rPr>
          <w:sz w:val="20"/>
        </w:rPr>
        <w:t>number</w:t>
      </w:r>
      <w:r>
        <w:rPr>
          <w:spacing w:val="18"/>
          <w:sz w:val="20"/>
        </w:rPr>
        <w:t> </w:t>
      </w:r>
      <w:r>
        <w:rPr>
          <w:sz w:val="20"/>
        </w:rPr>
        <w:t>4,</w:t>
      </w:r>
      <w:r>
        <w:rPr>
          <w:spacing w:val="17"/>
          <w:sz w:val="20"/>
        </w:rPr>
        <w:t> </w:t>
      </w:r>
      <w:r>
        <w:rPr>
          <w:sz w:val="20"/>
        </w:rPr>
        <w:t>Lane</w:t>
      </w:r>
      <w:r>
        <w:rPr>
          <w:spacing w:val="17"/>
          <w:sz w:val="20"/>
        </w:rPr>
        <w:t> </w:t>
      </w:r>
      <w:r>
        <w:rPr>
          <w:sz w:val="20"/>
        </w:rPr>
        <w:t>13:</w:t>
      </w:r>
      <w:r>
        <w:rPr>
          <w:spacing w:val="21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22"/>
          <w:sz w:val="20"/>
        </w:rPr>
        <w:t> </w:t>
      </w:r>
      <w:r>
        <w:rPr>
          <w:sz w:val="20"/>
        </w:rPr>
        <w:t>isolate</w:t>
      </w:r>
      <w:r>
        <w:rPr>
          <w:spacing w:val="17"/>
          <w:sz w:val="20"/>
        </w:rPr>
        <w:t> </w:t>
      </w:r>
      <w:r>
        <w:rPr>
          <w:sz w:val="20"/>
        </w:rPr>
        <w:t>number</w:t>
      </w:r>
      <w:r>
        <w:rPr>
          <w:spacing w:val="18"/>
          <w:sz w:val="20"/>
        </w:rPr>
        <w:t> </w:t>
      </w:r>
      <w:r>
        <w:rPr>
          <w:sz w:val="20"/>
        </w:rPr>
        <w:t>33,</w:t>
      </w:r>
      <w:r>
        <w:rPr>
          <w:spacing w:val="17"/>
          <w:sz w:val="20"/>
        </w:rPr>
        <w:t> </w:t>
      </w:r>
      <w:r>
        <w:rPr>
          <w:sz w:val="20"/>
        </w:rPr>
        <w:t>Lane</w:t>
      </w:r>
      <w:r>
        <w:rPr>
          <w:spacing w:val="17"/>
          <w:sz w:val="20"/>
        </w:rPr>
        <w:t> </w:t>
      </w:r>
      <w:r>
        <w:rPr>
          <w:sz w:val="20"/>
        </w:rPr>
        <w:t>14:</w:t>
      </w:r>
      <w:r>
        <w:rPr>
          <w:spacing w:val="22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20"/>
          <w:sz w:val="20"/>
        </w:rPr>
        <w:t> </w:t>
      </w:r>
      <w:r>
        <w:rPr>
          <w:sz w:val="20"/>
        </w:rPr>
        <w:t>isolate</w:t>
      </w:r>
    </w:p>
    <w:p>
      <w:pPr>
        <w:spacing w:before="114"/>
        <w:ind w:left="1524" w:right="0" w:firstLine="0"/>
        <w:jc w:val="left"/>
        <w:rPr>
          <w:i/>
          <w:sz w:val="20"/>
        </w:rPr>
      </w:pPr>
      <w:r>
        <w:rPr>
          <w:sz w:val="20"/>
        </w:rPr>
        <w:t>number</w:t>
      </w:r>
      <w:r>
        <w:rPr>
          <w:spacing w:val="34"/>
          <w:sz w:val="20"/>
        </w:rPr>
        <w:t> </w:t>
      </w:r>
      <w:r>
        <w:rPr>
          <w:sz w:val="20"/>
        </w:rPr>
        <w:t>34,</w:t>
      </w:r>
      <w:r>
        <w:rPr>
          <w:spacing w:val="36"/>
          <w:sz w:val="20"/>
        </w:rPr>
        <w:t> </w:t>
      </w:r>
      <w:r>
        <w:rPr>
          <w:sz w:val="20"/>
        </w:rPr>
        <w:t>Lane</w:t>
      </w:r>
      <w:r>
        <w:rPr>
          <w:spacing w:val="34"/>
          <w:sz w:val="20"/>
        </w:rPr>
        <w:t> </w:t>
      </w:r>
      <w:r>
        <w:rPr>
          <w:sz w:val="20"/>
        </w:rPr>
        <w:t>15:</w:t>
      </w:r>
      <w:r>
        <w:rPr>
          <w:spacing w:val="34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36"/>
          <w:sz w:val="20"/>
        </w:rPr>
        <w:t> </w:t>
      </w:r>
      <w:r>
        <w:rPr>
          <w:sz w:val="20"/>
        </w:rPr>
        <w:t>isolate</w:t>
      </w:r>
      <w:r>
        <w:rPr>
          <w:spacing w:val="34"/>
          <w:sz w:val="20"/>
        </w:rPr>
        <w:t> </w:t>
      </w:r>
      <w:r>
        <w:rPr>
          <w:sz w:val="20"/>
        </w:rPr>
        <w:t>number</w:t>
      </w:r>
      <w:r>
        <w:rPr>
          <w:spacing w:val="34"/>
          <w:sz w:val="20"/>
        </w:rPr>
        <w:t> </w:t>
      </w:r>
      <w:r>
        <w:rPr>
          <w:sz w:val="20"/>
        </w:rPr>
        <w:t>20,  </w:t>
      </w:r>
      <w:r>
        <w:rPr>
          <w:spacing w:val="20"/>
          <w:sz w:val="20"/>
        </w:rPr>
        <w:t> </w:t>
      </w:r>
      <w:r>
        <w:rPr>
          <w:sz w:val="20"/>
        </w:rPr>
        <w:t>Lane</w:t>
      </w:r>
      <w:r>
        <w:rPr>
          <w:spacing w:val="34"/>
          <w:sz w:val="20"/>
        </w:rPr>
        <w:t> </w:t>
      </w:r>
      <w:r>
        <w:rPr>
          <w:sz w:val="20"/>
        </w:rPr>
        <w:t>16:</w:t>
      </w:r>
      <w:r>
        <w:rPr>
          <w:spacing w:val="34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11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34"/>
          <w:sz w:val="20"/>
          <w:vertAlign w:val="baseline"/>
        </w:rPr>
        <w:t> </w:t>
      </w:r>
      <w:r>
        <w:rPr>
          <w:sz w:val="20"/>
          <w:vertAlign w:val="baseline"/>
        </w:rPr>
        <w:t>17:</w:t>
      </w:r>
      <w:r>
        <w:rPr>
          <w:spacing w:val="33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</w:p>
    <w:p>
      <w:pPr>
        <w:spacing w:before="115"/>
        <w:ind w:left="1524" w:right="0" w:firstLine="0"/>
        <w:jc w:val="left"/>
        <w:rPr>
          <w:sz w:val="20"/>
        </w:rPr>
      </w:pPr>
      <w:r>
        <w:rPr>
          <w:sz w:val="20"/>
        </w:rPr>
        <w:t>isolate</w:t>
      </w:r>
      <w:r>
        <w:rPr>
          <w:spacing w:val="30"/>
          <w:sz w:val="20"/>
        </w:rPr>
        <w:t> </w:t>
      </w:r>
      <w:r>
        <w:rPr>
          <w:sz w:val="20"/>
        </w:rPr>
        <w:t>number</w:t>
      </w:r>
      <w:r>
        <w:rPr>
          <w:spacing w:val="29"/>
          <w:sz w:val="20"/>
        </w:rPr>
        <w:t> </w:t>
      </w:r>
      <w:r>
        <w:rPr>
          <w:sz w:val="20"/>
        </w:rPr>
        <w:t>10,</w:t>
      </w:r>
      <w:r>
        <w:rPr>
          <w:spacing w:val="28"/>
          <w:sz w:val="20"/>
        </w:rPr>
        <w:t> </w:t>
      </w:r>
      <w:r>
        <w:rPr>
          <w:sz w:val="20"/>
        </w:rPr>
        <w:t>Lane</w:t>
      </w:r>
      <w:r>
        <w:rPr>
          <w:spacing w:val="28"/>
          <w:sz w:val="20"/>
        </w:rPr>
        <w:t> </w:t>
      </w:r>
      <w:r>
        <w:rPr>
          <w:sz w:val="20"/>
        </w:rPr>
        <w:t>18:</w:t>
      </w:r>
      <w:r>
        <w:rPr>
          <w:spacing w:val="30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30"/>
          <w:sz w:val="20"/>
        </w:rPr>
        <w:t> </w:t>
      </w:r>
      <w:r>
        <w:rPr>
          <w:sz w:val="20"/>
        </w:rPr>
        <w:t>isolate</w:t>
      </w:r>
      <w:r>
        <w:rPr>
          <w:spacing w:val="30"/>
          <w:sz w:val="20"/>
        </w:rPr>
        <w:t> </w:t>
      </w:r>
      <w:r>
        <w:rPr>
          <w:sz w:val="20"/>
        </w:rPr>
        <w:t>number</w:t>
      </w:r>
      <w:r>
        <w:rPr>
          <w:spacing w:val="29"/>
          <w:sz w:val="20"/>
        </w:rPr>
        <w:t> </w:t>
      </w:r>
      <w:r>
        <w:rPr>
          <w:sz w:val="20"/>
        </w:rPr>
        <w:t>40,</w:t>
      </w:r>
      <w:r>
        <w:rPr>
          <w:spacing w:val="28"/>
          <w:sz w:val="20"/>
        </w:rPr>
        <w:t> </w:t>
      </w:r>
      <w:r>
        <w:rPr>
          <w:sz w:val="20"/>
        </w:rPr>
        <w:t>Lane</w:t>
      </w:r>
      <w:r>
        <w:rPr>
          <w:spacing w:val="31"/>
          <w:sz w:val="20"/>
        </w:rPr>
        <w:t> </w:t>
      </w:r>
      <w:r>
        <w:rPr>
          <w:sz w:val="20"/>
        </w:rPr>
        <w:t>19:</w:t>
      </w:r>
      <w:r>
        <w:rPr>
          <w:spacing w:val="28"/>
          <w:sz w:val="20"/>
        </w:rPr>
        <w:t> </w:t>
      </w:r>
      <w:r>
        <w:rPr>
          <w:i/>
          <w:sz w:val="20"/>
        </w:rPr>
        <w:t>E.coli</w:t>
      </w:r>
      <w:r>
        <w:rPr>
          <w:i/>
          <w:spacing w:val="28"/>
          <w:sz w:val="20"/>
        </w:rPr>
        <w:t> </w:t>
      </w:r>
      <w:r>
        <w:rPr>
          <w:sz w:val="20"/>
        </w:rPr>
        <w:t>isolate</w:t>
      </w:r>
      <w:r>
        <w:rPr>
          <w:spacing w:val="28"/>
          <w:sz w:val="20"/>
        </w:rPr>
        <w:t> </w:t>
      </w:r>
      <w:r>
        <w:rPr>
          <w:sz w:val="20"/>
        </w:rPr>
        <w:t>number</w:t>
      </w:r>
      <w:r>
        <w:rPr>
          <w:spacing w:val="30"/>
          <w:sz w:val="20"/>
        </w:rPr>
        <w:t> </w:t>
      </w:r>
      <w:r>
        <w:rPr>
          <w:sz w:val="20"/>
        </w:rPr>
        <w:t>10,</w:t>
      </w:r>
      <w:r>
        <w:rPr>
          <w:spacing w:val="28"/>
          <w:sz w:val="20"/>
        </w:rPr>
        <w:t> </w:t>
      </w:r>
      <w:r>
        <w:rPr>
          <w:sz w:val="20"/>
        </w:rPr>
        <w:t>Lane</w:t>
      </w:r>
      <w:r>
        <w:rPr>
          <w:spacing w:val="28"/>
          <w:sz w:val="20"/>
        </w:rPr>
        <w:t> </w:t>
      </w:r>
      <w:r>
        <w:rPr>
          <w:sz w:val="20"/>
        </w:rPr>
        <w:t>20:</w:t>
      </w:r>
    </w:p>
    <w:p>
      <w:pPr>
        <w:spacing w:before="116"/>
        <w:ind w:left="1524" w:right="0" w:firstLine="0"/>
        <w:jc w:val="left"/>
        <w:rPr>
          <w:sz w:val="20"/>
        </w:rPr>
      </w:pP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3.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1"/>
        </w:rPr>
      </w:pPr>
    </w:p>
    <w:p>
      <w:pPr>
        <w:spacing w:before="57"/>
        <w:ind w:left="0" w:right="2222" w:firstLine="0"/>
        <w:jc w:val="right"/>
        <w:rPr>
          <w:rFonts w:ascii="Calibri"/>
          <w:b/>
          <w:sz w:val="22"/>
        </w:rPr>
      </w:pPr>
      <w:r>
        <w:rPr/>
        <w:pict>
          <v:group style="position:absolute;margin-left:80.5pt;margin-top:-47.106358pt;width:386.05pt;height:361.95pt;mso-position-horizontal-relative:page;mso-position-vertical-relative:paragraph;z-index:15739392" coordorigin="1610,-942" coordsize="7721,7239">
            <v:shape style="position:absolute;left:2186;top:-943;width:6993;height:7239" type="#_x0000_t75" stroked="false">
              <v:imagedata r:id="rId189" o:title=""/>
            </v:shape>
            <v:shape style="position:absolute;left:1610;top:167;width:7721;height:2171" coordorigin="1610,168" coordsize="7721,2171" path="m3083,2294l3079,2290,3073,2290,1730,2269,1730,2268,1731,2218,1610,2277,1729,2338,1730,2289,3073,2310,3078,2310,3083,2305,3083,2294xm9331,225l9315,217,9210,168,9211,218,8433,238,8427,238,8423,242,8423,253,8428,258,8433,258,9211,238,9213,288,9331,225xe" filled="true" fillcolor="#000000" stroked="false">
              <v:path arrowok="t"/>
              <v:fill type="solid"/>
            </v:shape>
            <v:shape style="position:absolute;left:3564;top:-471;width:1091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21    22  </w:t>
                    </w:r>
                    <w:r>
                      <w:rPr>
                        <w:rFonts w:ascii="Calibri"/>
                        <w:b/>
                        <w:color w:val="FF0000"/>
                        <w:spacing w:val="49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2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b/>
          <w:sz w:val="22"/>
        </w:rPr>
        <w:t>Well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6"/>
        <w:rPr>
          <w:rFonts w:ascii="Calibri"/>
          <w:b/>
          <w:sz w:val="23"/>
        </w:rPr>
      </w:pPr>
    </w:p>
    <w:p>
      <w:pPr>
        <w:spacing w:before="56"/>
        <w:ind w:left="612" w:right="0" w:firstLine="0"/>
        <w:jc w:val="left"/>
        <w:rPr>
          <w:rFonts w:ascii="Calibri"/>
          <w:b/>
          <w:sz w:val="22"/>
        </w:rPr>
      </w:pPr>
      <w:r>
        <w:rPr>
          <w:rFonts w:ascii="Calibri"/>
          <w:b/>
          <w:sz w:val="22"/>
        </w:rPr>
        <w:t>Marker</w:t>
      </w: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2"/>
        <w:rPr>
          <w:rFonts w:ascii="Calibri"/>
          <w:b/>
          <w:sz w:val="17"/>
        </w:rPr>
      </w:pPr>
    </w:p>
    <w:p>
      <w:pPr>
        <w:spacing w:before="91"/>
        <w:ind w:left="2292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7:</w:t>
      </w:r>
      <w:r>
        <w:rPr>
          <w:spacing w:val="-2"/>
          <w:sz w:val="22"/>
        </w:rPr>
        <w:t> </w:t>
      </w:r>
      <w:r>
        <w:rPr>
          <w:sz w:val="22"/>
        </w:rPr>
        <w:t>PCR</w:t>
      </w:r>
      <w:r>
        <w:rPr>
          <w:spacing w:val="-3"/>
          <w:sz w:val="22"/>
        </w:rPr>
        <w:t> </w:t>
      </w:r>
      <w:r>
        <w:rPr>
          <w:sz w:val="22"/>
        </w:rPr>
        <w:t>Analysis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5"/>
          <w:sz w:val="22"/>
        </w:rPr>
        <w:t> </w:t>
      </w:r>
      <w:r>
        <w:rPr>
          <w:sz w:val="22"/>
        </w:rPr>
        <w:t>primer aac(3)</w:t>
      </w:r>
      <w:r>
        <w:rPr>
          <w:spacing w:val="1"/>
          <w:sz w:val="22"/>
        </w:rPr>
        <w:t> </w:t>
      </w:r>
      <w:r>
        <w:rPr>
          <w:sz w:val="22"/>
        </w:rPr>
        <w:t>–</w:t>
      </w:r>
      <w:r>
        <w:rPr>
          <w:spacing w:val="-1"/>
          <w:sz w:val="22"/>
        </w:rPr>
        <w:t> </w:t>
      </w:r>
      <w:r>
        <w:rPr>
          <w:sz w:val="22"/>
        </w:rPr>
        <w:t>IV</w:t>
      </w:r>
      <w:r>
        <w:rPr>
          <w:spacing w:val="-1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1"/>
          <w:sz w:val="22"/>
        </w:rPr>
        <w:t> </w:t>
      </w:r>
      <w:r>
        <w:rPr>
          <w:sz w:val="22"/>
        </w:rPr>
        <w:t>gel</w:t>
      </w:r>
      <w:r>
        <w:rPr>
          <w:spacing w:val="-1"/>
          <w:sz w:val="22"/>
        </w:rPr>
        <w:t> </w:t>
      </w:r>
      <w:r>
        <w:rPr>
          <w:sz w:val="22"/>
        </w:rPr>
        <w:t>Electrophoresis</w:t>
      </w:r>
    </w:p>
    <w:p>
      <w:pPr>
        <w:pStyle w:val="BodyText"/>
        <w:rPr>
          <w:sz w:val="22"/>
        </w:rPr>
      </w:pPr>
    </w:p>
    <w:p>
      <w:pPr>
        <w:spacing w:before="0"/>
        <w:ind w:left="2292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21:</w:t>
      </w:r>
      <w:r>
        <w:rPr>
          <w:spacing w:val="6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9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25,</w:t>
      </w:r>
      <w:r>
        <w:rPr>
          <w:spacing w:val="6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22:</w:t>
      </w:r>
      <w:r>
        <w:rPr>
          <w:spacing w:val="7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8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22,</w:t>
      </w:r>
      <w:r>
        <w:rPr>
          <w:spacing w:val="9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23:</w:t>
      </w:r>
    </w:p>
    <w:p>
      <w:pPr>
        <w:spacing w:before="116"/>
        <w:ind w:left="2292" w:right="0" w:firstLine="0"/>
        <w:jc w:val="left"/>
        <w:rPr>
          <w:sz w:val="20"/>
        </w:rPr>
      </w:pP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18.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50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</w:pPr>
    </w:p>
    <w:p>
      <w:pPr>
        <w:spacing w:before="56"/>
        <w:ind w:left="1330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100.800003pt;margin-top:-82.866386pt;width:433.2pt;height:442.1pt;mso-position-horizontal-relative:page;mso-position-vertical-relative:paragraph;z-index:15739904" coordorigin="2016,-1657" coordsize="8664,8842">
            <v:shape style="position:absolute;left:2290;top:-1507;width:8040;height:8690" type="#_x0000_t75" stroked="false">
              <v:imagedata r:id="rId190" o:title=""/>
            </v:shape>
            <v:shape style="position:absolute;left:2016;top:136;width:8664;height:3326" coordorigin="2016,137" coordsize="8664,3326" path="m3754,3397l3750,3393,2136,3393,2136,3343,2016,3403,2136,3463,2136,3413,3750,3413,3754,3408,3754,3397xm3865,1005l3861,1001,2136,1001,2136,951,2016,1011,2136,1071,2136,1021,3861,1021,3865,1016,3865,1005xm3865,191l3861,187,2136,187,2136,137,2016,197,2136,257,2136,207,3861,207,3865,202,3865,191xm10680,1689l10660,1679,10560,1629,10560,1679,7493,1679,7489,1683,7489,1694,7493,1699,10560,1699,10560,1749,10660,1699,10680,1689xe" filled="true" fillcolor="#000000" stroked="false">
              <v:path arrowok="t"/>
              <v:fill type="solid"/>
            </v:shape>
            <v:shape style="position:absolute;left:3999;top:-1658;width:152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1</w:t>
                    </w:r>
                  </w:p>
                </w:txbxContent>
              </v:textbox>
              <w10:wrap type="none"/>
            </v:shape>
            <v:shape style="position:absolute;left:4715;top:-1658;width:152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2</w:t>
                    </w:r>
                  </w:p>
                </w:txbxContent>
              </v:textbox>
              <w10:wrap type="none"/>
            </v:shape>
            <v:shape style="position:absolute;left:5316;top:-1658;width:152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3</w:t>
                    </w:r>
                  </w:p>
                </w:txbxContent>
              </v:textbox>
              <w10:wrap type="none"/>
            </v:shape>
            <v:shape style="position:absolute;left:5974;top:-1658;width:152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4</w:t>
                    </w:r>
                  </w:p>
                </w:txbxContent>
              </v:textbox>
              <w10:wrap type="none"/>
            </v:shape>
            <v:shape style="position:absolute;left:6690;top:-1658;width:152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5</w:t>
                    </w:r>
                  </w:p>
                </w:txbxContent>
              </v:textbox>
              <w10:wrap type="none"/>
            </v:shape>
            <v:shape style="position:absolute;left:7233;top:-1658;width:152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6</w:t>
                    </w:r>
                  </w:p>
                </w:txbxContent>
              </v:textbox>
              <w10:wrap type="none"/>
            </v:shape>
            <v:shape style="position:absolute;left:7892;top:-1658;width:152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7</w:t>
                    </w:r>
                  </w:p>
                </w:txbxContent>
              </v:textbox>
              <w10:wrap type="none"/>
            </v:shape>
            <v:shape style="position:absolute;left:8552;top:-1658;width:152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w w:val="99"/>
                        <w:sz w:val="26"/>
                      </w:rPr>
                      <w:t>8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1000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57"/>
        <w:ind w:left="1433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500</w:t>
      </w:r>
    </w:p>
    <w:p>
      <w:pPr>
        <w:pStyle w:val="BodyText"/>
        <w:rPr>
          <w:rFonts w:ascii="Calibri"/>
          <w:sz w:val="28"/>
        </w:rPr>
      </w:pPr>
    </w:p>
    <w:p>
      <w:pPr>
        <w:spacing w:before="57"/>
        <w:ind w:left="0" w:right="866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330bp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18"/>
        </w:rPr>
      </w:pPr>
    </w:p>
    <w:p>
      <w:pPr>
        <w:spacing w:before="0"/>
        <w:ind w:left="1411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16"/>
        </w:rPr>
      </w:pPr>
    </w:p>
    <w:p>
      <w:pPr>
        <w:spacing w:before="91"/>
        <w:ind w:left="2508" w:right="0" w:firstLine="0"/>
        <w:jc w:val="both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8:</w:t>
      </w:r>
      <w:r>
        <w:rPr>
          <w:spacing w:val="-2"/>
          <w:sz w:val="22"/>
        </w:rPr>
        <w:t> </w:t>
      </w:r>
      <w:r>
        <w:rPr>
          <w:sz w:val="22"/>
        </w:rPr>
        <w:t>PCR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2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primer ant(2)-1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1"/>
          <w:sz w:val="22"/>
        </w:rPr>
        <w:t> </w:t>
      </w:r>
      <w:r>
        <w:rPr>
          <w:sz w:val="22"/>
        </w:rPr>
        <w:t>Gel</w:t>
      </w:r>
      <w:r>
        <w:rPr>
          <w:spacing w:val="-1"/>
          <w:sz w:val="22"/>
        </w:rPr>
        <w:t> </w:t>
      </w:r>
      <w:r>
        <w:rPr>
          <w:sz w:val="22"/>
        </w:rPr>
        <w:t>Electrophoresis</w:t>
      </w:r>
    </w:p>
    <w:p>
      <w:pPr>
        <w:pStyle w:val="BodyText"/>
        <w:rPr>
          <w:sz w:val="22"/>
        </w:rPr>
      </w:pPr>
    </w:p>
    <w:p>
      <w:pPr>
        <w:spacing w:line="360" w:lineRule="auto" w:before="0"/>
        <w:ind w:left="2508" w:right="1690" w:firstLine="0"/>
        <w:jc w:val="both"/>
        <w:rPr>
          <w:sz w:val="20"/>
        </w:rPr>
      </w:pPr>
      <w:r>
        <w:rPr>
          <w:sz w:val="20"/>
        </w:rPr>
        <w:t>Lane 1: Molecular weight standard marker 100bp DNA ladder, Lane 2: </w:t>
      </w: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1"/>
          <w:sz w:val="20"/>
        </w:rPr>
        <w:t> </w:t>
      </w:r>
      <w:r>
        <w:rPr>
          <w:sz w:val="20"/>
        </w:rPr>
        <w:t>number 10, Lane 3: </w:t>
      </w:r>
      <w:r>
        <w:rPr>
          <w:i/>
          <w:sz w:val="20"/>
        </w:rPr>
        <w:t>E.coli </w:t>
      </w:r>
      <w:r>
        <w:rPr>
          <w:sz w:val="20"/>
        </w:rPr>
        <w:t>isolate number 23, Lane 4: </w:t>
      </w:r>
      <w:r>
        <w:rPr>
          <w:i/>
          <w:sz w:val="20"/>
        </w:rPr>
        <w:t>Salmonella </w:t>
      </w:r>
      <w:r>
        <w:rPr>
          <w:sz w:val="20"/>
        </w:rPr>
        <w:t>isolate number 30, Lane 5:</w:t>
      </w:r>
      <w:r>
        <w:rPr>
          <w:spacing w:val="1"/>
          <w:sz w:val="20"/>
        </w:rPr>
        <w:t> </w:t>
      </w:r>
      <w:r>
        <w:rPr>
          <w:i/>
          <w:sz w:val="20"/>
        </w:rPr>
        <w:t>Pasturella </w:t>
      </w:r>
      <w:r>
        <w:rPr>
          <w:sz w:val="20"/>
        </w:rPr>
        <w:t>isolate number 12, Lane 6: </w:t>
      </w:r>
      <w:r>
        <w:rPr>
          <w:i/>
          <w:sz w:val="20"/>
        </w:rPr>
        <w:t>Pasturella </w:t>
      </w:r>
      <w:r>
        <w:rPr>
          <w:sz w:val="20"/>
        </w:rPr>
        <w:t>isolate number 22, Lane 7:</w:t>
      </w:r>
      <w:r>
        <w:rPr>
          <w:spacing w:val="1"/>
          <w:sz w:val="20"/>
        </w:rPr>
        <w:t> </w:t>
      </w: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1"/>
          <w:sz w:val="20"/>
        </w:rPr>
        <w:t> </w:t>
      </w:r>
      <w:r>
        <w:rPr>
          <w:sz w:val="20"/>
        </w:rPr>
        <w:t>number 11, Lane 8:</w:t>
      </w:r>
      <w:r>
        <w:rPr>
          <w:spacing w:val="2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4"/>
          <w:sz w:val="20"/>
        </w:rPr>
        <w:t> </w:t>
      </w:r>
      <w:r>
        <w:rPr>
          <w:sz w:val="20"/>
        </w:rPr>
        <w:t>isolate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1"/>
          <w:sz w:val="20"/>
        </w:rPr>
        <w:t> </w:t>
      </w:r>
      <w:r>
        <w:rPr>
          <w:sz w:val="20"/>
        </w:rPr>
        <w:t>35.</w:t>
      </w:r>
    </w:p>
    <w:p>
      <w:pPr>
        <w:spacing w:after="0" w:line="360" w:lineRule="auto"/>
        <w:jc w:val="both"/>
        <w:rPr>
          <w:sz w:val="20"/>
        </w:rPr>
        <w:sectPr>
          <w:pgSz w:w="12240" w:h="15840"/>
          <w:pgMar w:header="0" w:footer="1015" w:top="128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15"/>
        </w:rPr>
      </w:pPr>
    </w:p>
    <w:p>
      <w:pPr>
        <w:spacing w:before="56"/>
        <w:ind w:left="0" w:right="746" w:firstLine="0"/>
        <w:jc w:val="right"/>
        <w:rPr>
          <w:rFonts w:ascii="Calibri"/>
          <w:sz w:val="22"/>
        </w:rPr>
      </w:pPr>
      <w:r>
        <w:rPr/>
        <w:pict>
          <v:group style="position:absolute;margin-left:68.300003pt;margin-top:-44.576393pt;width:477.65pt;height:269.25pt;mso-position-horizontal-relative:page;mso-position-vertical-relative:paragraph;z-index:15740416" coordorigin="1366,-892" coordsize="9553,5385">
            <v:shape style="position:absolute;left:1600;top:-892;width:9096;height:5385" type="#_x0000_t75" stroked="false">
              <v:imagedata r:id="rId191" o:title=""/>
            </v:shape>
            <v:shape style="position:absolute;left:1366;top:148;width:9553;height:2553" coordorigin="1366,148" coordsize="9553,2553" path="m1998,1065l1994,1060,1486,1061,1486,1011,1366,1071,1486,1131,1486,1081,1486,1081,1994,1080,1998,1076,1998,1065xm10897,2641l10877,2631,10777,2581,10777,2631,6904,2631,6900,2636,6900,2647,6904,2651,10777,2651,10777,2701,10877,2651,10897,2641xm10919,208l10799,148,10799,198,9522,197,9516,197,9512,202,9512,213,9516,217,10799,218,10799,268,10899,218,10899,218,10919,208xe" filled="true" fillcolor="#000000" stroked="false">
              <v:path arrowok="t"/>
              <v:fill type="solid"/>
            </v:shape>
            <v:shape style="position:absolute;left:1366;top:-892;width:9553;height:538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7"/>
                      </w:rPr>
                    </w:pPr>
                  </w:p>
                  <w:p>
                    <w:pPr>
                      <w:spacing w:before="0"/>
                      <w:ind w:left="602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9</w:t>
                    </w:r>
                    <w:r>
                      <w:rPr>
                        <w:rFonts w:ascii="Calibri"/>
                        <w:b/>
                        <w:color w:val="FF0000"/>
                        <w:spacing w:val="56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10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11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12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13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14</w:t>
                    </w:r>
                    <w:r>
                      <w:rPr>
                        <w:rFonts w:ascii="Calibri"/>
                        <w:b/>
                        <w:color w:val="FF0000"/>
                        <w:spacing w:val="56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15</w:t>
                    </w:r>
                    <w:r>
                      <w:rPr>
                        <w:rFonts w:ascii="Calibri"/>
                        <w:b/>
                        <w:color w:val="FF0000"/>
                        <w:spacing w:val="56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16  17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18</w:t>
                    </w:r>
                    <w:r>
                      <w:rPr>
                        <w:rFonts w:ascii="Calibri"/>
                        <w:b/>
                        <w:color w:val="FF0000"/>
                        <w:spacing w:val="56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19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20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21  22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Well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</w:rPr>
      </w:pPr>
    </w:p>
    <w:p>
      <w:pPr>
        <w:spacing w:before="56"/>
        <w:ind w:left="50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Marker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22"/>
        </w:rPr>
      </w:pPr>
    </w:p>
    <w:p>
      <w:pPr>
        <w:spacing w:before="56"/>
        <w:ind w:left="0" w:right="597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356bp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before="1"/>
        <w:ind w:left="2347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9:</w:t>
      </w:r>
      <w:r>
        <w:rPr>
          <w:spacing w:val="-2"/>
          <w:sz w:val="22"/>
        </w:rPr>
        <w:t> </w:t>
      </w:r>
      <w:r>
        <w:rPr>
          <w:sz w:val="22"/>
        </w:rPr>
        <w:t>PCR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2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primer ant(2)-1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1"/>
          <w:sz w:val="22"/>
        </w:rPr>
        <w:t> </w:t>
      </w:r>
      <w:r>
        <w:rPr>
          <w:sz w:val="22"/>
        </w:rPr>
        <w:t>Gel</w:t>
      </w:r>
      <w:r>
        <w:rPr>
          <w:spacing w:val="-1"/>
          <w:sz w:val="22"/>
        </w:rPr>
        <w:t> </w:t>
      </w:r>
      <w:r>
        <w:rPr>
          <w:sz w:val="22"/>
        </w:rPr>
        <w:t>Electrophoresis</w:t>
      </w:r>
    </w:p>
    <w:p>
      <w:pPr>
        <w:pStyle w:val="BodyText"/>
        <w:spacing w:before="11"/>
        <w:rPr>
          <w:sz w:val="21"/>
        </w:rPr>
      </w:pPr>
    </w:p>
    <w:p>
      <w:pPr>
        <w:spacing w:line="360" w:lineRule="auto" w:before="0"/>
        <w:ind w:left="2347" w:right="2302" w:firstLine="0"/>
        <w:jc w:val="both"/>
        <w:rPr>
          <w:sz w:val="20"/>
        </w:rPr>
      </w:pPr>
      <w:r>
        <w:rPr>
          <w:sz w:val="20"/>
        </w:rPr>
        <w:t>Lane</w:t>
      </w:r>
      <w:r>
        <w:rPr>
          <w:spacing w:val="1"/>
          <w:sz w:val="20"/>
        </w:rPr>
        <w:t> </w:t>
      </w:r>
      <w:r>
        <w:rPr>
          <w:sz w:val="20"/>
        </w:rPr>
        <w:t>9:</w:t>
      </w:r>
      <w:r>
        <w:rPr>
          <w:spacing w:val="1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1"/>
          <w:sz w:val="20"/>
        </w:rPr>
        <w:t> </w:t>
      </w:r>
      <w:r>
        <w:rPr>
          <w:sz w:val="20"/>
        </w:rPr>
        <w:t>isolate</w:t>
      </w:r>
      <w:r>
        <w:rPr>
          <w:spacing w:val="1"/>
          <w:sz w:val="20"/>
        </w:rPr>
        <w:t> </w:t>
      </w:r>
      <w:r>
        <w:rPr>
          <w:sz w:val="20"/>
        </w:rPr>
        <w:t>number</w:t>
      </w:r>
      <w:r>
        <w:rPr>
          <w:spacing w:val="1"/>
          <w:sz w:val="20"/>
        </w:rPr>
        <w:t> </w:t>
      </w:r>
      <w:r>
        <w:rPr>
          <w:sz w:val="20"/>
        </w:rPr>
        <w:t>79,</w:t>
      </w:r>
      <w:r>
        <w:rPr>
          <w:spacing w:val="1"/>
          <w:sz w:val="20"/>
        </w:rPr>
        <w:t> </w:t>
      </w:r>
      <w:r>
        <w:rPr>
          <w:sz w:val="20"/>
        </w:rPr>
        <w:t>Lane</w:t>
      </w:r>
      <w:r>
        <w:rPr>
          <w:spacing w:val="1"/>
          <w:sz w:val="20"/>
        </w:rPr>
        <w:t> </w:t>
      </w:r>
      <w:r>
        <w:rPr>
          <w:sz w:val="20"/>
        </w:rPr>
        <w:t>10:</w:t>
      </w:r>
      <w:r>
        <w:rPr>
          <w:spacing w:val="1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11: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</w:t>
      </w:r>
      <w:r>
        <w:rPr>
          <w:sz w:val="20"/>
          <w:vertAlign w:val="subscript"/>
        </w:rPr>
        <w:t>22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transconjugant, Lane 12: </w:t>
      </w:r>
      <w:r>
        <w:rPr>
          <w:i/>
          <w:sz w:val="20"/>
          <w:vertAlign w:val="baseline"/>
        </w:rPr>
        <w:t>Pasturella </w:t>
      </w:r>
      <w:r>
        <w:rPr>
          <w:sz w:val="20"/>
          <w:vertAlign w:val="baseline"/>
        </w:rPr>
        <w:t>isolate number 4, Lane 13: </w:t>
      </w:r>
      <w:r>
        <w:rPr>
          <w:i/>
          <w:sz w:val="20"/>
          <w:vertAlign w:val="baseline"/>
        </w:rPr>
        <w:t>Pasturella </w:t>
      </w:r>
      <w:r>
        <w:rPr>
          <w:sz w:val="20"/>
          <w:vertAlign w:val="baseline"/>
        </w:rPr>
        <w:t>isolate number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33,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14: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34,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15: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Salmonella</w:t>
      </w:r>
      <w:r>
        <w:rPr>
          <w:i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68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</w:p>
    <w:p>
      <w:pPr>
        <w:spacing w:line="229" w:lineRule="exact" w:before="0"/>
        <w:ind w:left="2347" w:right="0" w:firstLine="0"/>
        <w:jc w:val="both"/>
        <w:rPr>
          <w:sz w:val="20"/>
        </w:rPr>
      </w:pPr>
      <w:r>
        <w:rPr>
          <w:sz w:val="20"/>
        </w:rPr>
        <w:t>16:</w:t>
      </w:r>
      <w:r>
        <w:rPr>
          <w:spacing w:val="4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11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17: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10,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18: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</w:p>
    <w:p>
      <w:pPr>
        <w:spacing w:before="116"/>
        <w:ind w:left="2347" w:right="0" w:firstLine="0"/>
        <w:jc w:val="left"/>
        <w:rPr>
          <w:sz w:val="20"/>
        </w:rPr>
      </w:pP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40,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1"/>
          <w:sz w:val="20"/>
        </w:rPr>
        <w:t> </w:t>
      </w:r>
      <w:r>
        <w:rPr>
          <w:sz w:val="20"/>
        </w:rPr>
        <w:t>19:</w:t>
      </w:r>
      <w:r>
        <w:rPr>
          <w:spacing w:val="-2"/>
          <w:sz w:val="20"/>
        </w:rPr>
        <w:t> </w:t>
      </w:r>
      <w:r>
        <w:rPr>
          <w:i/>
          <w:sz w:val="20"/>
        </w:rPr>
        <w:t>E.coli</w:t>
      </w:r>
      <w:r>
        <w:rPr>
          <w:i/>
          <w:spacing w:val="-1"/>
          <w:sz w:val="20"/>
        </w:rPr>
        <w:t>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10,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1"/>
          <w:sz w:val="20"/>
        </w:rPr>
        <w:t> </w:t>
      </w:r>
      <w:r>
        <w:rPr>
          <w:sz w:val="20"/>
        </w:rPr>
        <w:t>20:</w:t>
      </w:r>
      <w:r>
        <w:rPr>
          <w:spacing w:val="-2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1"/>
          <w:sz w:val="20"/>
        </w:rPr>
        <w:t>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3.</w:t>
      </w:r>
    </w:p>
    <w:p>
      <w:pPr>
        <w:spacing w:before="113"/>
        <w:ind w:left="2347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21:</w:t>
      </w:r>
      <w:r>
        <w:rPr>
          <w:spacing w:val="6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9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25,</w:t>
      </w:r>
      <w:r>
        <w:rPr>
          <w:spacing w:val="6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22:</w:t>
      </w:r>
      <w:r>
        <w:rPr>
          <w:spacing w:val="7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8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22,</w:t>
      </w:r>
      <w:r>
        <w:rPr>
          <w:spacing w:val="9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23:</w:t>
      </w:r>
    </w:p>
    <w:p>
      <w:pPr>
        <w:spacing w:before="115"/>
        <w:ind w:left="2347" w:right="0" w:firstLine="0"/>
        <w:jc w:val="left"/>
        <w:rPr>
          <w:sz w:val="20"/>
        </w:rPr>
      </w:pP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18.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50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15" w:top="1440" w:bottom="1200" w:left="180" w:right="120"/>
        </w:sectPr>
      </w:pPr>
    </w:p>
    <w:p>
      <w:pPr>
        <w:tabs>
          <w:tab w:pos="2771" w:val="left" w:leader="none"/>
          <w:tab w:pos="3552" w:val="left" w:leader="none"/>
          <w:tab w:pos="4210" w:val="left" w:leader="none"/>
          <w:tab w:pos="4926" w:val="left" w:leader="none"/>
          <w:tab w:pos="5761" w:val="left" w:leader="none"/>
          <w:tab w:pos="6479" w:val="left" w:leader="none"/>
          <w:tab w:pos="7023" w:val="left" w:leader="none"/>
        </w:tabs>
        <w:spacing w:before="47"/>
        <w:ind w:left="2114" w:right="0" w:firstLine="0"/>
        <w:jc w:val="left"/>
        <w:rPr>
          <w:rFonts w:ascii="Calibri"/>
          <w:b/>
          <w:sz w:val="26"/>
        </w:rPr>
      </w:pPr>
      <w:r>
        <w:rPr/>
        <w:pict>
          <v:group style="position:absolute;margin-left:61.349998pt;margin-top:-46.332043pt;width:388.8pt;height:518.1pt;mso-position-horizontal-relative:page;mso-position-vertical-relative:paragraph;z-index:-21322240" coordorigin="1227,-927" coordsize="7776,10362">
            <v:shape style="position:absolute;left:1470;top:-927;width:7016;height:10362" type="#_x0000_t75" alt="C:\Users\Elizabeth PC\Desktop\PRIMERS NEW\5.jpg" stroked="false">
              <v:imagedata r:id="rId192" o:title=""/>
            </v:shape>
            <v:shape style="position:absolute;left:1227;top:548;width:7776;height:5130" coordorigin="1227,549" coordsize="7776,5130" path="m2890,4587l2885,4582,2880,4582,1347,4605,1346,4555,1227,4617,1348,4675,1347,4626,1347,4625,2880,4602,2886,4602,2890,4598,2890,4587xm4330,5464l4326,5459,1347,5459,1347,5409,1227,5469,1347,5529,1347,5479,4326,5479,4330,5475,4330,5464xm8835,619l8758,619,8753,619,8733,619,8732,669,8835,619xm8853,610l8734,549,8733,599,7701,588,7696,588,7691,593,7691,604,7695,608,7701,608,8733,619,8759,619,8835,619,8853,610xm8985,5629l8908,5629,8903,5629,8883,5629,8882,5679,8985,5629xm8985,3901l8908,3901,8903,3901,8883,3901,8882,3951,8985,3901xm8985,3025l8908,3025,8903,3025,8883,3025,8882,3075,8985,3025xm9003,5620l8884,5559,8883,5609,7851,5598,7846,5598,7841,5603,7841,5614,7845,5618,7851,5618,8883,5629,8909,5629,8985,5629,9003,5620xm9003,5036l8884,4975,8883,5025,7701,5014,7696,5014,7691,5019,7691,5030,7695,5034,8883,5045,8882,5095,8984,5045,9003,5036xm9003,3892l8884,3831,8883,3881,7851,3870,7846,3870,7841,3875,7841,3886,7845,3890,7851,3890,8883,3901,8909,3901,8985,3901,9003,3892xm9003,3016l8884,2955,8883,3005,7851,2994,7846,2994,7841,2999,7841,3010,7845,3014,7851,3014,8883,3025,8909,3025,8985,3025,9003,3016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rFonts w:ascii="Calibri"/>
          <w:b/>
          <w:color w:val="FF0000"/>
          <w:sz w:val="26"/>
        </w:rPr>
        <w:t>1</w:t>
        <w:tab/>
        <w:t>2</w:t>
        <w:tab/>
        <w:t>3</w:t>
        <w:tab/>
        <w:t>4</w:t>
        <w:tab/>
        <w:t>5</w:t>
        <w:tab/>
        <w:t>6</w:t>
        <w:tab/>
        <w:t>7</w:t>
        <w:tab/>
      </w:r>
      <w:r>
        <w:rPr>
          <w:rFonts w:ascii="Calibri"/>
          <w:b/>
          <w:color w:val="FF0000"/>
          <w:spacing w:val="-7"/>
          <w:sz w:val="26"/>
        </w:rPr>
        <w:t>8</w:t>
      </w:r>
    </w:p>
    <w:p>
      <w:pPr>
        <w:pStyle w:val="BodyText"/>
        <w:rPr>
          <w:rFonts w:ascii="Calibri"/>
          <w:b/>
          <w:sz w:val="22"/>
        </w:rPr>
      </w:pPr>
      <w:r>
        <w:rPr/>
        <w:br w:type="column"/>
      </w:r>
      <w:r>
        <w:rPr>
          <w:rFonts w:ascii="Calibri"/>
          <w:b/>
          <w:sz w:val="22"/>
        </w:rPr>
      </w:r>
    </w:p>
    <w:p>
      <w:pPr>
        <w:spacing w:before="186"/>
        <w:ind w:left="1538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Gel well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top="1360" w:bottom="280" w:left="180" w:right="120"/>
          <w:cols w:num="2" w:equalWidth="0">
            <w:col w:w="7155" w:space="40"/>
            <w:col w:w="4745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86"/>
        <w:ind w:left="0" w:right="2606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1000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2"/>
        <w:rPr>
          <w:rFonts w:ascii="Calibri"/>
          <w:sz w:val="25"/>
        </w:rPr>
      </w:pPr>
    </w:p>
    <w:p>
      <w:pPr>
        <w:spacing w:before="56"/>
        <w:ind w:left="0" w:right="2719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500</w:t>
      </w:r>
    </w:p>
    <w:p>
      <w:pPr>
        <w:pStyle w:val="BodyText"/>
        <w:rPr>
          <w:rFonts w:ascii="Calibri"/>
          <w:sz w:val="20"/>
        </w:rPr>
      </w:pPr>
    </w:p>
    <w:p>
      <w:pPr>
        <w:spacing w:after="0"/>
        <w:rPr>
          <w:rFonts w:ascii="Calibri"/>
          <w:sz w:val="20"/>
        </w:rPr>
        <w:sectPr>
          <w:type w:val="continuous"/>
          <w:pgSz w:w="12240" w:h="15840"/>
          <w:pgMar w:top="1360" w:bottom="280" w:left="180" w:right="120"/>
        </w:sectPr>
      </w:pPr>
    </w:p>
    <w:p>
      <w:pPr>
        <w:spacing w:before="191"/>
        <w:ind w:left="3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350bp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25"/>
        </w:rPr>
      </w:pPr>
    </w:p>
    <w:p>
      <w:pPr>
        <w:spacing w:before="0"/>
        <w:ind w:left="3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250bp</w:t>
      </w:r>
    </w:p>
    <w:p>
      <w:pPr>
        <w:pStyle w:val="BodyTex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</w:r>
    </w:p>
    <w:p>
      <w:pPr>
        <w:pStyle w:val="BodyText"/>
        <w:spacing w:before="7"/>
        <w:rPr>
          <w:rFonts w:ascii="Calibri"/>
          <w:sz w:val="29"/>
        </w:rPr>
      </w:pPr>
    </w:p>
    <w:p>
      <w:pPr>
        <w:spacing w:before="0"/>
        <w:ind w:left="3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200</w:t>
      </w:r>
    </w:p>
    <w:p>
      <w:pPr>
        <w:pStyle w:val="BodyText"/>
        <w:rPr>
          <w:rFonts w:ascii="Calibri"/>
          <w:sz w:val="26"/>
        </w:rPr>
      </w:pPr>
    </w:p>
    <w:p>
      <w:pPr>
        <w:spacing w:before="0"/>
        <w:ind w:left="340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Marker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top="1360" w:bottom="280" w:left="180" w:right="120"/>
          <w:cols w:num="2" w:equalWidth="0">
            <w:col w:w="948" w:space="7595"/>
            <w:col w:w="3397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2"/>
        <w:rPr>
          <w:rFonts w:ascii="Calibri"/>
          <w:sz w:val="26"/>
        </w:rPr>
      </w:pPr>
    </w:p>
    <w:p>
      <w:pPr>
        <w:spacing w:before="91"/>
        <w:ind w:left="2114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10:</w:t>
      </w:r>
      <w:r>
        <w:rPr>
          <w:spacing w:val="54"/>
          <w:sz w:val="22"/>
        </w:rPr>
        <w:t> </w:t>
      </w:r>
      <w:r>
        <w:rPr>
          <w:sz w:val="22"/>
        </w:rPr>
        <w:t>PCR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3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primer gyrA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3"/>
          <w:sz w:val="22"/>
        </w:rPr>
        <w:t> </w:t>
      </w:r>
      <w:r>
        <w:rPr>
          <w:sz w:val="22"/>
        </w:rPr>
        <w:t>Gel Electrophoresis</w:t>
      </w:r>
    </w:p>
    <w:p>
      <w:pPr>
        <w:pStyle w:val="BodyText"/>
        <w:rPr>
          <w:sz w:val="22"/>
        </w:rPr>
      </w:pPr>
    </w:p>
    <w:p>
      <w:pPr>
        <w:spacing w:line="360" w:lineRule="auto" w:before="0"/>
        <w:ind w:left="2114" w:right="2537" w:firstLine="0"/>
        <w:jc w:val="left"/>
        <w:rPr>
          <w:sz w:val="20"/>
        </w:rPr>
      </w:pPr>
      <w:r>
        <w:rPr>
          <w:sz w:val="20"/>
        </w:rPr>
        <w:t>Lane 1: Molecular weight standard</w:t>
      </w:r>
      <w:r>
        <w:rPr>
          <w:spacing w:val="1"/>
          <w:sz w:val="20"/>
        </w:rPr>
        <w:t> </w:t>
      </w:r>
      <w:r>
        <w:rPr>
          <w:sz w:val="20"/>
        </w:rPr>
        <w:t>marker 100bp DNA ladder, Lane 2: </w:t>
      </w: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47"/>
          <w:sz w:val="20"/>
        </w:rPr>
        <w:t> </w:t>
      </w:r>
      <w:r>
        <w:rPr>
          <w:sz w:val="20"/>
        </w:rPr>
        <w:t>number</w:t>
      </w:r>
      <w:r>
        <w:rPr>
          <w:spacing w:val="4"/>
          <w:sz w:val="20"/>
        </w:rPr>
        <w:t> </w:t>
      </w:r>
      <w:r>
        <w:rPr>
          <w:sz w:val="20"/>
        </w:rPr>
        <w:t>10,</w:t>
      </w:r>
      <w:r>
        <w:rPr>
          <w:spacing w:val="4"/>
          <w:sz w:val="20"/>
        </w:rPr>
        <w:t> </w:t>
      </w:r>
      <w:r>
        <w:rPr>
          <w:sz w:val="20"/>
        </w:rPr>
        <w:t>Lane</w:t>
      </w:r>
      <w:r>
        <w:rPr>
          <w:spacing w:val="3"/>
          <w:sz w:val="20"/>
        </w:rPr>
        <w:t> </w:t>
      </w:r>
      <w:r>
        <w:rPr>
          <w:sz w:val="20"/>
        </w:rPr>
        <w:t>3:</w:t>
      </w:r>
      <w:r>
        <w:rPr>
          <w:spacing w:val="6"/>
          <w:sz w:val="20"/>
        </w:rPr>
        <w:t> </w:t>
      </w:r>
      <w:r>
        <w:rPr>
          <w:i/>
          <w:sz w:val="20"/>
        </w:rPr>
        <w:t>E.coli</w:t>
      </w:r>
      <w:r>
        <w:rPr>
          <w:i/>
          <w:spacing w:val="4"/>
          <w:sz w:val="20"/>
        </w:rPr>
        <w:t> </w:t>
      </w:r>
      <w:r>
        <w:rPr>
          <w:sz w:val="20"/>
        </w:rPr>
        <w:t>isolate</w:t>
      </w:r>
      <w:r>
        <w:rPr>
          <w:spacing w:val="3"/>
          <w:sz w:val="20"/>
        </w:rPr>
        <w:t> </w:t>
      </w:r>
      <w:r>
        <w:rPr>
          <w:sz w:val="20"/>
        </w:rPr>
        <w:t>number</w:t>
      </w:r>
      <w:r>
        <w:rPr>
          <w:spacing w:val="5"/>
          <w:sz w:val="20"/>
        </w:rPr>
        <w:t> </w:t>
      </w:r>
      <w:r>
        <w:rPr>
          <w:sz w:val="20"/>
        </w:rPr>
        <w:t>23,</w:t>
      </w:r>
      <w:r>
        <w:rPr>
          <w:spacing w:val="3"/>
          <w:sz w:val="20"/>
        </w:rPr>
        <w:t> </w:t>
      </w:r>
      <w:r>
        <w:rPr>
          <w:sz w:val="20"/>
        </w:rPr>
        <w:t>Lane</w:t>
      </w:r>
      <w:r>
        <w:rPr>
          <w:spacing w:val="4"/>
          <w:sz w:val="20"/>
        </w:rPr>
        <w:t> </w:t>
      </w:r>
      <w:r>
        <w:rPr>
          <w:sz w:val="20"/>
        </w:rPr>
        <w:t>4:</w:t>
      </w:r>
      <w:r>
        <w:rPr>
          <w:spacing w:val="6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6"/>
          <w:sz w:val="20"/>
        </w:rPr>
        <w:t> </w:t>
      </w:r>
      <w:r>
        <w:rPr>
          <w:sz w:val="20"/>
        </w:rPr>
        <w:t>isolate</w:t>
      </w:r>
      <w:r>
        <w:rPr>
          <w:spacing w:val="3"/>
          <w:sz w:val="20"/>
        </w:rPr>
        <w:t> </w:t>
      </w:r>
      <w:r>
        <w:rPr>
          <w:sz w:val="20"/>
        </w:rPr>
        <w:t>number</w:t>
      </w:r>
      <w:r>
        <w:rPr>
          <w:spacing w:val="5"/>
          <w:sz w:val="20"/>
        </w:rPr>
        <w:t> </w:t>
      </w:r>
      <w:r>
        <w:rPr>
          <w:sz w:val="20"/>
        </w:rPr>
        <w:t>30,</w:t>
      </w:r>
      <w:r>
        <w:rPr>
          <w:spacing w:val="3"/>
          <w:sz w:val="20"/>
        </w:rPr>
        <w:t> </w:t>
      </w:r>
      <w:r>
        <w:rPr>
          <w:sz w:val="20"/>
        </w:rPr>
        <w:t>Lane</w:t>
      </w:r>
    </w:p>
    <w:p>
      <w:pPr>
        <w:spacing w:line="229" w:lineRule="exact" w:before="0"/>
        <w:ind w:left="2114" w:right="0" w:firstLine="0"/>
        <w:jc w:val="left"/>
        <w:rPr>
          <w:sz w:val="20"/>
        </w:rPr>
      </w:pPr>
      <w:r>
        <w:rPr>
          <w:sz w:val="20"/>
        </w:rPr>
        <w:t>5:</w:t>
      </w:r>
      <w:r>
        <w:rPr>
          <w:spacing w:val="80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81"/>
          <w:sz w:val="20"/>
        </w:rPr>
        <w:t> </w:t>
      </w:r>
      <w:r>
        <w:rPr>
          <w:sz w:val="20"/>
        </w:rPr>
        <w:t>isolate</w:t>
      </w:r>
      <w:r>
        <w:rPr>
          <w:spacing w:val="82"/>
          <w:sz w:val="20"/>
        </w:rPr>
        <w:t> </w:t>
      </w:r>
      <w:r>
        <w:rPr>
          <w:sz w:val="20"/>
        </w:rPr>
        <w:t>number</w:t>
      </w:r>
      <w:r>
        <w:rPr>
          <w:spacing w:val="80"/>
          <w:sz w:val="20"/>
        </w:rPr>
        <w:t> </w:t>
      </w:r>
      <w:r>
        <w:rPr>
          <w:sz w:val="20"/>
        </w:rPr>
        <w:t>12,</w:t>
      </w:r>
      <w:r>
        <w:rPr>
          <w:spacing w:val="80"/>
          <w:sz w:val="20"/>
        </w:rPr>
        <w:t> </w:t>
      </w:r>
      <w:r>
        <w:rPr>
          <w:sz w:val="20"/>
        </w:rPr>
        <w:t>Lane</w:t>
      </w:r>
      <w:r>
        <w:rPr>
          <w:spacing w:val="81"/>
          <w:sz w:val="20"/>
        </w:rPr>
        <w:t> </w:t>
      </w:r>
      <w:r>
        <w:rPr>
          <w:sz w:val="20"/>
        </w:rPr>
        <w:t>6:</w:t>
      </w:r>
      <w:r>
        <w:rPr>
          <w:spacing w:val="83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82"/>
          <w:sz w:val="20"/>
        </w:rPr>
        <w:t> </w:t>
      </w:r>
      <w:r>
        <w:rPr>
          <w:sz w:val="20"/>
        </w:rPr>
        <w:t>isolate</w:t>
      </w:r>
      <w:r>
        <w:rPr>
          <w:spacing w:val="80"/>
          <w:sz w:val="20"/>
        </w:rPr>
        <w:t> </w:t>
      </w:r>
      <w:r>
        <w:rPr>
          <w:sz w:val="20"/>
        </w:rPr>
        <w:t>number</w:t>
      </w:r>
      <w:r>
        <w:rPr>
          <w:spacing w:val="80"/>
          <w:sz w:val="20"/>
        </w:rPr>
        <w:t> </w:t>
      </w:r>
      <w:r>
        <w:rPr>
          <w:sz w:val="20"/>
        </w:rPr>
        <w:t>22,</w:t>
      </w:r>
      <w:r>
        <w:rPr>
          <w:spacing w:val="80"/>
          <w:sz w:val="20"/>
        </w:rPr>
        <w:t> </w:t>
      </w:r>
      <w:r>
        <w:rPr>
          <w:sz w:val="20"/>
        </w:rPr>
        <w:t>Lane</w:t>
      </w:r>
      <w:r>
        <w:rPr>
          <w:spacing w:val="81"/>
          <w:sz w:val="20"/>
        </w:rPr>
        <w:t> </w:t>
      </w:r>
      <w:r>
        <w:rPr>
          <w:sz w:val="20"/>
        </w:rPr>
        <w:t>7:</w:t>
      </w:r>
    </w:p>
    <w:p>
      <w:pPr>
        <w:spacing w:before="116"/>
        <w:ind w:left="2114" w:right="0" w:firstLine="0"/>
        <w:jc w:val="left"/>
        <w:rPr>
          <w:sz w:val="20"/>
        </w:rPr>
      </w:pP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11,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1"/>
          <w:sz w:val="20"/>
        </w:rPr>
        <w:t> </w:t>
      </w:r>
      <w:r>
        <w:rPr>
          <w:sz w:val="20"/>
        </w:rPr>
        <w:t>8:</w:t>
      </w:r>
      <w:r>
        <w:rPr>
          <w:spacing w:val="1"/>
          <w:sz w:val="20"/>
        </w:rPr>
        <w:t> </w:t>
      </w:r>
      <w:r>
        <w:rPr>
          <w:i/>
          <w:sz w:val="20"/>
        </w:rPr>
        <w:t>Pasturella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35.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60" w:bottom="28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9"/>
        </w:rPr>
      </w:pPr>
    </w:p>
    <w:p>
      <w:pPr>
        <w:spacing w:before="56"/>
        <w:ind w:left="0" w:right="607" w:firstLine="0"/>
        <w:jc w:val="right"/>
        <w:rPr>
          <w:rFonts w:ascii="Calibri"/>
          <w:sz w:val="22"/>
        </w:rPr>
      </w:pPr>
      <w:r>
        <w:rPr/>
        <w:pict>
          <v:group style="position:absolute;margin-left:73.5pt;margin-top:-57.18639pt;width:474.35pt;height:270.5pt;mso-position-horizontal-relative:page;mso-position-vertical-relative:paragraph;z-index:15741440" coordorigin="1470,-1144" coordsize="9487,5410">
            <v:shape style="position:absolute;left:1470;top:-1144;width:9362;height:5410" type="#_x0000_t75" stroked="false">
              <v:imagedata r:id="rId193" o:title=""/>
            </v:shape>
            <v:shape style="position:absolute;left:8592;top:137;width:2365;height:2761" coordorigin="8592,137" coordsize="2365,2761" path="m10957,2838l10937,2828,10837,2778,10837,2828,8596,2828,8592,2833,8592,2844,8596,2848,10837,2848,10837,2898,10937,2848,10957,2838xm10957,197l10937,187,10837,137,10837,187,10387,187,10383,192,10383,203,10387,207,10837,207,10837,257,10937,207,10957,197xe" filled="true" fillcolor="#000000" stroked="false">
              <v:path arrowok="t"/>
              <v:fill type="solid"/>
            </v:shape>
            <v:shape style="position:absolute;left:1470;top:-1144;width:9487;height:541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0"/>
                      <w:rPr>
                        <w:sz w:val="22"/>
                      </w:rPr>
                    </w:pPr>
                  </w:p>
                  <w:p>
                    <w:pPr>
                      <w:tabs>
                        <w:tab w:pos="1246" w:val="left" w:leader="none"/>
                      </w:tabs>
                      <w:spacing w:before="0"/>
                      <w:ind w:left="824" w:right="0" w:firstLine="0"/>
                      <w:jc w:val="left"/>
                      <w:rPr>
                        <w:rFonts w:ascii="Calibri"/>
                        <w:b/>
                        <w:sz w:val="26"/>
                      </w:rPr>
                    </w:pP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9</w:t>
                      <w:tab/>
                      <w:t>10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11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12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13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14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15</w:t>
                    </w:r>
                    <w:r>
                      <w:rPr>
                        <w:rFonts w:ascii="Calibri"/>
                        <w:b/>
                        <w:color w:val="FF0000"/>
                        <w:spacing w:val="56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16</w:t>
                    </w:r>
                    <w:r>
                      <w:rPr>
                        <w:rFonts w:ascii="Calibri"/>
                        <w:b/>
                        <w:color w:val="FF0000"/>
                        <w:spacing w:val="57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17</w:t>
                    </w:r>
                    <w:r>
                      <w:rPr>
                        <w:rFonts w:ascii="Calibri"/>
                        <w:b/>
                        <w:color w:val="FF0000"/>
                        <w:spacing w:val="115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18  19</w:t>
                    </w:r>
                    <w:r>
                      <w:rPr>
                        <w:rFonts w:ascii="Calibri"/>
                        <w:b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20</w:t>
                    </w:r>
                    <w:r>
                      <w:rPr>
                        <w:rFonts w:ascii="Calibri"/>
                        <w:b/>
                        <w:color w:val="FF0000"/>
                        <w:spacing w:val="117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21</w:t>
                    </w:r>
                    <w:r>
                      <w:rPr>
                        <w:rFonts w:ascii="Calibri"/>
                        <w:b/>
                        <w:color w:val="FF0000"/>
                        <w:spacing w:val="56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22</w:t>
                    </w:r>
                    <w:r>
                      <w:rPr>
                        <w:rFonts w:ascii="Calibri"/>
                        <w:b/>
                        <w:color w:val="FF0000"/>
                        <w:spacing w:val="118"/>
                        <w:sz w:val="26"/>
                      </w:rPr>
                      <w:t> </w:t>
                    </w:r>
                    <w:r>
                      <w:rPr>
                        <w:rFonts w:ascii="Calibri"/>
                        <w:b/>
                        <w:color w:val="FF0000"/>
                        <w:sz w:val="26"/>
                      </w:rPr>
                      <w:t>23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Well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17"/>
        </w:rPr>
      </w:pPr>
    </w:p>
    <w:p>
      <w:pPr>
        <w:spacing w:before="0"/>
        <w:ind w:left="0" w:right="578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150bp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9"/>
        </w:rPr>
      </w:pPr>
    </w:p>
    <w:p>
      <w:pPr>
        <w:spacing w:before="0"/>
        <w:ind w:left="2333" w:right="0" w:firstLine="0"/>
        <w:jc w:val="both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11: PCR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1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primer</w:t>
      </w:r>
      <w:r>
        <w:rPr>
          <w:spacing w:val="-1"/>
          <w:sz w:val="22"/>
        </w:rPr>
        <w:t> </w:t>
      </w:r>
      <w:r>
        <w:rPr>
          <w:sz w:val="22"/>
        </w:rPr>
        <w:t>gyrA</w:t>
      </w:r>
      <w:r>
        <w:rPr>
          <w:spacing w:val="-2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3"/>
          <w:sz w:val="22"/>
        </w:rPr>
        <w:t> </w:t>
      </w:r>
      <w:r>
        <w:rPr>
          <w:sz w:val="22"/>
        </w:rPr>
        <w:t>Gel Electrophoresis</w:t>
      </w:r>
    </w:p>
    <w:p>
      <w:pPr>
        <w:pStyle w:val="BodyText"/>
        <w:spacing w:before="11"/>
        <w:rPr>
          <w:sz w:val="21"/>
        </w:rPr>
      </w:pPr>
    </w:p>
    <w:p>
      <w:pPr>
        <w:spacing w:line="360" w:lineRule="auto" w:before="0"/>
        <w:ind w:left="2333" w:right="2316" w:firstLine="0"/>
        <w:jc w:val="both"/>
        <w:rPr>
          <w:sz w:val="20"/>
        </w:rPr>
      </w:pPr>
      <w:r>
        <w:rPr>
          <w:sz w:val="20"/>
        </w:rPr>
        <w:t>Lane</w:t>
      </w:r>
      <w:r>
        <w:rPr>
          <w:spacing w:val="1"/>
          <w:sz w:val="20"/>
        </w:rPr>
        <w:t> </w:t>
      </w:r>
      <w:r>
        <w:rPr>
          <w:sz w:val="20"/>
        </w:rPr>
        <w:t>9:</w:t>
      </w:r>
      <w:r>
        <w:rPr>
          <w:spacing w:val="1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1"/>
          <w:sz w:val="20"/>
        </w:rPr>
        <w:t> </w:t>
      </w:r>
      <w:r>
        <w:rPr>
          <w:sz w:val="20"/>
        </w:rPr>
        <w:t>isolate</w:t>
      </w:r>
      <w:r>
        <w:rPr>
          <w:spacing w:val="1"/>
          <w:sz w:val="20"/>
        </w:rPr>
        <w:t> </w:t>
      </w:r>
      <w:r>
        <w:rPr>
          <w:sz w:val="20"/>
        </w:rPr>
        <w:t>number</w:t>
      </w:r>
      <w:r>
        <w:rPr>
          <w:spacing w:val="1"/>
          <w:sz w:val="20"/>
        </w:rPr>
        <w:t> </w:t>
      </w:r>
      <w:r>
        <w:rPr>
          <w:sz w:val="20"/>
        </w:rPr>
        <w:t>79,</w:t>
      </w:r>
      <w:r>
        <w:rPr>
          <w:spacing w:val="1"/>
          <w:sz w:val="20"/>
        </w:rPr>
        <w:t> </w:t>
      </w:r>
      <w:r>
        <w:rPr>
          <w:sz w:val="20"/>
        </w:rPr>
        <w:t>Lane</w:t>
      </w:r>
      <w:r>
        <w:rPr>
          <w:spacing w:val="1"/>
          <w:sz w:val="20"/>
        </w:rPr>
        <w:t> </w:t>
      </w:r>
      <w:r>
        <w:rPr>
          <w:sz w:val="20"/>
        </w:rPr>
        <w:t>10:</w:t>
      </w:r>
      <w:r>
        <w:rPr>
          <w:spacing w:val="1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10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11: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P</w:t>
      </w:r>
      <w:r>
        <w:rPr>
          <w:sz w:val="20"/>
          <w:vertAlign w:val="subscript"/>
        </w:rPr>
        <w:t>22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transconjugant, Lane 12: </w:t>
      </w:r>
      <w:r>
        <w:rPr>
          <w:i/>
          <w:sz w:val="20"/>
          <w:vertAlign w:val="baseline"/>
        </w:rPr>
        <w:t>Pasturella </w:t>
      </w:r>
      <w:r>
        <w:rPr>
          <w:sz w:val="20"/>
          <w:vertAlign w:val="baseline"/>
        </w:rPr>
        <w:t>isolate number 4, Lane 13: </w:t>
      </w:r>
      <w:r>
        <w:rPr>
          <w:i/>
          <w:sz w:val="20"/>
          <w:vertAlign w:val="baseline"/>
        </w:rPr>
        <w:t>Pasturella </w:t>
      </w:r>
      <w:r>
        <w:rPr>
          <w:sz w:val="20"/>
          <w:vertAlign w:val="baseline"/>
        </w:rPr>
        <w:t>isolate number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33,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14: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10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34,</w:t>
      </w:r>
      <w:r>
        <w:rPr>
          <w:spacing w:val="9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15:</w:t>
      </w:r>
      <w:r>
        <w:rPr>
          <w:spacing w:val="8"/>
          <w:sz w:val="20"/>
          <w:vertAlign w:val="baseline"/>
        </w:rPr>
        <w:t> </w:t>
      </w:r>
      <w:r>
        <w:rPr>
          <w:i/>
          <w:sz w:val="20"/>
          <w:vertAlign w:val="baseline"/>
        </w:rPr>
        <w:t>Salmonella</w:t>
      </w:r>
      <w:r>
        <w:rPr>
          <w:i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68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</w:p>
    <w:p>
      <w:pPr>
        <w:spacing w:before="0"/>
        <w:ind w:left="2333" w:right="0" w:firstLine="0"/>
        <w:jc w:val="both"/>
        <w:rPr>
          <w:sz w:val="20"/>
        </w:rPr>
      </w:pPr>
      <w:r>
        <w:rPr>
          <w:sz w:val="20"/>
        </w:rPr>
        <w:t>16:</w:t>
      </w:r>
      <w:r>
        <w:rPr>
          <w:spacing w:val="4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11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17: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7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10,</w:t>
      </w:r>
      <w:r>
        <w:rPr>
          <w:spacing w:val="5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4"/>
          <w:sz w:val="20"/>
          <w:vertAlign w:val="baseline"/>
        </w:rPr>
        <w:t> </w:t>
      </w:r>
      <w:r>
        <w:rPr>
          <w:sz w:val="20"/>
          <w:vertAlign w:val="baseline"/>
        </w:rPr>
        <w:t>18:</w:t>
      </w:r>
      <w:r>
        <w:rPr>
          <w:spacing w:val="4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8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</w:p>
    <w:p>
      <w:pPr>
        <w:spacing w:before="116"/>
        <w:ind w:left="2333" w:right="0" w:firstLine="0"/>
        <w:jc w:val="both"/>
        <w:rPr>
          <w:sz w:val="20"/>
        </w:rPr>
      </w:pP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40.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1"/>
          <w:sz w:val="20"/>
        </w:rPr>
        <w:t> </w:t>
      </w:r>
      <w:r>
        <w:rPr>
          <w:sz w:val="20"/>
        </w:rPr>
        <w:t>19:</w:t>
      </w:r>
      <w:r>
        <w:rPr>
          <w:spacing w:val="-2"/>
          <w:sz w:val="20"/>
        </w:rPr>
        <w:t> </w:t>
      </w:r>
      <w:r>
        <w:rPr>
          <w:i/>
          <w:sz w:val="20"/>
        </w:rPr>
        <w:t>E.coli</w:t>
      </w:r>
      <w:r>
        <w:rPr>
          <w:i/>
          <w:spacing w:val="-1"/>
          <w:sz w:val="20"/>
        </w:rPr>
        <w:t>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10,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1"/>
          <w:sz w:val="20"/>
        </w:rPr>
        <w:t> </w:t>
      </w:r>
      <w:r>
        <w:rPr>
          <w:sz w:val="20"/>
        </w:rPr>
        <w:t>20:</w:t>
      </w:r>
      <w:r>
        <w:rPr>
          <w:spacing w:val="-2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1"/>
          <w:sz w:val="20"/>
        </w:rPr>
        <w:t>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3.</w:t>
      </w:r>
    </w:p>
    <w:p>
      <w:pPr>
        <w:spacing w:before="113"/>
        <w:ind w:left="2333" w:right="0" w:firstLine="0"/>
        <w:jc w:val="both"/>
        <w:rPr>
          <w:sz w:val="20"/>
        </w:rPr>
      </w:pP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21:</w:t>
      </w:r>
      <w:r>
        <w:rPr>
          <w:spacing w:val="6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9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25,</w:t>
      </w:r>
      <w:r>
        <w:rPr>
          <w:spacing w:val="6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22:</w:t>
      </w:r>
      <w:r>
        <w:rPr>
          <w:spacing w:val="7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8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22,</w:t>
      </w:r>
      <w:r>
        <w:rPr>
          <w:spacing w:val="9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23:</w:t>
      </w:r>
    </w:p>
    <w:p>
      <w:pPr>
        <w:spacing w:before="115"/>
        <w:ind w:left="2333" w:right="0" w:firstLine="0"/>
        <w:jc w:val="both"/>
        <w:rPr>
          <w:sz w:val="20"/>
        </w:rPr>
      </w:pP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18.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44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6"/>
        </w:rPr>
      </w:pPr>
    </w:p>
    <w:p>
      <w:pPr>
        <w:spacing w:before="57"/>
        <w:ind w:left="0" w:right="1905" w:firstLine="0"/>
        <w:jc w:val="right"/>
        <w:rPr>
          <w:rFonts w:ascii="Calibri"/>
          <w:sz w:val="22"/>
        </w:rPr>
      </w:pPr>
      <w:r>
        <w:rPr/>
        <w:pict>
          <v:group style="position:absolute;margin-left:57.5pt;margin-top:-49.696388pt;width:432pt;height:299.850pt;mso-position-horizontal-relative:page;mso-position-vertical-relative:paragraph;z-index:15741952" coordorigin="1150,-994" coordsize="8640,5997">
            <v:shape style="position:absolute;left:1470;top:-994;width:8027;height:5997" type="#_x0000_t75" stroked="false">
              <v:imagedata r:id="rId194" o:title=""/>
            </v:shape>
            <v:shape style="position:absolute;left:1150;top:161;width:8640;height:2741" coordorigin="1150,161" coordsize="8640,2741" path="m1815,2836l1811,2832,1270,2832,1270,2782,1150,2842,1270,2902,1270,2852,1811,2852,1815,2848,1815,2836xm1815,1687l1811,1683,1270,1683,1270,1633,1150,1693,1270,1753,1270,1703,1811,1703,1815,1699,1815,1687xm1815,1139l1811,1135,1270,1135,1270,1085,1150,1145,1270,1205,1270,1155,1811,1155,1815,1151,1815,1139xm1815,859l1811,855,1270,855,1270,805,1150,865,1270,925,1270,875,1811,875,1815,871,1815,859xm9790,2187l9770,2177,9670,2127,9670,2177,8731,2177,8727,2181,8727,2193,8731,2197,9670,2197,9670,2247,9770,2197,9790,2187xm9790,221l9770,211,9670,161,9670,211,8731,211,8727,215,8727,227,8731,231,9670,231,9670,281,9770,231,9790,221xe" filled="true" fillcolor="#000000" stroked="false">
              <v:path arrowok="t"/>
              <v:fill type="solid"/>
            </v:shape>
            <v:shape style="position:absolute;left:1150;top:-994;width:8640;height:599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26"/>
                      </w:rPr>
                    </w:pPr>
                  </w:p>
                  <w:p>
                    <w:pPr>
                      <w:spacing w:line="240" w:lineRule="auto" w:before="11"/>
                      <w:rPr>
                        <w:sz w:val="23"/>
                      </w:rPr>
                    </w:pPr>
                  </w:p>
                  <w:p>
                    <w:pPr>
                      <w:tabs>
                        <w:tab w:pos="1051" w:val="left" w:leader="none"/>
                        <w:tab w:pos="1418" w:val="left" w:leader="none"/>
                        <w:tab w:pos="1785" w:val="left" w:leader="none"/>
                        <w:tab w:pos="2152" w:val="left" w:leader="none"/>
                        <w:tab w:pos="3502" w:val="left" w:leader="none"/>
                      </w:tabs>
                      <w:spacing w:before="0"/>
                      <w:ind w:left="686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0000"/>
                        <w:sz w:val="26"/>
                      </w:rPr>
                      <w:t>1</w:t>
                      <w:tab/>
                      <w:t>2</w:t>
                      <w:tab/>
                      <w:t>3</w:t>
                      <w:tab/>
                      <w:t>4</w:t>
                      <w:tab/>
                      <w:t>5</w:t>
                    </w:r>
                    <w:r>
                      <w:rPr>
                        <w:rFonts w:ascii="Calibri"/>
                        <w:color w:val="FF0000"/>
                        <w:spacing w:val="116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6</w:t>
                    </w:r>
                    <w:r>
                      <w:rPr>
                        <w:rFonts w:ascii="Calibri"/>
                        <w:color w:val="FF0000"/>
                        <w:spacing w:val="117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7  </w:t>
                    </w:r>
                    <w:r>
                      <w:rPr>
                        <w:rFonts w:ascii="Calibri"/>
                        <w:color w:val="FF0000"/>
                        <w:spacing w:val="3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8</w:t>
                      <w:tab/>
                      <w:t>9</w:t>
                    </w:r>
                    <w:r>
                      <w:rPr>
                        <w:rFonts w:ascii="Calibri"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10</w:t>
                    </w:r>
                    <w:r>
                      <w:rPr>
                        <w:rFonts w:ascii="Calibri"/>
                        <w:color w:val="FF0000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11</w:t>
                    </w:r>
                    <w:r>
                      <w:rPr>
                        <w:rFonts w:ascii="Calibri"/>
                        <w:color w:val="FF0000"/>
                        <w:spacing w:val="55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12</w:t>
                    </w:r>
                    <w:r>
                      <w:rPr>
                        <w:rFonts w:ascii="Calibri"/>
                        <w:color w:val="FF0000"/>
                        <w:spacing w:val="1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13</w:t>
                    </w:r>
                    <w:r>
                      <w:rPr>
                        <w:rFonts w:ascii="Calibri"/>
                        <w:color w:val="FF0000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14</w:t>
                    </w:r>
                    <w:r>
                      <w:rPr>
                        <w:rFonts w:ascii="Calibri"/>
                        <w:color w:val="FF0000"/>
                        <w:spacing w:val="2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15</w:t>
                    </w:r>
                    <w:r>
                      <w:rPr>
                        <w:rFonts w:ascii="Calibri"/>
                        <w:color w:val="FF0000"/>
                        <w:spacing w:val="55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16</w:t>
                    </w:r>
                    <w:r>
                      <w:rPr>
                        <w:rFonts w:ascii="Calibri"/>
                        <w:color w:val="FF0000"/>
                        <w:spacing w:val="-1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17</w:t>
                    </w:r>
                    <w:r>
                      <w:rPr>
                        <w:rFonts w:ascii="Calibri"/>
                        <w:color w:val="FF0000"/>
                        <w:spacing w:val="-2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18</w:t>
                    </w:r>
                    <w:r>
                      <w:rPr>
                        <w:rFonts w:ascii="Calibri"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19</w:t>
                    </w:r>
                    <w:r>
                      <w:rPr>
                        <w:rFonts w:ascii="Calibri"/>
                        <w:color w:val="FF0000"/>
                        <w:spacing w:val="58"/>
                        <w:sz w:val="26"/>
                      </w:rPr>
                      <w:t> </w:t>
                    </w:r>
                    <w:r>
                      <w:rPr>
                        <w:rFonts w:ascii="Calibri"/>
                        <w:color w:val="FF0000"/>
                        <w:sz w:val="26"/>
                      </w:rPr>
                      <w:t>20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Well</w:t>
      </w:r>
    </w:p>
    <w:p>
      <w:pPr>
        <w:pStyle w:val="BodyText"/>
        <w:spacing w:before="6"/>
        <w:rPr>
          <w:rFonts w:ascii="Calibri"/>
        </w:rPr>
      </w:pPr>
    </w:p>
    <w:p>
      <w:pPr>
        <w:spacing w:line="312" w:lineRule="auto" w:before="56"/>
        <w:ind w:left="484" w:right="10923" w:hanging="144"/>
        <w:jc w:val="left"/>
        <w:rPr>
          <w:rFonts w:ascii="Calibri"/>
          <w:sz w:val="22"/>
        </w:rPr>
      </w:pPr>
      <w:r>
        <w:rPr>
          <w:rFonts w:ascii="Calibri"/>
          <w:sz w:val="22"/>
        </w:rPr>
        <w:t>Marker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1000</w:t>
      </w:r>
    </w:p>
    <w:p>
      <w:pPr>
        <w:spacing w:before="180"/>
        <w:ind w:left="626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500</w:t>
      </w:r>
    </w:p>
    <w:p>
      <w:pPr>
        <w:pStyle w:val="BodyText"/>
        <w:spacing w:before="11"/>
        <w:rPr>
          <w:rFonts w:ascii="Calibri"/>
          <w:sz w:val="13"/>
        </w:rPr>
      </w:pPr>
    </w:p>
    <w:p>
      <w:pPr>
        <w:spacing w:before="56"/>
        <w:ind w:left="0" w:right="1615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320bp</w:t>
      </w:r>
    </w:p>
    <w:p>
      <w:pPr>
        <w:pStyle w:val="BodyText"/>
        <w:spacing w:before="7"/>
        <w:rPr>
          <w:rFonts w:ascii="Calibri"/>
        </w:rPr>
      </w:pPr>
    </w:p>
    <w:p>
      <w:pPr>
        <w:spacing w:before="57"/>
        <w:ind w:left="59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0"/>
        </w:rPr>
      </w:pPr>
    </w:p>
    <w:p>
      <w:pPr>
        <w:spacing w:before="92"/>
        <w:ind w:left="1891" w:right="0" w:firstLine="0"/>
        <w:jc w:val="both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12: PCR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2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primer gyrA </w:t>
      </w:r>
      <w:r>
        <w:rPr>
          <w:i/>
          <w:sz w:val="22"/>
        </w:rPr>
        <w:t>E.coli</w:t>
      </w:r>
      <w:r>
        <w:rPr>
          <w:i/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1"/>
          <w:sz w:val="22"/>
        </w:rPr>
        <w:t> </w:t>
      </w:r>
      <w:r>
        <w:rPr>
          <w:sz w:val="22"/>
        </w:rPr>
        <w:t>Gel Electrophoresis</w:t>
      </w:r>
    </w:p>
    <w:p>
      <w:pPr>
        <w:pStyle w:val="BodyText"/>
        <w:spacing w:before="9"/>
        <w:rPr>
          <w:sz w:val="21"/>
        </w:rPr>
      </w:pPr>
    </w:p>
    <w:p>
      <w:pPr>
        <w:spacing w:line="360" w:lineRule="auto" w:before="0"/>
        <w:ind w:left="1891" w:right="1965" w:firstLine="0"/>
        <w:jc w:val="both"/>
        <w:rPr>
          <w:i/>
          <w:sz w:val="20"/>
        </w:rPr>
      </w:pPr>
      <w:r>
        <w:rPr>
          <w:sz w:val="20"/>
        </w:rPr>
        <w:t>Lane 1: Molecular weight standard marker 100bp DNA ladder, Lane 2: </w:t>
      </w:r>
      <w:r>
        <w:rPr>
          <w:i/>
          <w:sz w:val="20"/>
        </w:rPr>
        <w:t>Salmonella </w:t>
      </w:r>
      <w:r>
        <w:rPr>
          <w:sz w:val="20"/>
        </w:rPr>
        <w:t>isolate number</w:t>
      </w:r>
      <w:r>
        <w:rPr>
          <w:spacing w:val="1"/>
          <w:sz w:val="20"/>
        </w:rPr>
        <w:t> </w:t>
      </w:r>
      <w:r>
        <w:rPr>
          <w:sz w:val="20"/>
        </w:rPr>
        <w:t>10,</w:t>
      </w:r>
      <w:r>
        <w:rPr>
          <w:spacing w:val="27"/>
          <w:sz w:val="20"/>
        </w:rPr>
        <w:t> </w:t>
      </w:r>
      <w:r>
        <w:rPr>
          <w:sz w:val="20"/>
        </w:rPr>
        <w:t>Lane</w:t>
      </w:r>
      <w:r>
        <w:rPr>
          <w:spacing w:val="27"/>
          <w:sz w:val="20"/>
        </w:rPr>
        <w:t> </w:t>
      </w:r>
      <w:r>
        <w:rPr>
          <w:sz w:val="20"/>
        </w:rPr>
        <w:t>3:</w:t>
      </w:r>
      <w:r>
        <w:rPr>
          <w:spacing w:val="29"/>
          <w:sz w:val="20"/>
        </w:rPr>
        <w:t> </w:t>
      </w:r>
      <w:r>
        <w:rPr>
          <w:i/>
          <w:sz w:val="20"/>
        </w:rPr>
        <w:t>E.coli</w:t>
      </w:r>
      <w:r>
        <w:rPr>
          <w:i/>
          <w:spacing w:val="27"/>
          <w:sz w:val="20"/>
        </w:rPr>
        <w:t> </w:t>
      </w:r>
      <w:r>
        <w:rPr>
          <w:sz w:val="20"/>
        </w:rPr>
        <w:t>isolate</w:t>
      </w:r>
      <w:r>
        <w:rPr>
          <w:spacing w:val="30"/>
          <w:sz w:val="20"/>
        </w:rPr>
        <w:t> </w:t>
      </w:r>
      <w:r>
        <w:rPr>
          <w:sz w:val="20"/>
        </w:rPr>
        <w:t>number</w:t>
      </w:r>
      <w:r>
        <w:rPr>
          <w:spacing w:val="28"/>
          <w:sz w:val="20"/>
        </w:rPr>
        <w:t> </w:t>
      </w:r>
      <w:r>
        <w:rPr>
          <w:sz w:val="20"/>
        </w:rPr>
        <w:t>23,</w:t>
      </w:r>
      <w:r>
        <w:rPr>
          <w:spacing w:val="30"/>
          <w:sz w:val="20"/>
        </w:rPr>
        <w:t> </w:t>
      </w:r>
      <w:r>
        <w:rPr>
          <w:sz w:val="20"/>
        </w:rPr>
        <w:t>Lane</w:t>
      </w:r>
      <w:r>
        <w:rPr>
          <w:spacing w:val="27"/>
          <w:sz w:val="20"/>
        </w:rPr>
        <w:t> </w:t>
      </w:r>
      <w:r>
        <w:rPr>
          <w:sz w:val="20"/>
        </w:rPr>
        <w:t>4:</w:t>
      </w:r>
      <w:r>
        <w:rPr>
          <w:spacing w:val="30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30"/>
          <w:sz w:val="20"/>
        </w:rPr>
        <w:t> </w:t>
      </w:r>
      <w:r>
        <w:rPr>
          <w:sz w:val="20"/>
        </w:rPr>
        <w:t>isolate</w:t>
      </w:r>
      <w:r>
        <w:rPr>
          <w:spacing w:val="27"/>
          <w:sz w:val="20"/>
        </w:rPr>
        <w:t> </w:t>
      </w:r>
      <w:r>
        <w:rPr>
          <w:sz w:val="20"/>
        </w:rPr>
        <w:t>number</w:t>
      </w:r>
      <w:r>
        <w:rPr>
          <w:spacing w:val="29"/>
          <w:sz w:val="20"/>
        </w:rPr>
        <w:t> </w:t>
      </w:r>
      <w:r>
        <w:rPr>
          <w:sz w:val="20"/>
        </w:rPr>
        <w:t>30,</w:t>
      </w:r>
      <w:r>
        <w:rPr>
          <w:spacing w:val="27"/>
          <w:sz w:val="20"/>
        </w:rPr>
        <w:t> </w:t>
      </w:r>
      <w:r>
        <w:rPr>
          <w:sz w:val="20"/>
        </w:rPr>
        <w:t>Lane</w:t>
      </w:r>
      <w:r>
        <w:rPr>
          <w:spacing w:val="29"/>
          <w:sz w:val="20"/>
        </w:rPr>
        <w:t> </w:t>
      </w:r>
      <w:r>
        <w:rPr>
          <w:sz w:val="20"/>
        </w:rPr>
        <w:t>5:</w:t>
      </w:r>
      <w:r>
        <w:rPr>
          <w:spacing w:val="33"/>
          <w:sz w:val="20"/>
        </w:rPr>
        <w:t> </w:t>
      </w:r>
      <w:r>
        <w:rPr>
          <w:i/>
          <w:sz w:val="20"/>
        </w:rPr>
        <w:t>Pasturella</w:t>
      </w:r>
    </w:p>
    <w:p>
      <w:pPr>
        <w:spacing w:before="1"/>
        <w:ind w:left="1891" w:right="0" w:firstLine="0"/>
        <w:jc w:val="both"/>
        <w:rPr>
          <w:sz w:val="20"/>
        </w:rPr>
      </w:pPr>
      <w:r>
        <w:rPr>
          <w:sz w:val="20"/>
        </w:rPr>
        <w:t>isolate</w:t>
      </w:r>
      <w:r>
        <w:rPr>
          <w:spacing w:val="20"/>
          <w:sz w:val="20"/>
        </w:rPr>
        <w:t> </w:t>
      </w:r>
      <w:r>
        <w:rPr>
          <w:sz w:val="20"/>
        </w:rPr>
        <w:t>number</w:t>
      </w:r>
      <w:r>
        <w:rPr>
          <w:spacing w:val="21"/>
          <w:sz w:val="20"/>
        </w:rPr>
        <w:t> </w:t>
      </w:r>
      <w:r>
        <w:rPr>
          <w:sz w:val="20"/>
        </w:rPr>
        <w:t>12,</w:t>
      </w:r>
      <w:r>
        <w:rPr>
          <w:spacing w:val="21"/>
          <w:sz w:val="20"/>
        </w:rPr>
        <w:t> </w:t>
      </w:r>
      <w:r>
        <w:rPr>
          <w:sz w:val="20"/>
        </w:rPr>
        <w:t>Lane</w:t>
      </w:r>
      <w:r>
        <w:rPr>
          <w:spacing w:val="22"/>
          <w:sz w:val="20"/>
        </w:rPr>
        <w:t> </w:t>
      </w:r>
      <w:r>
        <w:rPr>
          <w:sz w:val="20"/>
        </w:rPr>
        <w:t>6:</w:t>
      </w:r>
      <w:r>
        <w:rPr>
          <w:spacing w:val="24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22"/>
          <w:sz w:val="20"/>
        </w:rPr>
        <w:t> </w:t>
      </w:r>
      <w:r>
        <w:rPr>
          <w:sz w:val="20"/>
        </w:rPr>
        <w:t>isolate</w:t>
      </w:r>
      <w:r>
        <w:rPr>
          <w:spacing w:val="23"/>
          <w:sz w:val="20"/>
        </w:rPr>
        <w:t> </w:t>
      </w:r>
      <w:r>
        <w:rPr>
          <w:sz w:val="20"/>
        </w:rPr>
        <w:t>number</w:t>
      </w:r>
      <w:r>
        <w:rPr>
          <w:spacing w:val="20"/>
          <w:sz w:val="20"/>
        </w:rPr>
        <w:t> </w:t>
      </w:r>
      <w:r>
        <w:rPr>
          <w:sz w:val="20"/>
        </w:rPr>
        <w:t>22,</w:t>
      </w:r>
      <w:r>
        <w:rPr>
          <w:spacing w:val="21"/>
          <w:sz w:val="20"/>
        </w:rPr>
        <w:t> </w:t>
      </w:r>
      <w:r>
        <w:rPr>
          <w:sz w:val="20"/>
        </w:rPr>
        <w:t>Lane</w:t>
      </w:r>
      <w:r>
        <w:rPr>
          <w:spacing w:val="21"/>
          <w:sz w:val="20"/>
        </w:rPr>
        <w:t> </w:t>
      </w:r>
      <w:r>
        <w:rPr>
          <w:sz w:val="20"/>
        </w:rPr>
        <w:t>7:</w:t>
      </w:r>
      <w:r>
        <w:rPr>
          <w:spacing w:val="93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23"/>
          <w:sz w:val="20"/>
        </w:rPr>
        <w:t> </w:t>
      </w:r>
      <w:r>
        <w:rPr>
          <w:sz w:val="20"/>
        </w:rPr>
        <w:t>isolate</w:t>
      </w:r>
      <w:r>
        <w:rPr>
          <w:spacing w:val="23"/>
          <w:sz w:val="20"/>
        </w:rPr>
        <w:t> </w:t>
      </w:r>
      <w:r>
        <w:rPr>
          <w:sz w:val="20"/>
        </w:rPr>
        <w:t>number</w:t>
      </w:r>
      <w:r>
        <w:rPr>
          <w:spacing w:val="20"/>
          <w:sz w:val="20"/>
        </w:rPr>
        <w:t> </w:t>
      </w:r>
      <w:r>
        <w:rPr>
          <w:sz w:val="20"/>
        </w:rPr>
        <w:t>11,</w:t>
      </w:r>
    </w:p>
    <w:p>
      <w:pPr>
        <w:spacing w:before="116"/>
        <w:ind w:left="1891" w:right="0" w:firstLine="0"/>
        <w:jc w:val="both"/>
        <w:rPr>
          <w:sz w:val="20"/>
        </w:rPr>
      </w:pPr>
      <w:r>
        <w:rPr>
          <w:sz w:val="20"/>
        </w:rPr>
        <w:t>Lane</w:t>
      </w:r>
      <w:r>
        <w:rPr>
          <w:spacing w:val="60"/>
          <w:sz w:val="20"/>
        </w:rPr>
        <w:t> </w:t>
      </w:r>
      <w:r>
        <w:rPr>
          <w:sz w:val="20"/>
        </w:rPr>
        <w:t>8:</w:t>
      </w:r>
      <w:r>
        <w:rPr>
          <w:spacing w:val="61"/>
          <w:sz w:val="20"/>
        </w:rPr>
        <w:t> </w:t>
      </w:r>
      <w:r>
        <w:rPr>
          <w:i/>
          <w:sz w:val="20"/>
        </w:rPr>
        <w:t>Pasturella</w:t>
      </w:r>
      <w:r>
        <w:rPr>
          <w:i/>
          <w:spacing w:val="63"/>
          <w:sz w:val="20"/>
        </w:rPr>
        <w:t> </w:t>
      </w:r>
      <w:r>
        <w:rPr>
          <w:sz w:val="20"/>
        </w:rPr>
        <w:t>isolate</w:t>
      </w:r>
      <w:r>
        <w:rPr>
          <w:spacing w:val="63"/>
          <w:sz w:val="20"/>
        </w:rPr>
        <w:t> </w:t>
      </w:r>
      <w:r>
        <w:rPr>
          <w:sz w:val="20"/>
        </w:rPr>
        <w:t>number</w:t>
      </w:r>
      <w:r>
        <w:rPr>
          <w:spacing w:val="61"/>
          <w:sz w:val="20"/>
        </w:rPr>
        <w:t> </w:t>
      </w:r>
      <w:r>
        <w:rPr>
          <w:sz w:val="20"/>
        </w:rPr>
        <w:t>35.</w:t>
      </w:r>
      <w:r>
        <w:rPr>
          <w:spacing w:val="62"/>
          <w:sz w:val="20"/>
        </w:rPr>
        <w:t> </w:t>
      </w:r>
      <w:r>
        <w:rPr>
          <w:sz w:val="20"/>
        </w:rPr>
        <w:t>Lane</w:t>
      </w:r>
      <w:r>
        <w:rPr>
          <w:spacing w:val="60"/>
          <w:sz w:val="20"/>
        </w:rPr>
        <w:t> </w:t>
      </w:r>
      <w:r>
        <w:rPr>
          <w:sz w:val="20"/>
        </w:rPr>
        <w:t>9:</w:t>
      </w:r>
      <w:r>
        <w:rPr>
          <w:spacing w:val="62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63"/>
          <w:sz w:val="20"/>
        </w:rPr>
        <w:t> </w:t>
      </w:r>
      <w:r>
        <w:rPr>
          <w:sz w:val="20"/>
        </w:rPr>
        <w:t>isolate</w:t>
      </w:r>
      <w:r>
        <w:rPr>
          <w:spacing w:val="60"/>
          <w:sz w:val="20"/>
        </w:rPr>
        <w:t> </w:t>
      </w:r>
      <w:r>
        <w:rPr>
          <w:sz w:val="20"/>
        </w:rPr>
        <w:t>number</w:t>
      </w:r>
      <w:r>
        <w:rPr>
          <w:spacing w:val="62"/>
          <w:sz w:val="20"/>
        </w:rPr>
        <w:t> </w:t>
      </w:r>
      <w:r>
        <w:rPr>
          <w:sz w:val="20"/>
        </w:rPr>
        <w:t>79,</w:t>
      </w:r>
      <w:r>
        <w:rPr>
          <w:spacing w:val="60"/>
          <w:sz w:val="20"/>
        </w:rPr>
        <w:t> </w:t>
      </w:r>
      <w:r>
        <w:rPr>
          <w:sz w:val="20"/>
        </w:rPr>
        <w:t>Lane</w:t>
      </w:r>
      <w:r>
        <w:rPr>
          <w:spacing w:val="61"/>
          <w:sz w:val="20"/>
        </w:rPr>
        <w:t> </w:t>
      </w:r>
      <w:r>
        <w:rPr>
          <w:sz w:val="20"/>
        </w:rPr>
        <w:t>10:</w:t>
      </w:r>
      <w:r>
        <w:rPr>
          <w:spacing w:val="60"/>
          <w:sz w:val="20"/>
        </w:rPr>
        <w:t> </w:t>
      </w:r>
      <w:r>
        <w:rPr>
          <w:sz w:val="20"/>
        </w:rPr>
        <w:t>S</w:t>
      </w:r>
      <w:r>
        <w:rPr>
          <w:sz w:val="20"/>
          <w:vertAlign w:val="subscript"/>
        </w:rPr>
        <w:t>10</w:t>
      </w:r>
    </w:p>
    <w:p>
      <w:pPr>
        <w:spacing w:line="360" w:lineRule="auto" w:before="113"/>
        <w:ind w:left="1891" w:right="1965" w:firstLine="0"/>
        <w:jc w:val="both"/>
        <w:rPr>
          <w:i/>
          <w:sz w:val="20"/>
        </w:rPr>
      </w:pPr>
      <w:r>
        <w:rPr>
          <w:sz w:val="20"/>
        </w:rPr>
        <w:t>transconjugant,</w:t>
      </w:r>
      <w:r>
        <w:rPr>
          <w:spacing w:val="1"/>
          <w:sz w:val="20"/>
        </w:rPr>
        <w:t> </w:t>
      </w:r>
      <w:r>
        <w:rPr>
          <w:sz w:val="20"/>
        </w:rPr>
        <w:t>Lane</w:t>
      </w:r>
      <w:r>
        <w:rPr>
          <w:spacing w:val="1"/>
          <w:sz w:val="20"/>
        </w:rPr>
        <w:t> </w:t>
      </w:r>
      <w:r>
        <w:rPr>
          <w:sz w:val="20"/>
        </w:rPr>
        <w:t>11:</w:t>
      </w:r>
      <w:r>
        <w:rPr>
          <w:spacing w:val="1"/>
          <w:sz w:val="20"/>
        </w:rPr>
        <w:t> </w:t>
      </w:r>
      <w:r>
        <w:rPr>
          <w:sz w:val="20"/>
        </w:rPr>
        <w:t>P</w:t>
      </w:r>
      <w:r>
        <w:rPr>
          <w:sz w:val="20"/>
          <w:vertAlign w:val="subscript"/>
        </w:rPr>
        <w:t>22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transconjugant,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12: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</w:t>
      </w:r>
      <w:r>
        <w:rPr>
          <w:i/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4,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13:</w:t>
      </w:r>
      <w:r>
        <w:rPr>
          <w:spacing w:val="1"/>
          <w:sz w:val="20"/>
          <w:vertAlign w:val="baseline"/>
        </w:rPr>
        <w:t> </w:t>
      </w:r>
      <w:r>
        <w:rPr>
          <w:i/>
          <w:sz w:val="20"/>
          <w:vertAlign w:val="baseline"/>
        </w:rPr>
        <w:t>Pasturella </w:t>
      </w:r>
      <w:r>
        <w:rPr>
          <w:sz w:val="20"/>
          <w:vertAlign w:val="baseline"/>
        </w:rPr>
        <w:t>isolate number 33, Lane 14: </w:t>
      </w:r>
      <w:r>
        <w:rPr>
          <w:i/>
          <w:sz w:val="20"/>
          <w:vertAlign w:val="baseline"/>
        </w:rPr>
        <w:t>Pasturella </w:t>
      </w:r>
      <w:r>
        <w:rPr>
          <w:sz w:val="20"/>
          <w:vertAlign w:val="baseline"/>
        </w:rPr>
        <w:t>isolate number 34, Lane 15: </w:t>
      </w:r>
      <w:r>
        <w:rPr>
          <w:i/>
          <w:sz w:val="20"/>
          <w:vertAlign w:val="baseline"/>
        </w:rPr>
        <w:t>Salmonella </w:t>
      </w:r>
      <w:r>
        <w:rPr>
          <w:sz w:val="20"/>
          <w:vertAlign w:val="baseline"/>
        </w:rPr>
        <w:t>isolate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20,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16: S</w:t>
      </w:r>
      <w:r>
        <w:rPr>
          <w:sz w:val="20"/>
          <w:vertAlign w:val="subscript"/>
        </w:rPr>
        <w:t>11</w:t>
      </w:r>
      <w:r>
        <w:rPr>
          <w:sz w:val="20"/>
          <w:vertAlign w:val="baseline"/>
        </w:rPr>
        <w:t> transconjugant,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Lane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17: </w:t>
      </w:r>
      <w:r>
        <w:rPr>
          <w:i/>
          <w:sz w:val="20"/>
          <w:vertAlign w:val="baseline"/>
        </w:rPr>
        <w:t>Pasturella</w:t>
      </w:r>
      <w:r>
        <w:rPr>
          <w:i/>
          <w:spacing w:val="3"/>
          <w:sz w:val="20"/>
          <w:vertAlign w:val="baseline"/>
        </w:rPr>
        <w:t> </w:t>
      </w:r>
      <w:r>
        <w:rPr>
          <w:sz w:val="20"/>
          <w:vertAlign w:val="baseline"/>
        </w:rPr>
        <w:t>isolate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number</w:t>
      </w:r>
      <w:r>
        <w:rPr>
          <w:spacing w:val="1"/>
          <w:sz w:val="20"/>
          <w:vertAlign w:val="baseline"/>
        </w:rPr>
        <w:t> </w:t>
      </w:r>
      <w:r>
        <w:rPr>
          <w:sz w:val="20"/>
          <w:vertAlign w:val="baseline"/>
        </w:rPr>
        <w:t>10, Lane</w:t>
      </w:r>
      <w:r>
        <w:rPr>
          <w:spacing w:val="2"/>
          <w:sz w:val="20"/>
          <w:vertAlign w:val="baseline"/>
        </w:rPr>
        <w:t> </w:t>
      </w:r>
      <w:r>
        <w:rPr>
          <w:sz w:val="20"/>
          <w:vertAlign w:val="baseline"/>
        </w:rPr>
        <w:t>18: </w:t>
      </w:r>
      <w:r>
        <w:rPr>
          <w:i/>
          <w:sz w:val="20"/>
          <w:vertAlign w:val="baseline"/>
        </w:rPr>
        <w:t>Pasturella</w:t>
      </w:r>
    </w:p>
    <w:p>
      <w:pPr>
        <w:spacing w:before="2"/>
        <w:ind w:left="1891" w:right="0" w:firstLine="0"/>
        <w:jc w:val="both"/>
        <w:rPr>
          <w:sz w:val="20"/>
        </w:rPr>
      </w:pP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40.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-1"/>
          <w:sz w:val="20"/>
        </w:rPr>
        <w:t> </w:t>
      </w:r>
      <w:r>
        <w:rPr>
          <w:sz w:val="20"/>
        </w:rPr>
        <w:t>19:</w:t>
      </w:r>
      <w:r>
        <w:rPr>
          <w:spacing w:val="-2"/>
          <w:sz w:val="20"/>
        </w:rPr>
        <w:t> </w:t>
      </w:r>
      <w:r>
        <w:rPr>
          <w:i/>
          <w:sz w:val="20"/>
        </w:rPr>
        <w:t>E.coli</w:t>
      </w:r>
      <w:r>
        <w:rPr>
          <w:i/>
          <w:spacing w:val="-1"/>
          <w:sz w:val="20"/>
        </w:rPr>
        <w:t>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 10,</w:t>
      </w:r>
      <w:r>
        <w:rPr>
          <w:spacing w:val="-2"/>
          <w:sz w:val="20"/>
        </w:rPr>
        <w:t> </w:t>
      </w:r>
      <w:r>
        <w:rPr>
          <w:sz w:val="20"/>
        </w:rPr>
        <w:t>Lane</w:t>
      </w:r>
      <w:r>
        <w:rPr>
          <w:spacing w:val="2"/>
          <w:sz w:val="20"/>
        </w:rPr>
        <w:t> </w:t>
      </w:r>
      <w:r>
        <w:rPr>
          <w:sz w:val="20"/>
        </w:rPr>
        <w:t>20:</w:t>
      </w:r>
      <w:r>
        <w:rPr>
          <w:spacing w:val="-2"/>
          <w:sz w:val="20"/>
        </w:rPr>
        <w:t> </w:t>
      </w: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1"/>
          <w:sz w:val="20"/>
        </w:rPr>
        <w:t> </w:t>
      </w:r>
      <w:r>
        <w:rPr>
          <w:sz w:val="20"/>
        </w:rPr>
        <w:t>number</w:t>
      </w:r>
      <w:r>
        <w:rPr>
          <w:spacing w:val="1"/>
          <w:sz w:val="20"/>
        </w:rPr>
        <w:t> </w:t>
      </w:r>
      <w:r>
        <w:rPr>
          <w:sz w:val="20"/>
        </w:rPr>
        <w:t>3.</w:t>
      </w:r>
    </w:p>
    <w:p>
      <w:pPr>
        <w:spacing w:after="0"/>
        <w:jc w:val="both"/>
        <w:rPr>
          <w:sz w:val="20"/>
        </w:rPr>
        <w:sectPr>
          <w:pgSz w:w="12240" w:h="15840"/>
          <w:pgMar w:header="0" w:footer="1015" w:top="144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3"/>
        </w:rPr>
      </w:pPr>
    </w:p>
    <w:p>
      <w:pPr>
        <w:spacing w:before="56"/>
        <w:ind w:left="134" w:right="0" w:firstLine="0"/>
        <w:jc w:val="left"/>
        <w:rPr>
          <w:rFonts w:ascii="Calibri"/>
          <w:sz w:val="22"/>
        </w:rPr>
      </w:pPr>
      <w:r>
        <w:rPr/>
        <w:pict>
          <v:group style="position:absolute;margin-left:63.150002pt;margin-top:-151.386337pt;width:462.2pt;height:469.65pt;mso-position-horizontal-relative:page;mso-position-vertical-relative:paragraph;z-index:15742464" coordorigin="1263,-3028" coordsize="9244,9393">
            <v:shape style="position:absolute;left:1470;top:-3028;width:8305;height:9393" type="#_x0000_t75" alt="C:\Users\Elizabeth PC\Desktop\PRIMERS NEW\6b.jpg" stroked="false">
              <v:imagedata r:id="rId195" o:title=""/>
            </v:shape>
            <v:shape style="position:absolute;left:1263;top:-683;width:8966;height:4100" coordorigin="1263,-683" coordsize="8966,4100" path="m2591,2904l2587,2899,2581,2899,1383,2886,1383,2886,1384,2836,1263,2895,1382,2956,1383,2906,2581,2919,2586,2919,2591,2915,2591,2904xm2659,1450l2655,1445,2649,1445,1383,1432,1383,1432,1384,1382,1263,1441,1382,1502,1383,1452,2649,1465,2654,1465,2659,1461,2659,1450xm2659,744l2655,739,1383,739,1383,689,1263,749,1383,809,1383,759,2655,759,2659,755,2659,744xm2754,268l2750,263,2744,263,1383,251,1383,251,1384,201,1263,260,1382,321,1383,271,2744,283,2749,283,2754,279,2754,268xm9917,2555l9797,2495,9797,2545,5665,2532,5660,2532,5655,2537,5655,2548,5659,2552,9797,2565,9797,2615,9897,2565,9917,2555xm10026,-623l10006,-633,9906,-683,9906,-633,8851,-633,8847,-628,8847,-617,8851,-613,9906,-613,9906,-563,10006,-613,10026,-623xm10229,3357l10209,3347,10109,3297,10109,3347,6284,3347,6280,3352,6280,3363,6284,3367,10109,3367,10109,3417,10209,3367,10229,3357xe" filled="true" fillcolor="#000000" stroked="false">
              <v:path arrowok="t"/>
              <v:fill type="solid"/>
            </v:shape>
            <v:shape style="position:absolute;left:3578;top:-1249;width:283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0000"/>
                        <w:sz w:val="26"/>
                      </w:rPr>
                      <w:t>21</w:t>
                    </w:r>
                  </w:p>
                </w:txbxContent>
              </v:textbox>
              <w10:wrap type="none"/>
            </v:shape>
            <v:shape style="position:absolute;left:4426;top:-1249;width:283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0000"/>
                        <w:sz w:val="26"/>
                      </w:rPr>
                      <w:t>22</w:t>
                    </w:r>
                  </w:p>
                </w:txbxContent>
              </v:textbox>
              <w10:wrap type="none"/>
            </v:shape>
            <v:shape style="position:absolute;left:5216;top:-1249;width:283;height:260" type="#_x0000_t202" filled="false" stroked="false">
              <v:textbox inset="0,0,0,0">
                <w:txbxContent>
                  <w:p>
                    <w:pPr>
                      <w:spacing w:line="259" w:lineRule="exact" w:before="0"/>
                      <w:ind w:left="0" w:right="0" w:firstLine="0"/>
                      <w:jc w:val="left"/>
                      <w:rPr>
                        <w:rFonts w:ascii="Calibri"/>
                        <w:sz w:val="26"/>
                      </w:rPr>
                    </w:pPr>
                    <w:r>
                      <w:rPr>
                        <w:rFonts w:ascii="Calibri"/>
                        <w:color w:val="FF0000"/>
                        <w:sz w:val="26"/>
                      </w:rPr>
                      <w:t>23</w:t>
                    </w:r>
                  </w:p>
                </w:txbxContent>
              </v:textbox>
              <w10:wrap type="none"/>
            </v:shape>
            <v:shape style="position:absolute;left:10038;top:-726;width:42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Well</w:t>
                    </w:r>
                  </w:p>
                </w:txbxContent>
              </v:textbox>
              <w10:wrap type="none"/>
            </v:shape>
            <v:shape style="position:absolute;left:10252;top:2373;width:24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20</w:t>
                    </w:r>
                  </w:p>
                </w:txbxContent>
              </v:textbox>
              <w10:wrap type="none"/>
            </v:shape>
            <v:shape style="position:absolute;left:10374;top:3297;width:132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9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Marker</w:t>
      </w:r>
    </w:p>
    <w:p>
      <w:pPr>
        <w:pStyle w:val="BodyText"/>
        <w:spacing w:before="1"/>
        <w:rPr>
          <w:rFonts w:ascii="Calibri"/>
          <w:sz w:val="23"/>
        </w:rPr>
      </w:pPr>
    </w:p>
    <w:p>
      <w:pPr>
        <w:spacing w:before="0"/>
        <w:ind w:left="0" w:right="10921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1000</w:t>
      </w:r>
    </w:p>
    <w:p>
      <w:pPr>
        <w:pStyle w:val="BodyText"/>
        <w:rPr>
          <w:rFonts w:ascii="Calibri"/>
          <w:sz w:val="22"/>
        </w:rPr>
      </w:pPr>
    </w:p>
    <w:p>
      <w:pPr>
        <w:spacing w:before="142"/>
        <w:ind w:left="0" w:right="10923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500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1"/>
        <w:rPr>
          <w:rFonts w:ascii="Calibri"/>
          <w:sz w:val="18"/>
        </w:rPr>
      </w:pPr>
    </w:p>
    <w:p>
      <w:pPr>
        <w:spacing w:before="57"/>
        <w:ind w:left="10295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0bp</w:t>
      </w:r>
    </w:p>
    <w:p>
      <w:pPr>
        <w:spacing w:before="98"/>
        <w:ind w:left="679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100</w:t>
      </w:r>
    </w:p>
    <w:p>
      <w:pPr>
        <w:pStyle w:val="BodyText"/>
        <w:rPr>
          <w:rFonts w:ascii="Calibri"/>
          <w:sz w:val="19"/>
        </w:rPr>
      </w:pPr>
    </w:p>
    <w:p>
      <w:pPr>
        <w:spacing w:before="57"/>
        <w:ind w:left="0" w:right="1286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5bp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19"/>
        </w:rPr>
      </w:pPr>
    </w:p>
    <w:p>
      <w:pPr>
        <w:spacing w:before="0"/>
        <w:ind w:left="2047" w:right="0" w:firstLine="0"/>
        <w:jc w:val="left"/>
        <w:rPr>
          <w:sz w:val="22"/>
        </w:rPr>
      </w:pPr>
      <w:r>
        <w:rPr>
          <w:sz w:val="22"/>
        </w:rPr>
        <w:t>Plate</w:t>
      </w:r>
      <w:r>
        <w:rPr>
          <w:spacing w:val="-2"/>
          <w:sz w:val="22"/>
        </w:rPr>
        <w:t> </w:t>
      </w:r>
      <w:r>
        <w:rPr>
          <w:sz w:val="22"/>
        </w:rPr>
        <w:t>13: PCR</w:t>
      </w:r>
      <w:r>
        <w:rPr>
          <w:spacing w:val="-2"/>
          <w:sz w:val="22"/>
        </w:rPr>
        <w:t> </w:t>
      </w:r>
      <w:r>
        <w:rPr>
          <w:sz w:val="22"/>
        </w:rPr>
        <w:t>analysis</w:t>
      </w:r>
      <w:r>
        <w:rPr>
          <w:spacing w:val="-2"/>
          <w:sz w:val="22"/>
        </w:rPr>
        <w:t> </w:t>
      </w:r>
      <w:r>
        <w:rPr>
          <w:sz w:val="22"/>
        </w:rPr>
        <w:t>using</w:t>
      </w:r>
      <w:r>
        <w:rPr>
          <w:spacing w:val="-4"/>
          <w:sz w:val="22"/>
        </w:rPr>
        <w:t> </w:t>
      </w:r>
      <w:r>
        <w:rPr>
          <w:sz w:val="22"/>
        </w:rPr>
        <w:t>primer gyrA </w:t>
      </w:r>
      <w:r>
        <w:rPr>
          <w:i/>
          <w:sz w:val="22"/>
        </w:rPr>
        <w:t>E.coli</w:t>
      </w:r>
      <w:r>
        <w:rPr>
          <w:i/>
          <w:spacing w:val="-3"/>
          <w:sz w:val="22"/>
        </w:rPr>
        <w:t> </w:t>
      </w:r>
      <w:r>
        <w:rPr>
          <w:sz w:val="22"/>
        </w:rPr>
        <w:t>on</w:t>
      </w:r>
      <w:r>
        <w:rPr>
          <w:spacing w:val="-1"/>
          <w:sz w:val="22"/>
        </w:rPr>
        <w:t> </w:t>
      </w:r>
      <w:r>
        <w:rPr>
          <w:sz w:val="22"/>
        </w:rPr>
        <w:t>Agarose</w:t>
      </w:r>
      <w:r>
        <w:rPr>
          <w:spacing w:val="-1"/>
          <w:sz w:val="22"/>
        </w:rPr>
        <w:t> </w:t>
      </w:r>
      <w:r>
        <w:rPr>
          <w:sz w:val="22"/>
        </w:rPr>
        <w:t>Gel</w:t>
      </w:r>
      <w:r>
        <w:rPr>
          <w:spacing w:val="-1"/>
          <w:sz w:val="22"/>
        </w:rPr>
        <w:t> </w:t>
      </w:r>
      <w:r>
        <w:rPr>
          <w:sz w:val="22"/>
        </w:rPr>
        <w:t>Electrophoresis</w:t>
      </w:r>
    </w:p>
    <w:p>
      <w:pPr>
        <w:pStyle w:val="BodyText"/>
        <w:rPr>
          <w:sz w:val="22"/>
        </w:rPr>
      </w:pPr>
    </w:p>
    <w:p>
      <w:pPr>
        <w:spacing w:before="1"/>
        <w:ind w:left="2047" w:right="0" w:firstLine="0"/>
        <w:jc w:val="left"/>
        <w:rPr>
          <w:sz w:val="20"/>
        </w:rPr>
      </w:pP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21:</w:t>
      </w:r>
      <w:r>
        <w:rPr>
          <w:spacing w:val="6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9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25,</w:t>
      </w:r>
      <w:r>
        <w:rPr>
          <w:spacing w:val="6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22:</w:t>
      </w:r>
      <w:r>
        <w:rPr>
          <w:spacing w:val="7"/>
          <w:sz w:val="20"/>
        </w:rPr>
        <w:t> </w:t>
      </w:r>
      <w:r>
        <w:rPr>
          <w:i/>
          <w:sz w:val="20"/>
        </w:rPr>
        <w:t>Salmonella</w:t>
      </w:r>
      <w:r>
        <w:rPr>
          <w:i/>
          <w:spacing w:val="9"/>
          <w:sz w:val="20"/>
        </w:rPr>
        <w:t> </w:t>
      </w:r>
      <w:r>
        <w:rPr>
          <w:sz w:val="20"/>
        </w:rPr>
        <w:t>isolate</w:t>
      </w:r>
      <w:r>
        <w:rPr>
          <w:spacing w:val="6"/>
          <w:sz w:val="20"/>
        </w:rPr>
        <w:t> </w:t>
      </w:r>
      <w:r>
        <w:rPr>
          <w:sz w:val="20"/>
        </w:rPr>
        <w:t>number</w:t>
      </w:r>
      <w:r>
        <w:rPr>
          <w:spacing w:val="7"/>
          <w:sz w:val="20"/>
        </w:rPr>
        <w:t> </w:t>
      </w:r>
      <w:r>
        <w:rPr>
          <w:sz w:val="20"/>
        </w:rPr>
        <w:t>22,</w:t>
      </w:r>
      <w:r>
        <w:rPr>
          <w:spacing w:val="9"/>
          <w:sz w:val="20"/>
        </w:rPr>
        <w:t> </w:t>
      </w:r>
      <w:r>
        <w:rPr>
          <w:sz w:val="20"/>
        </w:rPr>
        <w:t>Lane</w:t>
      </w:r>
      <w:r>
        <w:rPr>
          <w:spacing w:val="6"/>
          <w:sz w:val="20"/>
        </w:rPr>
        <w:t> </w:t>
      </w:r>
      <w:r>
        <w:rPr>
          <w:sz w:val="20"/>
        </w:rPr>
        <w:t>23:</w:t>
      </w:r>
    </w:p>
    <w:p>
      <w:pPr>
        <w:spacing w:before="113"/>
        <w:ind w:left="2047" w:right="0" w:firstLine="0"/>
        <w:jc w:val="left"/>
        <w:rPr>
          <w:sz w:val="20"/>
        </w:rPr>
      </w:pPr>
      <w:r>
        <w:rPr>
          <w:i/>
          <w:sz w:val="20"/>
        </w:rPr>
        <w:t>Salmonella </w:t>
      </w:r>
      <w:r>
        <w:rPr>
          <w:sz w:val="20"/>
        </w:rPr>
        <w:t>isolate</w:t>
      </w:r>
      <w:r>
        <w:rPr>
          <w:spacing w:val="-2"/>
          <w:sz w:val="20"/>
        </w:rPr>
        <w:t> </w:t>
      </w:r>
      <w:r>
        <w:rPr>
          <w:sz w:val="20"/>
        </w:rPr>
        <w:t>number</w:t>
      </w:r>
      <w:r>
        <w:rPr>
          <w:spacing w:val="-1"/>
          <w:sz w:val="20"/>
        </w:rPr>
        <w:t> </w:t>
      </w:r>
      <w:r>
        <w:rPr>
          <w:sz w:val="20"/>
        </w:rPr>
        <w:t>18.</w:t>
      </w:r>
    </w:p>
    <w:p>
      <w:pPr>
        <w:spacing w:after="0"/>
        <w:jc w:val="left"/>
        <w:rPr>
          <w:sz w:val="20"/>
        </w:rPr>
        <w:sectPr>
          <w:pgSz w:w="12240" w:h="15840"/>
          <w:pgMar w:header="0" w:footer="1015" w:top="1440" w:bottom="1200" w:left="180" w:right="120"/>
        </w:sectPr>
      </w:pPr>
    </w:p>
    <w:p>
      <w:pPr>
        <w:pStyle w:val="Heading1"/>
        <w:spacing w:before="79"/>
        <w:ind w:left="1242" w:right="1304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  <w:sz w:val="26"/>
        </w:rPr>
      </w:pPr>
    </w:p>
    <w:p>
      <w:pPr>
        <w:spacing w:before="176"/>
        <w:ind w:left="5221" w:right="0" w:firstLine="0"/>
        <w:jc w:val="left"/>
        <w:rPr>
          <w:b/>
          <w:sz w:val="24"/>
        </w:rPr>
      </w:pPr>
      <w:r>
        <w:rPr>
          <w:b/>
          <w:sz w:val="24"/>
        </w:rPr>
        <w:t>5.0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Discussion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72"/>
        <w:ind w:left="1260" w:right="1316"/>
        <w:jc w:val="both"/>
      </w:pPr>
      <w:r>
        <w:rPr/>
        <w:t>Quail</w:t>
      </w:r>
      <w:r>
        <w:rPr>
          <w:spacing w:val="1"/>
        </w:rPr>
        <w:t> </w:t>
      </w:r>
      <w:r>
        <w:rPr/>
        <w:t>eggs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been</w:t>
      </w:r>
      <w:r>
        <w:rPr>
          <w:spacing w:val="1"/>
        </w:rPr>
        <w:t> </w:t>
      </w:r>
      <w:r>
        <w:rPr/>
        <w:t>widely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contain</w:t>
      </w:r>
      <w:r>
        <w:rPr>
          <w:spacing w:val="1"/>
        </w:rPr>
        <w:t> </w:t>
      </w:r>
      <w:r>
        <w:rPr/>
        <w:t>extraordinary,</w:t>
      </w:r>
      <w:r>
        <w:rPr>
          <w:spacing w:val="1"/>
        </w:rPr>
        <w:t> </w:t>
      </w:r>
      <w:r>
        <w:rPr/>
        <w:t>nutritional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medicinal</w:t>
      </w:r>
      <w:r>
        <w:rPr>
          <w:spacing w:val="1"/>
        </w:rPr>
        <w:t> </w:t>
      </w:r>
      <w:r>
        <w:rPr/>
        <w:t>properties needed for diet therapy (Apata, 2009). Quail eggs have been reported to have high</w:t>
      </w:r>
      <w:r>
        <w:rPr>
          <w:spacing w:val="1"/>
        </w:rPr>
        <w:t> </w:t>
      </w:r>
      <w:r>
        <w:rPr/>
        <w:t>therapeutic activity in nervous disorders, anaemia, high serum, diabeties, heart attack etc. The</w:t>
      </w:r>
      <w:r>
        <w:rPr>
          <w:spacing w:val="1"/>
        </w:rPr>
        <w:t> </w:t>
      </w:r>
      <w:r>
        <w:rPr/>
        <w:t>results from this study showed that </w:t>
      </w:r>
      <w:r>
        <w:rPr>
          <w:i/>
        </w:rPr>
        <w:t>E. coli, Salmonella </w:t>
      </w:r>
      <w:r>
        <w:rPr/>
        <w:t>spp</w:t>
      </w:r>
      <w:r>
        <w:rPr>
          <w:i/>
        </w:rPr>
        <w:t>, Pasturella </w:t>
      </w:r>
      <w:r>
        <w:rPr/>
        <w:t>spp were highly prevalent</w:t>
      </w:r>
      <w:r>
        <w:rPr>
          <w:spacing w:val="1"/>
        </w:rPr>
        <w:t> </w:t>
      </w:r>
      <w:r>
        <w:rPr/>
        <w:t>in the investigated quail egg shells which correlates with works documented by previous workers</w:t>
      </w:r>
      <w:r>
        <w:rPr>
          <w:spacing w:val="-57"/>
        </w:rPr>
        <w:t> </w:t>
      </w:r>
      <w:r>
        <w:rPr/>
        <w:t>Bryce</w:t>
      </w:r>
      <w:r>
        <w:rPr>
          <w:spacing w:val="-2"/>
        </w:rPr>
        <w:t> </w:t>
      </w:r>
      <w:r>
        <w:rPr>
          <w:i/>
        </w:rPr>
        <w:t>et al., </w:t>
      </w:r>
      <w:r>
        <w:rPr/>
        <w:t>(2005),</w:t>
      </w:r>
      <w:r>
        <w:rPr>
          <w:spacing w:val="1"/>
        </w:rPr>
        <w:t> </w:t>
      </w:r>
      <w:r>
        <w:rPr/>
        <w:t>Afste, 2007,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Ifeanyi</w:t>
      </w:r>
      <w:r>
        <w:rPr>
          <w:spacing w:val="2"/>
        </w:rPr>
        <w:t> </w:t>
      </w:r>
      <w:r>
        <w:rPr>
          <w:i/>
        </w:rPr>
        <w:t>et al., </w:t>
      </w:r>
      <w:r>
        <w:rPr/>
        <w:t>(2010).</w:t>
      </w:r>
    </w:p>
    <w:p>
      <w:pPr>
        <w:pStyle w:val="BodyText"/>
        <w:spacing w:line="480" w:lineRule="auto" w:before="200"/>
        <w:ind w:left="1260" w:right="1311"/>
        <w:jc w:val="both"/>
      </w:pPr>
      <w:r>
        <w:rPr/>
        <w:t>The result of antibiotics susceptibility in this study also correlates with the reports of previous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document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Erythromycin,</w:t>
      </w:r>
      <w:r>
        <w:rPr>
          <w:spacing w:val="1"/>
        </w:rPr>
        <w:t> </w:t>
      </w:r>
      <w:r>
        <w:rPr/>
        <w:t>Tetracycline,</w:t>
      </w:r>
      <w:r>
        <w:rPr>
          <w:spacing w:val="1"/>
        </w:rPr>
        <w:t> </w:t>
      </w:r>
      <w:r>
        <w:rPr/>
        <w:t>Trimethoprim</w:t>
      </w:r>
      <w:r>
        <w:rPr>
          <w:spacing w:val="1"/>
        </w:rPr>
        <w:t> </w:t>
      </w:r>
      <w:r>
        <w:rPr/>
        <w:t>–</w:t>
      </w:r>
      <w:r>
        <w:rPr>
          <w:spacing w:val="1"/>
        </w:rPr>
        <w:t> </w:t>
      </w:r>
      <w:r>
        <w:rPr/>
        <w:t>sulfamethoxazole (Nwanze </w:t>
      </w:r>
      <w:r>
        <w:rPr>
          <w:i/>
        </w:rPr>
        <w:t>et al</w:t>
      </w:r>
      <w:r>
        <w:rPr/>
        <w:t>., 2010, Ngwai </w:t>
      </w:r>
      <w:r>
        <w:rPr>
          <w:i/>
        </w:rPr>
        <w:t>et al.</w:t>
      </w:r>
      <w:r>
        <w:rPr/>
        <w:t>, 2005). The reason for high level resistance</w:t>
      </w:r>
      <w:r>
        <w:rPr>
          <w:spacing w:val="1"/>
        </w:rPr>
        <w:t> </w:t>
      </w:r>
      <w:r>
        <w:rPr/>
        <w:t>to multiple antibiotics was common in this study. This situation is made worse as a result of</w:t>
      </w:r>
      <w:r>
        <w:rPr>
          <w:spacing w:val="1"/>
        </w:rPr>
        <w:t> </w:t>
      </w:r>
      <w:r>
        <w:rPr/>
        <w:t>ignorance or poor hygiene by quail eggs consumers and perhaps the poultry handlers. This study</w:t>
      </w:r>
      <w:r>
        <w:rPr>
          <w:spacing w:val="1"/>
        </w:rPr>
        <w:t> </w:t>
      </w:r>
      <w:r>
        <w:rPr/>
        <w:t>is in contrast to the work carried out by Nkang and co-workers (2009), who also observed that</w:t>
      </w:r>
      <w:r>
        <w:rPr>
          <w:spacing w:val="1"/>
        </w:rPr>
        <w:t> </w:t>
      </w:r>
      <w:r>
        <w:rPr/>
        <w:t>these test bacterial isolates were resistants to Ciprofloxacin, Nitrofuratoin. All of the isolates had</w:t>
      </w:r>
      <w:r>
        <w:rPr>
          <w:spacing w:val="1"/>
        </w:rPr>
        <w:t> </w:t>
      </w:r>
      <w:r>
        <w:rPr/>
        <w:t>90%</w:t>
      </w:r>
      <w:r>
        <w:rPr>
          <w:spacing w:val="-2"/>
        </w:rPr>
        <w:t> </w:t>
      </w:r>
      <w:r>
        <w:rPr/>
        <w:t>susceptibility</w:t>
      </w:r>
      <w:r>
        <w:rPr>
          <w:spacing w:val="-5"/>
        </w:rPr>
        <w:t> </w:t>
      </w:r>
      <w:r>
        <w:rPr/>
        <w:t>percentage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Imipenem.</w:t>
      </w:r>
    </w:p>
    <w:p>
      <w:pPr>
        <w:pStyle w:val="BodyText"/>
        <w:spacing w:line="480" w:lineRule="auto" w:before="200"/>
        <w:ind w:left="1260" w:right="1315"/>
        <w:jc w:val="both"/>
      </w:pPr>
      <w:r>
        <w:rPr/>
        <w:t>Furthermore, observations from the results obtained showed that there were substantial decrease</w:t>
      </w:r>
      <w:r>
        <w:rPr>
          <w:spacing w:val="1"/>
        </w:rPr>
        <w:t> </w:t>
      </w:r>
      <w:r>
        <w:rPr/>
        <w:t>in antibiotic activity of ciprofloxacin, Gentamicin, Nitrofuratoin and Cotrimoxazole against the</w:t>
      </w:r>
      <w:r>
        <w:rPr>
          <w:spacing w:val="1"/>
        </w:rPr>
        <w:t> </w:t>
      </w:r>
      <w:r>
        <w:rPr/>
        <w:t>bacterial isolates. This observation was similar to earlier reported cases of multidrug resistant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coli, Salmonella </w:t>
      </w:r>
      <w:r>
        <w:rPr/>
        <w:t>spp (Ibrahim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1998, Threefall </w:t>
      </w:r>
      <w:r>
        <w:rPr>
          <w:i/>
        </w:rPr>
        <w:t>et al., </w:t>
      </w:r>
      <w:r>
        <w:rPr/>
        <w:t>2003). It showed increased bacteria</w:t>
      </w:r>
      <w:r>
        <w:rPr>
          <w:spacing w:val="1"/>
        </w:rPr>
        <w:t> </w:t>
      </w:r>
      <w:r>
        <w:rPr/>
        <w:t>resistance to test antibiotics by isolates from the quail farms. The high level of isolation of beta-</w:t>
      </w:r>
      <w:r>
        <w:rPr>
          <w:spacing w:val="1"/>
        </w:rPr>
        <w:t> </w:t>
      </w:r>
      <w:r>
        <w:rPr/>
        <w:t>lactam</w:t>
      </w:r>
      <w:r>
        <w:rPr>
          <w:spacing w:val="43"/>
        </w:rPr>
        <w:t> </w:t>
      </w:r>
      <w:r>
        <w:rPr/>
        <w:t>resistant</w:t>
      </w:r>
      <w:r>
        <w:rPr>
          <w:spacing w:val="45"/>
        </w:rPr>
        <w:t> </w:t>
      </w:r>
      <w:r>
        <w:rPr>
          <w:i/>
        </w:rPr>
        <w:t>E.</w:t>
      </w:r>
      <w:r>
        <w:rPr>
          <w:i/>
          <w:spacing w:val="44"/>
        </w:rPr>
        <w:t> </w:t>
      </w:r>
      <w:r>
        <w:rPr>
          <w:i/>
        </w:rPr>
        <w:t>coli,</w:t>
      </w:r>
      <w:r>
        <w:rPr>
          <w:i/>
          <w:spacing w:val="44"/>
        </w:rPr>
        <w:t> </w:t>
      </w:r>
      <w:r>
        <w:rPr>
          <w:i/>
        </w:rPr>
        <w:t>Salmonella</w:t>
      </w:r>
      <w:r>
        <w:rPr>
          <w:i/>
          <w:spacing w:val="45"/>
        </w:rPr>
        <w:t> </w:t>
      </w:r>
      <w:r>
        <w:rPr/>
        <w:t>spp</w:t>
      </w:r>
      <w:r>
        <w:rPr>
          <w:spacing w:val="44"/>
        </w:rPr>
        <w:t> </w:t>
      </w:r>
      <w:r>
        <w:rPr/>
        <w:t>and</w:t>
      </w:r>
      <w:r>
        <w:rPr>
          <w:spacing w:val="44"/>
        </w:rPr>
        <w:t> </w:t>
      </w:r>
      <w:r>
        <w:rPr>
          <w:i/>
        </w:rPr>
        <w:t>Pasturella</w:t>
      </w:r>
      <w:r>
        <w:rPr>
          <w:i/>
          <w:spacing w:val="45"/>
        </w:rPr>
        <w:t> </w:t>
      </w:r>
      <w:r>
        <w:rPr/>
        <w:t>spp</w:t>
      </w:r>
      <w:r>
        <w:rPr>
          <w:spacing w:val="43"/>
        </w:rPr>
        <w:t> </w:t>
      </w:r>
      <w:r>
        <w:rPr/>
        <w:t>70%</w:t>
      </w:r>
      <w:r>
        <w:rPr>
          <w:spacing w:val="43"/>
        </w:rPr>
        <w:t> </w:t>
      </w:r>
      <w:r>
        <w:rPr/>
        <w:t>80%</w:t>
      </w:r>
      <w:r>
        <w:rPr>
          <w:spacing w:val="41"/>
        </w:rPr>
        <w:t> </w:t>
      </w:r>
      <w:r>
        <w:rPr/>
        <w:t>90%</w:t>
      </w:r>
      <w:r>
        <w:rPr>
          <w:spacing w:val="43"/>
        </w:rPr>
        <w:t> </w:t>
      </w:r>
      <w:r>
        <w:rPr/>
        <w:t>suggest</w:t>
      </w:r>
      <w:r>
        <w:rPr>
          <w:spacing w:val="44"/>
        </w:rPr>
        <w:t> </w:t>
      </w:r>
      <w:r>
        <w:rPr/>
        <w:t>frequent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260" w:right="1318"/>
        <w:jc w:val="both"/>
      </w:pPr>
      <w:r>
        <w:rPr/>
        <w:t>usage of beta lactam antibiotics, bacitracin and others such as tetracycline, nitofuratoin nalidixic</w:t>
      </w:r>
      <w:r>
        <w:rPr>
          <w:spacing w:val="1"/>
        </w:rPr>
        <w:t> </w:t>
      </w:r>
      <w:r>
        <w:rPr/>
        <w:t>acid, erythromycin in its environment (Ehinmidu and Ibrahim, 2004). Bacteria resistance to</w:t>
      </w:r>
      <w:r>
        <w:rPr>
          <w:spacing w:val="1"/>
        </w:rPr>
        <w:t> </w:t>
      </w:r>
      <w:r>
        <w:rPr/>
        <w:t>nalidixic acid predicts reduced susceptibility to flouroquinolones treatment (WHO, 2003) was</w:t>
      </w:r>
      <w:r>
        <w:rPr>
          <w:spacing w:val="1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in this study.</w:t>
      </w:r>
    </w:p>
    <w:p>
      <w:pPr>
        <w:pStyle w:val="BodyText"/>
        <w:spacing w:line="482" w:lineRule="auto" w:before="199"/>
        <w:ind w:left="1260" w:right="1313"/>
        <w:jc w:val="both"/>
      </w:pPr>
      <w:r>
        <w:rPr/>
        <w:t>This</w:t>
      </w:r>
      <w:r>
        <w:rPr>
          <w:spacing w:val="1"/>
        </w:rPr>
        <w:t> </w:t>
      </w:r>
      <w:r>
        <w:rPr/>
        <w:t>observation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suggest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probably</w:t>
      </w:r>
      <w:r>
        <w:rPr>
          <w:spacing w:val="1"/>
        </w:rPr>
        <w:t> </w:t>
      </w:r>
      <w:r>
        <w:rPr/>
        <w:t>originate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</w:t>
      </w:r>
      <w:r>
        <w:rPr>
          <w:spacing w:val="42"/>
        </w:rPr>
        <w:t> </w:t>
      </w:r>
      <w:r>
        <w:rPr/>
        <w:t>where</w:t>
      </w:r>
      <w:r>
        <w:rPr>
          <w:spacing w:val="40"/>
        </w:rPr>
        <w:t> </w:t>
      </w:r>
      <w:r>
        <w:rPr/>
        <w:t>antibiotics</w:t>
      </w:r>
      <w:r>
        <w:rPr>
          <w:spacing w:val="41"/>
        </w:rPr>
        <w:t> </w:t>
      </w:r>
      <w:r>
        <w:rPr/>
        <w:t>are</w:t>
      </w:r>
      <w:r>
        <w:rPr>
          <w:spacing w:val="40"/>
        </w:rPr>
        <w:t> </w:t>
      </w:r>
      <w:r>
        <w:rPr/>
        <w:t>often</w:t>
      </w:r>
      <w:r>
        <w:rPr>
          <w:spacing w:val="41"/>
        </w:rPr>
        <w:t> </w:t>
      </w:r>
      <w:r>
        <w:rPr/>
        <w:t>used</w:t>
      </w:r>
      <w:r>
        <w:rPr>
          <w:spacing w:val="41"/>
        </w:rPr>
        <w:t> </w:t>
      </w:r>
      <w:r>
        <w:rPr/>
        <w:t>(Ngwai</w:t>
      </w:r>
      <w:r>
        <w:rPr>
          <w:spacing w:val="46"/>
        </w:rPr>
        <w:t> </w:t>
      </w:r>
      <w:r>
        <w:rPr>
          <w:i/>
        </w:rPr>
        <w:t>et</w:t>
      </w:r>
      <w:r>
        <w:rPr>
          <w:i/>
          <w:spacing w:val="43"/>
        </w:rPr>
        <w:t> </w:t>
      </w:r>
      <w:r>
        <w:rPr>
          <w:i/>
        </w:rPr>
        <w:t>al.,</w:t>
      </w:r>
      <w:r>
        <w:rPr>
          <w:i/>
          <w:spacing w:val="42"/>
        </w:rPr>
        <w:t> </w:t>
      </w:r>
      <w:r>
        <w:rPr/>
        <w:t>2005)</w:t>
      </w:r>
      <w:r>
        <w:rPr>
          <w:spacing w:val="41"/>
        </w:rPr>
        <w:t> </w:t>
      </w:r>
      <w:r>
        <w:rPr/>
        <w:t>or</w:t>
      </w:r>
      <w:r>
        <w:rPr>
          <w:spacing w:val="38"/>
        </w:rPr>
        <w:t> </w:t>
      </w:r>
      <w:r>
        <w:rPr/>
        <w:t>resistance</w:t>
      </w:r>
      <w:r>
        <w:rPr>
          <w:spacing w:val="41"/>
        </w:rPr>
        <w:t> </w:t>
      </w:r>
      <w:r>
        <w:rPr/>
        <w:t>in</w:t>
      </w:r>
      <w:r>
        <w:rPr>
          <w:spacing w:val="42"/>
        </w:rPr>
        <w:t> </w:t>
      </w:r>
      <w:r>
        <w:rPr/>
        <w:t>the</w:t>
      </w:r>
      <w:r>
        <w:rPr>
          <w:spacing w:val="41"/>
        </w:rPr>
        <w:t> </w:t>
      </w:r>
      <w:r>
        <w:rPr/>
        <w:t>study</w:t>
      </w:r>
      <w:r>
        <w:rPr>
          <w:spacing w:val="-57"/>
        </w:rPr>
        <w:t> </w:t>
      </w:r>
      <w:r>
        <w:rPr/>
        <w:t>could possibly</w:t>
      </w:r>
      <w:r>
        <w:rPr>
          <w:spacing w:val="-5"/>
        </w:rPr>
        <w:t> </w:t>
      </w:r>
      <w:r>
        <w:rPr/>
        <w:t>be</w:t>
      </w:r>
      <w:r>
        <w:rPr>
          <w:spacing w:val="-1"/>
        </w:rPr>
        <w:t> </w:t>
      </w:r>
      <w:r>
        <w:rPr/>
        <w:t>innate.</w:t>
      </w:r>
    </w:p>
    <w:p>
      <w:pPr>
        <w:pStyle w:val="BodyText"/>
        <w:spacing w:line="480" w:lineRule="auto" w:before="194"/>
        <w:ind w:left="1260" w:right="1315"/>
        <w:jc w:val="both"/>
      </w:pPr>
      <w:r>
        <w:rPr/>
        <w:t>The conjugation studies in this report showed that acquisition of R-plasmid by sensitive </w:t>
      </w:r>
      <w:r>
        <w:rPr>
          <w:i/>
        </w:rPr>
        <w:t>Proteus</w:t>
      </w:r>
      <w:r>
        <w:rPr>
          <w:i/>
          <w:spacing w:val="1"/>
        </w:rPr>
        <w:t> </w:t>
      </w:r>
      <w:r>
        <w:rPr>
          <w:i/>
        </w:rPr>
        <w:t>mirabilis </w:t>
      </w:r>
      <w:r>
        <w:rPr/>
        <w:t>from multiple antibiotic resistant </w:t>
      </w:r>
      <w:r>
        <w:rPr>
          <w:i/>
        </w:rPr>
        <w:t>E. coli</w:t>
      </w:r>
      <w:r>
        <w:rPr/>
        <w:t>, </w:t>
      </w:r>
      <w:r>
        <w:rPr>
          <w:i/>
        </w:rPr>
        <w:t>Salmonella </w:t>
      </w:r>
      <w:r>
        <w:rPr/>
        <w:t>spp </w:t>
      </w:r>
      <w:r>
        <w:rPr>
          <w:i/>
        </w:rPr>
        <w:t>and Pasturella </w:t>
      </w:r>
      <w:r>
        <w:rPr/>
        <w:t>species test</w:t>
      </w:r>
      <w:r>
        <w:rPr>
          <w:spacing w:val="1"/>
        </w:rPr>
        <w:t> </w:t>
      </w:r>
      <w:r>
        <w:rPr/>
        <w:t>bacterial isolates was obtained from the three quail farms. The antibiotic susceptibility testing</w:t>
      </w:r>
      <w:r>
        <w:rPr>
          <w:spacing w:val="1"/>
        </w:rPr>
        <w:t> </w:t>
      </w:r>
      <w:r>
        <w:rPr/>
        <w:t>result of the test transconjugants exhibited resistant pattern of donor cells before conjugation.</w:t>
      </w:r>
      <w:r>
        <w:rPr>
          <w:spacing w:val="1"/>
        </w:rPr>
        <w:t> </w:t>
      </w:r>
      <w:r>
        <w:rPr/>
        <w:t>This is because most of these isolates showed</w:t>
      </w:r>
      <w:r>
        <w:rPr>
          <w:spacing w:val="1"/>
        </w:rPr>
        <w:t> </w:t>
      </w:r>
      <w:r>
        <w:rPr/>
        <w:t>a common</w:t>
      </w:r>
      <w:r>
        <w:rPr>
          <w:spacing w:val="1"/>
        </w:rPr>
        <w:t> </w:t>
      </w:r>
      <w:r>
        <w:rPr/>
        <w:t>resistant pattern representing it’s</w:t>
      </w:r>
      <w:r>
        <w:rPr>
          <w:spacing w:val="1"/>
        </w:rPr>
        <w:t> </w:t>
      </w:r>
      <w:r>
        <w:rPr/>
        <w:t>environment and coupled with the fact that their resistant factor were transferable. Furthermore,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corresponding</w:t>
      </w:r>
      <w:r>
        <w:rPr>
          <w:spacing w:val="1"/>
        </w:rPr>
        <w:t> </w:t>
      </w:r>
      <w:r>
        <w:rPr/>
        <w:t>transconjugants</w:t>
      </w:r>
      <w:r>
        <w:rPr>
          <w:spacing w:val="1"/>
        </w:rPr>
        <w:t> </w:t>
      </w:r>
      <w:r>
        <w:rPr/>
        <w:t>co-migrated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60"/>
        </w:rPr>
        <w:t> </w:t>
      </w:r>
      <w:r>
        <w:rPr/>
        <w:t>electro</w:t>
      </w:r>
      <w:r>
        <w:rPr>
          <w:spacing w:val="1"/>
        </w:rPr>
        <w:t> </w:t>
      </w:r>
      <w:r>
        <w:rPr/>
        <w:t>phoresis</w:t>
      </w:r>
      <w:r>
        <w:rPr>
          <w:spacing w:val="-1"/>
        </w:rPr>
        <w:t> </w:t>
      </w:r>
      <w:r>
        <w:rPr/>
        <w:t>tank with some</w:t>
      </w:r>
      <w:r>
        <w:rPr>
          <w:spacing w:val="-1"/>
        </w:rPr>
        <w:t> </w:t>
      </w:r>
      <w:r>
        <w:rPr/>
        <w:t>having</w:t>
      </w:r>
      <w:r>
        <w:rPr>
          <w:spacing w:val="-1"/>
        </w:rPr>
        <w:t> </w:t>
      </w:r>
      <w:r>
        <w:rPr/>
        <w:t>the same band patterns.</w:t>
      </w:r>
    </w:p>
    <w:p>
      <w:pPr>
        <w:pStyle w:val="BodyText"/>
        <w:spacing w:line="480" w:lineRule="auto" w:before="200"/>
        <w:ind w:left="1260" w:right="1320"/>
        <w:jc w:val="both"/>
      </w:pPr>
      <w:r>
        <w:rPr/>
        <w:t>Thirty (30) resistant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were used for</w:t>
      </w:r>
      <w:r>
        <w:rPr>
          <w:spacing w:val="1"/>
        </w:rPr>
        <w:t> </w:t>
      </w:r>
      <w:r>
        <w:rPr/>
        <w:t>conjugation</w:t>
      </w:r>
      <w:r>
        <w:rPr>
          <w:spacing w:val="1"/>
        </w:rPr>
        <w:t> </w:t>
      </w:r>
      <w:r>
        <w:rPr/>
        <w:t>studies.</w:t>
      </w:r>
      <w:r>
        <w:rPr>
          <w:spacing w:val="1"/>
        </w:rPr>
        <w:t> </w:t>
      </w:r>
      <w:r>
        <w:rPr/>
        <w:t>The result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conjugation studies showed that some of the antibiotics resistance genes were likely plasmid</w:t>
      </w:r>
      <w:r>
        <w:rPr>
          <w:spacing w:val="1"/>
        </w:rPr>
        <w:t> </w:t>
      </w:r>
      <w:r>
        <w:rPr/>
        <w:t>encoded and transmissible. The MIC of ciprofloxacin was done before and after conjugation in</w:t>
      </w:r>
      <w:r>
        <w:rPr>
          <w:spacing w:val="1"/>
        </w:rPr>
        <w:t> </w:t>
      </w:r>
      <w:r>
        <w:rPr/>
        <w:t>order to ascertain if there was plasmid transfer between the donor and recipient organisms. The</w:t>
      </w:r>
      <w:r>
        <w:rPr>
          <w:spacing w:val="1"/>
        </w:rPr>
        <w:t> </w:t>
      </w:r>
      <w:r>
        <w:rPr/>
        <w:t>increase in the MIC value of ciprofloxacin after conjugation shows that the recipient had taken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characteristics of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donor</w:t>
      </w:r>
      <w:r>
        <w:rPr>
          <w:spacing w:val="-2"/>
        </w:rPr>
        <w:t> </w:t>
      </w:r>
      <w:r>
        <w:rPr/>
        <w:t>resistant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-1"/>
        </w:rPr>
        <w:t> </w:t>
      </w:r>
      <w:r>
        <w:rPr>
          <w:i/>
        </w:rPr>
        <w:t>coli, Salmonella</w:t>
      </w:r>
      <w:r>
        <w:rPr>
          <w:i/>
          <w:spacing w:val="1"/>
        </w:rPr>
        <w:t> </w:t>
      </w:r>
      <w:r>
        <w:rPr/>
        <w:t>spp</w:t>
      </w:r>
      <w:r>
        <w:rPr>
          <w:spacing w:val="-1"/>
        </w:rPr>
        <w:t> </w:t>
      </w:r>
      <w:r>
        <w:rPr>
          <w:i/>
        </w:rPr>
        <w:t>and Pasturella </w:t>
      </w:r>
      <w:r>
        <w:rPr/>
        <w:t>spp donors.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2" w:lineRule="auto" w:before="72"/>
        <w:ind w:left="1260" w:right="1325"/>
        <w:jc w:val="both"/>
      </w:pPr>
      <w:r>
        <w:rPr/>
        <w:t>The</w:t>
      </w:r>
      <w:r>
        <w:rPr>
          <w:spacing w:val="1"/>
        </w:rPr>
        <w:t> </w:t>
      </w:r>
      <w:r>
        <w:rPr/>
        <w:t>curing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transcojugants</w:t>
      </w:r>
      <w:r>
        <w:rPr>
          <w:spacing w:val="1"/>
        </w:rPr>
        <w:t> </w:t>
      </w:r>
      <w:r>
        <w:rPr/>
        <w:t>showed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reduced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transconjugants.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MIC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ciprofloxacin</w:t>
      </w:r>
      <w:r>
        <w:rPr>
          <w:spacing w:val="1"/>
        </w:rPr>
        <w:t> </w:t>
      </w:r>
      <w:r>
        <w:rPr/>
        <w:t>against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cured</w:t>
      </w:r>
      <w:r>
        <w:rPr>
          <w:spacing w:val="1"/>
        </w:rPr>
        <w:t> </w:t>
      </w:r>
      <w:r>
        <w:rPr/>
        <w:t>transconjugants</w:t>
      </w:r>
      <w:r>
        <w:rPr>
          <w:spacing w:val="1"/>
        </w:rPr>
        <w:t> </w:t>
      </w:r>
      <w:r>
        <w:rPr/>
        <w:t>decreased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compared</w:t>
      </w:r>
      <w:r>
        <w:rPr>
          <w:spacing w:val="-1"/>
        </w:rPr>
        <w:t> </w:t>
      </w:r>
      <w:r>
        <w:rPr/>
        <w:t>to the</w:t>
      </w:r>
      <w:r>
        <w:rPr>
          <w:spacing w:val="-1"/>
        </w:rPr>
        <w:t> </w:t>
      </w:r>
      <w:r>
        <w:rPr/>
        <w:t>values obtained before</w:t>
      </w:r>
      <w:r>
        <w:rPr>
          <w:spacing w:val="-1"/>
        </w:rPr>
        <w:t> </w:t>
      </w:r>
      <w:r>
        <w:rPr/>
        <w:t>the curing.</w:t>
      </w:r>
    </w:p>
    <w:p>
      <w:pPr>
        <w:pStyle w:val="BodyText"/>
        <w:spacing w:line="482" w:lineRule="auto" w:before="191"/>
        <w:ind w:left="1260" w:right="1319"/>
        <w:jc w:val="both"/>
      </w:pPr>
      <w:r>
        <w:rPr/>
        <w:t>This shows that the curing of the plasmid from the transconjugants with the acridine orange dye</w:t>
      </w:r>
      <w:r>
        <w:rPr>
          <w:spacing w:val="1"/>
        </w:rPr>
        <w:t> </w:t>
      </w:r>
      <w:r>
        <w:rPr/>
        <w:t>affected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</w:t>
      </w:r>
      <w:r>
        <w:rPr>
          <w:spacing w:val="-1"/>
        </w:rPr>
        <w:t> </w:t>
      </w:r>
      <w:r>
        <w:rPr/>
        <w:t>in MIC values observed.</w:t>
      </w:r>
    </w:p>
    <w:p>
      <w:pPr>
        <w:pStyle w:val="BodyText"/>
        <w:spacing w:line="480" w:lineRule="auto" w:before="196"/>
        <w:ind w:left="1260" w:right="1316"/>
        <w:jc w:val="both"/>
      </w:pPr>
      <w:r>
        <w:rPr/>
        <w:t>The result obtained from this study also showed similarities of corresponding transconjugants</w:t>
      </w:r>
      <w:r>
        <w:rPr>
          <w:spacing w:val="1"/>
        </w:rPr>
        <w:t> </w:t>
      </w:r>
      <w:r>
        <w:rPr/>
        <w:t>harbouring similar plasmids. The similar plasmid patterns of multi antibiotics resistance bacterial</w:t>
      </w:r>
      <w:r>
        <w:rPr>
          <w:spacing w:val="-57"/>
        </w:rPr>
        <w:t> </w:t>
      </w:r>
      <w:r>
        <w:rPr/>
        <w:t>test isolates from the three investigated quail farms suggests the wide spread migration of similar</w:t>
      </w:r>
      <w:r>
        <w:rPr>
          <w:spacing w:val="-57"/>
        </w:rPr>
        <w:t> </w:t>
      </w:r>
      <w:r>
        <w:rPr/>
        <w:t>plasmids. This showed the existence of plasmid pool carrying multiple antibiotic resistance in the</w:t>
      </w:r>
      <w:r>
        <w:rPr>
          <w:spacing w:val="-57"/>
        </w:rPr>
        <w:t> </w:t>
      </w:r>
      <w:r>
        <w:rPr/>
        <w:t>bacteria</w:t>
      </w:r>
      <w:r>
        <w:rPr>
          <w:spacing w:val="-1"/>
        </w:rPr>
        <w:t> </w:t>
      </w:r>
      <w:r>
        <w:rPr/>
        <w:t>population in Kaduna</w:t>
      </w:r>
      <w:r>
        <w:rPr>
          <w:spacing w:val="-1"/>
        </w:rPr>
        <w:t> </w:t>
      </w:r>
      <w:r>
        <w:rPr/>
        <w:t>town, Nigeria.</w:t>
      </w:r>
    </w:p>
    <w:p>
      <w:pPr>
        <w:pStyle w:val="BodyText"/>
        <w:spacing w:line="480" w:lineRule="auto" w:before="200"/>
        <w:ind w:left="1260" w:right="1316"/>
        <w:jc w:val="both"/>
      </w:pPr>
      <w:r>
        <w:rPr/>
        <w:t>In this study, there was coexistence of antibiotic-sensitive and multi-antibiotic resistance strains</w:t>
      </w:r>
      <w:r>
        <w:rPr>
          <w:spacing w:val="1"/>
        </w:rPr>
        <w:t> </w:t>
      </w:r>
      <w:r>
        <w:rPr/>
        <w:t>of the organisms, unlike multi-antibiotic resistant strains, the sensitive strains did not contain any</w:t>
      </w:r>
      <w:r>
        <w:rPr>
          <w:spacing w:val="-57"/>
        </w:rPr>
        <w:t> </w:t>
      </w:r>
      <w:r>
        <w:rPr/>
        <w:t>plasmid. The pressure exerted by antibiotics treatment of</w:t>
      </w:r>
      <w:r>
        <w:rPr>
          <w:spacing w:val="1"/>
        </w:rPr>
        <w:t> </w:t>
      </w:r>
      <w:r>
        <w:rPr/>
        <w:t>salmonellosis</w:t>
      </w:r>
      <w:r>
        <w:rPr>
          <w:spacing w:val="1"/>
        </w:rPr>
        <w:t> </w:t>
      </w:r>
      <w:r>
        <w:rPr/>
        <w:t>and pasturellosis</w:t>
      </w:r>
      <w:r>
        <w:rPr>
          <w:spacing w:val="60"/>
        </w:rPr>
        <w:t> </w:t>
      </w:r>
      <w:r>
        <w:rPr/>
        <w:t>has</w:t>
      </w:r>
      <w:r>
        <w:rPr>
          <w:spacing w:val="1"/>
        </w:rPr>
        <w:t> </w:t>
      </w:r>
      <w:r>
        <w:rPr/>
        <w:t>been</w:t>
      </w:r>
      <w:r>
        <w:rPr>
          <w:spacing w:val="-1"/>
        </w:rPr>
        <w:t> </w:t>
      </w:r>
      <w:r>
        <w:rPr/>
        <w:t>reported to enhance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prevalence</w:t>
      </w:r>
      <w:r>
        <w:rPr>
          <w:spacing w:val="-1"/>
        </w:rPr>
        <w:t> </w:t>
      </w:r>
      <w:r>
        <w:rPr/>
        <w:t>of R-plasmid (Datta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1981).</w:t>
      </w:r>
    </w:p>
    <w:p>
      <w:pPr>
        <w:pStyle w:val="BodyText"/>
        <w:spacing w:line="480" w:lineRule="auto" w:before="200"/>
        <w:ind w:left="1260" w:right="1315"/>
        <w:jc w:val="both"/>
      </w:pPr>
      <w:r>
        <w:rPr/>
        <w:t>Epidemiological result based on the plasmid analysis showed that the plasmid isolated in this</w:t>
      </w:r>
      <w:r>
        <w:rPr>
          <w:spacing w:val="1"/>
        </w:rPr>
        <w:t> </w:t>
      </w:r>
      <w:r>
        <w:rPr/>
        <w:t>study belongs to different clonal population of organism though with some similarities. The</w:t>
      </w:r>
      <w:r>
        <w:rPr>
          <w:spacing w:val="1"/>
        </w:rPr>
        <w:t> </w:t>
      </w:r>
      <w:r>
        <w:rPr>
          <w:i/>
        </w:rPr>
        <w:t>invitro </w:t>
      </w:r>
      <w:r>
        <w:rPr/>
        <w:t>susceptibility of the predominant plasmid profile in Primer 1 and 3 respectively was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majority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showing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Imipenem,</w:t>
      </w:r>
      <w:r>
        <w:rPr>
          <w:spacing w:val="1"/>
        </w:rPr>
        <w:t> </w:t>
      </w:r>
      <w:r>
        <w:rPr/>
        <w:t>gentamicin,</w:t>
      </w:r>
      <w:r>
        <w:rPr>
          <w:spacing w:val="-57"/>
        </w:rPr>
        <w:t> </w:t>
      </w:r>
      <w:r>
        <w:rPr/>
        <w:t>Ciprofloxacin, Nalidixic acid and resistant to the macrolide, beta-lactam antibiotics and some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aminoglycosides.</w:t>
      </w:r>
    </w:p>
    <w:p>
      <w:pPr>
        <w:pStyle w:val="BodyText"/>
        <w:spacing w:line="480" w:lineRule="auto" w:before="200"/>
        <w:ind w:left="1260" w:right="1323"/>
        <w:jc w:val="both"/>
      </w:pPr>
      <w:r>
        <w:rPr/>
        <w:t>Through the acquisition of a plasmid conferring multi antibiotics resistance, the strain under goes</w:t>
      </w:r>
      <w:r>
        <w:rPr>
          <w:spacing w:val="-57"/>
        </w:rPr>
        <w:t> </w:t>
      </w:r>
      <w:r>
        <w:rPr/>
        <w:t>the</w:t>
      </w:r>
      <w:r>
        <w:rPr>
          <w:spacing w:val="39"/>
        </w:rPr>
        <w:t> </w:t>
      </w:r>
      <w:r>
        <w:rPr/>
        <w:t>necessary</w:t>
      </w:r>
      <w:r>
        <w:rPr>
          <w:spacing w:val="34"/>
        </w:rPr>
        <w:t> </w:t>
      </w:r>
      <w:r>
        <w:rPr/>
        <w:t>and</w:t>
      </w:r>
      <w:r>
        <w:rPr>
          <w:spacing w:val="40"/>
        </w:rPr>
        <w:t> </w:t>
      </w:r>
      <w:r>
        <w:rPr/>
        <w:t>appropriate</w:t>
      </w:r>
      <w:r>
        <w:rPr>
          <w:spacing w:val="38"/>
        </w:rPr>
        <w:t> </w:t>
      </w:r>
      <w:r>
        <w:rPr/>
        <w:t>adaptation</w:t>
      </w:r>
      <w:r>
        <w:rPr>
          <w:spacing w:val="41"/>
        </w:rPr>
        <w:t> </w:t>
      </w:r>
      <w:r>
        <w:rPr/>
        <w:t>for</w:t>
      </w:r>
      <w:r>
        <w:rPr>
          <w:spacing w:val="38"/>
        </w:rPr>
        <w:t> </w:t>
      </w:r>
      <w:r>
        <w:rPr/>
        <w:t>survival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changing</w:t>
      </w:r>
      <w:r>
        <w:rPr>
          <w:spacing w:val="37"/>
        </w:rPr>
        <w:t> </w:t>
      </w:r>
      <w:r>
        <w:rPr/>
        <w:t>antibiotic</w:t>
      </w:r>
      <w:r>
        <w:rPr>
          <w:spacing w:val="39"/>
        </w:rPr>
        <w:t> </w:t>
      </w:r>
      <w:r>
        <w:rPr/>
        <w:t>environment.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2" w:lineRule="auto" w:before="72"/>
        <w:ind w:left="1260" w:right="1314"/>
      </w:pPr>
      <w:r>
        <w:rPr/>
        <w:t>This</w:t>
      </w:r>
      <w:r>
        <w:rPr>
          <w:spacing w:val="31"/>
        </w:rPr>
        <w:t> </w:t>
      </w:r>
      <w:r>
        <w:rPr/>
        <w:t>result</w:t>
      </w:r>
      <w:r>
        <w:rPr>
          <w:spacing w:val="31"/>
        </w:rPr>
        <w:t> </w:t>
      </w:r>
      <w:r>
        <w:rPr/>
        <w:t>therefore</w:t>
      </w:r>
      <w:r>
        <w:rPr>
          <w:spacing w:val="32"/>
        </w:rPr>
        <w:t> </w:t>
      </w:r>
      <w:r>
        <w:rPr/>
        <w:t>appears</w:t>
      </w:r>
      <w:r>
        <w:rPr>
          <w:spacing w:val="31"/>
        </w:rPr>
        <w:t> </w:t>
      </w:r>
      <w:r>
        <w:rPr/>
        <w:t>that</w:t>
      </w:r>
      <w:r>
        <w:rPr>
          <w:spacing w:val="31"/>
        </w:rPr>
        <w:t> </w:t>
      </w:r>
      <w:r>
        <w:rPr/>
        <w:t>the</w:t>
      </w:r>
      <w:r>
        <w:rPr>
          <w:spacing w:val="32"/>
        </w:rPr>
        <w:t> </w:t>
      </w:r>
      <w:r>
        <w:rPr/>
        <w:t>already</w:t>
      </w:r>
      <w:r>
        <w:rPr>
          <w:spacing w:val="27"/>
        </w:rPr>
        <w:t> </w:t>
      </w:r>
      <w:r>
        <w:rPr/>
        <w:t>existing</w:t>
      </w:r>
      <w:r>
        <w:rPr>
          <w:spacing w:val="29"/>
        </w:rPr>
        <w:t> </w:t>
      </w:r>
      <w:r>
        <w:rPr/>
        <w:t>sensitive</w:t>
      </w:r>
      <w:r>
        <w:rPr>
          <w:spacing w:val="30"/>
        </w:rPr>
        <w:t> </w:t>
      </w:r>
      <w:r>
        <w:rPr/>
        <w:t>strain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the</w:t>
      </w:r>
      <w:r>
        <w:rPr>
          <w:spacing w:val="30"/>
        </w:rPr>
        <w:t> </w:t>
      </w:r>
      <w:r>
        <w:rPr/>
        <w:t>acquisition</w:t>
      </w:r>
      <w:r>
        <w:rPr>
          <w:spacing w:val="31"/>
        </w:rPr>
        <w:t> </w:t>
      </w:r>
      <w:r>
        <w:rPr/>
        <w:t>of</w:t>
      </w:r>
      <w:r>
        <w:rPr>
          <w:spacing w:val="30"/>
        </w:rPr>
        <w:t> </w:t>
      </w:r>
      <w:r>
        <w:rPr/>
        <w:t>R-</w:t>
      </w:r>
      <w:r>
        <w:rPr>
          <w:spacing w:val="-57"/>
        </w:rPr>
        <w:t> </w:t>
      </w:r>
      <w:r>
        <w:rPr/>
        <w:t>plasmid</w:t>
      </w:r>
      <w:r>
        <w:rPr>
          <w:spacing w:val="-1"/>
        </w:rPr>
        <w:t> </w:t>
      </w:r>
      <w:r>
        <w:rPr/>
        <w:t>has</w:t>
      </w:r>
      <w:r>
        <w:rPr>
          <w:spacing w:val="-1"/>
        </w:rPr>
        <w:t> </w:t>
      </w:r>
      <w:r>
        <w:rPr/>
        <w:t>emerged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a resistant strain</w:t>
      </w:r>
      <w:r>
        <w:rPr>
          <w:spacing w:val="-1"/>
        </w:rPr>
        <w:t> </w:t>
      </w:r>
      <w:r>
        <w:rPr/>
        <w:t>with</w:t>
      </w:r>
      <w:r>
        <w:rPr>
          <w:spacing w:val="-1"/>
        </w:rPr>
        <w:t> </w:t>
      </w:r>
      <w:r>
        <w:rPr/>
        <w:t>the species</w:t>
      </w:r>
      <w:r>
        <w:rPr>
          <w:spacing w:val="-1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population in</w:t>
      </w:r>
      <w:r>
        <w:rPr>
          <w:spacing w:val="-1"/>
        </w:rPr>
        <w:t> </w:t>
      </w:r>
      <w:r>
        <w:rPr/>
        <w:t>Kaduna.</w:t>
      </w:r>
    </w:p>
    <w:p>
      <w:pPr>
        <w:spacing w:after="0" w:line="482" w:lineRule="auto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spacing w:before="76"/>
        <w:ind w:left="1243" w:right="1304" w:firstLine="0"/>
        <w:jc w:val="center"/>
      </w:pPr>
      <w:r>
        <w:rPr/>
        <w:t>CHAPTER</w:t>
      </w:r>
      <w:r>
        <w:rPr>
          <w:spacing w:val="-2"/>
        </w:rPr>
        <w:t> </w:t>
      </w:r>
      <w:r>
        <w:rPr/>
        <w:t>SIX</w:t>
      </w:r>
    </w:p>
    <w:p>
      <w:pPr>
        <w:spacing w:before="3"/>
        <w:ind w:left="1242" w:right="1304" w:firstLine="0"/>
        <w:jc w:val="center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RECOMMENDATIONS</w:t>
      </w:r>
    </w:p>
    <w:p>
      <w:pPr>
        <w:pStyle w:val="BodyText"/>
        <w:rPr>
          <w:b/>
          <w:sz w:val="26"/>
        </w:rPr>
      </w:pPr>
    </w:p>
    <w:p>
      <w:pPr>
        <w:pStyle w:val="Heading1"/>
        <w:numPr>
          <w:ilvl w:val="1"/>
          <w:numId w:val="22"/>
        </w:numPr>
        <w:tabs>
          <w:tab w:pos="1980" w:val="left" w:leader="none"/>
          <w:tab w:pos="1981" w:val="left" w:leader="none"/>
        </w:tabs>
        <w:spacing w:line="240" w:lineRule="auto" w:before="177" w:after="0"/>
        <w:ind w:left="1980" w:right="0" w:hanging="721"/>
        <w:jc w:val="left"/>
      </w:pPr>
      <w:r>
        <w:rPr/>
        <w:t>Summary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Conclusion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73"/>
        <w:ind w:left="1260"/>
      </w:pPr>
      <w:r>
        <w:rPr/>
        <w:t>Based</w:t>
      </w:r>
      <w:r>
        <w:rPr>
          <w:spacing w:val="-2"/>
        </w:rPr>
        <w:t> </w:t>
      </w:r>
      <w:r>
        <w:rPr/>
        <w:t>on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findings</w:t>
      </w:r>
      <w:r>
        <w:rPr>
          <w:spacing w:val="-1"/>
        </w:rPr>
        <w:t> </w:t>
      </w:r>
      <w:r>
        <w:rPr/>
        <w:t>we</w:t>
      </w:r>
      <w:r>
        <w:rPr>
          <w:spacing w:val="-1"/>
        </w:rPr>
        <w:t> </w:t>
      </w:r>
      <w:r>
        <w:rPr/>
        <w:t>conclude</w:t>
      </w:r>
      <w:r>
        <w:rPr>
          <w:spacing w:val="-1"/>
        </w:rPr>
        <w:t> </w:t>
      </w:r>
      <w:r>
        <w:rPr/>
        <w:t>as</w:t>
      </w:r>
      <w:r>
        <w:rPr>
          <w:spacing w:val="1"/>
        </w:rPr>
        <w:t> </w:t>
      </w:r>
      <w:r>
        <w:rPr/>
        <w:t>follows: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2"/>
          <w:numId w:val="22"/>
        </w:numPr>
        <w:tabs>
          <w:tab w:pos="1981" w:val="left" w:leader="none"/>
        </w:tabs>
        <w:spacing w:line="480" w:lineRule="auto" w:before="174" w:after="0"/>
        <w:ind w:left="1980" w:right="1316" w:hanging="360"/>
        <w:jc w:val="both"/>
        <w:rPr>
          <w:sz w:val="24"/>
        </w:rPr>
      </w:pPr>
      <w:r>
        <w:rPr>
          <w:i/>
          <w:sz w:val="24"/>
        </w:rPr>
        <w:t>Escherichia coli, Salmonella </w:t>
      </w:r>
      <w:r>
        <w:rPr>
          <w:sz w:val="24"/>
        </w:rPr>
        <w:t>spp and </w:t>
      </w:r>
      <w:r>
        <w:rPr>
          <w:i/>
          <w:sz w:val="24"/>
        </w:rPr>
        <w:t>Pasturella </w:t>
      </w:r>
      <w:r>
        <w:rPr>
          <w:sz w:val="24"/>
        </w:rPr>
        <w:t>spp were detected in quail egg shells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-1"/>
          <w:sz w:val="24"/>
        </w:rPr>
        <w:t> </w:t>
      </w:r>
      <w:r>
        <w:rPr>
          <w:sz w:val="24"/>
        </w:rPr>
        <w:t>farm investigated in</w:t>
      </w:r>
      <w:r>
        <w:rPr>
          <w:spacing w:val="2"/>
          <w:sz w:val="24"/>
        </w:rPr>
        <w:t> </w:t>
      </w:r>
      <w:r>
        <w:rPr>
          <w:sz w:val="24"/>
        </w:rPr>
        <w:t>Kaduna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</w:p>
    <w:p>
      <w:pPr>
        <w:pStyle w:val="ListParagraph"/>
        <w:numPr>
          <w:ilvl w:val="2"/>
          <w:numId w:val="22"/>
        </w:numPr>
        <w:tabs>
          <w:tab w:pos="1981" w:val="left" w:leader="none"/>
        </w:tabs>
        <w:spacing w:line="480" w:lineRule="auto" w:before="1" w:after="0"/>
        <w:ind w:left="1980" w:right="131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5"/>
          <w:sz w:val="24"/>
        </w:rPr>
        <w:t> </w:t>
      </w:r>
      <w:r>
        <w:rPr>
          <w:sz w:val="24"/>
        </w:rPr>
        <w:t>studied</w:t>
      </w:r>
      <w:r>
        <w:rPr>
          <w:spacing w:val="18"/>
          <w:sz w:val="24"/>
        </w:rPr>
        <w:t> </w:t>
      </w:r>
      <w:r>
        <w:rPr>
          <w:i/>
          <w:sz w:val="24"/>
        </w:rPr>
        <w:t>E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coli</w:t>
      </w:r>
      <w:r>
        <w:rPr>
          <w:sz w:val="24"/>
        </w:rPr>
        <w:t>,</w:t>
      </w:r>
      <w:r>
        <w:rPr>
          <w:spacing w:val="18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8"/>
          <w:sz w:val="24"/>
        </w:rPr>
        <w:t> </w:t>
      </w:r>
      <w:r>
        <w:rPr>
          <w:sz w:val="24"/>
        </w:rPr>
        <w:t>spp</w:t>
      </w:r>
      <w:r>
        <w:rPr>
          <w:spacing w:val="18"/>
          <w:sz w:val="24"/>
        </w:rPr>
        <w:t> </w:t>
      </w:r>
      <w:r>
        <w:rPr>
          <w:sz w:val="24"/>
        </w:rPr>
        <w:t>and</w:t>
      </w:r>
      <w:r>
        <w:rPr>
          <w:spacing w:val="18"/>
          <w:sz w:val="24"/>
        </w:rPr>
        <w:t> </w:t>
      </w:r>
      <w:r>
        <w:rPr>
          <w:i/>
          <w:sz w:val="24"/>
        </w:rPr>
        <w:t>Pasturella</w:t>
      </w:r>
      <w:r>
        <w:rPr>
          <w:i/>
          <w:spacing w:val="18"/>
          <w:sz w:val="24"/>
        </w:rPr>
        <w:t> </w:t>
      </w:r>
      <w:r>
        <w:rPr>
          <w:sz w:val="24"/>
        </w:rPr>
        <w:t>spp</w:t>
      </w:r>
      <w:r>
        <w:rPr>
          <w:spacing w:val="18"/>
          <w:sz w:val="24"/>
        </w:rPr>
        <w:t> </w:t>
      </w:r>
      <w:r>
        <w:rPr>
          <w:sz w:val="24"/>
        </w:rPr>
        <w:t>isolates</w:t>
      </w:r>
      <w:r>
        <w:rPr>
          <w:spacing w:val="16"/>
          <w:sz w:val="24"/>
        </w:rPr>
        <w:t> </w:t>
      </w:r>
      <w:r>
        <w:rPr>
          <w:sz w:val="24"/>
        </w:rPr>
        <w:t>were</w:t>
      </w:r>
      <w:r>
        <w:rPr>
          <w:spacing w:val="17"/>
          <w:sz w:val="24"/>
        </w:rPr>
        <w:t> </w:t>
      </w:r>
      <w:r>
        <w:rPr>
          <w:sz w:val="24"/>
        </w:rPr>
        <w:t>generally</w:t>
      </w:r>
      <w:r>
        <w:rPr>
          <w:spacing w:val="13"/>
          <w:sz w:val="24"/>
        </w:rPr>
        <w:t> </w:t>
      </w:r>
      <w:r>
        <w:rPr>
          <w:sz w:val="24"/>
        </w:rPr>
        <w:t>resistants</w:t>
      </w:r>
      <w:r>
        <w:rPr>
          <w:spacing w:val="-57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antibiotic tested.</w:t>
      </w:r>
    </w:p>
    <w:p>
      <w:pPr>
        <w:pStyle w:val="ListParagraph"/>
        <w:numPr>
          <w:ilvl w:val="2"/>
          <w:numId w:val="22"/>
        </w:numPr>
        <w:tabs>
          <w:tab w:pos="1981" w:val="left" w:leader="none"/>
        </w:tabs>
        <w:spacing w:line="480" w:lineRule="auto" w:before="0" w:after="0"/>
        <w:ind w:left="1980" w:right="1317" w:hanging="360"/>
        <w:jc w:val="both"/>
        <w:rPr>
          <w:sz w:val="24"/>
        </w:rPr>
      </w:pPr>
      <w:r>
        <w:rPr>
          <w:sz w:val="24"/>
        </w:rPr>
        <w:t>The studied </w:t>
      </w:r>
      <w:r>
        <w:rPr>
          <w:i/>
          <w:sz w:val="24"/>
        </w:rPr>
        <w:t>E coli, Salmonella </w:t>
      </w:r>
      <w:r>
        <w:rPr>
          <w:sz w:val="24"/>
        </w:rPr>
        <w:t>spp and </w:t>
      </w:r>
      <w:r>
        <w:rPr>
          <w:i/>
          <w:sz w:val="24"/>
        </w:rPr>
        <w:t>Pasturella </w:t>
      </w:r>
      <w:r>
        <w:rPr>
          <w:sz w:val="24"/>
        </w:rPr>
        <w:t>spp isolates were highly susceptible to</w:t>
      </w:r>
      <w:r>
        <w:rPr>
          <w:spacing w:val="1"/>
          <w:sz w:val="24"/>
        </w:rPr>
        <w:t> </w:t>
      </w:r>
      <w:r>
        <w:rPr>
          <w:sz w:val="24"/>
        </w:rPr>
        <w:t>Imipenem.</w:t>
      </w:r>
    </w:p>
    <w:p>
      <w:pPr>
        <w:pStyle w:val="ListParagraph"/>
        <w:numPr>
          <w:ilvl w:val="2"/>
          <w:numId w:val="22"/>
        </w:numPr>
        <w:tabs>
          <w:tab w:pos="1981" w:val="left" w:leader="none"/>
        </w:tabs>
        <w:spacing w:line="482" w:lineRule="auto" w:before="0" w:after="0"/>
        <w:ind w:left="1980" w:right="1318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1"/>
          <w:sz w:val="24"/>
        </w:rPr>
        <w:t> </w:t>
      </w:r>
      <w:r>
        <w:rPr>
          <w:sz w:val="24"/>
        </w:rPr>
        <w:t>found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behavior</w:t>
      </w:r>
      <w:r>
        <w:rPr>
          <w:spacing w:val="1"/>
          <w:sz w:val="24"/>
        </w:rPr>
        <w:t> </w:t>
      </w:r>
      <w:r>
        <w:rPr>
          <w:sz w:val="24"/>
        </w:rPr>
        <w:t>resistant</w:t>
      </w:r>
      <w:r>
        <w:rPr>
          <w:spacing w:val="1"/>
          <w:sz w:val="24"/>
        </w:rPr>
        <w:t> </w:t>
      </w:r>
      <w:r>
        <w:rPr>
          <w:sz w:val="24"/>
        </w:rPr>
        <w:t>plasmids</w:t>
      </w:r>
      <w:r>
        <w:rPr>
          <w:spacing w:val="1"/>
          <w:sz w:val="24"/>
        </w:rPr>
        <w:t> </w:t>
      </w:r>
      <w:r>
        <w:rPr>
          <w:sz w:val="24"/>
        </w:rPr>
        <w:t>encoding</w:t>
      </w:r>
      <w:r>
        <w:rPr>
          <w:spacing w:val="1"/>
          <w:sz w:val="24"/>
        </w:rPr>
        <w:t> </w:t>
      </w:r>
      <w:r>
        <w:rPr>
          <w:sz w:val="24"/>
        </w:rPr>
        <w:t>inck</w:t>
      </w:r>
      <w:r>
        <w:rPr>
          <w:spacing w:val="1"/>
          <w:sz w:val="24"/>
        </w:rPr>
        <w:t> </w:t>
      </w:r>
      <w:r>
        <w:rPr>
          <w:sz w:val="24"/>
        </w:rPr>
        <w:t>epidermologic gene of blac</w:t>
      </w:r>
      <w:r>
        <w:rPr>
          <w:sz w:val="24"/>
          <w:vertAlign w:val="subscript"/>
        </w:rPr>
        <w:t>TX</w:t>
      </w:r>
      <w:r>
        <w:rPr>
          <w:sz w:val="24"/>
          <w:vertAlign w:val="baseline"/>
        </w:rPr>
        <w:t> – M for ESBL genes with molecular weight of 200bp. All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the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isolates carrying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this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gene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were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from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farm 1.</w:t>
      </w:r>
    </w:p>
    <w:p>
      <w:pPr>
        <w:pStyle w:val="ListParagraph"/>
        <w:numPr>
          <w:ilvl w:val="2"/>
          <w:numId w:val="22"/>
        </w:numPr>
        <w:tabs>
          <w:tab w:pos="1981" w:val="left" w:leader="none"/>
        </w:tabs>
        <w:spacing w:line="482" w:lineRule="auto" w:before="192" w:after="0"/>
        <w:ind w:left="1980" w:right="1313" w:hanging="360"/>
        <w:jc w:val="both"/>
        <w:rPr>
          <w:sz w:val="24"/>
        </w:rPr>
      </w:pPr>
      <w:r>
        <w:rPr>
          <w:sz w:val="24"/>
        </w:rPr>
        <w:t>Some of the resistant genes were of </w:t>
      </w:r>
      <w:r>
        <w:rPr>
          <w:i/>
          <w:sz w:val="24"/>
        </w:rPr>
        <w:t>E coli</w:t>
      </w:r>
      <w:r>
        <w:rPr>
          <w:sz w:val="24"/>
        </w:rPr>
        <w:t>, Salmonella </w:t>
      </w:r>
      <w:r>
        <w:rPr>
          <w:i/>
          <w:sz w:val="24"/>
        </w:rPr>
        <w:t>spp </w:t>
      </w:r>
      <w:r>
        <w:rPr>
          <w:sz w:val="24"/>
        </w:rPr>
        <w:t>and </w:t>
      </w:r>
      <w:r>
        <w:rPr>
          <w:i/>
          <w:sz w:val="24"/>
        </w:rPr>
        <w:t>Pasturella </w:t>
      </w:r>
      <w:r>
        <w:rPr>
          <w:sz w:val="24"/>
        </w:rPr>
        <w:t>spp isolates</w:t>
      </w:r>
      <w:r>
        <w:rPr>
          <w:spacing w:val="1"/>
          <w:sz w:val="24"/>
        </w:rPr>
        <w:t> </w:t>
      </w:r>
      <w:r>
        <w:rPr>
          <w:sz w:val="24"/>
        </w:rPr>
        <w:t>were</w:t>
      </w:r>
      <w:r>
        <w:rPr>
          <w:spacing w:val="-3"/>
          <w:sz w:val="24"/>
        </w:rPr>
        <w:t> </w:t>
      </w:r>
      <w:r>
        <w:rPr>
          <w:sz w:val="24"/>
        </w:rPr>
        <w:t>observed to be</w:t>
      </w:r>
      <w:r>
        <w:rPr>
          <w:spacing w:val="-1"/>
          <w:sz w:val="24"/>
        </w:rPr>
        <w:t> </w:t>
      </w:r>
      <w:r>
        <w:rPr>
          <w:sz w:val="24"/>
        </w:rPr>
        <w:t>plasmid-mediated.</w:t>
      </w:r>
    </w:p>
    <w:p>
      <w:pPr>
        <w:pStyle w:val="Heading1"/>
        <w:numPr>
          <w:ilvl w:val="1"/>
          <w:numId w:val="22"/>
        </w:numPr>
        <w:tabs>
          <w:tab w:pos="1621" w:val="left" w:leader="none"/>
        </w:tabs>
        <w:spacing w:line="240" w:lineRule="auto" w:before="201" w:after="0"/>
        <w:ind w:left="1620" w:right="0" w:hanging="361"/>
        <w:jc w:val="left"/>
      </w:pPr>
      <w:r>
        <w:rPr/>
        <w:t>Recommendation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2" w:lineRule="auto" w:before="171"/>
        <w:ind w:left="1260" w:right="1325"/>
      </w:pPr>
      <w:r>
        <w:rPr/>
        <w:t>In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light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these</w:t>
      </w:r>
      <w:r>
        <w:rPr>
          <w:spacing w:val="33"/>
        </w:rPr>
        <w:t> </w:t>
      </w:r>
      <w:r>
        <w:rPr/>
        <w:t>research</w:t>
      </w:r>
      <w:r>
        <w:rPr>
          <w:spacing w:val="32"/>
        </w:rPr>
        <w:t> </w:t>
      </w:r>
      <w:r>
        <w:rPr/>
        <w:t>finding,</w:t>
      </w:r>
      <w:r>
        <w:rPr>
          <w:spacing w:val="29"/>
        </w:rPr>
        <w:t> </w:t>
      </w:r>
      <w:r>
        <w:rPr/>
        <w:t>it</w:t>
      </w:r>
      <w:r>
        <w:rPr>
          <w:spacing w:val="30"/>
        </w:rPr>
        <w:t> </w:t>
      </w:r>
      <w:r>
        <w:rPr/>
        <w:t>is</w:t>
      </w:r>
      <w:r>
        <w:rPr>
          <w:spacing w:val="30"/>
        </w:rPr>
        <w:t> </w:t>
      </w:r>
      <w:r>
        <w:rPr/>
        <w:t>imperative</w:t>
      </w:r>
      <w:r>
        <w:rPr>
          <w:spacing w:val="29"/>
        </w:rPr>
        <w:t> </w:t>
      </w:r>
      <w:r>
        <w:rPr/>
        <w:t>that</w:t>
      </w:r>
      <w:r>
        <w:rPr>
          <w:spacing w:val="30"/>
        </w:rPr>
        <w:t> </w:t>
      </w:r>
      <w:r>
        <w:rPr/>
        <w:t>preventive</w:t>
      </w:r>
      <w:r>
        <w:rPr>
          <w:spacing w:val="29"/>
        </w:rPr>
        <w:t> </w:t>
      </w:r>
      <w:r>
        <w:rPr/>
        <w:t>and</w:t>
      </w:r>
      <w:r>
        <w:rPr>
          <w:spacing w:val="29"/>
        </w:rPr>
        <w:t> </w:t>
      </w:r>
      <w:r>
        <w:rPr/>
        <w:t>corrective</w:t>
      </w:r>
      <w:r>
        <w:rPr>
          <w:spacing w:val="32"/>
        </w:rPr>
        <w:t> </w:t>
      </w:r>
      <w:r>
        <w:rPr/>
        <w:t>measures</w:t>
      </w:r>
      <w:r>
        <w:rPr>
          <w:spacing w:val="-57"/>
        </w:rPr>
        <w:t> </w:t>
      </w:r>
      <w:r>
        <w:rPr/>
        <w:t>enumerated</w:t>
      </w:r>
      <w:r>
        <w:rPr>
          <w:spacing w:val="-1"/>
        </w:rPr>
        <w:t> </w:t>
      </w:r>
      <w:r>
        <w:rPr/>
        <w:t>below need to be considered.</w:t>
      </w:r>
    </w:p>
    <w:p>
      <w:pPr>
        <w:pStyle w:val="BodyText"/>
        <w:spacing w:before="9"/>
        <w:rPr>
          <w:sz w:val="10"/>
        </w:rPr>
      </w:pPr>
    </w:p>
    <w:p>
      <w:pPr>
        <w:pStyle w:val="BodyText"/>
        <w:spacing w:line="470" w:lineRule="auto" w:before="74"/>
        <w:ind w:left="1980" w:right="1316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clear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continue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currently</w:t>
      </w:r>
      <w:r>
        <w:rPr>
          <w:spacing w:val="1"/>
        </w:rPr>
        <w:t> </w:t>
      </w:r>
      <w:r>
        <w:rPr/>
        <w:t>available</w:t>
      </w:r>
      <w:r>
        <w:rPr>
          <w:spacing w:val="1"/>
        </w:rPr>
        <w:t> </w:t>
      </w:r>
      <w:r>
        <w:rPr/>
        <w:t>antibacterial drugs by either new mutations or the exchange of genetic information that is,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old</w:t>
      </w:r>
      <w:r>
        <w:rPr>
          <w:spacing w:val="6"/>
        </w:rPr>
        <w:t> </w:t>
      </w:r>
      <w:r>
        <w:rPr/>
        <w:t>resistance</w:t>
      </w:r>
      <w:r>
        <w:rPr>
          <w:spacing w:val="3"/>
        </w:rPr>
        <w:t> </w:t>
      </w:r>
      <w:r>
        <w:rPr/>
        <w:t>gene</w:t>
      </w:r>
      <w:r>
        <w:rPr>
          <w:spacing w:val="1"/>
        </w:rPr>
        <w:t> </w:t>
      </w:r>
      <w:r>
        <w:rPr/>
        <w:t>into</w:t>
      </w:r>
      <w:r>
        <w:rPr>
          <w:spacing w:val="2"/>
        </w:rPr>
        <w:t> </w:t>
      </w:r>
      <w:r>
        <w:rPr/>
        <w:t>new</w:t>
      </w:r>
      <w:r>
        <w:rPr>
          <w:spacing w:val="2"/>
        </w:rPr>
        <w:t> </w:t>
      </w:r>
      <w:r>
        <w:rPr/>
        <w:t>hosts.</w:t>
      </w:r>
      <w:r>
        <w:rPr>
          <w:spacing w:val="4"/>
        </w:rPr>
        <w:t> </w:t>
      </w:r>
      <w:r>
        <w:rPr/>
        <w:t>Therefore</w:t>
      </w:r>
      <w:r>
        <w:rPr>
          <w:spacing w:val="2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  <w:r>
        <w:rPr>
          <w:spacing w:val="1"/>
        </w:rPr>
        <w:t> </w:t>
      </w:r>
      <w:r>
        <w:rPr/>
        <w:t>appropriate</w:t>
      </w:r>
      <w:r>
        <w:rPr>
          <w:spacing w:val="1"/>
        </w:rPr>
        <w:t> </w:t>
      </w:r>
      <w:r>
        <w:rPr/>
        <w:t>antibiotics</w:t>
      </w:r>
    </w:p>
    <w:p>
      <w:pPr>
        <w:spacing w:after="0" w:line="47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80" w:lineRule="auto" w:before="72"/>
        <w:ind w:left="1980" w:right="1320"/>
        <w:jc w:val="both"/>
      </w:pPr>
      <w:r>
        <w:rPr/>
        <w:t>at the appropriate dosage and for the appropriate duration through appropriate route of</w:t>
      </w:r>
      <w:r>
        <w:rPr>
          <w:spacing w:val="1"/>
        </w:rPr>
        <w:t> </w:t>
      </w:r>
      <w:r>
        <w:rPr/>
        <w:t>administration is one important means of reducing selective pressure that helps resistant</w:t>
      </w:r>
      <w:r>
        <w:rPr>
          <w:spacing w:val="1"/>
        </w:rPr>
        <w:t> </w:t>
      </w:r>
      <w:r>
        <w:rPr/>
        <w:t>organisms</w:t>
      </w:r>
      <w:r>
        <w:rPr>
          <w:spacing w:val="-1"/>
        </w:rPr>
        <w:t> </w:t>
      </w:r>
      <w:r>
        <w:rPr/>
        <w:t>emerge.</w:t>
      </w:r>
    </w:p>
    <w:p>
      <w:pPr>
        <w:pStyle w:val="BodyText"/>
        <w:spacing w:line="460" w:lineRule="auto" w:before="3"/>
        <w:ind w:left="1980" w:right="1323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There is need for constant antimicrobial susceptibility surveillance since antimicrobial</w:t>
      </w:r>
      <w:r>
        <w:rPr>
          <w:spacing w:val="1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patterns are</w:t>
      </w:r>
      <w:r>
        <w:rPr>
          <w:spacing w:val="-2"/>
        </w:rPr>
        <w:t> </w:t>
      </w:r>
      <w:r>
        <w:rPr/>
        <w:t>constantly</w:t>
      </w:r>
      <w:r>
        <w:rPr>
          <w:spacing w:val="-6"/>
        </w:rPr>
        <w:t> </w:t>
      </w:r>
      <w:r>
        <w:rPr/>
        <w:t>evolving</w:t>
      </w:r>
      <w:r>
        <w:rPr>
          <w:spacing w:val="-3"/>
        </w:rPr>
        <w:t> </w:t>
      </w:r>
      <w:r>
        <w:rPr/>
        <w:t>and presenting</w:t>
      </w:r>
      <w:r>
        <w:rPr>
          <w:spacing w:val="-1"/>
        </w:rPr>
        <w:t> </w:t>
      </w:r>
      <w:r>
        <w:rPr/>
        <w:t>global</w:t>
      </w:r>
      <w:r>
        <w:rPr>
          <w:spacing w:val="-1"/>
        </w:rPr>
        <w:t> </w:t>
      </w:r>
      <w:r>
        <w:rPr/>
        <w:t>public</w:t>
      </w:r>
      <w:r>
        <w:rPr>
          <w:spacing w:val="-1"/>
        </w:rPr>
        <w:t> </w:t>
      </w:r>
      <w:r>
        <w:rPr/>
        <w:t>health problems.</w:t>
      </w:r>
    </w:p>
    <w:p>
      <w:pPr>
        <w:pStyle w:val="BodyText"/>
        <w:spacing w:line="470" w:lineRule="auto" w:before="25"/>
        <w:ind w:left="1980" w:right="1317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There is also need for serotyping of </w:t>
      </w:r>
      <w:r>
        <w:rPr>
          <w:i/>
        </w:rPr>
        <w:t>E coli</w:t>
      </w:r>
      <w:r>
        <w:rPr/>
        <w:t>, </w:t>
      </w:r>
      <w:r>
        <w:rPr>
          <w:i/>
        </w:rPr>
        <w:t>Salmonella </w:t>
      </w:r>
      <w:r>
        <w:rPr/>
        <w:t>spp and </w:t>
      </w:r>
      <w:r>
        <w:rPr>
          <w:i/>
        </w:rPr>
        <w:t>Pasturella </w:t>
      </w:r>
      <w:r>
        <w:rPr/>
        <w:t>spp, organism</w:t>
      </w:r>
      <w:r>
        <w:rPr>
          <w:spacing w:val="1"/>
        </w:rPr>
        <w:t> </w:t>
      </w:r>
      <w:r>
        <w:rPr/>
        <w:t>so as to be sure of the strains isolated and the need for more molecular studies for the</w:t>
      </w:r>
      <w:r>
        <w:rPr>
          <w:spacing w:val="1"/>
        </w:rPr>
        <w:t> </w:t>
      </w:r>
      <w:r>
        <w:rPr/>
        <w:t>characterization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resistant genes</w:t>
      </w:r>
      <w:r>
        <w:rPr>
          <w:spacing w:val="-1"/>
        </w:rPr>
        <w:t> </w:t>
      </w:r>
      <w:r>
        <w:rPr/>
        <w:t>for further</w:t>
      </w:r>
      <w:r>
        <w:rPr>
          <w:spacing w:val="1"/>
        </w:rPr>
        <w:t> </w:t>
      </w:r>
      <w:r>
        <w:rPr/>
        <w:t>guide in therapy.</w:t>
      </w:r>
    </w:p>
    <w:p>
      <w:pPr>
        <w:pStyle w:val="BodyText"/>
        <w:spacing w:line="470" w:lineRule="auto" w:before="13"/>
        <w:ind w:left="1980" w:right="1321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7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There is need for antibacterial agents with different mechanisms of action since it is</w:t>
      </w:r>
      <w:r>
        <w:rPr>
          <w:spacing w:val="1"/>
        </w:rPr>
        <w:t> </w:t>
      </w:r>
      <w:r>
        <w:rPr/>
        <w:t>difficult to outsmart organisms that have had several billion years to learn how to adapt to</w:t>
      </w:r>
      <w:r>
        <w:rPr>
          <w:spacing w:val="-57"/>
        </w:rPr>
        <w:t> </w:t>
      </w:r>
      <w:r>
        <w:rPr/>
        <w:t>hostile</w:t>
      </w:r>
      <w:r>
        <w:rPr>
          <w:spacing w:val="-2"/>
        </w:rPr>
        <w:t> </w:t>
      </w:r>
      <w:r>
        <w:rPr/>
        <w:t>environments such as those</w:t>
      </w:r>
      <w:r>
        <w:rPr>
          <w:spacing w:val="-1"/>
        </w:rPr>
        <w:t> </w:t>
      </w:r>
      <w:r>
        <w:rPr/>
        <w:t>containing</w:t>
      </w:r>
      <w:r>
        <w:rPr>
          <w:spacing w:val="-3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agents.</w:t>
      </w:r>
    </w:p>
    <w:p>
      <w:pPr>
        <w:pStyle w:val="BodyText"/>
        <w:spacing w:line="472" w:lineRule="auto" w:before="12"/>
        <w:ind w:left="1980" w:right="1317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79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There should be strict attention to infection control guidelines to learn the spread of</w:t>
      </w:r>
      <w:r>
        <w:rPr>
          <w:spacing w:val="1"/>
        </w:rPr>
        <w:t> </w:t>
      </w:r>
      <w:r>
        <w:rPr/>
        <w:t>resistant</w:t>
      </w:r>
      <w:r>
        <w:rPr>
          <w:spacing w:val="1"/>
        </w:rPr>
        <w:t> </w:t>
      </w:r>
      <w:r>
        <w:rPr/>
        <w:t>organisms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develop</w:t>
      </w:r>
      <w:r>
        <w:rPr>
          <w:spacing w:val="1"/>
        </w:rPr>
        <w:t> </w:t>
      </w:r>
      <w:r>
        <w:rPr/>
        <w:t>i.e</w:t>
      </w:r>
      <w:r>
        <w:rPr>
          <w:spacing w:val="1"/>
        </w:rPr>
        <w:t> </w:t>
      </w:r>
      <w:r>
        <w:rPr/>
        <w:t>irrational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discouraged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restrict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bacterial</w:t>
      </w:r>
      <w:r>
        <w:rPr>
          <w:spacing w:val="1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 drug</w:t>
      </w:r>
      <w:r>
        <w:rPr>
          <w:spacing w:val="-3"/>
        </w:rPr>
        <w:t> </w:t>
      </w:r>
      <w:r>
        <w:rPr/>
        <w:t>resistance.</w:t>
      </w:r>
    </w:p>
    <w:p>
      <w:pPr>
        <w:pStyle w:val="BodyText"/>
        <w:spacing w:line="460" w:lineRule="auto" w:before="13"/>
        <w:ind w:left="1980" w:right="1321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1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Poor</w:t>
      </w:r>
      <w:r>
        <w:rPr>
          <w:spacing w:val="1"/>
        </w:rPr>
        <w:t> </w:t>
      </w:r>
      <w:r>
        <w:rPr/>
        <w:t>personal</w:t>
      </w:r>
      <w:r>
        <w:rPr>
          <w:spacing w:val="1"/>
        </w:rPr>
        <w:t> </w:t>
      </w:r>
      <w:r>
        <w:rPr/>
        <w:t>hygiene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inadequate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handling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predisposing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that</w:t>
      </w:r>
      <w:r>
        <w:rPr>
          <w:spacing w:val="-57"/>
        </w:rPr>
        <w:t> </w:t>
      </w:r>
      <w:r>
        <w:rPr/>
        <w:t>potentiate</w:t>
      </w:r>
      <w:r>
        <w:rPr>
          <w:spacing w:val="-2"/>
        </w:rPr>
        <w:t> </w:t>
      </w:r>
      <w:r>
        <w:rPr/>
        <w:t>transmission of</w:t>
      </w:r>
      <w:r>
        <w:rPr>
          <w:spacing w:val="-1"/>
        </w:rPr>
        <w:t> </w:t>
      </w:r>
      <w:r>
        <w:rPr/>
        <w:t>bacteria</w:t>
      </w:r>
      <w:r>
        <w:rPr>
          <w:spacing w:val="-2"/>
        </w:rPr>
        <w:t> </w:t>
      </w:r>
      <w:r>
        <w:rPr/>
        <w:t>infections.</w:t>
      </w:r>
    </w:p>
    <w:p>
      <w:pPr>
        <w:pStyle w:val="BodyText"/>
        <w:spacing w:line="475" w:lineRule="auto" w:before="26"/>
        <w:ind w:left="1980" w:right="1319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3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poultry farmers and handlers should be educated on the need for proper hygiene and</w:t>
      </w:r>
      <w:r>
        <w:rPr>
          <w:spacing w:val="1"/>
        </w:rPr>
        <w:t> </w:t>
      </w:r>
      <w:r>
        <w:rPr/>
        <w:t>its relationship to food health; therefore, there is also the need for enlightment campaign</w:t>
      </w:r>
      <w:r>
        <w:rPr>
          <w:spacing w:val="1"/>
        </w:rPr>
        <w:t> </w:t>
      </w:r>
      <w:r>
        <w:rPr/>
        <w:t>to educate the people on quality of water, maintenance, importance of good hygienic</w:t>
      </w:r>
      <w:r>
        <w:rPr>
          <w:spacing w:val="1"/>
        </w:rPr>
        <w:t> </w:t>
      </w:r>
      <w:r>
        <w:rPr/>
        <w:t>practice, such as washing hands with soap and washing the eggs properly after purchase</w:t>
      </w:r>
      <w:r>
        <w:rPr>
          <w:spacing w:val="1"/>
        </w:rPr>
        <w:t> </w:t>
      </w:r>
      <w:r>
        <w:rPr/>
        <w:t>before consumption and other</w:t>
      </w:r>
      <w:r>
        <w:rPr>
          <w:spacing w:val="-2"/>
        </w:rPr>
        <w:t> </w:t>
      </w:r>
      <w:r>
        <w:rPr/>
        <w:t>hygienic measures</w:t>
      </w:r>
      <w:r>
        <w:rPr>
          <w:spacing w:val="1"/>
        </w:rPr>
        <w:t> </w:t>
      </w:r>
      <w:r>
        <w:rPr/>
        <w:t>should be</w:t>
      </w:r>
      <w:r>
        <w:rPr>
          <w:spacing w:val="-1"/>
        </w:rPr>
        <w:t> </w:t>
      </w:r>
      <w:r>
        <w:rPr/>
        <w:t>stressed.</w:t>
      </w:r>
    </w:p>
    <w:p>
      <w:pPr>
        <w:spacing w:after="0" w:line="475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line="472" w:lineRule="auto" w:before="55"/>
        <w:ind w:left="1980" w:right="1316" w:hanging="360"/>
        <w:jc w:val="both"/>
      </w:pPr>
      <w:r>
        <w:rPr>
          <w:position w:val="-5"/>
        </w:rPr>
        <w:drawing>
          <wp:inline distT="0" distB="0" distL="0" distR="0">
            <wp:extent cx="140207" cy="187451"/>
            <wp:effectExtent l="0" t="0" r="0" b="0"/>
            <wp:docPr id="8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3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207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5"/>
        </w:rPr>
      </w:r>
      <w:r>
        <w:rPr>
          <w:sz w:val="20"/>
        </w:rPr>
        <w:t>  </w:t>
      </w:r>
      <w:r>
        <w:rPr>
          <w:spacing w:val="-11"/>
          <w:sz w:val="20"/>
        </w:rPr>
        <w:t> </w:t>
      </w:r>
      <w:r>
        <w:rPr/>
        <w:t>The use of modified gel electrophoresis such as pulse field gel electrophoresis of bacteria</w:t>
      </w:r>
      <w:r>
        <w:rPr>
          <w:spacing w:val="1"/>
        </w:rPr>
        <w:t> </w:t>
      </w:r>
      <w:r>
        <w:rPr/>
        <w:t>DNA, ribotyping of the resistant isolates, polymerase chain reactions should be implored</w:t>
      </w:r>
      <w:r>
        <w:rPr>
          <w:spacing w:val="1"/>
        </w:rPr>
        <w:t> </w:t>
      </w:r>
      <w:r>
        <w:rPr/>
        <w:t>in the surveillance of multiple drug resistant clone of the bacteria isolates in order to</w:t>
      </w:r>
      <w:r>
        <w:rPr>
          <w:spacing w:val="1"/>
        </w:rPr>
        <w:t> </w:t>
      </w:r>
      <w:r>
        <w:rPr/>
        <w:t>adequately</w:t>
      </w:r>
      <w:r>
        <w:rPr>
          <w:spacing w:val="-4"/>
        </w:rPr>
        <w:t> </w:t>
      </w:r>
      <w:r>
        <w:rPr/>
        <w:t>establish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epidemiological</w:t>
      </w:r>
      <w:r>
        <w:rPr>
          <w:spacing w:val="-1"/>
        </w:rPr>
        <w:t> </w:t>
      </w:r>
      <w:r>
        <w:rPr/>
        <w:t>links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emerging</w:t>
      </w:r>
      <w:r>
        <w:rPr>
          <w:spacing w:val="-4"/>
        </w:rPr>
        <w:t> </w:t>
      </w:r>
      <w:r>
        <w:rPr/>
        <w:t>resistant</w:t>
      </w:r>
      <w:r>
        <w:rPr>
          <w:spacing w:val="-1"/>
        </w:rPr>
        <w:t> </w:t>
      </w:r>
      <w:r>
        <w:rPr/>
        <w:t>strains.</w:t>
      </w:r>
    </w:p>
    <w:p>
      <w:pPr>
        <w:spacing w:after="0" w:line="472" w:lineRule="auto"/>
        <w:jc w:val="both"/>
        <w:sectPr>
          <w:pgSz w:w="12240" w:h="15840"/>
          <w:pgMar w:header="0" w:footer="1015" w:top="1380" w:bottom="1200" w:left="180" w:right="120"/>
        </w:sectPr>
      </w:pPr>
    </w:p>
    <w:p>
      <w:pPr>
        <w:pStyle w:val="Heading1"/>
        <w:spacing w:before="79"/>
        <w:ind w:left="1260" w:firstLine="0"/>
        <w:jc w:val="both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4"/>
        </w:rPr>
        <w:t> </w:t>
      </w:r>
      <w:r>
        <w:rPr/>
        <w:t>KNOWLEDGE</w:t>
      </w:r>
    </w:p>
    <w:p>
      <w:pPr>
        <w:pStyle w:val="BodyText"/>
        <w:rPr>
          <w:b/>
          <w:sz w:val="26"/>
        </w:rPr>
      </w:pPr>
    </w:p>
    <w:p>
      <w:pPr>
        <w:pStyle w:val="BodyText"/>
        <w:spacing w:line="480" w:lineRule="auto" w:before="169"/>
        <w:ind w:left="1260" w:right="1316"/>
        <w:jc w:val="both"/>
      </w:pPr>
      <w:r>
        <w:rPr/>
        <w:t>It was identified that </w:t>
      </w:r>
      <w:r>
        <w:rPr>
          <w:i/>
        </w:rPr>
        <w:t>Escherichia coli, Salmonella </w:t>
      </w:r>
      <w:r>
        <w:rPr/>
        <w:t>spp and </w:t>
      </w:r>
      <w:r>
        <w:rPr>
          <w:i/>
        </w:rPr>
        <w:t>Pasturella </w:t>
      </w:r>
      <w:r>
        <w:rPr/>
        <w:t>spp are present in quail egg</w:t>
      </w:r>
      <w:r>
        <w:rPr>
          <w:spacing w:val="-57"/>
        </w:rPr>
        <w:t> </w:t>
      </w:r>
      <w:r>
        <w:rPr/>
        <w:t>shells, and this work has not been carried out in the North Western part of Nigeria. This is a step</w:t>
      </w:r>
      <w:r>
        <w:rPr>
          <w:spacing w:val="1"/>
        </w:rPr>
        <w:t> </w:t>
      </w:r>
      <w:r>
        <w:rPr/>
        <w:t>forward in further research finding to reducing the spread of antibiotic resistance through misuse</w:t>
      </w:r>
      <w:r>
        <w:rPr>
          <w:spacing w:val="1"/>
        </w:rPr>
        <w:t> </w:t>
      </w:r>
      <w:r>
        <w:rPr/>
        <w:t>of antibiotics among poultry handlers working on poultry farms.</w:t>
      </w:r>
      <w:r>
        <w:rPr>
          <w:spacing w:val="1"/>
        </w:rPr>
        <w:t> </w:t>
      </w:r>
      <w:r>
        <w:rPr/>
        <w:t>It was also identified that</w:t>
      </w:r>
      <w:r>
        <w:rPr>
          <w:spacing w:val="1"/>
        </w:rPr>
        <w:t> </w:t>
      </w:r>
      <w:r>
        <w:rPr/>
        <w:t>Imipenem</w:t>
      </w:r>
      <w:r>
        <w:rPr>
          <w:spacing w:val="40"/>
        </w:rPr>
        <w:t> </w:t>
      </w:r>
      <w:r>
        <w:rPr/>
        <w:t>was</w:t>
      </w:r>
      <w:r>
        <w:rPr>
          <w:spacing w:val="39"/>
        </w:rPr>
        <w:t> </w:t>
      </w:r>
      <w:r>
        <w:rPr/>
        <w:t>the</w:t>
      </w:r>
      <w:r>
        <w:rPr>
          <w:spacing w:val="41"/>
        </w:rPr>
        <w:t> </w:t>
      </w:r>
      <w:r>
        <w:rPr/>
        <w:t>most</w:t>
      </w:r>
      <w:r>
        <w:rPr>
          <w:spacing w:val="40"/>
        </w:rPr>
        <w:t> </w:t>
      </w:r>
      <w:r>
        <w:rPr/>
        <w:t>effective</w:t>
      </w:r>
      <w:r>
        <w:rPr>
          <w:spacing w:val="38"/>
        </w:rPr>
        <w:t> </w:t>
      </w:r>
      <w:r>
        <w:rPr/>
        <w:t>antibiotic</w:t>
      </w:r>
      <w:r>
        <w:rPr>
          <w:spacing w:val="39"/>
        </w:rPr>
        <w:t> </w:t>
      </w:r>
      <w:r>
        <w:rPr/>
        <w:t>used</w:t>
      </w:r>
      <w:r>
        <w:rPr>
          <w:spacing w:val="39"/>
        </w:rPr>
        <w:t> </w:t>
      </w:r>
      <w:r>
        <w:rPr/>
        <w:t>in</w:t>
      </w:r>
      <w:r>
        <w:rPr>
          <w:spacing w:val="41"/>
        </w:rPr>
        <w:t> </w:t>
      </w:r>
      <w:r>
        <w:rPr/>
        <w:t>this</w:t>
      </w:r>
      <w:r>
        <w:rPr>
          <w:spacing w:val="39"/>
        </w:rPr>
        <w:t> </w:t>
      </w:r>
      <w:r>
        <w:rPr/>
        <w:t>study</w:t>
      </w:r>
      <w:r>
        <w:rPr>
          <w:spacing w:val="34"/>
        </w:rPr>
        <w:t> </w:t>
      </w:r>
      <w:r>
        <w:rPr/>
        <w:t>because</w:t>
      </w:r>
      <w:r>
        <w:rPr>
          <w:spacing w:val="41"/>
        </w:rPr>
        <w:t> </w:t>
      </w:r>
      <w:r>
        <w:rPr/>
        <w:t>it</w:t>
      </w:r>
      <w:r>
        <w:rPr>
          <w:spacing w:val="40"/>
        </w:rPr>
        <w:t> </w:t>
      </w:r>
      <w:r>
        <w:rPr/>
        <w:t>is</w:t>
      </w:r>
      <w:r>
        <w:rPr>
          <w:spacing w:val="40"/>
        </w:rPr>
        <w:t> </w:t>
      </w:r>
      <w:r>
        <w:rPr/>
        <w:t>not</w:t>
      </w:r>
      <w:r>
        <w:rPr>
          <w:spacing w:val="40"/>
        </w:rPr>
        <w:t> </w:t>
      </w:r>
      <w:r>
        <w:rPr/>
        <w:t>administered</w:t>
      </w:r>
      <w:r>
        <w:rPr>
          <w:spacing w:val="-57"/>
        </w:rPr>
        <w:t> </w:t>
      </w:r>
      <w:r>
        <w:rPr/>
        <w:t>orally</w:t>
      </w:r>
      <w:r>
        <w:rPr>
          <w:spacing w:val="-5"/>
        </w:rPr>
        <w:t> </w:t>
      </w:r>
      <w:r>
        <w:rPr/>
        <w:t>therefore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spread of resistance</w:t>
      </w:r>
      <w:r>
        <w:rPr>
          <w:spacing w:val="-1"/>
        </w:rPr>
        <w:t> </w:t>
      </w:r>
      <w:r>
        <w:rPr/>
        <w:t>to this drug</w:t>
      </w:r>
      <w:r>
        <w:rPr>
          <w:spacing w:val="-3"/>
        </w:rPr>
        <w:t> </w:t>
      </w:r>
      <w:r>
        <w:rPr/>
        <w:t>is very</w:t>
      </w:r>
      <w:r>
        <w:rPr>
          <w:spacing w:val="-5"/>
        </w:rPr>
        <w:t> </w:t>
      </w:r>
      <w:r>
        <w:rPr/>
        <w:t>minimal.</w:t>
      </w:r>
    </w:p>
    <w:p>
      <w:pPr>
        <w:spacing w:after="0" w:line="480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spacing w:before="76"/>
        <w:ind w:left="1260" w:firstLine="0"/>
      </w:pPr>
      <w:r>
        <w:rPr/>
        <w:t>REFERENCES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1"/>
        </w:rPr>
      </w:pPr>
    </w:p>
    <w:p>
      <w:pPr>
        <w:spacing w:before="1"/>
        <w:ind w:left="1891" w:right="1313" w:hanging="632"/>
        <w:jc w:val="both"/>
        <w:rPr>
          <w:sz w:val="24"/>
        </w:rPr>
      </w:pPr>
      <w:r>
        <w:rPr>
          <w:sz w:val="24"/>
        </w:rPr>
        <w:t>Aarestrup, F.M, Agerso, Y., Gemer-Smidt, P, Madsen, M and Jensen, L.B, (2000)."Comparison</w:t>
      </w:r>
      <w:r>
        <w:rPr>
          <w:spacing w:val="1"/>
          <w:sz w:val="24"/>
        </w:rPr>
        <w:t> </w:t>
      </w:r>
      <w:r>
        <w:rPr>
          <w:sz w:val="24"/>
        </w:rPr>
        <w:t>of antimicrobial resistance phenotypes and resistance genes in </w:t>
      </w:r>
      <w:r>
        <w:rPr>
          <w:i/>
          <w:sz w:val="24"/>
        </w:rPr>
        <w:t>Enterococcus faecalis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i/>
          <w:sz w:val="24"/>
        </w:rPr>
        <w:t>Enterococcus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faecium</w:t>
      </w:r>
      <w:r>
        <w:rPr>
          <w:i/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humans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community,</w:t>
      </w:r>
      <w:r>
        <w:rPr>
          <w:spacing w:val="1"/>
          <w:sz w:val="24"/>
        </w:rPr>
        <w:t> </w:t>
      </w:r>
      <w:r>
        <w:rPr>
          <w:sz w:val="24"/>
        </w:rPr>
        <w:t>broilers,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pigs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Denmark."</w:t>
      </w:r>
      <w:r>
        <w:rPr>
          <w:i/>
          <w:sz w:val="24"/>
        </w:rPr>
        <w:t>Diagnostic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Infectious Diseases</w:t>
      </w:r>
      <w:r>
        <w:rPr>
          <w:i/>
          <w:spacing w:val="1"/>
          <w:sz w:val="24"/>
        </w:rPr>
        <w:t> </w:t>
      </w:r>
      <w:r>
        <w:rPr>
          <w:sz w:val="24"/>
        </w:rPr>
        <w:t>37(2):127-37.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4" w:hanging="632"/>
        <w:jc w:val="both"/>
        <w:rPr>
          <w:sz w:val="24"/>
        </w:rPr>
      </w:pPr>
      <w:r>
        <w:rPr>
          <w:sz w:val="24"/>
        </w:rPr>
        <w:t>Adlerberth,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1"/>
          <w:sz w:val="24"/>
        </w:rPr>
        <w:t> </w:t>
      </w:r>
      <w:r>
        <w:rPr>
          <w:sz w:val="24"/>
        </w:rPr>
        <w:t>(2008).</w:t>
      </w:r>
      <w:r>
        <w:rPr>
          <w:spacing w:val="1"/>
          <w:sz w:val="24"/>
        </w:rPr>
        <w:t> </w:t>
      </w:r>
      <w:r>
        <w:rPr>
          <w:sz w:val="24"/>
        </w:rPr>
        <w:t>Factors</w:t>
      </w:r>
      <w:r>
        <w:rPr>
          <w:spacing w:val="1"/>
          <w:sz w:val="24"/>
        </w:rPr>
        <w:t> </w:t>
      </w:r>
      <w:r>
        <w:rPr>
          <w:sz w:val="24"/>
        </w:rPr>
        <w:t>influencing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establishment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intestinal</w:t>
      </w:r>
      <w:r>
        <w:rPr>
          <w:spacing w:val="1"/>
          <w:sz w:val="24"/>
        </w:rPr>
        <w:t> </w:t>
      </w:r>
      <w:r>
        <w:rPr>
          <w:sz w:val="24"/>
        </w:rPr>
        <w:t>microbiota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infancy. Nestle Nutritional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Workshop Service Pediatric Program </w:t>
      </w:r>
      <w:r>
        <w:rPr>
          <w:sz w:val="24"/>
        </w:rPr>
        <w:t>62, 13-29; discussion</w:t>
      </w:r>
      <w:r>
        <w:rPr>
          <w:spacing w:val="1"/>
          <w:sz w:val="24"/>
        </w:rPr>
        <w:t> </w:t>
      </w:r>
      <w:r>
        <w:rPr>
          <w:sz w:val="24"/>
        </w:rPr>
        <w:t>29-33.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44" w:right="1304"/>
        <w:jc w:val="center"/>
      </w:pPr>
      <w:r>
        <w:rPr/>
        <w:t>Adlerberth,</w:t>
      </w:r>
      <w:r>
        <w:rPr>
          <w:spacing w:val="28"/>
        </w:rPr>
        <w:t> </w:t>
      </w:r>
      <w:r>
        <w:rPr/>
        <w:t>I.</w:t>
      </w:r>
      <w:r>
        <w:rPr>
          <w:spacing w:val="27"/>
        </w:rPr>
        <w:t> </w:t>
      </w:r>
      <w:r>
        <w:rPr/>
        <w:t>and</w:t>
      </w:r>
      <w:r>
        <w:rPr>
          <w:spacing w:val="26"/>
        </w:rPr>
        <w:t> </w:t>
      </w:r>
      <w:r>
        <w:rPr/>
        <w:t>Wold,</w:t>
      </w:r>
      <w:r>
        <w:rPr>
          <w:spacing w:val="28"/>
        </w:rPr>
        <w:t> </w:t>
      </w:r>
      <w:r>
        <w:rPr/>
        <w:t>A.</w:t>
      </w:r>
      <w:r>
        <w:rPr>
          <w:spacing w:val="26"/>
        </w:rPr>
        <w:t> </w:t>
      </w:r>
      <w:r>
        <w:rPr/>
        <w:t>E.</w:t>
      </w:r>
      <w:r>
        <w:rPr>
          <w:spacing w:val="27"/>
        </w:rPr>
        <w:t> </w:t>
      </w:r>
      <w:r>
        <w:rPr/>
        <w:t>(2009).Establishment</w:t>
      </w:r>
      <w:r>
        <w:rPr>
          <w:spacing w:val="27"/>
        </w:rPr>
        <w:t> </w:t>
      </w:r>
      <w:r>
        <w:rPr/>
        <w:t>of</w:t>
      </w:r>
      <w:r>
        <w:rPr>
          <w:spacing w:val="25"/>
        </w:rPr>
        <w:t> </w:t>
      </w:r>
      <w:r>
        <w:rPr/>
        <w:t>the</w:t>
      </w:r>
      <w:r>
        <w:rPr>
          <w:spacing w:val="27"/>
        </w:rPr>
        <w:t> </w:t>
      </w:r>
      <w:r>
        <w:rPr/>
        <w:t>gut</w:t>
      </w:r>
      <w:r>
        <w:rPr>
          <w:spacing w:val="27"/>
        </w:rPr>
        <w:t> </w:t>
      </w:r>
      <w:r>
        <w:rPr/>
        <w:t>microbiota</w:t>
      </w:r>
      <w:r>
        <w:rPr>
          <w:spacing w:val="26"/>
        </w:rPr>
        <w:t> </w:t>
      </w:r>
      <w:r>
        <w:rPr/>
        <w:t>in</w:t>
      </w:r>
      <w:r>
        <w:rPr>
          <w:spacing w:val="27"/>
        </w:rPr>
        <w:t> </w:t>
      </w:r>
      <w:r>
        <w:rPr/>
        <w:t>Western</w:t>
      </w:r>
      <w:r>
        <w:rPr>
          <w:spacing w:val="27"/>
        </w:rPr>
        <w:t> </w:t>
      </w:r>
      <w:r>
        <w:rPr/>
        <w:t>infants.</w:t>
      </w:r>
    </w:p>
    <w:p>
      <w:pPr>
        <w:spacing w:before="0"/>
        <w:ind w:left="1891" w:right="0" w:firstLine="0"/>
        <w:jc w:val="left"/>
        <w:rPr>
          <w:sz w:val="24"/>
        </w:rPr>
      </w:pPr>
      <w:r>
        <w:rPr>
          <w:i/>
          <w:sz w:val="24"/>
        </w:rPr>
        <w:t>Acta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Paediatrica</w:t>
      </w:r>
      <w:r>
        <w:rPr>
          <w:i/>
          <w:spacing w:val="-1"/>
          <w:sz w:val="24"/>
        </w:rPr>
        <w:t> </w:t>
      </w:r>
      <w:r>
        <w:rPr>
          <w:sz w:val="24"/>
        </w:rPr>
        <w:t>98,</w:t>
      </w:r>
      <w:r>
        <w:rPr>
          <w:spacing w:val="-1"/>
          <w:sz w:val="24"/>
        </w:rPr>
        <w:t> </w:t>
      </w:r>
      <w:r>
        <w:rPr>
          <w:sz w:val="24"/>
        </w:rPr>
        <w:t>229-238.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244" w:right="1304"/>
        <w:jc w:val="center"/>
      </w:pPr>
      <w:r>
        <w:rPr/>
        <w:t>Afset,</w:t>
      </w:r>
      <w:r>
        <w:rPr>
          <w:spacing w:val="15"/>
        </w:rPr>
        <w:t> </w:t>
      </w:r>
      <w:r>
        <w:rPr/>
        <w:t>J.E.(2007).</w:t>
      </w:r>
      <w:r>
        <w:rPr>
          <w:spacing w:val="14"/>
        </w:rPr>
        <w:t> </w:t>
      </w:r>
      <w:r>
        <w:rPr/>
        <w:t>Role</w:t>
      </w:r>
      <w:r>
        <w:rPr>
          <w:spacing w:val="14"/>
        </w:rPr>
        <w:t> </w:t>
      </w:r>
      <w:r>
        <w:rPr/>
        <w:t>of</w:t>
      </w:r>
      <w:r>
        <w:rPr>
          <w:spacing w:val="14"/>
        </w:rPr>
        <w:t> </w:t>
      </w:r>
      <w:r>
        <w:rPr/>
        <w:t>enteropathogenic</w:t>
      </w:r>
      <w:r>
        <w:rPr>
          <w:spacing w:val="16"/>
        </w:rPr>
        <w:t> </w:t>
      </w:r>
      <w:r>
        <w:rPr>
          <w:i/>
        </w:rPr>
        <w:t>Escherichia</w:t>
      </w:r>
      <w:r>
        <w:rPr>
          <w:i/>
          <w:spacing w:val="14"/>
        </w:rPr>
        <w:t> </w:t>
      </w:r>
      <w:r>
        <w:rPr>
          <w:i/>
        </w:rPr>
        <w:t>coli</w:t>
      </w:r>
      <w:r>
        <w:rPr>
          <w:i/>
          <w:spacing w:val="17"/>
        </w:rPr>
        <w:t> </w:t>
      </w:r>
      <w:r>
        <w:rPr/>
        <w:t>in</w:t>
      </w:r>
      <w:r>
        <w:rPr>
          <w:spacing w:val="15"/>
        </w:rPr>
        <w:t> </w:t>
      </w:r>
      <w:r>
        <w:rPr/>
        <w:t>childhood</w:t>
      </w:r>
      <w:r>
        <w:rPr>
          <w:spacing w:val="12"/>
        </w:rPr>
        <w:t> </w:t>
      </w:r>
      <w:r>
        <w:rPr/>
        <w:t>diarrhoea</w:t>
      </w:r>
      <w:r>
        <w:rPr>
          <w:spacing w:val="14"/>
        </w:rPr>
        <w:t> </w:t>
      </w:r>
      <w:r>
        <w:rPr/>
        <w:t>in</w:t>
      </w:r>
      <w:r>
        <w:rPr>
          <w:spacing w:val="15"/>
        </w:rPr>
        <w:t> </w:t>
      </w:r>
      <w:r>
        <w:rPr/>
        <w:t>Norway.</w:t>
      </w:r>
    </w:p>
    <w:p>
      <w:pPr>
        <w:pStyle w:val="BodyText"/>
        <w:ind w:left="1891"/>
      </w:pPr>
      <w:r>
        <w:rPr/>
        <w:t>Norwegian University</w:t>
      </w:r>
      <w:r>
        <w:rPr>
          <w:spacing w:val="-6"/>
        </w:rPr>
        <w:t> </w:t>
      </w:r>
      <w:r>
        <w:rPr/>
        <w:t>of</w:t>
      </w:r>
      <w:r>
        <w:rPr>
          <w:spacing w:val="1"/>
        </w:rPr>
        <w:t> </w:t>
      </w:r>
      <w:r>
        <w:rPr/>
        <w:t>Science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Technology.(Full</w:t>
      </w:r>
      <w:r>
        <w:rPr>
          <w:spacing w:val="-1"/>
        </w:rPr>
        <w:t> </w:t>
      </w:r>
      <w:r>
        <w:rPr/>
        <w:t>thesis) pp</w:t>
      </w:r>
      <w:r>
        <w:rPr>
          <w:spacing w:val="-1"/>
        </w:rPr>
        <w:t> </w:t>
      </w:r>
      <w:r>
        <w:rPr/>
        <w:t>8-16.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891" w:right="1318" w:hanging="632"/>
        <w:jc w:val="both"/>
      </w:pPr>
      <w:r>
        <w:rPr/>
        <w:t>Aibinu,</w:t>
      </w:r>
      <w:r>
        <w:rPr>
          <w:spacing w:val="1"/>
        </w:rPr>
        <w:t> </w:t>
      </w:r>
      <w:r>
        <w:rPr/>
        <w:t>I.E.,</w:t>
      </w:r>
      <w:r>
        <w:rPr>
          <w:spacing w:val="1"/>
        </w:rPr>
        <w:t> </w:t>
      </w:r>
      <w:r>
        <w:rPr/>
        <w:t>R.F.</w:t>
      </w:r>
      <w:r>
        <w:rPr>
          <w:spacing w:val="1"/>
        </w:rPr>
        <w:t> </w:t>
      </w:r>
      <w:r>
        <w:rPr/>
        <w:t>Peters,</w:t>
      </w:r>
      <w:r>
        <w:rPr>
          <w:spacing w:val="1"/>
        </w:rPr>
        <w:t> </w:t>
      </w:r>
      <w:r>
        <w:rPr/>
        <w:t>K.O.</w:t>
      </w:r>
      <w:r>
        <w:rPr>
          <w:spacing w:val="1"/>
        </w:rPr>
        <w:t> </w:t>
      </w:r>
      <w:r>
        <w:rPr/>
        <w:t>Amisu,</w:t>
      </w:r>
      <w:r>
        <w:rPr>
          <w:spacing w:val="1"/>
        </w:rPr>
        <w:t> </w:t>
      </w:r>
      <w:r>
        <w:rPr/>
        <w:t>S.A. Adesida,</w:t>
      </w:r>
      <w:r>
        <w:rPr>
          <w:spacing w:val="1"/>
        </w:rPr>
        <w:t> </w:t>
      </w:r>
      <w:r>
        <w:rPr/>
        <w:t>M.O.</w:t>
      </w:r>
      <w:r>
        <w:rPr>
          <w:spacing w:val="1"/>
        </w:rPr>
        <w:t> </w:t>
      </w:r>
      <w:r>
        <w:rPr/>
        <w:t>Ojo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T.</w:t>
      </w:r>
      <w:r>
        <w:rPr>
          <w:spacing w:val="1"/>
        </w:rPr>
        <w:t> </w:t>
      </w:r>
      <w:r>
        <w:rPr/>
        <w:t>Odugbemi,</w:t>
      </w:r>
      <w:r>
        <w:rPr>
          <w:spacing w:val="1"/>
        </w:rPr>
        <w:t> </w:t>
      </w:r>
      <w:r>
        <w:rPr/>
        <w:t>(2007).</w:t>
      </w:r>
      <w:r>
        <w:rPr>
          <w:spacing w:val="-57"/>
        </w:rPr>
        <w:t> </w:t>
      </w:r>
      <w:r>
        <w:rPr/>
        <w:t>Multidrug resistance in </w:t>
      </w:r>
      <w:r>
        <w:rPr>
          <w:i/>
        </w:rPr>
        <w:t>E. coli </w:t>
      </w:r>
      <w:r>
        <w:rPr/>
        <w:t>O157 strains and the public health implication. Journal</w:t>
      </w:r>
      <w:r>
        <w:rPr>
          <w:spacing w:val="1"/>
        </w:rPr>
        <w:t> </w:t>
      </w:r>
      <w:r>
        <w:rPr/>
        <w:t>America</w:t>
      </w:r>
      <w:r>
        <w:rPr>
          <w:spacing w:val="-2"/>
        </w:rPr>
        <w:t> </w:t>
      </w:r>
      <w:r>
        <w:rPr/>
        <w:t>Science, 3: 22-33.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spacing w:line="242" w:lineRule="auto"/>
        <w:ind w:left="1891" w:right="1319" w:hanging="632"/>
        <w:jc w:val="both"/>
      </w:pPr>
      <w:r>
        <w:rPr>
          <w:spacing w:val="-1"/>
          <w:w w:val="99"/>
        </w:rPr>
        <w:t>A</w:t>
      </w:r>
      <w:r>
        <w:rPr/>
        <w:t>k</w:t>
      </w:r>
      <w:r>
        <w:rPr>
          <w:spacing w:val="-3"/>
        </w:rPr>
        <w:t>g</w:t>
      </w:r>
      <w:r>
        <w:rPr/>
        <w:t>ün,  </w:t>
      </w:r>
      <w:r>
        <w:rPr>
          <w:spacing w:val="6"/>
        </w:rPr>
        <w:t> </w:t>
      </w:r>
      <w:r>
        <w:rPr>
          <w:w w:val="99"/>
        </w:rPr>
        <w:t>S</w:t>
      </w:r>
      <w:r>
        <w:rPr/>
        <w:t>.,  </w:t>
      </w:r>
      <w:r>
        <w:rPr>
          <w:spacing w:val="6"/>
        </w:rPr>
        <w:t> </w:t>
      </w:r>
      <w:r>
        <w:rPr>
          <w:w w:val="99"/>
        </w:rPr>
        <w:t>S</w:t>
      </w:r>
      <w:r>
        <w:rPr>
          <w:spacing w:val="4"/>
        </w:rPr>
        <w:t>o</w:t>
      </w:r>
      <w:r>
        <w:rPr>
          <w:spacing w:val="-4"/>
        </w:rPr>
        <w:t>y</w:t>
      </w:r>
      <w:r>
        <w:rPr/>
        <w:t>utemi</w:t>
      </w:r>
      <w:r>
        <w:rPr>
          <w:spacing w:val="1"/>
        </w:rPr>
        <w:t>z</w:t>
      </w:r>
      <w:r>
        <w:rPr/>
        <w:t>,  </w:t>
      </w:r>
      <w:r>
        <w:rPr>
          <w:spacing w:val="6"/>
        </w:rPr>
        <w:t> </w:t>
      </w:r>
      <w:r>
        <w:rPr/>
        <w:t>E.,  </w:t>
      </w:r>
      <w:r>
        <w:rPr>
          <w:spacing w:val="6"/>
        </w:rPr>
        <w:t> </w:t>
      </w:r>
      <w:r>
        <w:rPr>
          <w:w w:val="99"/>
        </w:rPr>
        <w:t>An</w:t>
      </w:r>
      <w:r>
        <w:rPr>
          <w:spacing w:val="-2"/>
          <w:w w:val="99"/>
        </w:rPr>
        <w:t>a</w:t>
      </w:r>
      <w:r>
        <w:rPr>
          <w:w w:val="99"/>
        </w:rPr>
        <w:t>r,</w:t>
      </w:r>
      <w:r>
        <w:rPr/>
        <w:t>  </w:t>
      </w:r>
      <w:r>
        <w:rPr>
          <w:spacing w:val="6"/>
        </w:rPr>
        <w:t> </w:t>
      </w:r>
      <w:r>
        <w:rPr>
          <w:spacing w:val="2"/>
          <w:w w:val="99"/>
        </w:rPr>
        <w:t>S</w:t>
      </w:r>
      <w:r>
        <w:rPr/>
        <w:t>.,  </w:t>
      </w:r>
      <w:r>
        <w:rPr>
          <w:spacing w:val="6"/>
        </w:rPr>
        <w:t> </w:t>
      </w:r>
      <w:r>
        <w:rPr/>
        <w:t>Çıbık,  </w:t>
      </w:r>
      <w:r>
        <w:rPr>
          <w:spacing w:val="6"/>
        </w:rPr>
        <w:t> </w:t>
      </w:r>
      <w:r>
        <w:rPr/>
        <w:t>R.  </w:t>
      </w:r>
      <w:r>
        <w:rPr>
          <w:spacing w:val="6"/>
        </w:rPr>
        <w:t> </w:t>
      </w:r>
      <w:r>
        <w:rPr>
          <w:spacing w:val="-1"/>
          <w:w w:val="44"/>
        </w:rPr>
        <w:t>―</w:t>
      </w:r>
      <w:r>
        <w:rPr/>
        <w:t>Tük</w:t>
      </w:r>
      <w:r>
        <w:rPr>
          <w:spacing w:val="-2"/>
        </w:rPr>
        <w:t>e</w:t>
      </w:r>
      <w:r>
        <w:rPr/>
        <w:t>time  </w:t>
      </w:r>
      <w:r>
        <w:rPr>
          <w:spacing w:val="6"/>
        </w:rPr>
        <w:t> </w:t>
      </w:r>
      <w:r>
        <w:rPr>
          <w:spacing w:val="-1"/>
        </w:rPr>
        <w:t>sunu</w:t>
      </w:r>
      <w:r>
        <w:rPr/>
        <w:t>l</w:t>
      </w:r>
      <w:r>
        <w:rPr>
          <w:spacing w:val="1"/>
        </w:rPr>
        <w:t>a</w:t>
      </w:r>
      <w:r>
        <w:rPr/>
        <w:t>n  </w:t>
      </w:r>
      <w:r>
        <w:rPr>
          <w:spacing w:val="6"/>
        </w:rPr>
        <w:t> </w:t>
      </w:r>
      <w:r>
        <w:rPr/>
        <w:t>k</w:t>
      </w:r>
      <w:r>
        <w:rPr>
          <w:spacing w:val="-1"/>
        </w:rPr>
        <w:t>re</w:t>
      </w:r>
      <w:r>
        <w:rPr/>
        <w:t>malı  </w:t>
      </w:r>
      <w:r>
        <w:rPr>
          <w:spacing w:val="7"/>
        </w:rPr>
        <w:t> </w:t>
      </w:r>
      <w:r>
        <w:rPr/>
        <w:t>p</w:t>
      </w:r>
      <w:r>
        <w:rPr>
          <w:spacing w:val="-1"/>
        </w:rPr>
        <w:t>astal</w:t>
      </w:r>
      <w:r>
        <w:rPr>
          <w:spacing w:val="1"/>
        </w:rPr>
        <w:t>a</w:t>
      </w:r>
      <w:r>
        <w:rPr/>
        <w:t>rn </w:t>
      </w:r>
      <w:r>
        <w:rPr/>
        <w:t>mikrobiyolojik niteliklerinin</w:t>
      </w:r>
      <w:r>
        <w:rPr>
          <w:spacing w:val="1"/>
        </w:rPr>
        <w:t> </w:t>
      </w:r>
      <w:r>
        <w:rPr/>
        <w:t>saptanması‖,</w:t>
      </w:r>
      <w:r>
        <w:rPr>
          <w:spacing w:val="1"/>
        </w:rPr>
        <w:t> </w:t>
      </w:r>
      <w:r>
        <w:rPr/>
        <w:t>Gıda, 22(6),</w:t>
      </w:r>
      <w:r>
        <w:rPr>
          <w:spacing w:val="1"/>
        </w:rPr>
        <w:t> </w:t>
      </w:r>
      <w:r>
        <w:rPr/>
        <w:t>433-438,</w:t>
      </w:r>
      <w:r>
        <w:rPr>
          <w:spacing w:val="1"/>
        </w:rPr>
        <w:t> </w:t>
      </w:r>
      <w:r>
        <w:rPr/>
        <w:t>1997.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0"/>
        <w:ind w:left="1891" w:right="1317" w:hanging="632"/>
        <w:jc w:val="both"/>
        <w:rPr>
          <w:sz w:val="24"/>
        </w:rPr>
      </w:pPr>
      <w:r>
        <w:rPr>
          <w:sz w:val="24"/>
        </w:rPr>
        <w:t>Akinyemi,</w:t>
      </w:r>
      <w:r>
        <w:rPr>
          <w:spacing w:val="1"/>
          <w:sz w:val="24"/>
        </w:rPr>
        <w:t> </w:t>
      </w:r>
      <w:r>
        <w:rPr>
          <w:sz w:val="24"/>
        </w:rPr>
        <w:t>K.O.,</w:t>
      </w:r>
      <w:r>
        <w:rPr>
          <w:spacing w:val="1"/>
          <w:sz w:val="24"/>
        </w:rPr>
        <w:t> </w:t>
      </w:r>
      <w:r>
        <w:rPr>
          <w:sz w:val="24"/>
        </w:rPr>
        <w:t>Oyefolu,</w:t>
      </w:r>
      <w:r>
        <w:rPr>
          <w:spacing w:val="1"/>
          <w:sz w:val="24"/>
        </w:rPr>
        <w:t> </w:t>
      </w:r>
      <w:r>
        <w:rPr>
          <w:sz w:val="24"/>
        </w:rPr>
        <w:t>A.O.,</w:t>
      </w:r>
      <w:r>
        <w:rPr>
          <w:spacing w:val="1"/>
          <w:sz w:val="24"/>
        </w:rPr>
        <w:t> </w:t>
      </w:r>
      <w:r>
        <w:rPr>
          <w:sz w:val="24"/>
        </w:rPr>
        <w:t>Opere,</w:t>
      </w:r>
      <w:r>
        <w:rPr>
          <w:spacing w:val="1"/>
          <w:sz w:val="24"/>
        </w:rPr>
        <w:t> </w:t>
      </w:r>
      <w:r>
        <w:rPr>
          <w:sz w:val="24"/>
        </w:rPr>
        <w:t>B.,</w:t>
      </w:r>
      <w:r>
        <w:rPr>
          <w:spacing w:val="1"/>
          <w:sz w:val="24"/>
        </w:rPr>
        <w:t> </w:t>
      </w:r>
      <w:r>
        <w:rPr>
          <w:sz w:val="24"/>
        </w:rPr>
        <w:t>Otunba-Payne,</w:t>
      </w:r>
      <w:r>
        <w:rPr>
          <w:spacing w:val="1"/>
          <w:sz w:val="24"/>
        </w:rPr>
        <w:t> </w:t>
      </w:r>
      <w:r>
        <w:rPr>
          <w:sz w:val="24"/>
        </w:rPr>
        <w:t>V.A.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Oworu,</w:t>
      </w:r>
      <w:r>
        <w:rPr>
          <w:spacing w:val="1"/>
          <w:sz w:val="24"/>
        </w:rPr>
        <w:t> </w:t>
      </w:r>
      <w:r>
        <w:rPr>
          <w:sz w:val="24"/>
        </w:rPr>
        <w:t>A.O,(1998).</w:t>
      </w:r>
      <w:r>
        <w:rPr>
          <w:spacing w:val="1"/>
          <w:sz w:val="24"/>
        </w:rPr>
        <w:t> </w:t>
      </w:r>
      <w:r>
        <w:rPr>
          <w:i/>
          <w:sz w:val="24"/>
        </w:rPr>
        <w:t>Escherichia coli </w:t>
      </w:r>
      <w:r>
        <w:rPr>
          <w:sz w:val="24"/>
        </w:rPr>
        <w:t>in patients with acute gastroenteritis. </w:t>
      </w:r>
      <w:r>
        <w:rPr>
          <w:i/>
          <w:sz w:val="24"/>
        </w:rPr>
        <w:t>East African Medical Journal.</w:t>
      </w:r>
      <w:r>
        <w:rPr>
          <w:sz w:val="24"/>
        </w:rPr>
        <w:t>75,</w:t>
      </w:r>
      <w:r>
        <w:rPr>
          <w:spacing w:val="1"/>
          <w:sz w:val="24"/>
        </w:rPr>
        <w:t> </w:t>
      </w:r>
      <w:r>
        <w:rPr>
          <w:sz w:val="24"/>
        </w:rPr>
        <w:t>512-515.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239" w:right="1304" w:firstLine="0"/>
        <w:jc w:val="center"/>
        <w:rPr>
          <w:sz w:val="24"/>
        </w:rPr>
      </w:pPr>
      <w:r>
        <w:rPr>
          <w:sz w:val="24"/>
        </w:rPr>
        <w:t>Alabi,</w:t>
      </w:r>
      <w:r>
        <w:rPr>
          <w:spacing w:val="5"/>
          <w:sz w:val="24"/>
        </w:rPr>
        <w:t> </w:t>
      </w:r>
      <w:r>
        <w:rPr>
          <w:sz w:val="24"/>
        </w:rPr>
        <w:t>S.A.,</w:t>
      </w:r>
      <w:r>
        <w:rPr>
          <w:spacing w:val="5"/>
          <w:sz w:val="24"/>
        </w:rPr>
        <w:t> </w:t>
      </w:r>
      <w:r>
        <w:rPr>
          <w:sz w:val="24"/>
        </w:rPr>
        <w:t>Audu,</w:t>
      </w:r>
      <w:r>
        <w:rPr>
          <w:spacing w:val="5"/>
          <w:sz w:val="24"/>
        </w:rPr>
        <w:t> </w:t>
      </w:r>
      <w:r>
        <w:rPr>
          <w:sz w:val="24"/>
        </w:rPr>
        <w:t>R.A</w:t>
      </w:r>
      <w:r>
        <w:rPr>
          <w:spacing w:val="4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Onedeji,</w:t>
      </w:r>
      <w:r>
        <w:rPr>
          <w:spacing w:val="5"/>
          <w:sz w:val="24"/>
        </w:rPr>
        <w:t> </w:t>
      </w:r>
      <w:r>
        <w:rPr>
          <w:sz w:val="24"/>
        </w:rPr>
        <w:t>K.S</w:t>
      </w:r>
      <w:r>
        <w:rPr>
          <w:spacing w:val="5"/>
          <w:sz w:val="24"/>
        </w:rPr>
        <w:t> </w:t>
      </w:r>
      <w:r>
        <w:rPr>
          <w:sz w:val="24"/>
        </w:rPr>
        <w:t>(1998).</w:t>
      </w:r>
      <w:r>
        <w:rPr>
          <w:spacing w:val="5"/>
          <w:sz w:val="24"/>
        </w:rPr>
        <w:t> </w:t>
      </w:r>
      <w:r>
        <w:rPr>
          <w:sz w:val="24"/>
        </w:rPr>
        <w:t>Viral,</w:t>
      </w:r>
      <w:r>
        <w:rPr>
          <w:spacing w:val="6"/>
          <w:sz w:val="24"/>
        </w:rPr>
        <w:t> </w:t>
      </w:r>
      <w:r>
        <w:rPr>
          <w:sz w:val="24"/>
        </w:rPr>
        <w:t>Bacterial</w:t>
      </w:r>
      <w:r>
        <w:rPr>
          <w:spacing w:val="5"/>
          <w:sz w:val="24"/>
        </w:rPr>
        <w:t> </w:t>
      </w:r>
      <w:r>
        <w:rPr>
          <w:sz w:val="24"/>
        </w:rPr>
        <w:t>and</w:t>
      </w:r>
      <w:r>
        <w:rPr>
          <w:spacing w:val="5"/>
          <w:sz w:val="24"/>
        </w:rPr>
        <w:t> </w:t>
      </w:r>
      <w:r>
        <w:rPr>
          <w:sz w:val="24"/>
        </w:rPr>
        <w:t>Parasitic</w:t>
      </w:r>
      <w:r>
        <w:rPr>
          <w:spacing w:val="5"/>
          <w:sz w:val="24"/>
        </w:rPr>
        <w:t> </w:t>
      </w:r>
      <w:r>
        <w:rPr>
          <w:sz w:val="24"/>
        </w:rPr>
        <w:t>agents</w:t>
      </w:r>
      <w:r>
        <w:rPr>
          <w:spacing w:val="5"/>
          <w:sz w:val="24"/>
        </w:rPr>
        <w:t> </w:t>
      </w:r>
      <w:r>
        <w:rPr>
          <w:sz w:val="24"/>
        </w:rPr>
        <w:t>associated</w:t>
      </w:r>
      <w:r>
        <w:rPr>
          <w:spacing w:val="-57"/>
          <w:sz w:val="24"/>
        </w:rPr>
        <w:t> </w:t>
      </w:r>
      <w:r>
        <w:rPr>
          <w:sz w:val="24"/>
        </w:rPr>
        <w:t>with</w:t>
      </w:r>
      <w:r>
        <w:rPr>
          <w:spacing w:val="-1"/>
          <w:sz w:val="24"/>
        </w:rPr>
        <w:t> </w:t>
      </w:r>
      <w:r>
        <w:rPr>
          <w:sz w:val="24"/>
        </w:rPr>
        <w:t>infantile diarrhoea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2"/>
          <w:sz w:val="24"/>
        </w:rPr>
        <w:t> </w:t>
      </w:r>
      <w:r>
        <w:rPr>
          <w:sz w:val="24"/>
        </w:rPr>
        <w:t>Lagos.</w:t>
      </w:r>
      <w:r>
        <w:rPr>
          <w:spacing w:val="1"/>
          <w:sz w:val="24"/>
        </w:rPr>
        <w:t> </w:t>
      </w:r>
      <w:r>
        <w:rPr>
          <w:i/>
          <w:sz w:val="24"/>
        </w:rPr>
        <w:t>Nigerian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Medical Research, 2:</w:t>
      </w:r>
      <w:r>
        <w:rPr>
          <w:i/>
          <w:spacing w:val="1"/>
          <w:sz w:val="24"/>
        </w:rPr>
        <w:t> </w:t>
      </w:r>
      <w:r>
        <w:rPr>
          <w:sz w:val="24"/>
        </w:rPr>
        <w:t>29-32.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47" w:right="1302"/>
        <w:jc w:val="center"/>
        <w:rPr>
          <w:i/>
        </w:rPr>
      </w:pPr>
      <w:r>
        <w:rPr/>
        <w:t>Alam,</w:t>
      </w:r>
      <w:r>
        <w:rPr>
          <w:spacing w:val="40"/>
        </w:rPr>
        <w:t> </w:t>
      </w:r>
      <w:r>
        <w:rPr/>
        <w:t>N.</w:t>
      </w:r>
      <w:r>
        <w:rPr>
          <w:spacing w:val="39"/>
        </w:rPr>
        <w:t> </w:t>
      </w:r>
      <w:r>
        <w:rPr/>
        <w:t>H.</w:t>
      </w:r>
      <w:r>
        <w:rPr>
          <w:spacing w:val="41"/>
        </w:rPr>
        <w:t> </w:t>
      </w:r>
      <w:r>
        <w:rPr/>
        <w:t>and</w:t>
      </w:r>
      <w:r>
        <w:rPr>
          <w:spacing w:val="42"/>
        </w:rPr>
        <w:t> </w:t>
      </w:r>
      <w:r>
        <w:rPr/>
        <w:t>H.</w:t>
      </w:r>
      <w:r>
        <w:rPr>
          <w:spacing w:val="39"/>
        </w:rPr>
        <w:t> </w:t>
      </w:r>
      <w:r>
        <w:rPr/>
        <w:t>Ashraf.</w:t>
      </w:r>
      <w:r>
        <w:rPr>
          <w:spacing w:val="38"/>
        </w:rPr>
        <w:t> </w:t>
      </w:r>
      <w:r>
        <w:rPr/>
        <w:t>2003.</w:t>
      </w:r>
      <w:r>
        <w:rPr>
          <w:spacing w:val="41"/>
        </w:rPr>
        <w:t> </w:t>
      </w:r>
      <w:r>
        <w:rPr/>
        <w:t>Treatment</w:t>
      </w:r>
      <w:r>
        <w:rPr>
          <w:spacing w:val="41"/>
        </w:rPr>
        <w:t> </w:t>
      </w:r>
      <w:r>
        <w:rPr/>
        <w:t>of</w:t>
      </w:r>
      <w:r>
        <w:rPr>
          <w:spacing w:val="38"/>
        </w:rPr>
        <w:t> </w:t>
      </w:r>
      <w:r>
        <w:rPr/>
        <w:t>infectious</w:t>
      </w:r>
      <w:r>
        <w:rPr>
          <w:spacing w:val="39"/>
        </w:rPr>
        <w:t> </w:t>
      </w:r>
      <w:r>
        <w:rPr/>
        <w:t>diarrhea</w:t>
      </w:r>
      <w:r>
        <w:rPr>
          <w:spacing w:val="38"/>
        </w:rPr>
        <w:t> </w:t>
      </w:r>
      <w:r>
        <w:rPr/>
        <w:t>in</w:t>
      </w:r>
      <w:r>
        <w:rPr>
          <w:spacing w:val="45"/>
        </w:rPr>
        <w:t> </w:t>
      </w:r>
      <w:r>
        <w:rPr/>
        <w:t>children.</w:t>
      </w:r>
      <w:r>
        <w:rPr>
          <w:spacing w:val="47"/>
        </w:rPr>
        <w:t> </w:t>
      </w:r>
      <w:r>
        <w:rPr>
          <w:i/>
        </w:rPr>
        <w:t>Paediatrica.</w:t>
      </w:r>
    </w:p>
    <w:p>
      <w:pPr>
        <w:spacing w:before="0"/>
        <w:ind w:left="1891" w:right="0" w:firstLine="0"/>
        <w:jc w:val="left"/>
        <w:rPr>
          <w:sz w:val="24"/>
        </w:rPr>
      </w:pPr>
      <w:r>
        <w:rPr>
          <w:i/>
          <w:sz w:val="24"/>
        </w:rPr>
        <w:t>Drugs</w:t>
      </w:r>
      <w:r>
        <w:rPr>
          <w:i/>
          <w:spacing w:val="-1"/>
          <w:sz w:val="24"/>
        </w:rPr>
        <w:t> </w:t>
      </w:r>
      <w:r>
        <w:rPr>
          <w:sz w:val="24"/>
        </w:rPr>
        <w:t>5:151-165.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891" w:right="1317" w:hanging="632"/>
        <w:jc w:val="both"/>
      </w:pPr>
      <w:r>
        <w:rPr/>
        <w:t>Albert, M. J., Faruque, A. S., Faruque, S. M., Sack, R. B. and Mahalanabis, D. (1999).Case-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enteropathogens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childhood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Dhaka,</w:t>
      </w:r>
      <w:r>
        <w:rPr>
          <w:spacing w:val="1"/>
        </w:rPr>
        <w:t> </w:t>
      </w:r>
      <w:r>
        <w:rPr/>
        <w:t>Bangladesh.</w:t>
      </w:r>
      <w:r>
        <w:rPr>
          <w:spacing w:val="-1"/>
        </w:rPr>
        <w:t> </w:t>
      </w:r>
      <w:r>
        <w:rPr>
          <w:i/>
        </w:rPr>
        <w:t>Journal of clinical microbiology</w:t>
      </w:r>
      <w:r>
        <w:rPr>
          <w:i/>
          <w:spacing w:val="1"/>
        </w:rPr>
        <w:t> </w:t>
      </w:r>
      <w:r>
        <w:rPr/>
        <w:t>37, 3458-3464.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8" w:hanging="632"/>
        <w:jc w:val="both"/>
        <w:rPr>
          <w:sz w:val="24"/>
        </w:rPr>
      </w:pPr>
      <w:r>
        <w:rPr>
          <w:sz w:val="24"/>
        </w:rPr>
        <w:t>Al-Gallas, N., Bahri, O., Bouratbeen, A., Ben Haasen, A. and Ben Aissa, R. (2007).Etiology of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diarrhoea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children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adults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Tunis,</w:t>
      </w:r>
      <w:r>
        <w:rPr>
          <w:spacing w:val="1"/>
          <w:sz w:val="24"/>
        </w:rPr>
        <w:t> </w:t>
      </w:r>
      <w:r>
        <w:rPr>
          <w:sz w:val="24"/>
        </w:rPr>
        <w:t>Tunisia,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1"/>
          <w:sz w:val="24"/>
        </w:rPr>
        <w:t> </w:t>
      </w:r>
      <w:r>
        <w:rPr>
          <w:sz w:val="24"/>
        </w:rPr>
        <w:t>emphasis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40diarrhoeagenic </w:t>
      </w:r>
      <w:r>
        <w:rPr>
          <w:i/>
          <w:sz w:val="24"/>
        </w:rPr>
        <w:t>Escherichia coli: </w:t>
      </w:r>
      <w:r>
        <w:rPr>
          <w:sz w:val="24"/>
        </w:rPr>
        <w:t>prevalence, phenotyping, and molecular epidemiology.</w:t>
      </w:r>
      <w:r>
        <w:rPr>
          <w:spacing w:val="-57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Tropical Medicine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Hygiene.</w:t>
      </w:r>
      <w:r>
        <w:rPr>
          <w:sz w:val="24"/>
        </w:rPr>
        <w:t>571-582.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30"/>
        </w:rPr>
      </w:pPr>
    </w:p>
    <w:p>
      <w:pPr>
        <w:pStyle w:val="BodyText"/>
        <w:ind w:left="1891" w:right="1316" w:hanging="632"/>
        <w:jc w:val="both"/>
      </w:pPr>
      <w:r>
        <w:rPr/>
        <w:t>Al-Ghamdi,</w:t>
      </w:r>
      <w:r>
        <w:rPr>
          <w:spacing w:val="1"/>
        </w:rPr>
        <w:t> </w:t>
      </w:r>
      <w:r>
        <w:rPr/>
        <w:t>M.S.,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El-Morsey,</w:t>
      </w:r>
      <w:r>
        <w:rPr>
          <w:spacing w:val="1"/>
        </w:rPr>
        <w:t> </w:t>
      </w:r>
      <w:r>
        <w:rPr/>
        <w:t>Z.H.</w:t>
      </w:r>
      <w:r>
        <w:rPr>
          <w:spacing w:val="1"/>
        </w:rPr>
        <w:t> </w:t>
      </w:r>
      <w:r>
        <w:rPr/>
        <w:t>Al-Mustafa,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Al-Ramadhan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Hanif,</w:t>
      </w:r>
      <w:r>
        <w:rPr>
          <w:spacing w:val="1"/>
        </w:rPr>
        <w:t> </w:t>
      </w:r>
      <w:r>
        <w:rPr/>
        <w:t>1999.Antibiotic resistance of </w:t>
      </w:r>
      <w:r>
        <w:rPr>
          <w:i/>
        </w:rPr>
        <w:t>Escherichia coli </w:t>
      </w:r>
      <w:r>
        <w:rPr/>
        <w:t>isolated from poultry workers, patients and</w:t>
      </w:r>
      <w:r>
        <w:rPr>
          <w:spacing w:val="1"/>
        </w:rPr>
        <w:t> </w:t>
      </w:r>
      <w:r>
        <w:rPr/>
        <w:t>chicken in the eastern province of Saudi Arabia. Tropical MedicalInternational. Health, 4:</w:t>
      </w:r>
      <w:r>
        <w:rPr>
          <w:spacing w:val="1"/>
        </w:rPr>
        <w:t> </w:t>
      </w:r>
      <w:r>
        <w:rPr/>
        <w:t>278-283.</w:t>
      </w:r>
    </w:p>
    <w:p>
      <w:pPr>
        <w:pStyle w:val="BodyText"/>
        <w:rPr>
          <w:sz w:val="26"/>
        </w:rPr>
      </w:pPr>
    </w:p>
    <w:p>
      <w:pPr>
        <w:pStyle w:val="BodyText"/>
        <w:spacing w:before="176"/>
        <w:ind w:left="1891" w:right="1318" w:hanging="632"/>
        <w:jc w:val="both"/>
      </w:pPr>
      <w:r>
        <w:rPr/>
        <w:t>Ali, H. M. (1985). Reduced Ampicillin Bioavailability Following Oral Co-administration with</w:t>
      </w:r>
      <w:r>
        <w:rPr>
          <w:spacing w:val="1"/>
        </w:rPr>
        <w:t> </w:t>
      </w:r>
      <w:r>
        <w:rPr/>
        <w:t>Chloroquine.</w:t>
      </w:r>
      <w:r>
        <w:rPr>
          <w:spacing w:val="-1"/>
        </w:rPr>
        <w:t> </w:t>
      </w:r>
      <w:r>
        <w:rPr>
          <w:i/>
        </w:rPr>
        <w:t>J</w:t>
      </w:r>
      <w:r>
        <w:rPr>
          <w:i/>
          <w:spacing w:val="-1"/>
        </w:rPr>
        <w:t> </w:t>
      </w:r>
      <w:r>
        <w:rPr>
          <w:i/>
        </w:rPr>
        <w:t>Antimicrob Chentotherapy;</w:t>
      </w:r>
      <w:r>
        <w:rPr>
          <w:i/>
          <w:spacing w:val="-1"/>
        </w:rPr>
        <w:t> </w:t>
      </w:r>
      <w:r>
        <w:rPr/>
        <w:t>15:781-4.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39" w:right="1304"/>
        <w:jc w:val="center"/>
      </w:pPr>
      <w:r>
        <w:rPr/>
        <w:t>Ameh,</w:t>
      </w:r>
      <w:r>
        <w:rPr>
          <w:spacing w:val="52"/>
        </w:rPr>
        <w:t> </w:t>
      </w:r>
      <w:r>
        <w:rPr/>
        <w:t>1.G.,</w:t>
      </w:r>
      <w:r>
        <w:rPr>
          <w:spacing w:val="53"/>
        </w:rPr>
        <w:t> </w:t>
      </w:r>
      <w:r>
        <w:rPr/>
        <w:t>and</w:t>
      </w:r>
      <w:r>
        <w:rPr>
          <w:spacing w:val="53"/>
        </w:rPr>
        <w:t> </w:t>
      </w:r>
      <w:r>
        <w:rPr/>
        <w:t>Opara,</w:t>
      </w:r>
      <w:r>
        <w:rPr>
          <w:spacing w:val="53"/>
        </w:rPr>
        <w:t> </w:t>
      </w:r>
      <w:r>
        <w:rPr/>
        <w:t>W.E.</w:t>
      </w:r>
      <w:r>
        <w:rPr>
          <w:spacing w:val="53"/>
        </w:rPr>
        <w:t> </w:t>
      </w:r>
      <w:r>
        <w:rPr/>
        <w:t>K.</w:t>
      </w:r>
      <w:r>
        <w:rPr>
          <w:spacing w:val="53"/>
        </w:rPr>
        <w:t> </w:t>
      </w:r>
      <w:r>
        <w:rPr/>
        <w:t>(2004).Typhoid</w:t>
      </w:r>
      <w:r>
        <w:rPr>
          <w:spacing w:val="54"/>
        </w:rPr>
        <w:t> </w:t>
      </w:r>
      <w:r>
        <w:rPr/>
        <w:t>:</w:t>
      </w:r>
      <w:r>
        <w:rPr>
          <w:spacing w:val="54"/>
        </w:rPr>
        <w:t> </w:t>
      </w:r>
      <w:r>
        <w:rPr/>
        <w:t>A</w:t>
      </w:r>
      <w:r>
        <w:rPr>
          <w:spacing w:val="53"/>
        </w:rPr>
        <w:t> </w:t>
      </w:r>
      <w:r>
        <w:rPr/>
        <w:t>Record</w:t>
      </w:r>
      <w:r>
        <w:rPr>
          <w:spacing w:val="53"/>
        </w:rPr>
        <w:t> </w:t>
      </w:r>
      <w:r>
        <w:rPr/>
        <w:t>of</w:t>
      </w:r>
      <w:r>
        <w:rPr>
          <w:spacing w:val="53"/>
        </w:rPr>
        <w:t> </w:t>
      </w:r>
      <w:r>
        <w:rPr/>
        <w:t>Cases</w:t>
      </w:r>
      <w:r>
        <w:rPr>
          <w:spacing w:val="54"/>
        </w:rPr>
        <w:t> </w:t>
      </w:r>
      <w:r>
        <w:rPr/>
        <w:t>in</w:t>
      </w:r>
      <w:r>
        <w:rPr>
          <w:spacing w:val="54"/>
        </w:rPr>
        <w:t> </w:t>
      </w:r>
      <w:r>
        <w:rPr/>
        <w:t>Sokoto,</w:t>
      </w:r>
      <w:r>
        <w:rPr>
          <w:spacing w:val="54"/>
        </w:rPr>
        <w:t> </w:t>
      </w:r>
      <w:r>
        <w:rPr/>
        <w:t>Nigeria.</w:t>
      </w:r>
    </w:p>
    <w:p>
      <w:pPr>
        <w:spacing w:before="0"/>
        <w:ind w:left="897" w:right="1304" w:firstLine="0"/>
        <w:jc w:val="center"/>
        <w:rPr>
          <w:sz w:val="24"/>
        </w:rPr>
      </w:pPr>
      <w:r>
        <w:rPr>
          <w:i/>
          <w:sz w:val="24"/>
        </w:rPr>
        <w:t>Pakistan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</w:t>
      </w:r>
      <w:r>
        <w:rPr>
          <w:sz w:val="24"/>
        </w:rPr>
        <w:t>7(7):</w:t>
      </w:r>
      <w:r>
        <w:rPr>
          <w:spacing w:val="-1"/>
          <w:sz w:val="24"/>
        </w:rPr>
        <w:t> </w:t>
      </w:r>
      <w:r>
        <w:rPr>
          <w:sz w:val="24"/>
        </w:rPr>
        <w:t>1177-1180,</w:t>
      </w:r>
      <w:r>
        <w:rPr>
          <w:spacing w:val="-1"/>
          <w:sz w:val="24"/>
        </w:rPr>
        <w:t> </w:t>
      </w:r>
      <w:r>
        <w:rPr>
          <w:sz w:val="24"/>
        </w:rPr>
        <w:t>2004</w:t>
      </w:r>
      <w:r>
        <w:rPr>
          <w:spacing w:val="1"/>
          <w:sz w:val="24"/>
        </w:rPr>
        <w:t> </w:t>
      </w:r>
      <w:r>
        <w:rPr>
          <w:sz w:val="24"/>
        </w:rPr>
        <w:t>ISSN</w:t>
      </w:r>
      <w:r>
        <w:rPr>
          <w:spacing w:val="-1"/>
          <w:sz w:val="24"/>
        </w:rPr>
        <w:t> </w:t>
      </w:r>
      <w:r>
        <w:rPr>
          <w:sz w:val="24"/>
        </w:rPr>
        <w:t>1028-8880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242" w:lineRule="auto" w:before="1"/>
        <w:ind w:left="1891" w:right="1322" w:hanging="632"/>
        <w:jc w:val="both"/>
      </w:pPr>
      <w:r>
        <w:rPr>
          <w:spacing w:val="-1"/>
        </w:rPr>
        <w:t>Ano</w:t>
      </w:r>
      <w:r>
        <w:rPr>
          <w:spacing w:val="1"/>
        </w:rPr>
        <w:t>n</w:t>
      </w:r>
      <w:r>
        <w:rPr>
          <w:spacing w:val="-5"/>
        </w:rPr>
        <w:t>y</w:t>
      </w:r>
      <w:r>
        <w:rPr/>
        <w:t>mous,</w:t>
      </w:r>
      <w:r>
        <w:rPr>
          <w:spacing w:val="16"/>
        </w:rPr>
        <w:t> </w:t>
      </w:r>
      <w:r>
        <w:rPr>
          <w:spacing w:val="-1"/>
          <w:w w:val="44"/>
        </w:rPr>
        <w:t>―</w:t>
      </w:r>
      <w:r>
        <w:rPr/>
        <w:t>T</w:t>
      </w:r>
      <w:r>
        <w:rPr>
          <w:spacing w:val="1"/>
        </w:rPr>
        <w:t>ü</w:t>
      </w:r>
      <w:r>
        <w:rPr/>
        <w:t>rk</w:t>
      </w:r>
      <w:r>
        <w:rPr>
          <w:spacing w:val="18"/>
        </w:rPr>
        <w:t> </w:t>
      </w:r>
      <w:r>
        <w:rPr>
          <w:spacing w:val="-3"/>
        </w:rPr>
        <w:t>g</w:t>
      </w:r>
      <w:r>
        <w:rPr/>
        <w:t>ıda</w:t>
      </w:r>
      <w:r>
        <w:rPr>
          <w:spacing w:val="18"/>
        </w:rPr>
        <w:t> </w:t>
      </w:r>
      <w:r>
        <w:rPr/>
        <w:t>kod</w:t>
      </w:r>
      <w:r>
        <w:rPr>
          <w:spacing w:val="-1"/>
        </w:rPr>
        <w:t>e</w:t>
      </w:r>
      <w:r>
        <w:rPr/>
        <w:t>ksi</w:t>
      </w:r>
      <w:r>
        <w:rPr>
          <w:spacing w:val="19"/>
        </w:rPr>
        <w:t> </w:t>
      </w:r>
      <w:r>
        <w:rPr>
          <w:spacing w:val="-5"/>
        </w:rPr>
        <w:t>y</w:t>
      </w:r>
      <w:r>
        <w:rPr/>
        <w:t>umurta</w:t>
      </w:r>
      <w:r>
        <w:rPr>
          <w:spacing w:val="15"/>
        </w:rPr>
        <w:t> </w:t>
      </w:r>
      <w:r>
        <w:rPr>
          <w:spacing w:val="2"/>
        </w:rPr>
        <w:t>v</w:t>
      </w:r>
      <w:r>
        <w:rPr/>
        <w:t>e</w:t>
      </w:r>
      <w:r>
        <w:rPr>
          <w:spacing w:val="20"/>
        </w:rPr>
        <w:t> </w:t>
      </w:r>
      <w:r>
        <w:rPr>
          <w:spacing w:val="-5"/>
        </w:rPr>
        <w:t>y</w:t>
      </w:r>
      <w:r>
        <w:rPr/>
        <w:t>u</w:t>
      </w:r>
      <w:r>
        <w:rPr>
          <w:spacing w:val="2"/>
        </w:rPr>
        <w:t>m</w:t>
      </w:r>
      <w:r>
        <w:rPr/>
        <w:t>u</w:t>
      </w:r>
      <w:r>
        <w:rPr>
          <w:spacing w:val="-1"/>
        </w:rPr>
        <w:t>r</w:t>
      </w:r>
      <w:r>
        <w:rPr/>
        <w:t>ta</w:t>
      </w:r>
      <w:r>
        <w:rPr>
          <w:spacing w:val="16"/>
        </w:rPr>
        <w:t> </w:t>
      </w:r>
      <w:r>
        <w:rPr/>
        <w:t>ü</w:t>
      </w:r>
      <w:r>
        <w:rPr>
          <w:spacing w:val="-1"/>
        </w:rPr>
        <w:t>r</w:t>
      </w:r>
      <w:r>
        <w:rPr/>
        <w:t>ünle</w:t>
      </w:r>
      <w:r>
        <w:rPr>
          <w:spacing w:val="-2"/>
        </w:rPr>
        <w:t>r</w:t>
      </w:r>
      <w:r>
        <w:rPr/>
        <w:t>i</w:t>
      </w:r>
      <w:r>
        <w:rPr>
          <w:spacing w:val="17"/>
        </w:rPr>
        <w:t> </w:t>
      </w:r>
      <w:r>
        <w:rPr/>
        <w:t>h</w:t>
      </w:r>
      <w:r>
        <w:rPr>
          <w:spacing w:val="-1"/>
        </w:rPr>
        <w:t>a</w:t>
      </w:r>
      <w:r>
        <w:rPr/>
        <w:t>kkın</w:t>
      </w:r>
      <w:r>
        <w:rPr>
          <w:spacing w:val="2"/>
        </w:rPr>
        <w:t>d</w:t>
      </w:r>
      <w:r>
        <w:rPr/>
        <w:t>a</w:t>
      </w:r>
      <w:r>
        <w:rPr>
          <w:spacing w:val="15"/>
        </w:rPr>
        <w:t> </w:t>
      </w:r>
      <w:r>
        <w:rPr>
          <w:spacing w:val="2"/>
        </w:rPr>
        <w:t>2</w:t>
      </w:r>
      <w:r>
        <w:rPr/>
        <w:t>000/11</w:t>
      </w:r>
      <w:r>
        <w:rPr>
          <w:spacing w:val="17"/>
        </w:rPr>
        <w:t> </w:t>
      </w:r>
      <w:r>
        <w:rPr/>
        <w:t>no’lu  </w:t>
      </w:r>
      <w:r>
        <w:rPr>
          <w:spacing w:val="-28"/>
        </w:rPr>
        <w:t> </w:t>
      </w:r>
      <w:r>
        <w:rPr/>
        <w:t>tebli</w:t>
      </w:r>
      <w:r>
        <w:rPr>
          <w:spacing w:val="-2"/>
        </w:rPr>
        <w:t>ğ</w:t>
      </w:r>
      <w:r>
        <w:rPr>
          <w:spacing w:val="-1"/>
          <w:w w:val="158"/>
        </w:rPr>
        <w:t>‖</w:t>
      </w:r>
      <w:r>
        <w:rPr/>
        <w:t>, </w:t>
      </w:r>
      <w:r>
        <w:rPr/>
        <w:t>Resmi</w:t>
      </w:r>
      <w:r>
        <w:rPr>
          <w:spacing w:val="-1"/>
        </w:rPr>
        <w:t> </w:t>
      </w:r>
      <w:r>
        <w:rPr/>
        <w:t>Gazette</w:t>
      </w:r>
      <w:r>
        <w:rPr>
          <w:spacing w:val="-1"/>
        </w:rPr>
        <w:t> </w:t>
      </w:r>
      <w:r>
        <w:rPr/>
        <w:t>2000.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spacing w:line="242" w:lineRule="auto" w:before="1"/>
        <w:ind w:left="1891" w:right="1316" w:hanging="632"/>
        <w:jc w:val="both"/>
        <w:rPr>
          <w:sz w:val="24"/>
        </w:rPr>
      </w:pPr>
      <w:r>
        <w:rPr>
          <w:sz w:val="24"/>
        </w:rPr>
        <w:t>Apata, D.F., 2009. Antibiotic resistance in poultry.</w:t>
      </w:r>
      <w:r>
        <w:rPr>
          <w:i/>
          <w:sz w:val="24"/>
        </w:rPr>
        <w:t>International Journalof Poultry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8:</w:t>
      </w:r>
      <w:r>
        <w:rPr>
          <w:spacing w:val="1"/>
          <w:sz w:val="24"/>
        </w:rPr>
        <w:t> </w:t>
      </w:r>
      <w:r>
        <w:rPr>
          <w:sz w:val="24"/>
        </w:rPr>
        <w:t>404-408.</w:t>
      </w:r>
    </w:p>
    <w:p>
      <w:pPr>
        <w:pStyle w:val="BodyText"/>
        <w:rPr>
          <w:sz w:val="26"/>
        </w:rPr>
      </w:pPr>
    </w:p>
    <w:p>
      <w:pPr>
        <w:pStyle w:val="BodyText"/>
        <w:spacing w:before="4"/>
        <w:rPr>
          <w:sz w:val="32"/>
        </w:rPr>
      </w:pPr>
    </w:p>
    <w:p>
      <w:pPr>
        <w:spacing w:line="242" w:lineRule="auto" w:before="0"/>
        <w:ind w:left="1891" w:right="1323" w:hanging="632"/>
        <w:jc w:val="both"/>
        <w:rPr>
          <w:sz w:val="24"/>
        </w:rPr>
      </w:pPr>
      <w:r>
        <w:rPr>
          <w:sz w:val="24"/>
        </w:rPr>
        <w:t>Ashraf, R. and N.P. Shah, (2011).Antibiotic resistance of probiotic organisms and safety of</w:t>
      </w:r>
      <w:r>
        <w:rPr>
          <w:spacing w:val="1"/>
          <w:sz w:val="24"/>
        </w:rPr>
        <w:t> </w:t>
      </w:r>
      <w:r>
        <w:rPr>
          <w:sz w:val="24"/>
        </w:rPr>
        <w:t>probiotic</w:t>
      </w:r>
      <w:r>
        <w:rPr>
          <w:spacing w:val="-1"/>
          <w:sz w:val="24"/>
        </w:rPr>
        <w:t> </w:t>
      </w:r>
      <w:r>
        <w:rPr>
          <w:sz w:val="24"/>
        </w:rPr>
        <w:t>dairy</w:t>
      </w:r>
      <w:r>
        <w:rPr>
          <w:spacing w:val="-5"/>
          <w:sz w:val="24"/>
        </w:rPr>
        <w:t> </w:t>
      </w:r>
      <w:r>
        <w:rPr>
          <w:sz w:val="24"/>
        </w:rPr>
        <w:t>products</w:t>
      </w:r>
      <w:r>
        <w:rPr>
          <w:i/>
          <w:sz w:val="24"/>
        </w:rPr>
        <w:t>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International Food 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18: 837-853.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30"/>
        </w:rPr>
      </w:pPr>
    </w:p>
    <w:p>
      <w:pPr>
        <w:pStyle w:val="BodyText"/>
        <w:ind w:left="1891" w:right="1322" w:hanging="632"/>
        <w:jc w:val="both"/>
      </w:pPr>
      <w:r>
        <w:rPr/>
        <w:t>Bains (2009). Oral rehydration of children with diarrhoea in Nigeria, A 12 year review of 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morbidity and</w:t>
      </w:r>
      <w:r>
        <w:rPr>
          <w:spacing w:val="1"/>
        </w:rPr>
        <w:t> </w:t>
      </w:r>
      <w:r>
        <w:rPr/>
        <w:t>mortality from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disease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diarrhoea</w:t>
      </w:r>
      <w:r>
        <w:rPr>
          <w:spacing w:val="1"/>
        </w:rPr>
        <w:t> </w:t>
      </w:r>
      <w:r>
        <w:rPr/>
        <w:t>treatment</w:t>
      </w:r>
      <w:r>
        <w:rPr>
          <w:spacing w:val="1"/>
        </w:rPr>
        <w:t> </w:t>
      </w:r>
      <w:r>
        <w:rPr/>
        <w:t>practices.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Tropic</w:t>
      </w:r>
      <w:r>
        <w:rPr>
          <w:i/>
          <w:spacing w:val="-1"/>
        </w:rPr>
        <w:t> </w:t>
      </w:r>
      <w:r>
        <w:rPr>
          <w:i/>
        </w:rPr>
        <w:t>Paediat;</w:t>
      </w:r>
      <w:r>
        <w:rPr>
          <w:i/>
          <w:spacing w:val="1"/>
        </w:rPr>
        <w:t> </w:t>
      </w:r>
      <w:r>
        <w:rPr/>
        <w:t>37: 16-66.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891" w:right="1318" w:hanging="632"/>
        <w:jc w:val="both"/>
      </w:pPr>
      <w:r>
        <w:rPr/>
        <w:t>Barber, M., Hayhoe, F.G (1949). "Penicillin-resistant staphylococcal infection in a maternity</w:t>
      </w:r>
      <w:r>
        <w:rPr>
          <w:spacing w:val="1"/>
        </w:rPr>
        <w:t> </w:t>
      </w:r>
      <w:r>
        <w:rPr/>
        <w:t>hospital."</w:t>
      </w:r>
      <w:r>
        <w:rPr>
          <w:i/>
        </w:rPr>
        <w:t>Lancet</w:t>
      </w:r>
      <w:r>
        <w:rPr>
          <w:i/>
          <w:spacing w:val="-1"/>
        </w:rPr>
        <w:t> </w:t>
      </w:r>
      <w:r>
        <w:rPr/>
        <w:t>2(25): 1120-5.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24" w:hanging="632"/>
        <w:jc w:val="both"/>
      </w:pPr>
      <w:r>
        <w:rPr/>
        <w:t>Barclay,</w:t>
      </w:r>
      <w:r>
        <w:rPr>
          <w:spacing w:val="1"/>
        </w:rPr>
        <w:t> </w:t>
      </w:r>
      <w:r>
        <w:rPr/>
        <w:t>M.L.,</w:t>
      </w:r>
      <w:r>
        <w:rPr>
          <w:spacing w:val="1"/>
        </w:rPr>
        <w:t> </w:t>
      </w:r>
      <w:r>
        <w:rPr/>
        <w:t>Begg,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Aminoglycoside</w:t>
      </w:r>
      <w:r>
        <w:rPr>
          <w:spacing w:val="1"/>
        </w:rPr>
        <w:t> </w:t>
      </w:r>
      <w:r>
        <w:rPr/>
        <w:t>Adaptive</w:t>
      </w:r>
      <w:r>
        <w:rPr>
          <w:spacing w:val="1"/>
        </w:rPr>
        <w:t> </w:t>
      </w:r>
      <w:r>
        <w:rPr/>
        <w:t>Resistance:</w:t>
      </w:r>
      <w:r>
        <w:rPr>
          <w:spacing w:val="1"/>
        </w:rPr>
        <w:t> </w:t>
      </w:r>
      <w:r>
        <w:rPr/>
        <w:t>Importance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 Dosage</w:t>
      </w:r>
      <w:r>
        <w:rPr>
          <w:spacing w:val="-1"/>
        </w:rPr>
        <w:t> </w:t>
      </w:r>
      <w:r>
        <w:rPr/>
        <w:t>Regimens.</w:t>
      </w:r>
      <w:r>
        <w:rPr>
          <w:spacing w:val="2"/>
        </w:rPr>
        <w:t> </w:t>
      </w:r>
      <w:r>
        <w:rPr>
          <w:i/>
        </w:rPr>
        <w:t>Drugs </w:t>
      </w:r>
      <w:r>
        <w:rPr/>
        <w:t>; 61: 713-21</w:t>
      </w:r>
    </w:p>
    <w:p>
      <w:pPr>
        <w:pStyle w:val="BodyText"/>
        <w:rPr>
          <w:sz w:val="26"/>
        </w:rPr>
      </w:pPr>
    </w:p>
    <w:p>
      <w:pPr>
        <w:spacing w:line="242" w:lineRule="auto" w:before="176"/>
        <w:ind w:left="1891" w:right="1316" w:hanging="632"/>
        <w:jc w:val="both"/>
        <w:rPr>
          <w:sz w:val="24"/>
        </w:rPr>
      </w:pPr>
      <w:r>
        <w:rPr>
          <w:sz w:val="24"/>
        </w:rPr>
        <w:t>Barka, M.S. and M. Kihal, 2010.Prevalence of </w:t>
      </w:r>
      <w:r>
        <w:rPr>
          <w:i/>
          <w:sz w:val="24"/>
        </w:rPr>
        <w:t>Escherichia coli </w:t>
      </w:r>
      <w:r>
        <w:rPr>
          <w:sz w:val="24"/>
        </w:rPr>
        <w:t>enterohemorragic 0157: h7 in</w:t>
      </w:r>
      <w:r>
        <w:rPr>
          <w:spacing w:val="1"/>
          <w:sz w:val="24"/>
        </w:rPr>
        <w:t> </w:t>
      </w:r>
      <w:r>
        <w:rPr>
          <w:sz w:val="24"/>
        </w:rPr>
        <w:t>frozen</w:t>
      </w:r>
      <w:r>
        <w:rPr>
          <w:spacing w:val="-1"/>
          <w:sz w:val="24"/>
        </w:rPr>
        <w:t> </w:t>
      </w:r>
      <w:r>
        <w:rPr>
          <w:sz w:val="24"/>
        </w:rPr>
        <w:t>bovine meat</w:t>
      </w:r>
      <w:r>
        <w:rPr>
          <w:spacing w:val="-1"/>
          <w:sz w:val="24"/>
        </w:rPr>
        <w:t> </w:t>
      </w:r>
      <w:r>
        <w:rPr>
          <w:sz w:val="24"/>
        </w:rPr>
        <w:t>in Algeria.</w:t>
      </w:r>
      <w:r>
        <w:rPr>
          <w:spacing w:val="3"/>
          <w:sz w:val="24"/>
        </w:rPr>
        <w:t> </w:t>
      </w:r>
      <w:r>
        <w:rPr>
          <w:i/>
          <w:sz w:val="24"/>
        </w:rPr>
        <w:t>World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Dairy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 5:</w:t>
      </w:r>
      <w:r>
        <w:rPr>
          <w:spacing w:val="-1"/>
          <w:sz w:val="24"/>
        </w:rPr>
        <w:t> </w:t>
      </w:r>
      <w:r>
        <w:rPr>
          <w:sz w:val="24"/>
        </w:rPr>
        <w:t>183-187.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1"/>
        <w:ind w:left="1891" w:right="1322" w:hanging="632"/>
        <w:jc w:val="both"/>
      </w:pPr>
      <w:r>
        <w:rPr/>
        <w:t>Barrett, S.P., Savage, M.A., Rebec, M.P., Guyot, A., Andrews, N and Shrimpton, S. B. (1999).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sensitivity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acquired</w:t>
      </w:r>
      <w:r>
        <w:rPr>
          <w:spacing w:val="1"/>
        </w:rPr>
        <w:t> </w:t>
      </w:r>
      <w:r>
        <w:rPr/>
        <w:t>urinary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infection</w:t>
      </w:r>
      <w:r>
        <w:rPr>
          <w:spacing w:val="-1"/>
        </w:rPr>
        <w:t> </w:t>
      </w:r>
      <w:r>
        <w:rPr/>
        <w:t>in Britain.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 Antimicrobial Chemotherapy.</w:t>
      </w:r>
      <w:r>
        <w:rPr/>
        <w:t>44:359-365.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0"/>
        </w:rPr>
      </w:pPr>
    </w:p>
    <w:p>
      <w:pPr>
        <w:pStyle w:val="BodyText"/>
        <w:spacing w:line="242" w:lineRule="auto"/>
        <w:ind w:left="1891" w:right="1322" w:hanging="632"/>
        <w:jc w:val="both"/>
      </w:pPr>
      <w:r>
        <w:rPr/>
        <w:t>Barrow, C.I. and R.K.A. Feltham, 1993.Cowan and Steel's Manual for Identification of Medical</w:t>
      </w:r>
      <w:r>
        <w:rPr>
          <w:spacing w:val="1"/>
        </w:rPr>
        <w:t> </w:t>
      </w:r>
      <w:r>
        <w:rPr/>
        <w:t>Bacteria.</w:t>
      </w:r>
      <w:r>
        <w:rPr>
          <w:spacing w:val="-1"/>
        </w:rPr>
        <w:t> </w:t>
      </w:r>
      <w:r>
        <w:rPr/>
        <w:t>3rd</w:t>
      </w:r>
      <w:r>
        <w:rPr>
          <w:spacing w:val="1"/>
        </w:rPr>
        <w:t> </w:t>
      </w:r>
      <w:r>
        <w:rPr/>
        <w:t>Edn., Cambridge</w:t>
      </w:r>
      <w:r>
        <w:rPr>
          <w:spacing w:val="1"/>
        </w:rPr>
        <w:t> </w:t>
      </w:r>
      <w:r>
        <w:rPr/>
        <w:t>University</w:t>
      </w:r>
      <w:r>
        <w:rPr>
          <w:spacing w:val="-5"/>
        </w:rPr>
        <w:t> </w:t>
      </w:r>
      <w:r>
        <w:rPr/>
        <w:t>Press,</w:t>
      </w:r>
      <w:r>
        <w:rPr>
          <w:spacing w:val="2"/>
        </w:rPr>
        <w:t> </w:t>
      </w:r>
      <w:r>
        <w:rPr/>
        <w:t>London, pp:</w:t>
      </w:r>
      <w:r>
        <w:rPr>
          <w:spacing w:val="-1"/>
        </w:rPr>
        <w:t> </w:t>
      </w:r>
      <w:r>
        <w:rPr/>
        <w:t>214-218.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8"/>
        </w:rPr>
      </w:pPr>
    </w:p>
    <w:p>
      <w:pPr>
        <w:spacing w:line="242" w:lineRule="auto" w:before="1"/>
        <w:ind w:left="1891" w:right="1315" w:hanging="632"/>
        <w:jc w:val="both"/>
        <w:rPr>
          <w:sz w:val="24"/>
        </w:rPr>
      </w:pPr>
      <w:r>
        <w:rPr>
          <w:sz w:val="24"/>
        </w:rPr>
        <w:t>Bauer, A.W., Kirbu, W M.M., Sheriss, J.C., and Turck, M. (1966). Antibiotics Susceptibility</w:t>
      </w:r>
      <w:r>
        <w:rPr>
          <w:spacing w:val="1"/>
          <w:sz w:val="24"/>
        </w:rPr>
        <w:t> </w:t>
      </w:r>
      <w:r>
        <w:rPr>
          <w:sz w:val="24"/>
        </w:rPr>
        <w:t>Testing by a Standardized Single Disc Method </w:t>
      </w:r>
      <w:r>
        <w:rPr>
          <w:i/>
          <w:sz w:val="24"/>
        </w:rPr>
        <w:t>America Journal of Clinical Pathology</w:t>
      </w:r>
      <w:r>
        <w:rPr>
          <w:i/>
          <w:spacing w:val="1"/>
          <w:sz w:val="24"/>
        </w:rPr>
        <w:t> </w:t>
      </w:r>
      <w:r>
        <w:rPr>
          <w:sz w:val="24"/>
        </w:rPr>
        <w:t>45:493-496.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2"/>
        </w:rPr>
      </w:pPr>
    </w:p>
    <w:p>
      <w:pPr>
        <w:pStyle w:val="BodyText"/>
        <w:spacing w:before="1"/>
        <w:ind w:left="1260"/>
      </w:pPr>
      <w:r>
        <w:rPr/>
        <w:t>Bayles,</w:t>
      </w:r>
      <w:r>
        <w:rPr>
          <w:spacing w:val="23"/>
        </w:rPr>
        <w:t> </w:t>
      </w:r>
      <w:r>
        <w:rPr/>
        <w:t>K.W.</w:t>
      </w:r>
      <w:r>
        <w:rPr>
          <w:spacing w:val="25"/>
        </w:rPr>
        <w:t> </w:t>
      </w:r>
      <w:r>
        <w:rPr/>
        <w:t>(2000).</w:t>
      </w:r>
      <w:r>
        <w:rPr>
          <w:spacing w:val="23"/>
        </w:rPr>
        <w:t> </w:t>
      </w:r>
      <w:r>
        <w:rPr/>
        <w:t>The</w:t>
      </w:r>
      <w:r>
        <w:rPr>
          <w:spacing w:val="24"/>
        </w:rPr>
        <w:t> </w:t>
      </w:r>
      <w:r>
        <w:rPr/>
        <w:t>bactericidal</w:t>
      </w:r>
      <w:r>
        <w:rPr>
          <w:spacing w:val="24"/>
        </w:rPr>
        <w:t> </w:t>
      </w:r>
      <w:r>
        <w:rPr/>
        <w:t>action</w:t>
      </w:r>
      <w:r>
        <w:rPr>
          <w:spacing w:val="25"/>
        </w:rPr>
        <w:t> </w:t>
      </w:r>
      <w:r>
        <w:rPr/>
        <w:t>of</w:t>
      </w:r>
      <w:r>
        <w:rPr>
          <w:spacing w:val="25"/>
        </w:rPr>
        <w:t> </w:t>
      </w:r>
      <w:r>
        <w:rPr/>
        <w:t>penicillin:</w:t>
      </w:r>
      <w:r>
        <w:rPr>
          <w:spacing w:val="25"/>
        </w:rPr>
        <w:t> </w:t>
      </w:r>
      <w:r>
        <w:rPr/>
        <w:t>New</w:t>
      </w:r>
      <w:r>
        <w:rPr>
          <w:spacing w:val="24"/>
        </w:rPr>
        <w:t> </w:t>
      </w:r>
      <w:r>
        <w:rPr/>
        <w:t>clues</w:t>
      </w:r>
      <w:r>
        <w:rPr>
          <w:spacing w:val="23"/>
        </w:rPr>
        <w:t> </w:t>
      </w:r>
      <w:r>
        <w:rPr/>
        <w:t>to</w:t>
      </w:r>
      <w:r>
        <w:rPr>
          <w:spacing w:val="25"/>
        </w:rPr>
        <w:t> </w:t>
      </w:r>
      <w:r>
        <w:rPr/>
        <w:t>an</w:t>
      </w:r>
      <w:r>
        <w:rPr>
          <w:spacing w:val="24"/>
        </w:rPr>
        <w:t> </w:t>
      </w:r>
      <w:r>
        <w:rPr/>
        <w:t>unsolved</w:t>
      </w:r>
      <w:r>
        <w:rPr>
          <w:spacing w:val="25"/>
        </w:rPr>
        <w:t> </w:t>
      </w:r>
      <w:r>
        <w:rPr/>
        <w:t>mystery.</w:t>
      </w:r>
    </w:p>
    <w:p>
      <w:pPr>
        <w:spacing w:before="0"/>
        <w:ind w:left="1891" w:right="0" w:firstLine="0"/>
        <w:jc w:val="left"/>
        <w:rPr>
          <w:sz w:val="24"/>
        </w:rPr>
      </w:pPr>
      <w:r>
        <w:rPr>
          <w:i/>
          <w:sz w:val="24"/>
        </w:rPr>
        <w:t>Trends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Microbiology.,</w:t>
      </w:r>
      <w:r>
        <w:rPr>
          <w:sz w:val="24"/>
        </w:rPr>
        <w:t>2000,</w:t>
      </w:r>
      <w:r>
        <w:rPr>
          <w:spacing w:val="-1"/>
          <w:sz w:val="24"/>
        </w:rPr>
        <w:t> </w:t>
      </w:r>
      <w:r>
        <w:rPr>
          <w:sz w:val="24"/>
        </w:rPr>
        <w:t>8:81274-81278.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6" w:hanging="632"/>
        <w:jc w:val="both"/>
        <w:rPr>
          <w:sz w:val="24"/>
        </w:rPr>
      </w:pPr>
      <w:r>
        <w:rPr>
          <w:sz w:val="24"/>
        </w:rPr>
        <w:t>Bengis, RG, FA Leighton, </w:t>
      </w:r>
      <w:r>
        <w:rPr>
          <w:i/>
          <w:sz w:val="24"/>
        </w:rPr>
        <w:t>et al., </w:t>
      </w:r>
      <w:r>
        <w:rPr>
          <w:sz w:val="24"/>
        </w:rPr>
        <w:t>(2004)."The role of wildlife in emerging and re-emerging</w:t>
      </w:r>
      <w:r>
        <w:rPr>
          <w:spacing w:val="1"/>
          <w:sz w:val="24"/>
        </w:rPr>
        <w:t> </w:t>
      </w:r>
      <w:r>
        <w:rPr>
          <w:sz w:val="24"/>
        </w:rPr>
        <w:t>zoonoses."</w:t>
      </w:r>
      <w:r>
        <w:rPr>
          <w:i/>
          <w:sz w:val="24"/>
        </w:rPr>
        <w:t>Revised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Technology.</w:t>
      </w:r>
      <w:r>
        <w:rPr>
          <w:sz w:val="24"/>
        </w:rPr>
        <w:t>23(2): 497-511.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60"/>
      </w:pPr>
      <w:r>
        <w:rPr/>
        <w:t>Bhutta,</w:t>
      </w:r>
      <w:r>
        <w:rPr>
          <w:spacing w:val="56"/>
        </w:rPr>
        <w:t> </w:t>
      </w:r>
      <w:r>
        <w:rPr/>
        <w:t>Z.</w:t>
      </w:r>
      <w:r>
        <w:rPr>
          <w:spacing w:val="56"/>
        </w:rPr>
        <w:t> </w:t>
      </w:r>
      <w:r>
        <w:rPr/>
        <w:t>A.</w:t>
      </w:r>
      <w:r>
        <w:rPr>
          <w:spacing w:val="55"/>
        </w:rPr>
        <w:t> </w:t>
      </w:r>
      <w:r>
        <w:rPr/>
        <w:t>(1996).</w:t>
      </w:r>
      <w:r>
        <w:rPr>
          <w:spacing w:val="58"/>
        </w:rPr>
        <w:t> </w:t>
      </w:r>
      <w:r>
        <w:rPr/>
        <w:t>Impact</w:t>
      </w:r>
      <w:r>
        <w:rPr>
          <w:spacing w:val="57"/>
        </w:rPr>
        <w:t> </w:t>
      </w:r>
      <w:r>
        <w:rPr/>
        <w:t>of</w:t>
      </w:r>
      <w:r>
        <w:rPr>
          <w:spacing w:val="55"/>
        </w:rPr>
        <w:t> </w:t>
      </w:r>
      <w:r>
        <w:rPr/>
        <w:t>Age</w:t>
      </w:r>
      <w:r>
        <w:rPr>
          <w:spacing w:val="54"/>
        </w:rPr>
        <w:t> </w:t>
      </w:r>
      <w:r>
        <w:rPr/>
        <w:t>and</w:t>
      </w:r>
      <w:r>
        <w:rPr>
          <w:spacing w:val="56"/>
        </w:rPr>
        <w:t> </w:t>
      </w:r>
      <w:r>
        <w:rPr/>
        <w:t>Drug</w:t>
      </w:r>
      <w:r>
        <w:rPr>
          <w:spacing w:val="54"/>
        </w:rPr>
        <w:t> </w:t>
      </w:r>
      <w:r>
        <w:rPr/>
        <w:t>Resistance</w:t>
      </w:r>
      <w:r>
        <w:rPr>
          <w:spacing w:val="55"/>
        </w:rPr>
        <w:t> </w:t>
      </w:r>
      <w:r>
        <w:rPr/>
        <w:t>on</w:t>
      </w:r>
      <w:r>
        <w:rPr>
          <w:spacing w:val="56"/>
        </w:rPr>
        <w:t> </w:t>
      </w:r>
      <w:r>
        <w:rPr/>
        <w:t>Mortality</w:t>
      </w:r>
      <w:r>
        <w:rPr>
          <w:spacing w:val="49"/>
        </w:rPr>
        <w:t> </w:t>
      </w:r>
      <w:r>
        <w:rPr/>
        <w:t>in</w:t>
      </w:r>
      <w:r>
        <w:rPr>
          <w:spacing w:val="57"/>
        </w:rPr>
        <w:t> </w:t>
      </w:r>
      <w:r>
        <w:rPr/>
        <w:t>Typhoid</w:t>
      </w:r>
      <w:r>
        <w:rPr>
          <w:spacing w:val="56"/>
        </w:rPr>
        <w:t> </w:t>
      </w:r>
      <w:r>
        <w:rPr/>
        <w:t>Fever.</w:t>
      </w:r>
    </w:p>
    <w:p>
      <w:pPr>
        <w:spacing w:before="0"/>
        <w:ind w:left="1891" w:right="0" w:firstLine="0"/>
        <w:jc w:val="left"/>
        <w:rPr>
          <w:sz w:val="24"/>
        </w:rPr>
      </w:pPr>
      <w:r>
        <w:rPr>
          <w:i/>
          <w:sz w:val="24"/>
        </w:rPr>
        <w:t>Archives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Disease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Childhood;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75: </w:t>
      </w:r>
      <w:r>
        <w:rPr>
          <w:sz w:val="24"/>
        </w:rPr>
        <w:t>214-7.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8" w:hanging="632"/>
        <w:jc w:val="both"/>
        <w:rPr>
          <w:sz w:val="24"/>
        </w:rPr>
      </w:pPr>
      <w:r>
        <w:rPr>
          <w:sz w:val="24"/>
        </w:rPr>
        <w:t>Bhutta, Z. A., Mansurali, N. (1999). Rapid Serologic Diagnosis of Pediatric Typhoid Fever in an</w:t>
      </w:r>
      <w:r>
        <w:rPr>
          <w:spacing w:val="1"/>
          <w:sz w:val="24"/>
        </w:rPr>
        <w:t> </w:t>
      </w:r>
      <w:r>
        <w:rPr>
          <w:sz w:val="24"/>
        </w:rPr>
        <w:t>Endemic</w:t>
      </w:r>
      <w:r>
        <w:rPr>
          <w:spacing w:val="1"/>
          <w:sz w:val="24"/>
        </w:rPr>
        <w:t> </w:t>
      </w:r>
      <w:r>
        <w:rPr>
          <w:sz w:val="24"/>
        </w:rPr>
        <w:t>Area: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Prospective</w:t>
      </w:r>
      <w:r>
        <w:rPr>
          <w:spacing w:val="1"/>
          <w:sz w:val="24"/>
        </w:rPr>
        <w:t> </w:t>
      </w:r>
      <w:r>
        <w:rPr>
          <w:sz w:val="24"/>
        </w:rPr>
        <w:t>Comparative</w:t>
      </w:r>
      <w:r>
        <w:rPr>
          <w:spacing w:val="1"/>
          <w:sz w:val="24"/>
        </w:rPr>
        <w:t> </w:t>
      </w:r>
      <w:r>
        <w:rPr>
          <w:sz w:val="24"/>
        </w:rPr>
        <w:t>Evaluation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Two</w:t>
      </w:r>
      <w:r>
        <w:rPr>
          <w:spacing w:val="61"/>
          <w:sz w:val="24"/>
        </w:rPr>
        <w:t> </w:t>
      </w:r>
      <w:r>
        <w:rPr>
          <w:sz w:val="24"/>
        </w:rPr>
        <w:t>Dot-enzyme</w:t>
      </w:r>
      <w:r>
        <w:rPr>
          <w:spacing w:val="-57"/>
          <w:sz w:val="24"/>
        </w:rPr>
        <w:t> </w:t>
      </w:r>
      <w:r>
        <w:rPr>
          <w:sz w:val="24"/>
        </w:rPr>
        <w:t>Immunoassays</w:t>
      </w:r>
      <w:r>
        <w:rPr>
          <w:spacing w:val="1"/>
          <w:sz w:val="24"/>
        </w:rPr>
        <w:t> </w:t>
      </w:r>
      <w:r>
        <w:rPr>
          <w:sz w:val="24"/>
        </w:rPr>
        <w:t>and the</w:t>
      </w:r>
      <w:r>
        <w:rPr>
          <w:spacing w:val="1"/>
          <w:sz w:val="24"/>
        </w:rPr>
        <w:t> </w:t>
      </w:r>
      <w:r>
        <w:rPr>
          <w:sz w:val="24"/>
        </w:rPr>
        <w:t>Widal Test.</w:t>
      </w:r>
      <w:r>
        <w:rPr>
          <w:spacing w:val="1"/>
          <w:sz w:val="24"/>
        </w:rPr>
        <w:t> </w:t>
      </w:r>
      <w:r>
        <w:rPr>
          <w:i/>
          <w:sz w:val="24"/>
        </w:rPr>
        <w:t>The American Journal of Tropical Medicine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Hygiene;</w:t>
      </w:r>
      <w:r>
        <w:rPr>
          <w:i/>
          <w:spacing w:val="-2"/>
          <w:sz w:val="24"/>
        </w:rPr>
        <w:t> </w:t>
      </w:r>
      <w:r>
        <w:rPr>
          <w:sz w:val="24"/>
        </w:rPr>
        <w:t>61(4): 654-7.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891" w:right="1316" w:hanging="632"/>
        <w:jc w:val="both"/>
      </w:pPr>
      <w:r>
        <w:rPr/>
        <w:t>Black, R. E., Cousens, S., Johnson, H. L., Lawn, J. E., Rudan, I., Bassani, D. G., Jha, P.,</w:t>
      </w:r>
      <w:r>
        <w:rPr>
          <w:spacing w:val="1"/>
        </w:rPr>
        <w:t> </w:t>
      </w:r>
      <w:r>
        <w:rPr/>
        <w:t>Campbell, H., Walker, C. F., Cibulskis, R., Eisele, T., Liu, L. and Mathers, C. (2010).</w:t>
      </w:r>
      <w:r>
        <w:rPr>
          <w:spacing w:val="1"/>
        </w:rPr>
        <w:t> </w:t>
      </w:r>
      <w:r>
        <w:rPr/>
        <w:t>Global, regional, and national causes of child mortality in 2008: a systematic analysis.</w:t>
      </w:r>
      <w:r>
        <w:rPr>
          <w:spacing w:val="1"/>
        </w:rPr>
        <w:t> </w:t>
      </w:r>
      <w:r>
        <w:rPr>
          <w:i/>
        </w:rPr>
        <w:t>Lancet</w:t>
      </w:r>
      <w:r>
        <w:rPr>
          <w:i/>
          <w:spacing w:val="-1"/>
        </w:rPr>
        <w:t> </w:t>
      </w:r>
      <w:r>
        <w:rPr/>
        <w:t>375,1969-1987.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9" w:hanging="632"/>
        <w:jc w:val="both"/>
      </w:pPr>
      <w:r>
        <w:rPr/>
        <w:t>Blanch, A. R., Belanche-Munoz, L., Bonjoch, X., Ebdon, J., Gantzer, C., Lucena, F., Ottoson, J.,</w:t>
      </w:r>
      <w:r>
        <w:rPr>
          <w:spacing w:val="1"/>
        </w:rPr>
        <w:t> </w:t>
      </w:r>
      <w:r>
        <w:rPr/>
        <w:t>Kourtis, C., Iversen, A., Kiihn, I., Moce, L., Muniesa, M., Schwartzbrod, J., Skraber,</w:t>
      </w:r>
      <w:r>
        <w:rPr>
          <w:spacing w:val="1"/>
        </w:rPr>
        <w:t> </w:t>
      </w:r>
      <w:r>
        <w:rPr/>
        <w:t>S.,Papageorgiou, G. T., Taylor, H., Wallis, J. and Jofre, J. (2006). Integrated analysis of</w:t>
      </w:r>
      <w:r>
        <w:rPr>
          <w:spacing w:val="1"/>
        </w:rPr>
        <w:t> </w:t>
      </w:r>
      <w:r>
        <w:rPr/>
        <w:t>established and novel microbial and chemical</w:t>
      </w:r>
      <w:r>
        <w:rPr>
          <w:spacing w:val="1"/>
        </w:rPr>
        <w:t> </w:t>
      </w:r>
      <w:r>
        <w:rPr/>
        <w:t>methods for microbial source tracking.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Environmental Microbiology 72,</w:t>
      </w:r>
      <w:r>
        <w:rPr>
          <w:i/>
          <w:spacing w:val="1"/>
        </w:rPr>
        <w:t> </w:t>
      </w:r>
      <w:r>
        <w:rPr/>
        <w:t>pp 5915-5926.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891" w:right="1317" w:hanging="632"/>
        <w:jc w:val="both"/>
        <w:rPr>
          <w:sz w:val="24"/>
        </w:rPr>
      </w:pPr>
      <w:r>
        <w:rPr>
          <w:sz w:val="24"/>
        </w:rPr>
        <w:t>Bolon, M.K., Wright S.B., Gold, H.S. and Cermeli, Y. (2004). The magnitude of the association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fluoroquinolone use and</w:t>
      </w:r>
      <w:r>
        <w:rPr>
          <w:spacing w:val="60"/>
          <w:sz w:val="24"/>
        </w:rPr>
        <w:t> </w:t>
      </w:r>
      <w:r>
        <w:rPr>
          <w:sz w:val="24"/>
        </w:rPr>
        <w:t>quinolone-resistant </w:t>
      </w:r>
      <w:r>
        <w:rPr>
          <w:i/>
          <w:sz w:val="24"/>
        </w:rPr>
        <w:t>E.coli </w:t>
      </w:r>
      <w:r>
        <w:rPr>
          <w:sz w:val="24"/>
        </w:rPr>
        <w:t>and </w:t>
      </w:r>
      <w:r>
        <w:rPr>
          <w:i/>
          <w:sz w:val="24"/>
        </w:rPr>
        <w:t>Klebsiella pneumonia</w:t>
      </w:r>
      <w:r>
        <w:rPr>
          <w:i/>
          <w:spacing w:val="1"/>
          <w:sz w:val="24"/>
        </w:rPr>
        <w:t> </w:t>
      </w:r>
      <w:r>
        <w:rPr>
          <w:sz w:val="24"/>
        </w:rPr>
        <w:t>may be lower than previously reported.</w:t>
      </w:r>
      <w:r>
        <w:rPr>
          <w:spacing w:val="1"/>
          <w:sz w:val="24"/>
        </w:rPr>
        <w:t> 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Chemotherapy.</w:t>
      </w:r>
      <w:r>
        <w:rPr>
          <w:sz w:val="24"/>
        </w:rPr>
        <w:t>48:1934-</w:t>
      </w:r>
      <w:r>
        <w:rPr>
          <w:spacing w:val="1"/>
          <w:sz w:val="24"/>
        </w:rPr>
        <w:t> </w:t>
      </w:r>
      <w:r>
        <w:rPr>
          <w:sz w:val="24"/>
        </w:rPr>
        <w:t>1940.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5" w:hanging="632"/>
        <w:jc w:val="both"/>
        <w:rPr>
          <w:sz w:val="24"/>
        </w:rPr>
      </w:pPr>
      <w:r>
        <w:rPr>
          <w:sz w:val="24"/>
        </w:rPr>
        <w:t>Bonnet,</w:t>
      </w:r>
      <w:r>
        <w:rPr>
          <w:spacing w:val="1"/>
          <w:sz w:val="24"/>
        </w:rPr>
        <w:t> </w:t>
      </w:r>
      <w:r>
        <w:rPr>
          <w:sz w:val="24"/>
        </w:rPr>
        <w:t>R</w:t>
      </w:r>
      <w:r>
        <w:rPr>
          <w:spacing w:val="1"/>
          <w:sz w:val="24"/>
        </w:rPr>
        <w:t> </w:t>
      </w:r>
      <w:r>
        <w:rPr>
          <w:sz w:val="24"/>
        </w:rPr>
        <w:t>(2004).</w:t>
      </w:r>
      <w:r>
        <w:rPr>
          <w:spacing w:val="1"/>
          <w:sz w:val="24"/>
        </w:rPr>
        <w:t> </w:t>
      </w:r>
      <w:r>
        <w:rPr>
          <w:sz w:val="24"/>
        </w:rPr>
        <w:t>Growing</w:t>
      </w:r>
      <w:r>
        <w:rPr>
          <w:spacing w:val="1"/>
          <w:sz w:val="24"/>
        </w:rPr>
        <w:t> </w:t>
      </w:r>
      <w:r>
        <w:rPr>
          <w:sz w:val="24"/>
        </w:rPr>
        <w:t>group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ESBLs: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CTX-M</w:t>
      </w:r>
      <w:r>
        <w:rPr>
          <w:spacing w:val="1"/>
          <w:sz w:val="24"/>
        </w:rPr>
        <w:t> </w:t>
      </w:r>
      <w:r>
        <w:rPr>
          <w:sz w:val="24"/>
        </w:rPr>
        <w:t>enzymes</w:t>
      </w:r>
      <w:r>
        <w:rPr>
          <w:spacing w:val="1"/>
          <w:sz w:val="24"/>
        </w:rPr>
        <w:t> </w:t>
      </w:r>
      <w:r>
        <w:rPr>
          <w:sz w:val="24"/>
        </w:rPr>
        <w:t>.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agents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chemotherapy.</w:t>
      </w:r>
      <w:r>
        <w:rPr>
          <w:i/>
          <w:spacing w:val="-1"/>
          <w:sz w:val="24"/>
        </w:rPr>
        <w:t> </w:t>
      </w:r>
      <w:r>
        <w:rPr>
          <w:sz w:val="24"/>
        </w:rPr>
        <w:t>Vol 48(l).ppl-14.</w:t>
      </w:r>
    </w:p>
    <w:p>
      <w:pPr>
        <w:pStyle w:val="BodyText"/>
      </w:pPr>
    </w:p>
    <w:p>
      <w:pPr>
        <w:pStyle w:val="BodyText"/>
        <w:ind w:left="1891" w:right="1323" w:hanging="632"/>
        <w:jc w:val="both"/>
      </w:pPr>
      <w:r>
        <w:rPr/>
        <w:t>Boschi-Pinto, C., Velebit, L. and Shibuya, K. (2008).Estimating child mortality due to diarrhoea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developing</w:t>
      </w:r>
      <w:r>
        <w:rPr>
          <w:spacing w:val="-1"/>
        </w:rPr>
        <w:t> </w:t>
      </w:r>
      <w:r>
        <w:rPr/>
        <w:t>countries.</w:t>
      </w:r>
      <w:r>
        <w:rPr>
          <w:i/>
        </w:rPr>
        <w:t>Bull</w:t>
      </w:r>
      <w:r>
        <w:rPr>
          <w:i/>
          <w:spacing w:val="2"/>
        </w:rPr>
        <w:t> </w:t>
      </w:r>
      <w:r>
        <w:rPr>
          <w:i/>
        </w:rPr>
        <w:t>World Health</w:t>
      </w:r>
      <w:r>
        <w:rPr>
          <w:i/>
          <w:spacing w:val="-1"/>
        </w:rPr>
        <w:t> </w:t>
      </w:r>
      <w:r>
        <w:rPr>
          <w:i/>
        </w:rPr>
        <w:t>Organisation</w:t>
      </w:r>
      <w:r>
        <w:rPr>
          <w:i/>
          <w:spacing w:val="2"/>
        </w:rPr>
        <w:t> </w:t>
      </w:r>
      <w:r>
        <w:rPr/>
        <w:t>86, 710-717.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1260"/>
        <w:jc w:val="both"/>
      </w:pPr>
      <w:r>
        <w:rPr/>
        <w:t>Bou,</w:t>
      </w:r>
      <w:r>
        <w:rPr>
          <w:spacing w:val="13"/>
        </w:rPr>
        <w:t> </w:t>
      </w:r>
      <w:r>
        <w:rPr/>
        <w:t>G.,</w:t>
      </w:r>
      <w:r>
        <w:rPr>
          <w:spacing w:val="13"/>
        </w:rPr>
        <w:t> </w:t>
      </w:r>
      <w:r>
        <w:rPr/>
        <w:t>Cartella,</w:t>
      </w:r>
      <w:r>
        <w:rPr>
          <w:spacing w:val="13"/>
        </w:rPr>
        <w:t> </w:t>
      </w:r>
      <w:r>
        <w:rPr/>
        <w:t>M.,</w:t>
      </w:r>
      <w:r>
        <w:rPr>
          <w:spacing w:val="13"/>
        </w:rPr>
        <w:t> </w:t>
      </w:r>
      <w:r>
        <w:rPr/>
        <w:t>Tomas,</w:t>
      </w:r>
      <w:r>
        <w:rPr>
          <w:spacing w:val="12"/>
        </w:rPr>
        <w:t> </w:t>
      </w:r>
      <w:r>
        <w:rPr/>
        <w:t>M.,</w:t>
      </w:r>
      <w:r>
        <w:rPr>
          <w:spacing w:val="13"/>
        </w:rPr>
        <w:t> </w:t>
      </w:r>
      <w:r>
        <w:rPr/>
        <w:t>Canle,</w:t>
      </w:r>
      <w:r>
        <w:rPr>
          <w:spacing w:val="13"/>
        </w:rPr>
        <w:t> </w:t>
      </w:r>
      <w:r>
        <w:rPr/>
        <w:t>D.,</w:t>
      </w:r>
      <w:r>
        <w:rPr>
          <w:spacing w:val="12"/>
        </w:rPr>
        <w:t> </w:t>
      </w:r>
      <w:r>
        <w:rPr/>
        <w:t>Molina,</w:t>
      </w:r>
      <w:r>
        <w:rPr>
          <w:spacing w:val="12"/>
        </w:rPr>
        <w:t> </w:t>
      </w:r>
      <w:r>
        <w:rPr/>
        <w:t>F.,</w:t>
      </w:r>
      <w:r>
        <w:rPr>
          <w:spacing w:val="13"/>
        </w:rPr>
        <w:t> </w:t>
      </w:r>
      <w:r>
        <w:rPr/>
        <w:t>Moure,</w:t>
      </w:r>
      <w:r>
        <w:rPr>
          <w:spacing w:val="13"/>
        </w:rPr>
        <w:t> </w:t>
      </w:r>
      <w:r>
        <w:rPr/>
        <w:t>R.,</w:t>
      </w:r>
      <w:r>
        <w:rPr>
          <w:spacing w:val="13"/>
        </w:rPr>
        <w:t> </w:t>
      </w:r>
      <w:r>
        <w:rPr/>
        <w:t>Eiros,</w:t>
      </w:r>
      <w:r>
        <w:rPr>
          <w:spacing w:val="13"/>
        </w:rPr>
        <w:t> </w:t>
      </w:r>
      <w:r>
        <w:rPr/>
        <w:t>J.</w:t>
      </w:r>
      <w:r>
        <w:rPr>
          <w:spacing w:val="10"/>
        </w:rPr>
        <w:t> </w:t>
      </w:r>
      <w:r>
        <w:rPr/>
        <w:t>M.,</w:t>
      </w:r>
      <w:r>
        <w:rPr>
          <w:spacing w:val="13"/>
        </w:rPr>
        <w:t> </w:t>
      </w:r>
      <w:r>
        <w:rPr/>
        <w:t>and</w:t>
      </w:r>
      <w:r>
        <w:rPr>
          <w:spacing w:val="13"/>
        </w:rPr>
        <w:t> </w:t>
      </w:r>
      <w:r>
        <w:rPr/>
        <w:t>Guerrero,</w:t>
      </w:r>
    </w:p>
    <w:p>
      <w:pPr>
        <w:spacing w:before="0"/>
        <w:ind w:left="1891" w:right="1316" w:firstLine="0"/>
        <w:jc w:val="both"/>
        <w:rPr>
          <w:sz w:val="24"/>
        </w:rPr>
      </w:pP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Identification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broad</w:t>
      </w:r>
      <w:r>
        <w:rPr>
          <w:spacing w:val="1"/>
          <w:sz w:val="24"/>
        </w:rPr>
        <w:t> </w:t>
      </w:r>
      <w:r>
        <w:rPr>
          <w:sz w:val="24"/>
        </w:rPr>
        <w:t>dissemination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CTX-M-14</w:t>
      </w:r>
      <w:r>
        <w:rPr>
          <w:spacing w:val="1"/>
          <w:sz w:val="24"/>
        </w:rPr>
        <w:t> </w:t>
      </w:r>
      <w:r>
        <w:rPr>
          <w:sz w:val="24"/>
        </w:rPr>
        <w:t>β-lactamase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different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"/>
          <w:sz w:val="24"/>
        </w:rPr>
        <w:t> </w:t>
      </w:r>
      <w:r>
        <w:rPr>
          <w:sz w:val="24"/>
        </w:rPr>
        <w:t>strains</w:t>
      </w:r>
      <w:r>
        <w:rPr>
          <w:spacing w:val="1"/>
          <w:sz w:val="24"/>
        </w:rPr>
        <w:t> </w:t>
      </w:r>
      <w:r>
        <w:rPr>
          <w:sz w:val="24"/>
        </w:rPr>
        <w:t>in the</w:t>
      </w:r>
      <w:r>
        <w:rPr>
          <w:spacing w:val="1"/>
          <w:sz w:val="24"/>
        </w:rPr>
        <w:t> </w:t>
      </w:r>
      <w:r>
        <w:rPr>
          <w:sz w:val="24"/>
        </w:rPr>
        <w:t>northwest</w:t>
      </w:r>
      <w:r>
        <w:rPr>
          <w:spacing w:val="1"/>
          <w:sz w:val="24"/>
        </w:rPr>
        <w:t> </w:t>
      </w:r>
      <w:r>
        <w:rPr>
          <w:sz w:val="24"/>
        </w:rPr>
        <w:t>area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Spain.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sz w:val="24"/>
        </w:rPr>
        <w:t>40:4030-6.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891" w:right="1323" w:hanging="632"/>
        <w:jc w:val="both"/>
      </w:pPr>
      <w:r>
        <w:rPr/>
        <w:t>Boyce</w:t>
      </w:r>
      <w:r>
        <w:rPr>
          <w:spacing w:val="1"/>
        </w:rPr>
        <w:t> </w:t>
      </w:r>
      <w:r>
        <w:rPr/>
        <w:t>JD,</w:t>
      </w:r>
      <w:r>
        <w:rPr>
          <w:spacing w:val="1"/>
        </w:rPr>
        <w:t> </w:t>
      </w:r>
      <w:r>
        <w:rPr/>
        <w:t>Adler</w:t>
      </w:r>
      <w:r>
        <w:rPr>
          <w:spacing w:val="1"/>
        </w:rPr>
        <w:t> </w:t>
      </w:r>
      <w:r>
        <w:rPr/>
        <w:t>B:</w:t>
      </w:r>
      <w:r>
        <w:rPr>
          <w:spacing w:val="1"/>
        </w:rPr>
        <w:t> </w:t>
      </w:r>
      <w:r>
        <w:rPr/>
        <w:t>(2000)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capsule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virulence</w:t>
      </w:r>
      <w:r>
        <w:rPr>
          <w:spacing w:val="1"/>
        </w:rPr>
        <w:t> </w:t>
      </w:r>
      <w:r>
        <w:rPr/>
        <w:t>determinant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pathogenesis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Pasteurella</w:t>
      </w:r>
      <w:r>
        <w:rPr>
          <w:spacing w:val="-2"/>
        </w:rPr>
        <w:t> </w:t>
      </w:r>
      <w:r>
        <w:rPr/>
        <w:t>multocida</w:t>
      </w:r>
      <w:r>
        <w:rPr>
          <w:spacing w:val="-1"/>
        </w:rPr>
        <w:t> </w:t>
      </w:r>
      <w:r>
        <w:rPr/>
        <w:t>M1404</w:t>
      </w:r>
      <w:r>
        <w:rPr>
          <w:spacing w:val="-1"/>
        </w:rPr>
        <w:t> </w:t>
      </w:r>
      <w:r>
        <w:rPr/>
        <w:t>(B:2).</w:t>
      </w:r>
      <w:r>
        <w:rPr>
          <w:spacing w:val="1"/>
        </w:rPr>
        <w:t> </w:t>
      </w:r>
      <w:r>
        <w:rPr/>
        <w:t>Infectious</w:t>
      </w:r>
      <w:r>
        <w:rPr>
          <w:spacing w:val="2"/>
        </w:rPr>
        <w:t> </w:t>
      </w:r>
      <w:r>
        <w:rPr/>
        <w:t>Immunology</w:t>
      </w:r>
      <w:r>
        <w:rPr>
          <w:spacing w:val="-6"/>
        </w:rPr>
        <w:t> </w:t>
      </w:r>
      <w:r>
        <w:rPr/>
        <w:t>2000, 68(6):3463-3468.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891" w:right="1314" w:hanging="632"/>
        <w:jc w:val="both"/>
      </w:pPr>
      <w:r>
        <w:rPr/>
        <w:t>Bradford, P. A. 2001. Extended-spectrum β -lactamases in the 21st century: characterization,</w:t>
      </w:r>
      <w:r>
        <w:rPr>
          <w:spacing w:val="1"/>
        </w:rPr>
        <w:t> </w:t>
      </w:r>
      <w:r>
        <w:rPr/>
        <w:t>epidemiology, and detection of this important resistance threat.</w:t>
      </w:r>
      <w:r>
        <w:rPr>
          <w:spacing w:val="1"/>
        </w:rPr>
        <w:t> </w:t>
      </w:r>
      <w:r>
        <w:rPr>
          <w:i/>
        </w:rPr>
        <w:t>Clinical Microbiology</w:t>
      </w:r>
      <w:r>
        <w:rPr>
          <w:i/>
          <w:spacing w:val="1"/>
        </w:rPr>
        <w:t> </w:t>
      </w:r>
      <w:r>
        <w:rPr>
          <w:i/>
        </w:rPr>
        <w:t>Review</w:t>
      </w:r>
      <w:r>
        <w:rPr>
          <w:i/>
          <w:spacing w:val="-1"/>
        </w:rPr>
        <w:t> </w:t>
      </w:r>
      <w:r>
        <w:rPr/>
        <w:t>14:933-51.</w:t>
      </w:r>
    </w:p>
    <w:p>
      <w:pPr>
        <w:pStyle w:val="BodyText"/>
      </w:pPr>
    </w:p>
    <w:p>
      <w:pPr>
        <w:pStyle w:val="BodyText"/>
        <w:spacing w:before="1"/>
        <w:ind w:left="1260"/>
        <w:jc w:val="both"/>
      </w:pPr>
      <w:r>
        <w:rPr/>
        <w:t>British</w:t>
      </w:r>
      <w:r>
        <w:rPr>
          <w:spacing w:val="-1"/>
        </w:rPr>
        <w:t> </w:t>
      </w:r>
      <w:r>
        <w:rPr/>
        <w:t>pharmacopiea</w:t>
      </w:r>
      <w:r>
        <w:rPr>
          <w:spacing w:val="-3"/>
        </w:rPr>
        <w:t> </w:t>
      </w:r>
      <w:r>
        <w:rPr/>
        <w:t>(2000).</w:t>
      </w:r>
      <w:r>
        <w:rPr>
          <w:spacing w:val="-1"/>
        </w:rPr>
        <w:t> </w:t>
      </w:r>
      <w:r>
        <w:rPr/>
        <w:t>Volume</w:t>
      </w:r>
      <w:r>
        <w:rPr>
          <w:spacing w:val="-1"/>
        </w:rPr>
        <w:t> </w:t>
      </w:r>
      <w:r>
        <w:rPr/>
        <w:t>1</w:t>
      </w:r>
      <w:r>
        <w:rPr>
          <w:spacing w:val="-1"/>
        </w:rPr>
        <w:t> </w:t>
      </w:r>
      <w:r>
        <w:rPr/>
        <w:t>pp</w:t>
      </w:r>
      <w:r>
        <w:rPr>
          <w:spacing w:val="-1"/>
        </w:rPr>
        <w:t> </w:t>
      </w:r>
      <w:r>
        <w:rPr/>
        <w:t>678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891" w:right="1324" w:hanging="632"/>
        <w:jc w:val="both"/>
      </w:pPr>
      <w:r>
        <w:rPr>
          <w:spacing w:val="-2"/>
        </w:rPr>
        <w:t>B</w:t>
      </w:r>
      <w:r>
        <w:rPr/>
        <w:t>rooks, </w:t>
      </w:r>
      <w:r>
        <w:rPr>
          <w:spacing w:val="-13"/>
        </w:rPr>
        <w:t> </w:t>
      </w:r>
      <w:r>
        <w:rPr>
          <w:w w:val="99"/>
        </w:rPr>
        <w:t>G.</w:t>
      </w:r>
      <w:r>
        <w:rPr>
          <w:spacing w:val="-2"/>
          <w:w w:val="99"/>
        </w:rPr>
        <w:t>F</w:t>
      </w:r>
      <w:r>
        <w:rPr/>
        <w:t>., </w:t>
      </w:r>
      <w:r>
        <w:rPr>
          <w:spacing w:val="-13"/>
        </w:rPr>
        <w:t> </w:t>
      </w:r>
      <w:r>
        <w:rPr>
          <w:spacing w:val="-2"/>
        </w:rPr>
        <w:t>B</w:t>
      </w:r>
      <w:r>
        <w:rPr/>
        <w:t>u</w:t>
      </w:r>
      <w:r>
        <w:rPr>
          <w:spacing w:val="2"/>
        </w:rPr>
        <w:t>t</w:t>
      </w:r>
      <w:r>
        <w:rPr>
          <w:spacing w:val="-1"/>
        </w:rPr>
        <w:t>e</w:t>
      </w:r>
      <w:r>
        <w:rPr/>
        <w:t>l, </w:t>
      </w:r>
      <w:r>
        <w:rPr>
          <w:spacing w:val="-15"/>
        </w:rPr>
        <w:t> </w:t>
      </w:r>
      <w:r>
        <w:rPr>
          <w:spacing w:val="2"/>
        </w:rPr>
        <w:t>J</w:t>
      </w:r>
      <w:r>
        <w:rPr/>
        <w:t>.</w:t>
      </w:r>
      <w:r>
        <w:rPr>
          <w:spacing w:val="-2"/>
        </w:rPr>
        <w:t>S</w:t>
      </w:r>
      <w:r>
        <w:rPr/>
        <w:t>., </w:t>
      </w:r>
      <w:r>
        <w:rPr>
          <w:spacing w:val="-15"/>
        </w:rPr>
        <w:t> </w:t>
      </w:r>
      <w:r>
        <w:rPr>
          <w:spacing w:val="-1"/>
        </w:rPr>
        <w:t>Mors</w:t>
      </w:r>
      <w:r>
        <w:rPr>
          <w:spacing w:val="-2"/>
        </w:rPr>
        <w:t>e</w:t>
      </w:r>
      <w:r>
        <w:rPr/>
        <w:t>, </w:t>
      </w:r>
      <w:r>
        <w:rPr>
          <w:spacing w:val="-15"/>
        </w:rPr>
        <w:t> </w:t>
      </w:r>
      <w:r>
        <w:rPr/>
        <w:t>S.A, </w:t>
      </w:r>
      <w:r>
        <w:rPr>
          <w:spacing w:val="-13"/>
        </w:rPr>
        <w:t> </w:t>
      </w:r>
      <w:r>
        <w:rPr>
          <w:spacing w:val="-1"/>
          <w:w w:val="44"/>
        </w:rPr>
        <w:t>―</w:t>
      </w:r>
      <w:r>
        <w:rPr>
          <w:spacing w:val="2"/>
        </w:rPr>
        <w:t>M</w:t>
      </w:r>
      <w:r>
        <w:rPr>
          <w:spacing w:val="-1"/>
        </w:rPr>
        <w:t>e</w:t>
      </w:r>
      <w:r>
        <w:rPr/>
        <w:t>dic</w:t>
      </w:r>
      <w:r>
        <w:rPr>
          <w:spacing w:val="-2"/>
        </w:rPr>
        <w:t>a</w:t>
      </w:r>
      <w:r>
        <w:rPr/>
        <w:t>l </w:t>
      </w:r>
      <w:r>
        <w:rPr>
          <w:spacing w:val="-12"/>
        </w:rPr>
        <w:t> </w:t>
      </w:r>
      <w:r>
        <w:rPr>
          <w:spacing w:val="-1"/>
        </w:rPr>
        <w:t>M</w:t>
      </w:r>
      <w:r>
        <w:rPr/>
        <w:t>i</w:t>
      </w:r>
      <w:r>
        <w:rPr>
          <w:spacing w:val="-1"/>
        </w:rPr>
        <w:t>c</w:t>
      </w:r>
      <w:r>
        <w:rPr/>
        <w:t>robiolo</w:t>
      </w:r>
      <w:r>
        <w:rPr>
          <w:spacing w:val="2"/>
        </w:rPr>
        <w:t>g</w:t>
      </w:r>
      <w:r>
        <w:rPr>
          <w:spacing w:val="-5"/>
        </w:rPr>
        <w:t>y</w:t>
      </w:r>
      <w:r>
        <w:rPr>
          <w:spacing w:val="1"/>
          <w:w w:val="158"/>
        </w:rPr>
        <w:t>‖</w:t>
      </w:r>
      <w:r>
        <w:rPr/>
        <w:t>, </w:t>
      </w:r>
      <w:r>
        <w:rPr>
          <w:spacing w:val="-15"/>
        </w:rPr>
        <w:t> </w:t>
      </w:r>
      <w:r>
        <w:rPr/>
        <w:t>23th </w:t>
      </w:r>
      <w:r>
        <w:rPr>
          <w:spacing w:val="-12"/>
        </w:rPr>
        <w:t> </w:t>
      </w:r>
      <w:r>
        <w:rPr>
          <w:spacing w:val="1"/>
        </w:rPr>
        <w:t>E</w:t>
      </w:r>
      <w:r>
        <w:rPr/>
        <w:t>dition, </w:t>
      </w:r>
      <w:r>
        <w:rPr>
          <w:spacing w:val="-15"/>
        </w:rPr>
        <w:t> </w:t>
      </w:r>
      <w:r>
        <w:rPr>
          <w:spacing w:val="-1"/>
        </w:rPr>
        <w:t>Mc</w:t>
      </w:r>
      <w:r>
        <w:rPr>
          <w:spacing w:val="-2"/>
        </w:rPr>
        <w:t>G</w:t>
      </w:r>
      <w:r>
        <w:rPr/>
        <w:t>r</w:t>
      </w:r>
      <w:r>
        <w:rPr>
          <w:spacing w:val="-2"/>
        </w:rPr>
        <w:t>a</w:t>
      </w:r>
      <w:r>
        <w:rPr/>
        <w:t>w </w:t>
      </w:r>
      <w:r>
        <w:rPr>
          <w:spacing w:val="-13"/>
        </w:rPr>
        <w:t> </w:t>
      </w:r>
      <w:r>
        <w:rPr>
          <w:spacing w:val="-1"/>
        </w:rPr>
        <w:t>Hil</w:t>
      </w:r>
      <w:r>
        <w:rPr/>
        <w:t>l, </w:t>
      </w:r>
      <w:r>
        <w:rPr/>
        <w:t>Singapore,</w:t>
      </w:r>
      <w:r>
        <w:rPr>
          <w:spacing w:val="-1"/>
        </w:rPr>
        <w:t> </w:t>
      </w:r>
      <w:r>
        <w:rPr/>
        <w:t>258, 2004.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891" w:right="1324" w:hanging="632"/>
        <w:jc w:val="both"/>
      </w:pPr>
      <w:r>
        <w:rPr/>
        <w:t>Bryce, J., Boschi-pinto, C., Shibuya, K., and Black, R.E.(2005). WHO estimates of the causes of</w:t>
      </w:r>
      <w:r>
        <w:rPr>
          <w:spacing w:val="1"/>
        </w:rPr>
        <w:t> </w:t>
      </w:r>
      <w:r>
        <w:rPr/>
        <w:t>death</w:t>
      </w:r>
      <w:r>
        <w:rPr>
          <w:spacing w:val="-1"/>
        </w:rPr>
        <w:t> </w:t>
      </w:r>
      <w:r>
        <w:rPr/>
        <w:t>in </w:t>
      </w:r>
      <w:r>
        <w:rPr>
          <w:i/>
        </w:rPr>
        <w:t>children.</w:t>
      </w:r>
      <w:r>
        <w:rPr>
          <w:i/>
          <w:spacing w:val="-1"/>
        </w:rPr>
        <w:t> </w:t>
      </w:r>
      <w:r>
        <w:rPr>
          <w:i/>
        </w:rPr>
        <w:t>Lancet</w:t>
      </w:r>
      <w:r>
        <w:rPr>
          <w:i/>
          <w:spacing w:val="4"/>
        </w:rPr>
        <w:t> </w:t>
      </w:r>
      <w:r>
        <w:rPr/>
        <w:t>365:1147-52.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5" w:hanging="632"/>
        <w:jc w:val="both"/>
        <w:rPr>
          <w:sz w:val="24"/>
        </w:rPr>
      </w:pPr>
      <w:r>
        <w:rPr>
          <w:sz w:val="24"/>
        </w:rPr>
        <w:t>Broussard (1992). Mechanism of Bacterial Resistance. </w:t>
      </w:r>
      <w:r>
        <w:rPr>
          <w:i/>
          <w:sz w:val="24"/>
        </w:rPr>
        <w:t>Pediatr din of North America </w:t>
      </w:r>
      <w:r>
        <w:rPr>
          <w:sz w:val="24"/>
        </w:rPr>
        <w:t>43(3); 479-</w:t>
      </w:r>
      <w:r>
        <w:rPr>
          <w:spacing w:val="1"/>
          <w:sz w:val="24"/>
        </w:rPr>
        <w:t> </w:t>
      </w:r>
      <w:r>
        <w:rPr>
          <w:sz w:val="24"/>
        </w:rPr>
        <w:t>507.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891" w:right="1321" w:hanging="632"/>
        <w:jc w:val="both"/>
      </w:pPr>
      <w:r>
        <w:rPr>
          <w:spacing w:val="-2"/>
        </w:rPr>
        <w:t>B</w:t>
      </w:r>
      <w:r>
        <w:rPr/>
        <w:t>u</w:t>
      </w:r>
      <w:r>
        <w:rPr>
          <w:spacing w:val="-1"/>
        </w:rPr>
        <w:t>r</w:t>
      </w:r>
      <w:r>
        <w:rPr/>
        <w:t>ow,</w:t>
      </w:r>
      <w:r>
        <w:rPr>
          <w:spacing w:val="25"/>
        </w:rPr>
        <w:t> </w:t>
      </w:r>
      <w:r>
        <w:rPr>
          <w:spacing w:val="-1"/>
        </w:rPr>
        <w:t>H.</w:t>
      </w:r>
      <w:r>
        <w:rPr/>
        <w:t>,</w:t>
      </w:r>
      <w:r>
        <w:rPr>
          <w:spacing w:val="25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Dominan</w:t>
      </w:r>
      <w:r>
        <w:rPr/>
        <w:t>z</w:t>
      </w:r>
      <w:r>
        <w:rPr>
          <w:spacing w:val="29"/>
        </w:rPr>
        <w:t> </w:t>
      </w:r>
      <w:r>
        <w:rPr/>
        <w:t>von</w:t>
      </w:r>
      <w:r>
        <w:rPr>
          <w:spacing w:val="26"/>
        </w:rPr>
        <w:t> </w:t>
      </w:r>
      <w:r>
        <w:rPr/>
        <w:t>S</w:t>
      </w:r>
      <w:r>
        <w:rPr>
          <w:spacing w:val="-1"/>
        </w:rPr>
        <w:t>a</w:t>
      </w:r>
      <w:r>
        <w:rPr/>
        <w:t>lmon</w:t>
      </w:r>
      <w:r>
        <w:rPr>
          <w:spacing w:val="-1"/>
        </w:rPr>
        <w:t>e</w:t>
      </w:r>
      <w:r>
        <w:rPr/>
        <w:t>lla</w:t>
      </w:r>
      <w:r>
        <w:rPr>
          <w:spacing w:val="25"/>
        </w:rPr>
        <w:t> </w:t>
      </w:r>
      <w:r>
        <w:rPr/>
        <w:t>Ent</w:t>
      </w:r>
      <w:r>
        <w:rPr>
          <w:spacing w:val="-1"/>
        </w:rPr>
        <w:t>e</w:t>
      </w:r>
      <w:r>
        <w:rPr/>
        <w:t>riti</w:t>
      </w:r>
      <w:r>
        <w:rPr>
          <w:spacing w:val="-2"/>
        </w:rPr>
        <w:t>d</w:t>
      </w:r>
      <w:r>
        <w:rPr/>
        <w:t>is</w:t>
      </w:r>
      <w:r>
        <w:rPr>
          <w:spacing w:val="26"/>
        </w:rPr>
        <w:t> </w:t>
      </w:r>
      <w:r>
        <w:rPr/>
        <w:t>b</w:t>
      </w:r>
      <w:r>
        <w:rPr>
          <w:spacing w:val="-1"/>
        </w:rPr>
        <w:t>e</w:t>
      </w:r>
      <w:r>
        <w:rPr/>
        <w:t>i</w:t>
      </w:r>
      <w:r>
        <w:rPr>
          <w:spacing w:val="26"/>
        </w:rPr>
        <w:t> </w:t>
      </w:r>
      <w:r>
        <w:rPr/>
        <w:t>iso</w:t>
      </w:r>
      <w:r>
        <w:rPr>
          <w:spacing w:val="1"/>
        </w:rPr>
        <w:t>l</w:t>
      </w:r>
      <w:r>
        <w:rPr/>
        <w:t>ie</w:t>
      </w:r>
      <w:r>
        <w:rPr>
          <w:spacing w:val="-2"/>
        </w:rPr>
        <w:t>r</w:t>
      </w:r>
      <w:r>
        <w:rPr/>
        <w:t>un</w:t>
      </w:r>
      <w:r>
        <w:rPr>
          <w:spacing w:val="-3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26"/>
        </w:rPr>
        <w:t> </w:t>
      </w:r>
      <w:r>
        <w:rPr>
          <w:spacing w:val="-1"/>
        </w:rPr>
        <w:t>a</w:t>
      </w:r>
      <w:r>
        <w:rPr/>
        <w:t>us</w:t>
      </w:r>
      <w:r>
        <w:rPr>
          <w:spacing w:val="26"/>
        </w:rPr>
        <w:t> </w:t>
      </w:r>
      <w:r>
        <w:rPr/>
        <w:t>leb</w:t>
      </w:r>
      <w:r>
        <w:rPr>
          <w:spacing w:val="-2"/>
        </w:rPr>
        <w:t>e</w:t>
      </w:r>
      <w:r>
        <w:rPr/>
        <w:t>nsmitt</w:t>
      </w:r>
      <w:r>
        <w:rPr>
          <w:spacing w:val="-1"/>
        </w:rPr>
        <w:t>e</w:t>
      </w:r>
      <w:r>
        <w:rPr/>
        <w:t>l  </w:t>
      </w:r>
      <w:r>
        <w:rPr>
          <w:spacing w:val="-8"/>
        </w:rPr>
        <w:t> </w:t>
      </w:r>
      <w:r>
        <w:rPr/>
        <w:t>ti</w:t>
      </w:r>
      <w:r>
        <w:rPr>
          <w:spacing w:val="-1"/>
        </w:rPr>
        <w:t>e</w:t>
      </w:r>
      <w:r>
        <w:rPr/>
        <w:t>ris</w:t>
      </w:r>
      <w:r>
        <w:rPr>
          <w:spacing w:val="-1"/>
        </w:rPr>
        <w:t>c</w:t>
      </w:r>
      <w:r>
        <w:rPr/>
        <w:t>h</w:t>
      </w:r>
      <w:r>
        <w:rPr>
          <w:spacing w:val="-1"/>
        </w:rPr>
        <w:t>e</w:t>
      </w:r>
      <w:r>
        <w:rPr/>
        <w:t>r h</w:t>
      </w:r>
      <w:r>
        <w:rPr>
          <w:spacing w:val="-1"/>
        </w:rPr>
        <w:t>e</w:t>
      </w:r>
      <w:r>
        <w:rPr/>
        <w:t>rkun</w:t>
      </w:r>
      <w:r>
        <w:rPr>
          <w:spacing w:val="-2"/>
        </w:rPr>
        <w:t>f</w:t>
      </w:r>
      <w:r>
        <w:rPr/>
        <w:t>t in </w:t>
      </w:r>
      <w:r>
        <w:rPr>
          <w:spacing w:val="-1"/>
        </w:rPr>
        <w:t>No</w:t>
      </w:r>
      <w:r>
        <w:rPr>
          <w:spacing w:val="-2"/>
        </w:rPr>
        <w:t>r</w:t>
      </w:r>
      <w:r>
        <w:rPr/>
        <w:t>d</w:t>
      </w:r>
      <w:r>
        <w:rPr>
          <w:spacing w:val="2"/>
        </w:rPr>
        <w:t>b</w:t>
      </w:r>
      <w:r>
        <w:rPr>
          <w:spacing w:val="3"/>
        </w:rPr>
        <w:t>a</w:t>
      </w:r>
      <w:r>
        <w:rPr>
          <w:spacing w:val="-5"/>
        </w:rPr>
        <w:t>y</w:t>
      </w:r>
      <w:r>
        <w:rPr>
          <w:spacing w:val="-1"/>
        </w:rPr>
        <w:t>e</w:t>
      </w:r>
      <w:r>
        <w:rPr/>
        <w:t>r</w:t>
      </w:r>
      <w:r>
        <w:rPr>
          <w:spacing w:val="1"/>
        </w:rPr>
        <w:t>n</w:t>
      </w:r>
      <w:r>
        <w:rPr>
          <w:spacing w:val="-1"/>
          <w:w w:val="44"/>
        </w:rPr>
        <w:t>―</w:t>
      </w:r>
      <w:r>
        <w:rPr/>
        <w:t>,</w:t>
      </w:r>
      <w:r>
        <w:rPr>
          <w:spacing w:val="2"/>
        </w:rPr>
        <w:t> </w:t>
      </w:r>
      <w:r>
        <w:rPr>
          <w:spacing w:val="-2"/>
        </w:rPr>
        <w:t>F</w:t>
      </w:r>
      <w:r>
        <w:rPr/>
        <w:t>leisc</w:t>
      </w:r>
      <w:r>
        <w:rPr>
          <w:spacing w:val="-1"/>
        </w:rPr>
        <w:t>hwirt</w:t>
      </w:r>
      <w:r>
        <w:rPr/>
        <w:t>,</w:t>
      </w:r>
      <w:r>
        <w:rPr>
          <w:spacing w:val="-1"/>
        </w:rPr>
        <w:t> </w:t>
      </w:r>
      <w:r>
        <w:rPr/>
        <w:t>72, 104</w:t>
      </w:r>
      <w:r>
        <w:rPr>
          <w:spacing w:val="2"/>
        </w:rPr>
        <w:t>5</w:t>
      </w:r>
      <w:r>
        <w:rPr>
          <w:spacing w:val="-1"/>
        </w:rPr>
        <w:t>-</w:t>
      </w:r>
      <w:r>
        <w:rPr/>
        <w:t>1</w:t>
      </w:r>
      <w:r>
        <w:rPr>
          <w:spacing w:val="2"/>
        </w:rPr>
        <w:t>0</w:t>
      </w:r>
      <w:r>
        <w:rPr/>
        <w:t>50, 1992.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91" w:right="1317" w:hanging="632"/>
        <w:jc w:val="both"/>
      </w:pPr>
      <w:r>
        <w:rPr/>
        <w:t>Bush, K., Jacoby, G. A., and Medeiros, A. A. (1995). A functional Classification Scheme for</w:t>
      </w:r>
      <w:r>
        <w:rPr>
          <w:spacing w:val="1"/>
        </w:rPr>
        <w:t> </w:t>
      </w:r>
      <w:r>
        <w:rPr/>
        <w:t>Beta-lactamases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Molecular</w:t>
      </w:r>
      <w:r>
        <w:rPr>
          <w:spacing w:val="1"/>
        </w:rPr>
        <w:t> </w:t>
      </w:r>
      <w:r>
        <w:rPr/>
        <w:t>Structure.</w:t>
      </w:r>
      <w:r>
        <w:rPr>
          <w:spacing w:val="1"/>
        </w:rPr>
        <w:t> </w:t>
      </w:r>
      <w:r>
        <w:rPr>
          <w:i/>
        </w:rPr>
        <w:t>Antimicmb.</w:t>
      </w:r>
      <w:r>
        <w:rPr>
          <w:i/>
          <w:spacing w:val="1"/>
        </w:rPr>
        <w:t> </w:t>
      </w:r>
      <w:r>
        <w:rPr>
          <w:i/>
        </w:rPr>
        <w:t>Agents</w:t>
      </w:r>
      <w:r>
        <w:rPr>
          <w:i/>
          <w:spacing w:val="1"/>
        </w:rPr>
        <w:t> </w:t>
      </w:r>
      <w:r>
        <w:rPr>
          <w:i/>
        </w:rPr>
        <w:t>Chemother.</w:t>
      </w:r>
      <w:r>
        <w:rPr/>
        <w:t>59:1211-1233.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91" w:right="1318" w:hanging="632"/>
        <w:jc w:val="both"/>
      </w:pPr>
      <w:r>
        <w:rPr/>
        <w:t>Bush, K.,(2001). New beta-lactamases in gram negative bacteria: diversity and impact on the</w:t>
      </w:r>
      <w:r>
        <w:rPr>
          <w:spacing w:val="1"/>
        </w:rPr>
        <w:t> </w:t>
      </w:r>
      <w:r>
        <w:rPr/>
        <w:t>selection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therapy.</w:t>
      </w:r>
      <w:r>
        <w:rPr>
          <w:spacing w:val="2"/>
        </w:rPr>
        <w:t> </w:t>
      </w:r>
      <w:r>
        <w:rPr>
          <w:i/>
        </w:rPr>
        <w:t>Clinical</w:t>
      </w:r>
      <w:r>
        <w:rPr>
          <w:i/>
          <w:spacing w:val="-1"/>
        </w:rPr>
        <w:t> </w:t>
      </w:r>
      <w:r>
        <w:rPr>
          <w:i/>
        </w:rPr>
        <w:t>Infectious Diseases, </w:t>
      </w:r>
      <w:r>
        <w:rPr/>
        <w:t>32:1085-1089.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891" w:right="1322" w:hanging="632"/>
        <w:jc w:val="both"/>
      </w:pPr>
      <w:r>
        <w:rPr/>
        <w:t>Ç</w:t>
      </w:r>
      <w:r>
        <w:rPr>
          <w:spacing w:val="-1"/>
        </w:rPr>
        <w:t>a</w:t>
      </w:r>
      <w:r>
        <w:rPr/>
        <w:t>kıro</w:t>
      </w:r>
      <w:r>
        <w:rPr>
          <w:spacing w:val="-3"/>
        </w:rPr>
        <w:t>ğ</w:t>
      </w:r>
      <w:r>
        <w:rPr/>
        <w:t>lu,</w:t>
      </w:r>
      <w:r>
        <w:rPr>
          <w:spacing w:val="9"/>
        </w:rPr>
        <w:t> </w:t>
      </w:r>
      <w:r>
        <w:rPr>
          <w:spacing w:val="-1"/>
        </w:rPr>
        <w:t>H.S.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Gümüşs</w:t>
      </w:r>
      <w:r>
        <w:rPr>
          <w:spacing w:val="2"/>
        </w:rPr>
        <w:t>o</w:t>
      </w:r>
      <w:r>
        <w:rPr>
          <w:spacing w:val="-5"/>
        </w:rPr>
        <w:t>y</w:t>
      </w:r>
      <w:r>
        <w:rPr/>
        <w:t>,</w:t>
      </w:r>
      <w:r>
        <w:rPr>
          <w:spacing w:val="9"/>
        </w:rPr>
        <w:t> </w:t>
      </w:r>
      <w:r>
        <w:rPr>
          <w:spacing w:val="-1"/>
        </w:rPr>
        <w:t>K.S</w:t>
      </w:r>
      <w:r>
        <w:rPr/>
        <w:t>.</w:t>
      </w:r>
      <w:r>
        <w:rPr>
          <w:spacing w:val="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Ank</w:t>
      </w:r>
      <w:r>
        <w:rPr/>
        <w:t>ara</w:t>
      </w:r>
      <w:r>
        <w:rPr>
          <w:spacing w:val="7"/>
        </w:rPr>
        <w:t> </w:t>
      </w:r>
      <w:r>
        <w:rPr>
          <w:spacing w:val="-1"/>
        </w:rPr>
        <w:t>G</w:t>
      </w:r>
      <w:r>
        <w:rPr/>
        <w:t>arnizonunda</w:t>
      </w:r>
      <w:r>
        <w:rPr>
          <w:spacing w:val="8"/>
        </w:rPr>
        <w:t> </w:t>
      </w:r>
      <w:r>
        <w:rPr/>
        <w:t>tüketime</w:t>
      </w:r>
      <w:r>
        <w:rPr>
          <w:spacing w:val="8"/>
        </w:rPr>
        <w:t> </w:t>
      </w:r>
      <w:r>
        <w:rPr>
          <w:spacing w:val="-1"/>
        </w:rPr>
        <w:t>sunu</w:t>
      </w:r>
      <w:r>
        <w:rPr/>
        <w:t>l</w:t>
      </w:r>
      <w:r>
        <w:rPr>
          <w:spacing w:val="-1"/>
        </w:rPr>
        <w:t>a</w:t>
      </w:r>
      <w:r>
        <w:rPr/>
        <w:t>n</w:t>
      </w:r>
      <w:r>
        <w:rPr>
          <w:spacing w:val="9"/>
        </w:rPr>
        <w:t> </w:t>
      </w:r>
      <w:r>
        <w:rPr/>
        <w:t>tavuk </w:t>
      </w:r>
      <w:r>
        <w:rPr>
          <w:spacing w:val="20"/>
        </w:rPr>
        <w:t> </w:t>
      </w:r>
      <w:r>
        <w:rPr>
          <w:spacing w:val="-8"/>
        </w:rPr>
        <w:t>y</w:t>
      </w:r>
      <w:r>
        <w:rPr/>
        <w:t>umurt</w:t>
      </w:r>
      <w:r>
        <w:rPr>
          <w:spacing w:val="-1"/>
        </w:rPr>
        <w:t>a</w:t>
      </w:r>
      <w:r>
        <w:rPr>
          <w:spacing w:val="2"/>
        </w:rPr>
        <w:t>l</w:t>
      </w:r>
      <w:r>
        <w:rPr>
          <w:spacing w:val="-1"/>
        </w:rPr>
        <w:t>a</w:t>
      </w:r>
      <w:r>
        <w:rPr/>
        <w:t>rnın </w:t>
      </w:r>
      <w:r>
        <w:rPr/>
        <w:t>Salmonella spp.</w:t>
      </w:r>
      <w:r>
        <w:rPr>
          <w:spacing w:val="3"/>
        </w:rPr>
        <w:t> </w:t>
      </w:r>
      <w:r>
        <w:rPr/>
        <w:t>yönünden</w:t>
      </w:r>
      <w:r>
        <w:rPr>
          <w:spacing w:val="2"/>
        </w:rPr>
        <w:t> </w:t>
      </w:r>
      <w:r>
        <w:rPr/>
        <w:t>analizi‖,</w:t>
      </w:r>
      <w:r>
        <w:rPr>
          <w:spacing w:val="3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Health</w:t>
      </w:r>
      <w:r>
        <w:rPr>
          <w:i/>
          <w:spacing w:val="1"/>
        </w:rPr>
        <w:t> </w:t>
      </w:r>
      <w:r>
        <w:rPr>
          <w:i/>
        </w:rPr>
        <w:t>Sciences</w:t>
      </w:r>
      <w:r>
        <w:rPr/>
        <w:t>,</w:t>
      </w:r>
      <w:r>
        <w:rPr>
          <w:spacing w:val="2"/>
        </w:rPr>
        <w:t> </w:t>
      </w:r>
      <w:r>
        <w:rPr/>
        <w:t>14(3), 158-162,</w:t>
      </w:r>
      <w:r>
        <w:rPr>
          <w:spacing w:val="2"/>
        </w:rPr>
        <w:t> </w:t>
      </w:r>
      <w:r>
        <w:rPr/>
        <w:t>2005.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9"/>
        <w:ind w:left="1891" w:right="1320" w:hanging="632"/>
        <w:jc w:val="both"/>
      </w:pPr>
      <w:r>
        <w:rPr/>
        <w:t>C</w:t>
      </w:r>
      <w:r>
        <w:rPr>
          <w:spacing w:val="-1"/>
        </w:rPr>
        <w:t>a</w:t>
      </w:r>
      <w:r>
        <w:rPr/>
        <w:t>mill</w:t>
      </w:r>
      <w:r>
        <w:rPr>
          <w:spacing w:val="-1"/>
        </w:rPr>
        <w:t>e</w:t>
      </w:r>
      <w:r>
        <w:rPr/>
        <w:t>ri,</w:t>
      </w:r>
      <w:r>
        <w:rPr>
          <w:spacing w:val="4"/>
        </w:rPr>
        <w:t> </w:t>
      </w:r>
      <w:r>
        <w:rPr>
          <w:spacing w:val="-2"/>
        </w:rPr>
        <w:t>F</w:t>
      </w:r>
      <w:r>
        <w:rPr/>
        <w:t>.,</w:t>
      </w:r>
      <w:r>
        <w:rPr>
          <w:spacing w:val="4"/>
        </w:rPr>
        <w:t> </w:t>
      </w:r>
      <w:r>
        <w:rPr>
          <w:spacing w:val="1"/>
          <w:w w:val="44"/>
        </w:rPr>
        <w:t>―</w:t>
      </w:r>
      <w:r>
        <w:rPr>
          <w:spacing w:val="-4"/>
        </w:rPr>
        <w:t>I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iden</w:t>
      </w:r>
      <w:r>
        <w:rPr>
          <w:spacing w:val="-2"/>
        </w:rPr>
        <w:t>c</w:t>
      </w:r>
      <w:r>
        <w:rPr/>
        <w:t>e</w:t>
      </w:r>
      <w:r>
        <w:rPr>
          <w:spacing w:val="8"/>
        </w:rPr>
        <w:t> </w:t>
      </w:r>
      <w:r>
        <w:rPr/>
        <w:t>of</w:t>
      </w:r>
      <w:r>
        <w:rPr>
          <w:spacing w:val="3"/>
        </w:rPr>
        <w:t> </w:t>
      </w:r>
      <w:r>
        <w:rPr/>
        <w:t>S</w:t>
      </w:r>
      <w:r>
        <w:rPr>
          <w:spacing w:val="-1"/>
        </w:rPr>
        <w:t>a</w:t>
      </w:r>
      <w:r>
        <w:rPr/>
        <w:t>lmon</w:t>
      </w:r>
      <w:r>
        <w:rPr>
          <w:spacing w:val="-1"/>
        </w:rPr>
        <w:t>e</w:t>
      </w:r>
      <w:r>
        <w:rPr/>
        <w:t>llosis</w:t>
      </w:r>
      <w:r>
        <w:rPr>
          <w:spacing w:val="5"/>
        </w:rPr>
        <w:t> </w:t>
      </w:r>
      <w:r>
        <w:rPr/>
        <w:t>in</w:t>
      </w:r>
      <w:r>
        <w:rPr>
          <w:spacing w:val="5"/>
        </w:rPr>
        <w:t> </w:t>
      </w:r>
      <w:r>
        <w:rPr/>
        <w:t>loc</w:t>
      </w:r>
      <w:r>
        <w:rPr>
          <w:spacing w:val="-2"/>
        </w:rPr>
        <w:t>a</w:t>
      </w:r>
      <w:r>
        <w:rPr/>
        <w:t>l</w:t>
      </w:r>
      <w:r>
        <w:rPr>
          <w:spacing w:val="5"/>
        </w:rPr>
        <w:t> </w:t>
      </w:r>
      <w:r>
        <w:rPr/>
        <w:t>h</w:t>
      </w:r>
      <w:r>
        <w:rPr>
          <w:spacing w:val="-1"/>
        </w:rPr>
        <w:t>e</w:t>
      </w:r>
      <w:r>
        <w:rPr/>
        <w:t>ns’</w:t>
      </w:r>
      <w:r>
        <w:rPr>
          <w:spacing w:val="4"/>
        </w:rPr>
        <w:t> </w:t>
      </w:r>
      <w:r>
        <w:rPr>
          <w:spacing w:val="1"/>
        </w:rPr>
        <w:t>e</w:t>
      </w:r>
      <w:r>
        <w:rPr/>
        <w:t>g</w:t>
      </w:r>
      <w:r>
        <w:rPr>
          <w:spacing w:val="-3"/>
        </w:rPr>
        <w:t>g</w:t>
      </w:r>
      <w:r>
        <w:rPr>
          <w:spacing w:val="-1"/>
          <w:w w:val="124"/>
        </w:rPr>
        <w:t>s‖</w:t>
      </w:r>
      <w:r>
        <w:rPr/>
        <w:t>,</w:t>
      </w:r>
      <w:r>
        <w:rPr>
          <w:spacing w:val="6"/>
        </w:rPr>
        <w:t> </w:t>
      </w:r>
      <w:r>
        <w:rPr/>
        <w:t>The</w:t>
      </w:r>
      <w:r>
        <w:rPr>
          <w:spacing w:val="3"/>
        </w:rPr>
        <w:t> </w:t>
      </w:r>
      <w:r>
        <w:rPr>
          <w:spacing w:val="2"/>
        </w:rPr>
        <w:t>J</w:t>
      </w:r>
      <w:r>
        <w:rPr/>
        <w:t>ournal</w:t>
      </w:r>
      <w:r>
        <w:rPr>
          <w:spacing w:val="5"/>
        </w:rPr>
        <w:t> </w:t>
      </w:r>
      <w:r>
        <w:rPr/>
        <w:t>of</w:t>
      </w:r>
      <w:r>
        <w:rPr>
          <w:spacing w:val="3"/>
        </w:rPr>
        <w:t> </w:t>
      </w:r>
      <w:r>
        <w:rPr/>
        <w:t>the</w:t>
      </w:r>
      <w:r>
        <w:rPr>
          <w:spacing w:val="4"/>
        </w:rPr>
        <w:t> </w:t>
      </w:r>
      <w:r>
        <w:rPr/>
        <w:t>R</w:t>
      </w:r>
      <w:r>
        <w:rPr>
          <w:spacing w:val="2"/>
        </w:rPr>
        <w:t>o</w:t>
      </w:r>
      <w:r>
        <w:rPr>
          <w:spacing w:val="-5"/>
        </w:rPr>
        <w:t>y</w:t>
      </w:r>
      <w:r>
        <w:rPr>
          <w:spacing w:val="-1"/>
        </w:rPr>
        <w:t>a</w:t>
      </w:r>
      <w:r>
        <w:rPr/>
        <w:t>l</w:t>
      </w:r>
      <w:r>
        <w:rPr>
          <w:spacing w:val="5"/>
        </w:rPr>
        <w:t> </w:t>
      </w:r>
      <w:r>
        <w:rPr/>
        <w:t>So</w:t>
      </w:r>
      <w:r>
        <w:rPr>
          <w:spacing w:val="-1"/>
        </w:rPr>
        <w:t>c</w:t>
      </w:r>
      <w:r>
        <w:rPr>
          <w:spacing w:val="2"/>
        </w:rPr>
        <w:t>i</w:t>
      </w:r>
      <w:r>
        <w:rPr>
          <w:spacing w:val="-1"/>
        </w:rPr>
        <w:t>e</w:t>
      </w:r>
      <w:r>
        <w:rPr>
          <w:spacing w:val="2"/>
        </w:rPr>
        <w:t>t</w:t>
      </w:r>
      <w:r>
        <w:rPr/>
        <w:t>y </w:t>
      </w:r>
      <w:r>
        <w:rPr/>
        <w:t>for</w:t>
      </w:r>
      <w:r>
        <w:rPr>
          <w:spacing w:val="-3"/>
        </w:rPr>
        <w:t> </w:t>
      </w:r>
      <w:r>
        <w:rPr/>
        <w:t>the Promotion of Health, 112(5), 212-213, 1992.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8"/>
        <w:ind w:left="1891" w:right="1313" w:hanging="632"/>
        <w:jc w:val="both"/>
        <w:rPr>
          <w:sz w:val="24"/>
        </w:rPr>
      </w:pPr>
      <w:r>
        <w:rPr>
          <w:sz w:val="24"/>
        </w:rPr>
        <w:t>Cardosso, M.O., A.R. Ribeiro, L.R. dos Santos, H.L.S. de Moraes and C.T.P. Salle </w:t>
      </w:r>
      <w:r>
        <w:rPr>
          <w:i/>
          <w:sz w:val="24"/>
        </w:rPr>
        <w:t>et al</w:t>
      </w:r>
      <w:r>
        <w:rPr>
          <w:sz w:val="24"/>
        </w:rPr>
        <w:t>., 2006.</w:t>
      </w:r>
      <w:r>
        <w:rPr>
          <w:spacing w:val="1"/>
          <w:sz w:val="24"/>
        </w:rPr>
        <w:t> </w:t>
      </w:r>
      <w:r>
        <w:rPr>
          <w:sz w:val="24"/>
        </w:rPr>
        <w:t>Antibiotic resistance in </w:t>
      </w:r>
      <w:r>
        <w:rPr>
          <w:i/>
          <w:sz w:val="24"/>
        </w:rPr>
        <w:t>Salmonella </w:t>
      </w:r>
      <w:r>
        <w:rPr>
          <w:sz w:val="24"/>
        </w:rPr>
        <w:t>enteritidis isolated from broiler carcasses. </w:t>
      </w:r>
      <w:r>
        <w:rPr>
          <w:i/>
          <w:sz w:val="24"/>
        </w:rPr>
        <w:t>Brazilian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Microbiology</w:t>
      </w:r>
      <w:r>
        <w:rPr>
          <w:sz w:val="24"/>
        </w:rPr>
        <w:t>, 37: 368-371.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891" w:right="1322" w:hanging="632"/>
        <w:jc w:val="both"/>
      </w:pPr>
      <w:r>
        <w:rPr/>
        <w:t>Cattoir, V (2009). A quinolone surprise: A plasmid mediated resistance. In: Solutions to manage</w:t>
      </w:r>
      <w:r>
        <w:rPr>
          <w:spacing w:val="1"/>
        </w:rPr>
        <w:t> </w:t>
      </w:r>
      <w:r>
        <w:rPr/>
        <w:t>antimicrobial</w:t>
      </w:r>
      <w:r>
        <w:rPr>
          <w:spacing w:val="-1"/>
        </w:rPr>
        <w:t> </w:t>
      </w:r>
      <w:r>
        <w:rPr/>
        <w:t>resistance.</w:t>
      </w:r>
      <w:r>
        <w:rPr>
          <w:spacing w:val="4"/>
        </w:rPr>
        <w:t> </w:t>
      </w:r>
      <w:r>
        <w:rPr>
          <w:i/>
        </w:rPr>
        <w:t>International Newsletter </w:t>
      </w:r>
      <w:r>
        <w:rPr/>
        <w:t>Dec</w:t>
      </w:r>
      <w:r>
        <w:rPr>
          <w:spacing w:val="-1"/>
        </w:rPr>
        <w:t> </w:t>
      </w:r>
      <w:r>
        <w:rPr/>
        <w:t>2009.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9" w:hanging="632"/>
        <w:jc w:val="both"/>
      </w:pPr>
      <w:r>
        <w:rPr/>
        <w:t>Cattoir, V., Poirel, L., Nordmann, P., Rotimi, P., Soussy, CJ (2007). Multiplex PCR for detection</w:t>
      </w:r>
      <w:r>
        <w:rPr>
          <w:spacing w:val="-57"/>
        </w:rPr>
        <w:t> </w:t>
      </w:r>
      <w:r>
        <w:rPr/>
        <w:t>of plasmid-mediated quinolone resistance qnr genes in ESBL-producing enterobacterial</w:t>
      </w:r>
      <w:r>
        <w:rPr>
          <w:spacing w:val="1"/>
        </w:rPr>
        <w:t> </w:t>
      </w:r>
      <w:r>
        <w:rPr/>
        <w:t>isolates.</w:t>
      </w:r>
      <w:r>
        <w:rPr>
          <w:spacing w:val="-2"/>
        </w:rPr>
        <w:t> </w:t>
      </w:r>
      <w:r>
        <w:rPr>
          <w:i/>
        </w:rPr>
        <w:t>Journal of Antimicrobial Chemotherapy.</w:t>
      </w:r>
      <w:r>
        <w:rPr/>
        <w:t>60:394-7.</w:t>
      </w:r>
    </w:p>
    <w:p>
      <w:pPr>
        <w:pStyle w:val="BodyText"/>
      </w:pPr>
    </w:p>
    <w:p>
      <w:pPr>
        <w:pStyle w:val="BodyText"/>
        <w:spacing w:before="1"/>
        <w:ind w:left="1891" w:right="1318" w:hanging="632"/>
        <w:jc w:val="both"/>
      </w:pPr>
      <w:r>
        <w:rPr/>
        <w:t>Cattoir,</w:t>
      </w:r>
      <w:r>
        <w:rPr>
          <w:spacing w:val="1"/>
        </w:rPr>
        <w:t> </w:t>
      </w:r>
      <w:r>
        <w:rPr/>
        <w:t>V.,Nordmann,P.(2009).</w:t>
      </w:r>
      <w:r>
        <w:rPr>
          <w:spacing w:val="1"/>
        </w:rPr>
        <w:t> </w:t>
      </w:r>
      <w:r>
        <w:rPr/>
        <w:t>Plasmid-mediated</w:t>
      </w:r>
      <w:r>
        <w:rPr>
          <w:spacing w:val="1"/>
        </w:rPr>
        <w:t> </w:t>
      </w:r>
      <w:r>
        <w:rPr/>
        <w:t>quinolone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Gram-negative</w:t>
      </w:r>
      <w:r>
        <w:rPr>
          <w:spacing w:val="-57"/>
        </w:rPr>
        <w:t> </w:t>
      </w:r>
      <w:r>
        <w:rPr/>
        <w:t>bacterial</w:t>
      </w:r>
      <w:r>
        <w:rPr>
          <w:spacing w:val="-1"/>
        </w:rPr>
        <w:t> </w:t>
      </w:r>
      <w:r>
        <w:rPr/>
        <w:t>species: an update.</w:t>
      </w:r>
      <w:r>
        <w:rPr>
          <w:spacing w:val="-1"/>
        </w:rPr>
        <w:t> </w:t>
      </w:r>
      <w:r>
        <w:rPr>
          <w:i/>
        </w:rPr>
        <w:t>Current Medicinal</w:t>
      </w:r>
      <w:r>
        <w:rPr>
          <w:i/>
          <w:spacing w:val="-1"/>
        </w:rPr>
        <w:t> </w:t>
      </w:r>
      <w:r>
        <w:rPr>
          <w:i/>
        </w:rPr>
        <w:t>Chemistry </w:t>
      </w:r>
      <w:r>
        <w:rPr/>
        <w:t>16:1028-46.</w:t>
      </w:r>
    </w:p>
    <w:p>
      <w:pPr>
        <w:spacing w:after="0"/>
        <w:jc w:val="both"/>
        <w:sectPr>
          <w:pgSz w:w="12240" w:h="15840"/>
          <w:pgMar w:header="0" w:footer="1015" w:top="1500" w:bottom="1200" w:left="180" w:right="120"/>
        </w:sectPr>
      </w:pPr>
    </w:p>
    <w:p>
      <w:pPr>
        <w:pStyle w:val="BodyText"/>
        <w:spacing w:before="72"/>
        <w:ind w:left="1260"/>
      </w:pPr>
      <w:r>
        <w:rPr/>
        <w:t>C</w:t>
      </w:r>
      <w:r>
        <w:rPr>
          <w:w w:val="99"/>
        </w:rPr>
        <w:t>DC,</w:t>
      </w:r>
      <w:r>
        <w:rPr/>
        <w:t> (200</w:t>
      </w:r>
      <w:r>
        <w:rPr>
          <w:spacing w:val="-1"/>
        </w:rPr>
        <w:t>4</w:t>
      </w:r>
      <w:r>
        <w:rPr/>
        <w:t>)</w:t>
      </w:r>
      <w:r>
        <w:rPr>
          <w:spacing w:val="-1"/>
        </w:rPr>
        <w:t> </w:t>
      </w:r>
      <w:r>
        <w:rPr>
          <w:spacing w:val="-1"/>
          <w:w w:val="44"/>
        </w:rPr>
        <w:t>―</w:t>
      </w:r>
      <w:r>
        <w:rPr/>
        <w:t>S</w:t>
      </w:r>
      <w:r>
        <w:rPr>
          <w:spacing w:val="-1"/>
        </w:rPr>
        <w:t>a</w:t>
      </w:r>
      <w:r>
        <w:rPr/>
        <w:t>lmon</w:t>
      </w:r>
      <w:r>
        <w:rPr>
          <w:spacing w:val="-1"/>
        </w:rPr>
        <w:t>e</w:t>
      </w:r>
      <w:r>
        <w:rPr/>
        <w:t>ll</w:t>
      </w:r>
      <w:r>
        <w:rPr>
          <w:spacing w:val="-1"/>
        </w:rPr>
        <w:t>a</w:t>
      </w:r>
      <w:r>
        <w:rPr/>
        <w:t>, </w:t>
      </w:r>
      <w:r>
        <w:rPr>
          <w:spacing w:val="-1"/>
        </w:rPr>
        <w:t>MM</w:t>
      </w:r>
      <w:r>
        <w:rPr>
          <w:spacing w:val="1"/>
        </w:rPr>
        <w:t>W</w:t>
      </w:r>
      <w:r>
        <w:rPr/>
        <w:t>R</w:t>
      </w:r>
      <w:r>
        <w:rPr>
          <w:spacing w:val="-1"/>
          <w:w w:val="158"/>
        </w:rPr>
        <w:t>‖</w:t>
      </w:r>
      <w:r>
        <w:rPr/>
        <w:t>, </w:t>
      </w:r>
      <w:r>
        <w:rPr>
          <w:spacing w:val="-1"/>
        </w:rPr>
        <w:t>Atlant</w:t>
      </w:r>
      <w:r>
        <w:rPr>
          <w:spacing w:val="1"/>
        </w:rPr>
        <w:t>a</w:t>
      </w:r>
      <w:r>
        <w:rPr>
          <w:spacing w:val="-1"/>
        </w:rPr>
        <w:t>-</w:t>
      </w:r>
      <w:r>
        <w:rPr>
          <w:w w:val="99"/>
        </w:rPr>
        <w:t>G</w:t>
      </w:r>
      <w:r>
        <w:rPr>
          <w:spacing w:val="-2"/>
          <w:w w:val="99"/>
        </w:rPr>
        <w:t>e</w:t>
      </w:r>
      <w:r>
        <w:rPr>
          <w:spacing w:val="2"/>
        </w:rPr>
        <w:t>o</w:t>
      </w:r>
      <w:r>
        <w:rPr/>
        <w:t>r</w:t>
      </w:r>
      <w:r>
        <w:rPr>
          <w:spacing w:val="-4"/>
        </w:rPr>
        <w:t>g</w:t>
      </w:r>
      <w:r>
        <w:rPr/>
        <w:t>ia, 1–</w:t>
      </w:r>
      <w:r>
        <w:rPr>
          <w:spacing w:val="2"/>
        </w:rPr>
        <w:t>1</w:t>
      </w:r>
      <w:r>
        <w:rPr/>
        <w:t>5, 2004.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7" w:hanging="632"/>
        <w:jc w:val="both"/>
        <w:rPr>
          <w:sz w:val="24"/>
        </w:rPr>
      </w:pPr>
      <w:r>
        <w:rPr>
          <w:sz w:val="24"/>
        </w:rPr>
        <w:t>Centers for Disease Control and Prevention.Decreased susceptibility of </w:t>
      </w:r>
      <w:r>
        <w:rPr>
          <w:i/>
          <w:sz w:val="24"/>
        </w:rPr>
        <w:t>Neisseria gonorrhoeae </w:t>
      </w:r>
      <w:r>
        <w:rPr>
          <w:sz w:val="24"/>
        </w:rPr>
        <w:t>to</w:t>
      </w:r>
      <w:r>
        <w:rPr>
          <w:spacing w:val="-57"/>
          <w:sz w:val="24"/>
        </w:rPr>
        <w:t> </w:t>
      </w:r>
      <w:r>
        <w:rPr>
          <w:sz w:val="24"/>
        </w:rPr>
        <w:t>fluoroquinolones. Ohio and Hawaii, 1992-1994.</w:t>
      </w:r>
      <w:r>
        <w:rPr>
          <w:i/>
          <w:sz w:val="24"/>
        </w:rPr>
        <w:t>Morbidity Mortality Weekly Report.,</w:t>
      </w:r>
      <w:r>
        <w:rPr>
          <w:sz w:val="24"/>
        </w:rPr>
        <w:t>1994,</w:t>
      </w:r>
      <w:r>
        <w:rPr>
          <w:spacing w:val="1"/>
          <w:sz w:val="24"/>
        </w:rPr>
        <w:t> </w:t>
      </w:r>
      <w:r>
        <w:rPr>
          <w:sz w:val="24"/>
        </w:rPr>
        <w:t>43:325-327.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60"/>
      </w:pPr>
      <w:r>
        <w:rPr/>
        <w:t>Chambers,</w:t>
      </w:r>
      <w:r>
        <w:rPr>
          <w:spacing w:val="12"/>
        </w:rPr>
        <w:t> </w:t>
      </w:r>
      <w:r>
        <w:rPr/>
        <w:t>H.F</w:t>
      </w:r>
      <w:r>
        <w:rPr>
          <w:spacing w:val="11"/>
        </w:rPr>
        <w:t> </w:t>
      </w:r>
      <w:r>
        <w:rPr/>
        <w:t>(2006).</w:t>
      </w:r>
      <w:r>
        <w:rPr>
          <w:spacing w:val="13"/>
        </w:rPr>
        <w:t> </w:t>
      </w:r>
      <w:r>
        <w:rPr/>
        <w:t>Aminoglycosides</w:t>
      </w:r>
      <w:r>
        <w:rPr>
          <w:spacing w:val="13"/>
        </w:rPr>
        <w:t> </w:t>
      </w:r>
      <w:r>
        <w:rPr/>
        <w:t>and</w:t>
      </w:r>
      <w:r>
        <w:rPr>
          <w:spacing w:val="12"/>
        </w:rPr>
        <w:t> </w:t>
      </w:r>
      <w:r>
        <w:rPr/>
        <w:t>Protein</w:t>
      </w:r>
      <w:r>
        <w:rPr>
          <w:spacing w:val="13"/>
        </w:rPr>
        <w:t> </w:t>
      </w:r>
      <w:r>
        <w:rPr/>
        <w:t>inhibitors.</w:t>
      </w:r>
      <w:r>
        <w:rPr>
          <w:spacing w:val="12"/>
        </w:rPr>
        <w:t> </w:t>
      </w:r>
      <w:r>
        <w:rPr/>
        <w:t>In</w:t>
      </w:r>
      <w:r>
        <w:rPr>
          <w:spacing w:val="13"/>
        </w:rPr>
        <w:t> </w:t>
      </w:r>
      <w:r>
        <w:rPr/>
        <w:t>Goodman</w:t>
      </w:r>
      <w:r>
        <w:rPr>
          <w:spacing w:val="12"/>
        </w:rPr>
        <w:t> </w:t>
      </w:r>
      <w:r>
        <w:rPr/>
        <w:t>and</w:t>
      </w:r>
      <w:r>
        <w:rPr>
          <w:spacing w:val="12"/>
        </w:rPr>
        <w:t> </w:t>
      </w:r>
      <w:r>
        <w:rPr/>
        <w:t>Oilman</w:t>
      </w:r>
      <w:r>
        <w:rPr>
          <w:spacing w:val="13"/>
        </w:rPr>
        <w:t> </w:t>
      </w:r>
      <w:r>
        <w:rPr/>
        <w:t>(eds).</w:t>
      </w:r>
    </w:p>
    <w:p>
      <w:pPr>
        <w:spacing w:before="0"/>
        <w:ind w:left="1247" w:right="1031" w:firstLine="0"/>
        <w:jc w:val="center"/>
        <w:rPr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Pharmacological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Basis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Therapeutics.</w:t>
      </w:r>
      <w:r>
        <w:rPr>
          <w:sz w:val="24"/>
        </w:rPr>
        <w:t>11</w:t>
      </w:r>
      <w:r>
        <w:rPr>
          <w:sz w:val="24"/>
          <w:vertAlign w:val="superscript"/>
        </w:rPr>
        <w:t>th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edition.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McGraw-Hill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companies, Inc.</w:t>
      </w:r>
    </w:p>
    <w:p>
      <w:pPr>
        <w:pStyle w:val="BodyText"/>
        <w:spacing w:before="10"/>
        <w:rPr>
          <w:sz w:val="44"/>
        </w:rPr>
      </w:pPr>
    </w:p>
    <w:p>
      <w:pPr>
        <w:pStyle w:val="BodyText"/>
        <w:ind w:left="1891" w:right="1317" w:hanging="632"/>
        <w:jc w:val="both"/>
      </w:pPr>
      <w:r>
        <w:rPr/>
        <w:t>Charpentier, E. and P. Courvalin, (1999). Antibiotic resistance in </w:t>
      </w:r>
      <w:r>
        <w:rPr>
          <w:i/>
        </w:rPr>
        <w:t>Listeria </w:t>
      </w:r>
      <w:r>
        <w:rPr/>
        <w:t>spp. Antimicrobial</w:t>
      </w:r>
      <w:r>
        <w:rPr>
          <w:spacing w:val="1"/>
        </w:rPr>
        <w:t> </w:t>
      </w:r>
      <w:r>
        <w:rPr/>
        <w:t>Agents</w:t>
      </w:r>
      <w:r>
        <w:rPr>
          <w:spacing w:val="-1"/>
        </w:rPr>
        <w:t> </w:t>
      </w:r>
      <w:r>
        <w:rPr/>
        <w:t>Chemotherapy, 43: 2103-2108.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9"/>
        <w:ind w:left="1891" w:right="1316" w:hanging="632"/>
        <w:jc w:val="both"/>
        <w:rPr>
          <w:sz w:val="24"/>
        </w:rPr>
      </w:pPr>
      <w:r>
        <w:rPr>
          <w:sz w:val="24"/>
        </w:rPr>
        <w:t>Charpentier,</w:t>
      </w:r>
      <w:r>
        <w:rPr>
          <w:spacing w:val="1"/>
          <w:sz w:val="24"/>
        </w:rPr>
        <w:t> </w:t>
      </w:r>
      <w:r>
        <w:rPr>
          <w:sz w:val="24"/>
        </w:rPr>
        <w:t>E.,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Gerbaud,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Jacquet,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Rocourt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Courvalin,</w:t>
      </w:r>
      <w:r>
        <w:rPr>
          <w:spacing w:val="1"/>
          <w:sz w:val="24"/>
        </w:rPr>
        <w:t> </w:t>
      </w:r>
      <w:r>
        <w:rPr>
          <w:sz w:val="24"/>
        </w:rPr>
        <w:t>(1995).Incidence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antibiotic</w:t>
      </w:r>
      <w:r>
        <w:rPr>
          <w:spacing w:val="-1"/>
          <w:sz w:val="24"/>
        </w:rPr>
        <w:t> </w:t>
      </w:r>
      <w:r>
        <w:rPr>
          <w:sz w:val="24"/>
        </w:rPr>
        <w:t>resistance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Listeria </w:t>
      </w:r>
      <w:r>
        <w:rPr>
          <w:sz w:val="24"/>
        </w:rPr>
        <w:t>species.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172:</w:t>
      </w:r>
      <w:r>
        <w:rPr>
          <w:spacing w:val="1"/>
          <w:sz w:val="24"/>
        </w:rPr>
        <w:t> </w:t>
      </w:r>
      <w:r>
        <w:rPr>
          <w:sz w:val="24"/>
        </w:rPr>
        <w:t>277-281.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9" w:hanging="632"/>
        <w:jc w:val="both"/>
        <w:rPr>
          <w:i/>
          <w:sz w:val="24"/>
        </w:rPr>
      </w:pPr>
      <w:r>
        <w:rPr>
          <w:sz w:val="24"/>
        </w:rPr>
        <w:t>Cheasty, T. and Smith H.R. (2005).</w:t>
      </w:r>
      <w:r>
        <w:rPr>
          <w:i/>
          <w:sz w:val="24"/>
        </w:rPr>
        <w:t>Escherichia</w:t>
      </w:r>
      <w:r>
        <w:rPr>
          <w:sz w:val="24"/>
        </w:rPr>
        <w:t>., p. 1360-1385. In S. P. Borrellio, Murray P.R.,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G. Funke</w:t>
      </w:r>
      <w:r>
        <w:rPr>
          <w:spacing w:val="-1"/>
          <w:sz w:val="24"/>
        </w:rPr>
        <w:t> </w:t>
      </w:r>
      <w:r>
        <w:rPr>
          <w:sz w:val="24"/>
        </w:rPr>
        <w:t>(eds.), </w:t>
      </w:r>
      <w:r>
        <w:rPr>
          <w:i/>
          <w:sz w:val="24"/>
        </w:rPr>
        <w:t>Topley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Wilson's Microbiology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Microbial Infections.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pStyle w:val="BodyText"/>
        <w:spacing w:before="1"/>
        <w:ind w:left="1891" w:right="1320" w:hanging="632"/>
        <w:jc w:val="both"/>
      </w:pPr>
      <w:r>
        <w:rPr/>
        <w:t>Cheesbrough, M. (2000). District Laboratory Practice in Tropical Counties Part 2 Cambridge</w:t>
      </w:r>
      <w:r>
        <w:rPr>
          <w:spacing w:val="1"/>
        </w:rPr>
        <w:t> </w:t>
      </w:r>
      <w:r>
        <w:rPr/>
        <w:t>Low-</w:t>
      </w:r>
      <w:r>
        <w:rPr>
          <w:spacing w:val="-2"/>
        </w:rPr>
        <w:t> </w:t>
      </w:r>
      <w:r>
        <w:rPr/>
        <w:t>Price</w:t>
      </w:r>
      <w:r>
        <w:rPr>
          <w:spacing w:val="-1"/>
        </w:rPr>
        <w:t> </w:t>
      </w:r>
      <w:r>
        <w:rPr/>
        <w:t>Editions, University</w:t>
      </w:r>
      <w:r>
        <w:rPr>
          <w:spacing w:val="-5"/>
        </w:rPr>
        <w:t> </w:t>
      </w:r>
      <w:r>
        <w:rPr/>
        <w:t>Press Cambridge,</w:t>
      </w:r>
      <w:r>
        <w:rPr>
          <w:spacing w:val="2"/>
        </w:rPr>
        <w:t> </w:t>
      </w:r>
      <w:r>
        <w:rPr/>
        <w:t>pp 134-143.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891" w:right="1316" w:hanging="632"/>
        <w:jc w:val="both"/>
        <w:rPr>
          <w:sz w:val="24"/>
        </w:rPr>
      </w:pPr>
      <w:r>
        <w:rPr>
          <w:sz w:val="24"/>
        </w:rPr>
        <w:t>Chinh, V.N., Umoh, V.J., Smith, I.S., Igbinosa, E.O and Okoh, A.I (2000). Multidrug Resistance</w:t>
      </w:r>
      <w:r>
        <w:rPr>
          <w:spacing w:val="-57"/>
          <w:sz w:val="24"/>
        </w:rPr>
        <w:t> </w:t>
      </w:r>
      <w:r>
        <w:rPr>
          <w:sz w:val="24"/>
        </w:rPr>
        <w:t>and Plasmid Patterns of </w:t>
      </w:r>
      <w:r>
        <w:rPr>
          <w:i/>
          <w:sz w:val="24"/>
        </w:rPr>
        <w:t>E.coli </w:t>
      </w:r>
      <w:r>
        <w:rPr>
          <w:sz w:val="24"/>
        </w:rPr>
        <w:t>0157 and other </w:t>
      </w:r>
      <w:r>
        <w:rPr>
          <w:i/>
          <w:sz w:val="24"/>
        </w:rPr>
        <w:t>E.coli </w:t>
      </w:r>
      <w:r>
        <w:rPr>
          <w:sz w:val="24"/>
        </w:rPr>
        <w:t>isolated from diarrhoeal stools and</w:t>
      </w:r>
      <w:r>
        <w:rPr>
          <w:spacing w:val="1"/>
          <w:sz w:val="24"/>
        </w:rPr>
        <w:t> </w:t>
      </w:r>
      <w:r>
        <w:rPr>
          <w:sz w:val="24"/>
        </w:rPr>
        <w:t>surface</w:t>
      </w:r>
      <w:r>
        <w:rPr>
          <w:spacing w:val="1"/>
          <w:sz w:val="24"/>
        </w:rPr>
        <w:t> </w:t>
      </w:r>
      <w:r>
        <w:rPr>
          <w:sz w:val="24"/>
        </w:rPr>
        <w:t>waters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sources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Zaria,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Public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Health.</w:t>
      </w:r>
      <w:r>
        <w:rPr>
          <w:sz w:val="24"/>
        </w:rPr>
        <w:t>7: 3831-3841.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6" w:hanging="632"/>
        <w:jc w:val="both"/>
      </w:pPr>
      <w:r>
        <w:rPr/>
        <w:t>Chung JY, Wilkie I, Boyce JD, Townsend KM, Frost AJ, Ghoddusi M, Adler B (2001): Role of</w:t>
      </w:r>
      <w:r>
        <w:rPr>
          <w:spacing w:val="1"/>
        </w:rPr>
        <w:t> </w:t>
      </w:r>
      <w:r>
        <w:rPr/>
        <w:t>capsule in the pathogenesis of fowl cholera caused by Pasteurella multocida serogroup A.</w:t>
      </w:r>
      <w:r>
        <w:rPr>
          <w:spacing w:val="1"/>
        </w:rPr>
        <w:t> </w:t>
      </w:r>
      <w:r>
        <w:rPr/>
        <w:t>Infectious</w:t>
      </w:r>
      <w:r>
        <w:rPr>
          <w:spacing w:val="1"/>
        </w:rPr>
        <w:t> </w:t>
      </w:r>
      <w:r>
        <w:rPr/>
        <w:t>Immunology,</w:t>
      </w:r>
      <w:r>
        <w:rPr>
          <w:spacing w:val="2"/>
        </w:rPr>
        <w:t> </w:t>
      </w:r>
      <w:r>
        <w:rPr/>
        <w:t>69(4):2487-2492.</w:t>
      </w:r>
    </w:p>
    <w:p>
      <w:pPr>
        <w:pStyle w:val="BodyText"/>
        <w:spacing w:before="11"/>
        <w:rPr>
          <w:sz w:val="20"/>
        </w:rPr>
      </w:pPr>
    </w:p>
    <w:p>
      <w:pPr>
        <w:pStyle w:val="BodyText"/>
        <w:ind w:left="1891" w:right="1319" w:hanging="632"/>
        <w:jc w:val="both"/>
      </w:pPr>
      <w:r>
        <w:rPr/>
        <w:t>Clegg, A., Passey, M., Omena, M. K., Karigifa, K., Sueve, N. (1994). Re-evaluation of the Widal</w:t>
      </w:r>
      <w:r>
        <w:rPr>
          <w:spacing w:val="-57"/>
        </w:rPr>
        <w:t> </w:t>
      </w:r>
      <w:r>
        <w:rPr/>
        <w:t>Agglutination</w:t>
      </w:r>
      <w:r>
        <w:rPr>
          <w:spacing w:val="1"/>
        </w:rPr>
        <w:t> </w:t>
      </w:r>
      <w:r>
        <w:rPr/>
        <w:t>Test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Response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Changing</w:t>
      </w:r>
      <w:r>
        <w:rPr>
          <w:spacing w:val="1"/>
        </w:rPr>
        <w:t> </w:t>
      </w:r>
      <w:r>
        <w:rPr/>
        <w:t>Pattern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Typhoid</w:t>
      </w:r>
      <w:r>
        <w:rPr>
          <w:spacing w:val="1"/>
        </w:rPr>
        <w:t> </w:t>
      </w:r>
      <w:r>
        <w:rPr/>
        <w:t>Fever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the</w:t>
      </w:r>
      <w:r>
        <w:rPr>
          <w:spacing w:val="1"/>
        </w:rPr>
        <w:t> </w:t>
      </w:r>
      <w:r>
        <w:rPr/>
        <w:t>Highlands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Papua</w:t>
      </w:r>
      <w:r>
        <w:rPr>
          <w:spacing w:val="-1"/>
        </w:rPr>
        <w:t> </w:t>
      </w:r>
      <w:r>
        <w:rPr/>
        <w:t>New</w:t>
      </w:r>
      <w:r>
        <w:rPr>
          <w:spacing w:val="1"/>
        </w:rPr>
        <w:t> </w:t>
      </w:r>
      <w:r>
        <w:rPr/>
        <w:t>Guinea.</w:t>
      </w:r>
      <w:r>
        <w:rPr>
          <w:spacing w:val="1"/>
        </w:rPr>
        <w:t> </w:t>
      </w:r>
      <w:r>
        <w:rPr>
          <w:i/>
        </w:rPr>
        <w:t>Acta Tropica </w:t>
      </w:r>
      <w:r>
        <w:rPr/>
        <w:t>57(4):255-63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5" w:hanging="632"/>
        <w:jc w:val="both"/>
      </w:pP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Institute,(CLSI)</w:t>
      </w:r>
      <w:r>
        <w:rPr>
          <w:spacing w:val="1"/>
        </w:rPr>
        <w:t> </w:t>
      </w:r>
      <w:r>
        <w:rPr/>
        <w:t>(2002).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standard</w:t>
      </w:r>
      <w:r>
        <w:rPr>
          <w:spacing w:val="6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 susceptibility testing. Approved standard M31-A3. 3</w:t>
      </w:r>
      <w:r>
        <w:rPr>
          <w:vertAlign w:val="superscript"/>
        </w:rPr>
        <w:t>rd</w:t>
      </w:r>
      <w:r>
        <w:rPr>
          <w:vertAlign w:val="baseline"/>
        </w:rPr>
        <w:t> edition.vol 26(3):32-</w:t>
      </w:r>
      <w:r>
        <w:rPr>
          <w:spacing w:val="1"/>
          <w:vertAlign w:val="baseline"/>
        </w:rPr>
        <w:t> </w:t>
      </w:r>
      <w:r>
        <w:rPr>
          <w:vertAlign w:val="baseline"/>
        </w:rPr>
        <w:t>35.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91" w:right="1318" w:hanging="632"/>
        <w:jc w:val="both"/>
      </w:pP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Laboratory Standards</w:t>
      </w:r>
      <w:r>
        <w:rPr>
          <w:spacing w:val="1"/>
        </w:rPr>
        <w:t> </w:t>
      </w:r>
      <w:r>
        <w:rPr/>
        <w:t>Institute (2006).Performance Standards</w:t>
      </w:r>
      <w:r>
        <w:rPr>
          <w:spacing w:val="60"/>
        </w:rPr>
        <w:t> </w:t>
      </w:r>
      <w:r>
        <w:rPr/>
        <w:t>for Antimicrobial</w:t>
      </w:r>
      <w:r>
        <w:rPr>
          <w:spacing w:val="1"/>
        </w:rPr>
        <w:t> </w:t>
      </w:r>
      <w:r>
        <w:rPr/>
        <w:t>Disk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Tests.</w:t>
      </w:r>
      <w:r>
        <w:rPr>
          <w:spacing w:val="1"/>
        </w:rPr>
        <w:t> </w:t>
      </w:r>
      <w:r>
        <w:rPr/>
        <w:t>Approved</w:t>
      </w:r>
      <w:r>
        <w:rPr>
          <w:spacing w:val="1"/>
        </w:rPr>
        <w:t> </w:t>
      </w:r>
      <w:r>
        <w:rPr/>
        <w:t>Standard.</w:t>
      </w:r>
      <w:r>
        <w:rPr>
          <w:spacing w:val="1"/>
        </w:rPr>
        <w:t> </w:t>
      </w:r>
      <w:r>
        <w:rPr/>
        <w:t>9th</w:t>
      </w:r>
      <w:r>
        <w:rPr>
          <w:spacing w:val="1"/>
        </w:rPr>
        <w:t> </w:t>
      </w:r>
      <w:r>
        <w:rPr/>
        <w:t>Edn.,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Standards Institute, Wayne, Pennsylvania.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891" w:right="1319" w:hanging="632"/>
        <w:jc w:val="both"/>
      </w:pPr>
      <w:r>
        <w:rPr/>
        <w:t>Clinical</w:t>
      </w:r>
      <w:r>
        <w:rPr>
          <w:spacing w:val="1"/>
        </w:rPr>
        <w:t> </w:t>
      </w:r>
      <w:r>
        <w:rPr/>
        <w:t>Laboratory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Standards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Anti-Microbial</w:t>
      </w:r>
      <w:r>
        <w:rPr>
          <w:spacing w:val="1"/>
        </w:rPr>
        <w:t> </w:t>
      </w:r>
      <w:r>
        <w:rPr/>
        <w:t>Susceptibility Testing 12</w:t>
      </w:r>
      <w:r>
        <w:rPr>
          <w:vertAlign w:val="superscript"/>
        </w:rPr>
        <w:t>th</w:t>
      </w:r>
      <w:r>
        <w:rPr>
          <w:vertAlign w:val="baseline"/>
        </w:rPr>
        <w:t> Information Supplement. M100 S 12, Vol. 0 No. O. Wayne PA</w:t>
      </w:r>
      <w:r>
        <w:rPr>
          <w:spacing w:val="1"/>
          <w:vertAlign w:val="baseline"/>
        </w:rPr>
        <w:t> </w:t>
      </w:r>
      <w:r>
        <w:rPr>
          <w:vertAlign w:val="baseline"/>
        </w:rPr>
        <w:t>CLSI.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95"/>
        <w:ind w:left="1891" w:right="1317" w:hanging="632"/>
        <w:jc w:val="both"/>
      </w:pPr>
      <w:r>
        <w:rPr/>
        <w:t>CLSI</w:t>
      </w:r>
      <w:r>
        <w:rPr>
          <w:spacing w:val="1"/>
        </w:rPr>
        <w:t> </w:t>
      </w:r>
      <w:r>
        <w:rPr/>
        <w:t>(1990).Approved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Antimicrobial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Testing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Bacteria.</w:t>
      </w:r>
      <w:r>
        <w:rPr>
          <w:spacing w:val="59"/>
        </w:rPr>
        <w:t> </w:t>
      </w:r>
      <w:r>
        <w:rPr/>
        <w:t>Clinical</w:t>
      </w:r>
      <w:r>
        <w:rPr>
          <w:spacing w:val="1"/>
        </w:rPr>
        <w:t> </w:t>
      </w:r>
      <w:r>
        <w:rPr/>
        <w:t>Laboratory</w:t>
      </w:r>
      <w:r>
        <w:rPr>
          <w:spacing w:val="53"/>
        </w:rPr>
        <w:t> </w:t>
      </w:r>
      <w:r>
        <w:rPr/>
        <w:t>Standard</w:t>
      </w:r>
      <w:r>
        <w:rPr>
          <w:spacing w:val="2"/>
        </w:rPr>
        <w:t> </w:t>
      </w:r>
      <w:r>
        <w:rPr/>
        <w:t>Institute. Villanora,</w:t>
      </w:r>
      <w:r>
        <w:rPr>
          <w:spacing w:val="-1"/>
        </w:rPr>
        <w:t> </w:t>
      </w:r>
      <w:r>
        <w:rPr/>
        <w:t>PA, USA. Pp 19-85.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260"/>
        <w:jc w:val="both"/>
      </w:pPr>
      <w:r>
        <w:rPr/>
        <w:t>Cogan,</w:t>
      </w:r>
      <w:r>
        <w:rPr>
          <w:spacing w:val="27"/>
        </w:rPr>
        <w:t> </w:t>
      </w:r>
      <w:r>
        <w:rPr/>
        <w:t>T.A.,</w:t>
      </w:r>
      <w:r>
        <w:rPr>
          <w:spacing w:val="24"/>
        </w:rPr>
        <w:t> </w:t>
      </w:r>
      <w:r>
        <w:rPr/>
        <w:t>Domingue,</w:t>
      </w:r>
      <w:r>
        <w:rPr>
          <w:spacing w:val="27"/>
        </w:rPr>
        <w:t> </w:t>
      </w:r>
      <w:r>
        <w:rPr/>
        <w:t>G.,</w:t>
      </w:r>
      <w:r>
        <w:rPr>
          <w:spacing w:val="27"/>
        </w:rPr>
        <w:t> </w:t>
      </w:r>
      <w:r>
        <w:rPr/>
        <w:t>Lappin-Scott,</w:t>
      </w:r>
      <w:r>
        <w:rPr>
          <w:spacing w:val="25"/>
        </w:rPr>
        <w:t> </w:t>
      </w:r>
      <w:r>
        <w:rPr/>
        <w:t>H.M.,</w:t>
      </w:r>
      <w:r>
        <w:rPr>
          <w:spacing w:val="27"/>
        </w:rPr>
        <w:t> </w:t>
      </w:r>
      <w:r>
        <w:rPr/>
        <w:t>Benson,</w:t>
      </w:r>
      <w:r>
        <w:rPr>
          <w:spacing w:val="27"/>
        </w:rPr>
        <w:t> </w:t>
      </w:r>
      <w:r>
        <w:rPr/>
        <w:t>C.E.,</w:t>
      </w:r>
      <w:r>
        <w:rPr>
          <w:spacing w:val="25"/>
        </w:rPr>
        <w:t> </w:t>
      </w:r>
      <w:r>
        <w:rPr/>
        <w:t>Woodward,</w:t>
      </w:r>
      <w:r>
        <w:rPr>
          <w:spacing w:val="24"/>
        </w:rPr>
        <w:t> </w:t>
      </w:r>
      <w:r>
        <w:rPr/>
        <w:t>M.J.,</w:t>
      </w:r>
      <w:r>
        <w:rPr>
          <w:spacing w:val="51"/>
        </w:rPr>
        <w:t> </w:t>
      </w:r>
      <w:r>
        <w:rPr/>
        <w:t>Humphrey,</w:t>
      </w:r>
    </w:p>
    <w:p>
      <w:pPr>
        <w:spacing w:before="0"/>
        <w:ind w:left="1891" w:right="1316" w:firstLine="0"/>
        <w:jc w:val="both"/>
        <w:rPr>
          <w:sz w:val="24"/>
        </w:rPr>
      </w:pPr>
      <w:r>
        <w:rPr>
          <w:sz w:val="24"/>
        </w:rPr>
        <w:t>T.</w:t>
      </w:r>
      <w:r>
        <w:rPr>
          <w:spacing w:val="2"/>
          <w:sz w:val="24"/>
        </w:rPr>
        <w:t>J</w:t>
      </w:r>
      <w:r>
        <w:rPr>
          <w:sz w:val="24"/>
        </w:rPr>
        <w:t>. </w:t>
      </w:r>
      <w:r>
        <w:rPr>
          <w:spacing w:val="-18"/>
          <w:sz w:val="24"/>
        </w:rPr>
        <w:t> </w:t>
      </w:r>
      <w:r>
        <w:rPr>
          <w:spacing w:val="-1"/>
          <w:w w:val="44"/>
          <w:sz w:val="24"/>
        </w:rPr>
        <w:t>―</w:t>
      </w:r>
      <w:r>
        <w:rPr>
          <w:spacing w:val="-1"/>
          <w:sz w:val="24"/>
        </w:rPr>
        <w:t>G</w:t>
      </w:r>
      <w:r>
        <w:rPr>
          <w:spacing w:val="-2"/>
          <w:sz w:val="24"/>
        </w:rPr>
        <w:t>r</w:t>
      </w:r>
      <w:r>
        <w:rPr>
          <w:sz w:val="24"/>
        </w:rPr>
        <w:t>owth </w:t>
      </w:r>
      <w:r>
        <w:rPr>
          <w:spacing w:val="-18"/>
          <w:sz w:val="24"/>
        </w:rPr>
        <w:t> </w:t>
      </w:r>
      <w:r>
        <w:rPr>
          <w:sz w:val="24"/>
        </w:rPr>
        <w:t>of </w:t>
      </w:r>
      <w:r>
        <w:rPr>
          <w:spacing w:val="-18"/>
          <w:sz w:val="24"/>
        </w:rPr>
        <w:t> </w:t>
      </w:r>
      <w:r>
        <w:rPr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lmon</w:t>
      </w:r>
      <w:r>
        <w:rPr>
          <w:spacing w:val="-1"/>
          <w:sz w:val="24"/>
        </w:rPr>
        <w:t>e</w:t>
      </w:r>
      <w:r>
        <w:rPr>
          <w:sz w:val="24"/>
        </w:rPr>
        <w:t>lla </w:t>
      </w:r>
      <w:r>
        <w:rPr>
          <w:spacing w:val="-18"/>
          <w:sz w:val="24"/>
        </w:rPr>
        <w:t> </w:t>
      </w:r>
      <w:r>
        <w:rPr>
          <w:sz w:val="24"/>
        </w:rPr>
        <w:t>Ent</w:t>
      </w:r>
      <w:r>
        <w:rPr>
          <w:spacing w:val="-1"/>
          <w:sz w:val="24"/>
        </w:rPr>
        <w:t>e</w:t>
      </w:r>
      <w:r>
        <w:rPr>
          <w:sz w:val="24"/>
        </w:rPr>
        <w:t>ritidis </w:t>
      </w:r>
      <w:r>
        <w:rPr>
          <w:spacing w:val="-17"/>
          <w:sz w:val="24"/>
        </w:rPr>
        <w:t> </w:t>
      </w:r>
      <w:r>
        <w:rPr>
          <w:sz w:val="24"/>
        </w:rPr>
        <w:t>in 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</w:t>
      </w:r>
      <w:r>
        <w:rPr>
          <w:sz w:val="24"/>
        </w:rPr>
        <w:t>rtifi</w:t>
      </w:r>
      <w:r>
        <w:rPr>
          <w:spacing w:val="-1"/>
          <w:sz w:val="24"/>
        </w:rPr>
        <w:t>c</w:t>
      </w:r>
      <w:r>
        <w:rPr>
          <w:sz w:val="24"/>
        </w:rPr>
        <w:t>ial</w:t>
      </w:r>
      <w:r>
        <w:rPr>
          <w:spacing w:val="2"/>
          <w:sz w:val="24"/>
        </w:rPr>
        <w:t>l</w:t>
      </w:r>
      <w:r>
        <w:rPr>
          <w:sz w:val="24"/>
        </w:rPr>
        <w:t>y 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c</w:t>
      </w:r>
      <w:r>
        <w:rPr>
          <w:sz w:val="24"/>
        </w:rPr>
        <w:t>ontaminat</w:t>
      </w:r>
      <w:r>
        <w:rPr>
          <w:spacing w:val="-1"/>
          <w:sz w:val="24"/>
        </w:rPr>
        <w:t>e</w:t>
      </w:r>
      <w:r>
        <w:rPr>
          <w:sz w:val="24"/>
        </w:rPr>
        <w:t>d </w:t>
      </w:r>
      <w:r>
        <w:rPr>
          <w:spacing w:val="-15"/>
          <w:sz w:val="24"/>
        </w:rPr>
        <w:t> </w:t>
      </w:r>
      <w:r>
        <w:rPr>
          <w:spacing w:val="1"/>
          <w:sz w:val="24"/>
        </w:rPr>
        <w:t>e</w:t>
      </w:r>
      <w:r>
        <w:rPr>
          <w:sz w:val="24"/>
        </w:rPr>
        <w:t>g</w:t>
      </w:r>
      <w:r>
        <w:rPr>
          <w:spacing w:val="-3"/>
          <w:sz w:val="24"/>
        </w:rPr>
        <w:t>g</w:t>
      </w:r>
      <w:r>
        <w:rPr>
          <w:spacing w:val="-1"/>
          <w:sz w:val="24"/>
        </w:rPr>
        <w:t>s</w:t>
      </w:r>
      <w:r>
        <w:rPr>
          <w:sz w:val="24"/>
        </w:rPr>
        <w:t>: </w:t>
      </w:r>
      <w:r>
        <w:rPr>
          <w:spacing w:val="-17"/>
          <w:sz w:val="24"/>
        </w:rPr>
        <w:t> </w:t>
      </w:r>
      <w:r>
        <w:rPr>
          <w:sz w:val="24"/>
        </w:rPr>
        <w:t>the 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e</w:t>
      </w:r>
      <w:r>
        <w:rPr>
          <w:sz w:val="24"/>
        </w:rPr>
        <w:t>f</w:t>
      </w:r>
      <w:r>
        <w:rPr>
          <w:spacing w:val="-2"/>
          <w:sz w:val="24"/>
        </w:rPr>
        <w:t>f</w:t>
      </w:r>
      <w:r>
        <w:rPr>
          <w:spacing w:val="1"/>
          <w:sz w:val="24"/>
        </w:rPr>
        <w:t>e</w:t>
      </w:r>
      <w:r>
        <w:rPr>
          <w:spacing w:val="-1"/>
          <w:sz w:val="24"/>
        </w:rPr>
        <w:t>c</w:t>
      </w:r>
      <w:r>
        <w:rPr>
          <w:sz w:val="24"/>
        </w:rPr>
        <w:t>ts </w:t>
      </w:r>
      <w:r>
        <w:rPr>
          <w:spacing w:val="-17"/>
          <w:sz w:val="24"/>
        </w:rPr>
        <w:t> </w:t>
      </w:r>
      <w:r>
        <w:rPr>
          <w:sz w:val="24"/>
        </w:rPr>
        <w:t>of </w:t>
      </w:r>
      <w:r>
        <w:rPr>
          <w:sz w:val="24"/>
        </w:rPr>
        <w:t>inoculum size and suspending media‖, </w:t>
      </w:r>
      <w:r>
        <w:rPr>
          <w:i/>
          <w:sz w:val="24"/>
        </w:rPr>
        <w:t>International Journal of Food Microbiology</w:t>
      </w:r>
      <w:r>
        <w:rPr>
          <w:sz w:val="24"/>
        </w:rPr>
        <w:t>, 70,</w:t>
      </w:r>
      <w:r>
        <w:rPr>
          <w:spacing w:val="1"/>
          <w:sz w:val="24"/>
        </w:rPr>
        <w:t> </w:t>
      </w:r>
      <w:r>
        <w:rPr>
          <w:sz w:val="24"/>
        </w:rPr>
        <w:t>131-141, 2001.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5" w:hanging="632"/>
        <w:jc w:val="both"/>
        <w:rPr>
          <w:sz w:val="24"/>
        </w:rPr>
      </w:pPr>
      <w:r>
        <w:rPr>
          <w:sz w:val="24"/>
        </w:rPr>
        <w:t>Coleman, W., Buxton, B. H. (1907).The Bacteriology of the Blood in</w:t>
      </w:r>
      <w:r>
        <w:rPr>
          <w:spacing w:val="1"/>
          <w:sz w:val="24"/>
        </w:rPr>
        <w:t> </w:t>
      </w:r>
      <w:r>
        <w:rPr>
          <w:sz w:val="24"/>
        </w:rPr>
        <w:t>Typhoid</w:t>
      </w:r>
      <w:r>
        <w:rPr>
          <w:spacing w:val="1"/>
          <w:sz w:val="24"/>
        </w:rPr>
        <w:t> </w:t>
      </w:r>
      <w:r>
        <w:rPr>
          <w:sz w:val="24"/>
        </w:rPr>
        <w:t>Fever.</w:t>
      </w:r>
      <w:r>
        <w:rPr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Medical Sciences</w:t>
      </w:r>
      <w:r>
        <w:rPr>
          <w:i/>
          <w:spacing w:val="2"/>
          <w:sz w:val="24"/>
        </w:rPr>
        <w:t> </w:t>
      </w:r>
      <w:r>
        <w:rPr>
          <w:sz w:val="24"/>
        </w:rPr>
        <w:t>133: 896-903.</w:t>
      </w:r>
    </w:p>
    <w:p>
      <w:pPr>
        <w:pStyle w:val="BodyText"/>
      </w:pPr>
    </w:p>
    <w:p>
      <w:pPr>
        <w:spacing w:before="1"/>
        <w:ind w:left="1891" w:right="1318" w:hanging="632"/>
        <w:jc w:val="both"/>
        <w:rPr>
          <w:i/>
          <w:sz w:val="24"/>
        </w:rPr>
      </w:pPr>
      <w:r>
        <w:rPr>
          <w:sz w:val="24"/>
        </w:rPr>
        <w:t>Cook, F.J., Wain, J. (2004). The Emergence of Antibiotics Resistance in Typhoid Fever. </w:t>
      </w:r>
      <w:r>
        <w:rPr>
          <w:i/>
          <w:sz w:val="24"/>
        </w:rPr>
        <w:t>Travel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Infectious Disease. 2: 61-14.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1"/>
        <w:rPr>
          <w:i/>
          <w:sz w:val="21"/>
        </w:rPr>
      </w:pPr>
    </w:p>
    <w:p>
      <w:pPr>
        <w:spacing w:before="0"/>
        <w:ind w:left="1891" w:right="1316" w:hanging="632"/>
        <w:jc w:val="both"/>
        <w:rPr>
          <w:sz w:val="24"/>
        </w:rPr>
      </w:pPr>
      <w:r>
        <w:rPr>
          <w:sz w:val="24"/>
        </w:rPr>
        <w:t>Cooke, M.L (2010). Causes and Management of diarrhoea in children in a clinical setting. </w:t>
      </w:r>
      <w:r>
        <w:rPr>
          <w:i/>
          <w:sz w:val="24"/>
        </w:rPr>
        <w:t>South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African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Clinical Nutrition,</w:t>
      </w:r>
      <w:r>
        <w:rPr>
          <w:i/>
          <w:spacing w:val="2"/>
          <w:sz w:val="24"/>
        </w:rPr>
        <w:t> </w:t>
      </w:r>
      <w:r>
        <w:rPr>
          <w:sz w:val="24"/>
        </w:rPr>
        <w:t>23(1): suppl:</w:t>
      </w:r>
      <w:r>
        <w:rPr>
          <w:spacing w:val="-1"/>
          <w:sz w:val="24"/>
        </w:rPr>
        <w:t> </w:t>
      </w:r>
      <w:r>
        <w:rPr>
          <w:sz w:val="24"/>
        </w:rPr>
        <w:t>42-46.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7" w:hanging="632"/>
        <w:jc w:val="both"/>
      </w:pPr>
      <w:r>
        <w:rPr/>
        <w:t>Coque, T. M., Novais, A., Carattoli, A., Poirel, L., Pitout J., Peixe, L and Baquero, F (2008).</w:t>
      </w:r>
      <w:r>
        <w:rPr>
          <w:spacing w:val="1"/>
        </w:rPr>
        <w:t> </w:t>
      </w:r>
      <w:r>
        <w:rPr/>
        <w:t>Dissemination of clonally related </w:t>
      </w:r>
      <w:r>
        <w:rPr>
          <w:i/>
        </w:rPr>
        <w:t>Escherichia coli </w:t>
      </w:r>
      <w:r>
        <w:rPr/>
        <w:t>strains expressing extendedspectrum B-</w:t>
      </w:r>
      <w:r>
        <w:rPr>
          <w:spacing w:val="-57"/>
        </w:rPr>
        <w:t> </w:t>
      </w:r>
      <w:r>
        <w:rPr/>
        <w:t>lactamase</w:t>
      </w:r>
      <w:r>
        <w:rPr>
          <w:spacing w:val="-2"/>
        </w:rPr>
        <w:t> </w:t>
      </w:r>
      <w:r>
        <w:rPr/>
        <w:t>CTX-M-15. </w:t>
      </w:r>
      <w:r>
        <w:rPr>
          <w:i/>
        </w:rPr>
        <w:t>Emerging Infectious Diseases</w:t>
      </w:r>
      <w:r>
        <w:rPr>
          <w:i/>
          <w:spacing w:val="1"/>
        </w:rPr>
        <w:t> </w:t>
      </w:r>
      <w:r>
        <w:rPr/>
        <w:t>14:195-200.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91" w:right="1317" w:hanging="632"/>
        <w:jc w:val="both"/>
      </w:pPr>
      <w:r>
        <w:rPr/>
        <w:t>Cormican, M., Morris, D., Corbett-Feney, G and Flynn, J. ( 1998). Extended spectrum β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lactamase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fluorquinolone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pathogens</w:t>
      </w:r>
      <w:r>
        <w:rPr>
          <w:spacing w:val="1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  <w:r>
        <w:rPr>
          <w:spacing w:val="-57"/>
        </w:rPr>
        <w:t> </w:t>
      </w:r>
      <w:r>
        <w:rPr/>
        <w:t>community acquired urinary tract infection. </w:t>
      </w:r>
      <w:r>
        <w:rPr>
          <w:i/>
        </w:rPr>
        <w:t>Diagnostic Microbiology Infectious Diseases</w:t>
      </w:r>
      <w:r>
        <w:rPr>
          <w:i/>
          <w:spacing w:val="1"/>
        </w:rPr>
        <w:t> </w:t>
      </w:r>
      <w:r>
        <w:rPr/>
        <w:t>32:317-9.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20" w:hanging="632"/>
        <w:jc w:val="both"/>
      </w:pPr>
      <w:r>
        <w:rPr/>
        <w:t>Cottell, L., Webber, M.A., Coldham, N.G., Taylor, D.L., Cerdeno-Tarraga, A. M., Hauser, H.,</w:t>
      </w:r>
      <w:r>
        <w:rPr>
          <w:spacing w:val="1"/>
        </w:rPr>
        <w:t> </w:t>
      </w:r>
      <w:r>
        <w:rPr/>
        <w:t>Thomson,</w:t>
      </w:r>
      <w:r>
        <w:rPr>
          <w:spacing w:val="48"/>
        </w:rPr>
        <w:t> </w:t>
      </w:r>
      <w:r>
        <w:rPr/>
        <w:t>N.</w:t>
      </w:r>
      <w:r>
        <w:rPr>
          <w:spacing w:val="48"/>
        </w:rPr>
        <w:t> </w:t>
      </w:r>
      <w:r>
        <w:rPr/>
        <w:t>R.,</w:t>
      </w:r>
      <w:r>
        <w:rPr>
          <w:spacing w:val="46"/>
        </w:rPr>
        <w:t> </w:t>
      </w:r>
      <w:r>
        <w:rPr/>
        <w:t>Woodward,</w:t>
      </w:r>
      <w:r>
        <w:rPr>
          <w:spacing w:val="48"/>
        </w:rPr>
        <w:t> </w:t>
      </w:r>
      <w:r>
        <w:rPr/>
        <w:t>M.</w:t>
      </w:r>
      <w:r>
        <w:rPr>
          <w:spacing w:val="49"/>
        </w:rPr>
        <w:t> </w:t>
      </w:r>
      <w:r>
        <w:rPr/>
        <w:t>J</w:t>
      </w:r>
      <w:r>
        <w:rPr>
          <w:spacing w:val="51"/>
        </w:rPr>
        <w:t> </w:t>
      </w:r>
      <w:r>
        <w:rPr/>
        <w:t>and</w:t>
      </w:r>
      <w:r>
        <w:rPr>
          <w:spacing w:val="49"/>
        </w:rPr>
        <w:t> </w:t>
      </w:r>
      <w:r>
        <w:rPr/>
        <w:t>Piddock,</w:t>
      </w:r>
      <w:r>
        <w:rPr>
          <w:spacing w:val="49"/>
        </w:rPr>
        <w:t> </w:t>
      </w:r>
      <w:r>
        <w:rPr/>
        <w:t>J.</w:t>
      </w:r>
      <w:r>
        <w:rPr>
          <w:spacing w:val="46"/>
        </w:rPr>
        <w:t> </w:t>
      </w:r>
      <w:r>
        <w:rPr/>
        <w:t>V.(2011).</w:t>
      </w:r>
      <w:r>
        <w:rPr>
          <w:spacing w:val="49"/>
        </w:rPr>
        <w:t> </w:t>
      </w:r>
      <w:r>
        <w:rPr/>
        <w:t>Complete</w:t>
      </w:r>
      <w:r>
        <w:rPr>
          <w:spacing w:val="48"/>
        </w:rPr>
        <w:t> </w:t>
      </w:r>
      <w:r>
        <w:rPr/>
        <w:t>sequence</w:t>
      </w:r>
      <w:r>
        <w:rPr>
          <w:spacing w:val="48"/>
        </w:rPr>
        <w:t> </w:t>
      </w:r>
      <w:r>
        <w:rPr/>
        <w:t>and</w:t>
      </w:r>
    </w:p>
    <w:p>
      <w:pPr>
        <w:spacing w:after="0"/>
        <w:jc w:val="both"/>
        <w:sectPr>
          <w:pgSz w:w="12240" w:h="15840"/>
          <w:pgMar w:header="0" w:footer="1015" w:top="1500" w:bottom="1200" w:left="180" w:right="120"/>
        </w:sectPr>
      </w:pPr>
    </w:p>
    <w:p>
      <w:pPr>
        <w:spacing w:before="72"/>
        <w:ind w:left="1891" w:right="1314" w:firstLine="0"/>
        <w:jc w:val="left"/>
        <w:rPr>
          <w:sz w:val="24"/>
        </w:rPr>
      </w:pPr>
      <w:r>
        <w:rPr>
          <w:sz w:val="24"/>
        </w:rPr>
        <w:t>Molecular</w:t>
      </w:r>
      <w:r>
        <w:rPr>
          <w:spacing w:val="58"/>
          <w:sz w:val="24"/>
        </w:rPr>
        <w:t> </w:t>
      </w:r>
      <w:r>
        <w:rPr>
          <w:sz w:val="24"/>
        </w:rPr>
        <w:t>Epidermiology</w:t>
      </w:r>
      <w:r>
        <w:rPr>
          <w:spacing w:val="54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IncK</w:t>
      </w:r>
      <w:r>
        <w:rPr>
          <w:spacing w:val="59"/>
          <w:sz w:val="24"/>
        </w:rPr>
        <w:t> </w:t>
      </w:r>
      <w:r>
        <w:rPr>
          <w:sz w:val="24"/>
        </w:rPr>
        <w:t>Epidermic</w:t>
      </w:r>
      <w:r>
        <w:rPr>
          <w:spacing w:val="1"/>
          <w:sz w:val="24"/>
        </w:rPr>
        <w:t> </w:t>
      </w:r>
      <w:r>
        <w:rPr>
          <w:sz w:val="24"/>
        </w:rPr>
        <w:t>Plasmid</w:t>
      </w:r>
      <w:r>
        <w:rPr>
          <w:spacing w:val="57"/>
          <w:sz w:val="24"/>
        </w:rPr>
        <w:t> </w:t>
      </w:r>
      <w:r>
        <w:rPr>
          <w:sz w:val="24"/>
        </w:rPr>
        <w:t>Encoding</w:t>
      </w:r>
      <w:r>
        <w:rPr>
          <w:spacing w:val="57"/>
          <w:sz w:val="24"/>
        </w:rPr>
        <w:t> </w:t>
      </w:r>
      <w:r>
        <w:rPr>
          <w:sz w:val="24"/>
        </w:rPr>
        <w:t>bla</w:t>
      </w:r>
      <w:r>
        <w:rPr>
          <w:sz w:val="24"/>
          <w:vertAlign w:val="subscript"/>
        </w:rPr>
        <w:t>ctx</w:t>
      </w:r>
      <w:r>
        <w:rPr>
          <w:sz w:val="24"/>
          <w:vertAlign w:val="baseline"/>
        </w:rPr>
        <w:t>.</w:t>
      </w:r>
      <w:r>
        <w:rPr>
          <w:sz w:val="24"/>
          <w:vertAlign w:val="subscript"/>
        </w:rPr>
        <w:t>m</w:t>
      </w:r>
      <w:r>
        <w:rPr>
          <w:i/>
          <w:sz w:val="24"/>
          <w:vertAlign w:val="baseline"/>
        </w:rPr>
        <w:t>.Emerging</w:t>
      </w:r>
      <w:r>
        <w:rPr>
          <w:i/>
          <w:spacing w:val="-57"/>
          <w:sz w:val="24"/>
          <w:vertAlign w:val="baseline"/>
        </w:rPr>
        <w:t> </w:t>
      </w:r>
      <w:r>
        <w:rPr>
          <w:i/>
          <w:sz w:val="24"/>
          <w:vertAlign w:val="baseline"/>
        </w:rPr>
        <w:t>Infectious</w:t>
      </w:r>
      <w:r>
        <w:rPr>
          <w:i/>
          <w:spacing w:val="-1"/>
          <w:sz w:val="24"/>
          <w:vertAlign w:val="baseline"/>
        </w:rPr>
        <w:t> </w:t>
      </w:r>
      <w:r>
        <w:rPr>
          <w:i/>
          <w:sz w:val="24"/>
          <w:vertAlign w:val="baseline"/>
        </w:rPr>
        <w:t>Diseases.vol </w:t>
      </w:r>
      <w:r>
        <w:rPr>
          <w:sz w:val="24"/>
          <w:vertAlign w:val="baseline"/>
        </w:rPr>
        <w:t>17(4).pp645-652.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9" w:hanging="632"/>
        <w:jc w:val="both"/>
      </w:pPr>
      <w:r>
        <w:rPr/>
        <w:t>Crarioto,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Tello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Navarro,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Ruiz,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Villafan,</w:t>
      </w:r>
      <w:r>
        <w:rPr>
          <w:spacing w:val="1"/>
        </w:rPr>
        <w:t> </w:t>
      </w:r>
      <w:r>
        <w:rPr/>
        <w:t>H.,</w:t>
      </w:r>
      <w:r>
        <w:rPr>
          <w:spacing w:val="1"/>
        </w:rPr>
        <w:t> </w:t>
      </w:r>
      <w:r>
        <w:rPr/>
        <w:t>Uribe,</w:t>
      </w:r>
      <w:r>
        <w:rPr>
          <w:spacing w:val="1"/>
        </w:rPr>
        <w:t> </w:t>
      </w:r>
      <w:r>
        <w:rPr/>
        <w:t>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Eslava</w:t>
      </w:r>
      <w:r>
        <w:rPr>
          <w:spacing w:val="60"/>
        </w:rPr>
        <w:t> </w:t>
      </w:r>
      <w:r>
        <w:rPr/>
        <w:t>(1991).</w:t>
      </w:r>
      <w:r>
        <w:rPr>
          <w:spacing w:val="1"/>
        </w:rPr>
        <w:t> </w:t>
      </w:r>
      <w:r>
        <w:rPr/>
        <w:t>Association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Hep-2</w:t>
      </w:r>
      <w:r>
        <w:rPr>
          <w:spacing w:val="1"/>
        </w:rPr>
        <w:t> </w:t>
      </w:r>
      <w:r>
        <w:rPr/>
        <w:t>adherence</w:t>
      </w:r>
      <w:r>
        <w:rPr>
          <w:spacing w:val="1"/>
        </w:rPr>
        <w:t> </w:t>
      </w:r>
      <w:r>
        <w:rPr/>
        <w:t>patterns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duration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diarrhoea.</w:t>
      </w:r>
      <w:r>
        <w:rPr>
          <w:spacing w:val="-1"/>
        </w:rPr>
        <w:t> </w:t>
      </w:r>
      <w:r>
        <w:rPr>
          <w:i/>
        </w:rPr>
        <w:t>Lancet </w:t>
      </w:r>
      <w:r>
        <w:rPr/>
        <w:t>337:262-264.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23" w:hanging="632"/>
        <w:jc w:val="both"/>
        <w:rPr>
          <w:sz w:val="24"/>
        </w:rPr>
      </w:pPr>
      <w:r>
        <w:rPr>
          <w:sz w:val="24"/>
        </w:rPr>
        <w:t>Darnton, N. C., Turner, L., Rojevsky, S. and Berg, H. C. (2007). On torque and tumbling in</w:t>
      </w:r>
      <w:r>
        <w:rPr>
          <w:spacing w:val="1"/>
          <w:sz w:val="24"/>
        </w:rPr>
        <w:t> </w:t>
      </w:r>
      <w:r>
        <w:rPr>
          <w:sz w:val="24"/>
        </w:rPr>
        <w:t>Swimming</w:t>
      </w:r>
      <w:r>
        <w:rPr>
          <w:spacing w:val="-3"/>
          <w:sz w:val="24"/>
        </w:rPr>
        <w:t> </w:t>
      </w:r>
      <w:r>
        <w:rPr>
          <w:i/>
          <w:sz w:val="24"/>
        </w:rPr>
        <w:t>Escherichia coli. Journal of bacteriology</w:t>
      </w:r>
      <w:r>
        <w:rPr>
          <w:i/>
          <w:spacing w:val="1"/>
          <w:sz w:val="24"/>
        </w:rPr>
        <w:t> </w:t>
      </w:r>
      <w:r>
        <w:rPr>
          <w:sz w:val="24"/>
        </w:rPr>
        <w:t>189</w:t>
      </w:r>
      <w:r>
        <w:rPr>
          <w:b/>
          <w:sz w:val="24"/>
        </w:rPr>
        <w:t>, </w:t>
      </w:r>
      <w:r>
        <w:rPr>
          <w:sz w:val="24"/>
        </w:rPr>
        <w:t>1756-1764.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spacing w:before="0"/>
        <w:ind w:left="1891" w:right="1321" w:hanging="632"/>
        <w:jc w:val="both"/>
        <w:rPr>
          <w:sz w:val="24"/>
        </w:rPr>
      </w:pPr>
      <w:r>
        <w:rPr>
          <w:sz w:val="24"/>
        </w:rPr>
        <w:t>Darwin, K.H. and V.L. Miller, (1999).Molecular basis of the interaction of Salmonella with the</w:t>
      </w:r>
      <w:r>
        <w:rPr>
          <w:spacing w:val="1"/>
          <w:sz w:val="24"/>
        </w:rPr>
        <w:t> </w:t>
      </w:r>
      <w:r>
        <w:rPr>
          <w:sz w:val="24"/>
        </w:rPr>
        <w:t>intestinal mucosa.</w:t>
      </w:r>
      <w:r>
        <w:rPr>
          <w:i/>
          <w:sz w:val="24"/>
        </w:rPr>
        <w:t>Clinical Microbiology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Revolution</w:t>
      </w:r>
      <w:r>
        <w:rPr>
          <w:sz w:val="24"/>
        </w:rPr>
        <w:t>, 12: 405-428.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1891" w:right="1316" w:hanging="632"/>
        <w:jc w:val="both"/>
      </w:pPr>
      <w:r>
        <w:rPr/>
        <w:t>Datta, N., Richards, H., Datta, C. (1981). </w:t>
      </w:r>
      <w:r>
        <w:rPr>
          <w:i/>
        </w:rPr>
        <w:t>Salmonella typhi </w:t>
      </w:r>
      <w:r>
        <w:rPr/>
        <w:t>in vivo Acquires Resistance to Both</w:t>
      </w:r>
      <w:r>
        <w:rPr>
          <w:spacing w:val="1"/>
        </w:rPr>
        <w:t> </w:t>
      </w:r>
      <w:r>
        <w:rPr/>
        <w:t>Chloramphenicol</w:t>
      </w:r>
      <w:r>
        <w:rPr>
          <w:spacing w:val="-1"/>
        </w:rPr>
        <w:t> </w:t>
      </w:r>
      <w:r>
        <w:rPr/>
        <w:t>and Cotrimoxazole.</w:t>
      </w:r>
      <w:r>
        <w:rPr>
          <w:spacing w:val="1"/>
        </w:rPr>
        <w:t> </w:t>
      </w:r>
      <w:r>
        <w:rPr>
          <w:i/>
        </w:rPr>
        <w:t>Lancet</w:t>
      </w:r>
      <w:r>
        <w:rPr/>
        <w:t>; </w:t>
      </w:r>
      <w:r>
        <w:rPr>
          <w:i/>
        </w:rPr>
        <w:t>i</w:t>
      </w:r>
      <w:r>
        <w:rPr/>
        <w:t>:1181-1183.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891" w:right="1317" w:hanging="632"/>
        <w:jc w:val="both"/>
      </w:pPr>
      <w:r>
        <w:rPr/>
        <w:t>David, L. P. and Robert, A. B.(2005). Extended-Spectrum Beta-lactamases: A Clinical Update</w:t>
      </w:r>
      <w:r>
        <w:rPr>
          <w:spacing w:val="1"/>
        </w:rPr>
        <w:t> </w:t>
      </w:r>
      <w:r>
        <w:rPr/>
        <w:t>Clinical Microbiology Reviews, p. 657-686 Vol. 18, No. 4 Copyright © 2005, American</w:t>
      </w:r>
      <w:r>
        <w:rPr>
          <w:spacing w:val="1"/>
        </w:rPr>
        <w:t> </w:t>
      </w:r>
      <w:r>
        <w:rPr/>
        <w:t>Society</w:t>
      </w:r>
      <w:r>
        <w:rPr>
          <w:spacing w:val="-5"/>
        </w:rPr>
        <w:t> </w:t>
      </w:r>
      <w:r>
        <w:rPr/>
        <w:t>for Microbiology.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21" w:hanging="632"/>
        <w:jc w:val="both"/>
      </w:pPr>
      <w:r>
        <w:rPr/>
        <w:t>David, V. (2003). Student Presentation on </w:t>
      </w:r>
      <w:r>
        <w:rPr>
          <w:i/>
        </w:rPr>
        <w:t>Salmonella enteric </w:t>
      </w:r>
      <w:r>
        <w:rPr/>
        <w:t>typhi Copyright Dennis Kunkel</w:t>
      </w:r>
      <w:r>
        <w:rPr>
          <w:spacing w:val="1"/>
        </w:rPr>
        <w:t> </w:t>
      </w:r>
      <w:r>
        <w:rPr/>
        <w:t>Microscopy,</w:t>
      </w:r>
      <w:r>
        <w:rPr>
          <w:spacing w:val="1"/>
        </w:rPr>
        <w:t> </w:t>
      </w:r>
      <w:r>
        <w:rPr/>
        <w:t>Inc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60"/>
        <w:rPr>
          <w:i/>
        </w:rPr>
      </w:pPr>
      <w:r>
        <w:rPr/>
        <w:t>Davies,</w:t>
      </w:r>
      <w:r>
        <w:rPr>
          <w:spacing w:val="8"/>
        </w:rPr>
        <w:t> </w:t>
      </w:r>
      <w:r>
        <w:rPr/>
        <w:t>J.</w:t>
      </w:r>
      <w:r>
        <w:rPr>
          <w:spacing w:val="17"/>
        </w:rPr>
        <w:t> </w:t>
      </w:r>
      <w:r>
        <w:rPr/>
        <w:t>(1994).</w:t>
      </w:r>
      <w:r>
        <w:rPr>
          <w:spacing w:val="12"/>
        </w:rPr>
        <w:t> </w:t>
      </w:r>
      <w:r>
        <w:rPr/>
        <w:t>Inactivation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antibiotics</w:t>
      </w:r>
      <w:r>
        <w:rPr>
          <w:spacing w:val="8"/>
        </w:rPr>
        <w:t> </w:t>
      </w:r>
      <w:r>
        <w:rPr/>
        <w:t>and</w:t>
      </w:r>
      <w:r>
        <w:rPr>
          <w:spacing w:val="12"/>
        </w:rPr>
        <w:t> </w:t>
      </w:r>
      <w:r>
        <w:rPr/>
        <w:t>the</w:t>
      </w:r>
      <w:r>
        <w:rPr>
          <w:spacing w:val="7"/>
        </w:rPr>
        <w:t> </w:t>
      </w:r>
      <w:r>
        <w:rPr/>
        <w:t>dissemination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resistance</w:t>
      </w:r>
      <w:r>
        <w:rPr>
          <w:spacing w:val="9"/>
        </w:rPr>
        <w:t> </w:t>
      </w:r>
      <w:r>
        <w:rPr/>
        <w:t>genes.</w:t>
      </w:r>
      <w:r>
        <w:rPr>
          <w:spacing w:val="17"/>
        </w:rPr>
        <w:t> </w:t>
      </w:r>
      <w:r>
        <w:rPr>
          <w:i/>
        </w:rPr>
        <w:t>Science,</w:t>
      </w:r>
    </w:p>
    <w:p>
      <w:pPr>
        <w:pStyle w:val="BodyText"/>
        <w:ind w:left="1891"/>
      </w:pPr>
      <w:r>
        <w:rPr/>
        <w:t>264:375-382.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60"/>
      </w:pPr>
      <w:r>
        <w:rPr/>
        <w:t>Davis,</w:t>
      </w:r>
      <w:r>
        <w:rPr>
          <w:spacing w:val="22"/>
        </w:rPr>
        <w:t> </w:t>
      </w:r>
      <w:r>
        <w:rPr/>
        <w:t>B.</w:t>
      </w:r>
      <w:r>
        <w:rPr>
          <w:spacing w:val="23"/>
        </w:rPr>
        <w:t> </w:t>
      </w:r>
      <w:r>
        <w:rPr/>
        <w:t>J.</w:t>
      </w:r>
      <w:r>
        <w:rPr>
          <w:spacing w:val="21"/>
        </w:rPr>
        <w:t> </w:t>
      </w:r>
      <w:r>
        <w:rPr/>
        <w:t>(1964).</w:t>
      </w:r>
      <w:r>
        <w:rPr>
          <w:spacing w:val="20"/>
        </w:rPr>
        <w:t> </w:t>
      </w:r>
      <w:r>
        <w:rPr/>
        <w:t>Disc</w:t>
      </w:r>
      <w:r>
        <w:rPr>
          <w:spacing w:val="20"/>
        </w:rPr>
        <w:t> </w:t>
      </w:r>
      <w:r>
        <w:rPr/>
        <w:t>Electrophoresis.</w:t>
      </w:r>
      <w:r>
        <w:rPr>
          <w:spacing w:val="21"/>
        </w:rPr>
        <w:t> </w:t>
      </w:r>
      <w:r>
        <w:rPr/>
        <w:t>Methods</w:t>
      </w:r>
      <w:r>
        <w:rPr>
          <w:spacing w:val="21"/>
        </w:rPr>
        <w:t> </w:t>
      </w:r>
      <w:r>
        <w:rPr/>
        <w:t>and</w:t>
      </w:r>
      <w:r>
        <w:rPr>
          <w:spacing w:val="21"/>
        </w:rPr>
        <w:t> </w:t>
      </w:r>
      <w:r>
        <w:rPr/>
        <w:t>Application</w:t>
      </w:r>
      <w:r>
        <w:rPr>
          <w:spacing w:val="22"/>
        </w:rPr>
        <w:t> </w:t>
      </w:r>
      <w:r>
        <w:rPr/>
        <w:t>to</w:t>
      </w:r>
      <w:r>
        <w:rPr>
          <w:spacing w:val="21"/>
        </w:rPr>
        <w:t> </w:t>
      </w:r>
      <w:r>
        <w:rPr/>
        <w:t>Human</w:t>
      </w:r>
      <w:r>
        <w:rPr>
          <w:spacing w:val="20"/>
        </w:rPr>
        <w:t> </w:t>
      </w:r>
      <w:r>
        <w:rPr/>
        <w:t>Serum</w:t>
      </w:r>
      <w:r>
        <w:rPr>
          <w:spacing w:val="21"/>
        </w:rPr>
        <w:t> </w:t>
      </w:r>
      <w:r>
        <w:rPr/>
        <w:t>Proteins.</w:t>
      </w:r>
    </w:p>
    <w:p>
      <w:pPr>
        <w:pStyle w:val="BodyText"/>
        <w:ind w:left="1891"/>
      </w:pPr>
      <w:r>
        <w:rPr/>
        <w:t>Ann</w:t>
      </w:r>
      <w:r>
        <w:rPr>
          <w:spacing w:val="-1"/>
        </w:rPr>
        <w:t> </w:t>
      </w:r>
      <w:r>
        <w:rPr/>
        <w:t>N. Y.</w:t>
      </w:r>
      <w:r>
        <w:rPr>
          <w:spacing w:val="-1"/>
        </w:rPr>
        <w:t> </w:t>
      </w:r>
      <w:r>
        <w:rPr/>
        <w:t>Acad. Sci.</w:t>
      </w:r>
      <w:r>
        <w:rPr>
          <w:spacing w:val="-1"/>
        </w:rPr>
        <w:t> </w:t>
      </w:r>
      <w:r>
        <w:rPr/>
        <w:t>121. 404-427.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1891" w:right="1315" w:hanging="632"/>
        <w:jc w:val="both"/>
      </w:pPr>
      <w:r>
        <w:rPr>
          <w:spacing w:val="-1"/>
        </w:rPr>
        <w:t>D</w:t>
      </w:r>
      <w:r>
        <w:rPr/>
        <w:t>e </w:t>
      </w:r>
      <w:r>
        <w:rPr>
          <w:spacing w:val="-24"/>
        </w:rPr>
        <w:t> </w:t>
      </w:r>
      <w:r>
        <w:rPr>
          <w:spacing w:val="-2"/>
        </w:rPr>
        <w:t>B</w:t>
      </w:r>
      <w:r>
        <w:rPr>
          <w:spacing w:val="2"/>
        </w:rPr>
        <w:t>u</w:t>
      </w:r>
      <w:r>
        <w:rPr>
          <w:spacing w:val="-1"/>
        </w:rPr>
        <w:t>c</w:t>
      </w:r>
      <w:r>
        <w:rPr/>
        <w:t>k, </w:t>
      </w:r>
      <w:r>
        <w:rPr>
          <w:spacing w:val="-22"/>
        </w:rPr>
        <w:t> </w:t>
      </w:r>
      <w:r>
        <w:rPr>
          <w:spacing w:val="2"/>
        </w:rPr>
        <w:t>J</w:t>
      </w:r>
      <w:r>
        <w:rPr/>
        <w:t>., </w:t>
      </w:r>
      <w:r>
        <w:rPr>
          <w:spacing w:val="-22"/>
        </w:rPr>
        <w:t> </w:t>
      </w:r>
      <w:r>
        <w:rPr>
          <w:spacing w:val="-1"/>
        </w:rPr>
        <w:t>V</w:t>
      </w:r>
      <w:r>
        <w:rPr>
          <w:spacing w:val="-2"/>
        </w:rPr>
        <w:t>a</w:t>
      </w:r>
      <w:r>
        <w:rPr/>
        <w:t>n </w:t>
      </w:r>
      <w:r>
        <w:rPr>
          <w:spacing w:val="-20"/>
        </w:rPr>
        <w:t> </w:t>
      </w:r>
      <w:r>
        <w:rPr>
          <w:spacing w:val="-6"/>
        </w:rPr>
        <w:t>I</w:t>
      </w:r>
      <w:r>
        <w:rPr/>
        <w:t>mm</w:t>
      </w:r>
      <w:r>
        <w:rPr>
          <w:spacing w:val="1"/>
        </w:rPr>
        <w:t>e</w:t>
      </w:r>
      <w:r>
        <w:rPr/>
        <w:t>rs</w:t>
      </w:r>
      <w:r>
        <w:rPr>
          <w:spacing w:val="-2"/>
        </w:rPr>
        <w:t>e</w:t>
      </w:r>
      <w:r>
        <w:rPr/>
        <w:t>d, </w:t>
      </w:r>
      <w:r>
        <w:rPr>
          <w:spacing w:val="-22"/>
        </w:rPr>
        <w:t> </w:t>
      </w:r>
      <w:r>
        <w:rPr>
          <w:spacing w:val="-2"/>
        </w:rPr>
        <w:t>F</w:t>
      </w:r>
      <w:r>
        <w:rPr/>
        <w:t>., </w:t>
      </w:r>
      <w:r>
        <w:rPr>
          <w:spacing w:val="-22"/>
        </w:rPr>
        <w:t> </w:t>
      </w:r>
      <w:r>
        <w:rPr>
          <w:spacing w:val="1"/>
        </w:rPr>
        <w:t>H</w:t>
      </w:r>
      <w:r>
        <w:rPr>
          <w:spacing w:val="-1"/>
        </w:rPr>
        <w:t>aese</w:t>
      </w:r>
      <w:r>
        <w:rPr>
          <w:spacing w:val="2"/>
        </w:rPr>
        <w:t>b</w:t>
      </w:r>
      <w:r>
        <w:rPr/>
        <w:t>rou</w:t>
      </w:r>
      <w:r>
        <w:rPr>
          <w:spacing w:val="-2"/>
        </w:rPr>
        <w:t>c</w:t>
      </w:r>
      <w:r>
        <w:rPr/>
        <w:t>k, </w:t>
      </w:r>
      <w:r>
        <w:rPr>
          <w:spacing w:val="-20"/>
        </w:rPr>
        <w:t> </w:t>
      </w:r>
      <w:r>
        <w:rPr/>
        <w:t>F., </w:t>
      </w:r>
      <w:r>
        <w:rPr>
          <w:spacing w:val="-22"/>
        </w:rPr>
        <w:t> </w:t>
      </w:r>
      <w:r>
        <w:rPr>
          <w:spacing w:val="-1"/>
        </w:rPr>
        <w:t>Du</w:t>
      </w:r>
      <w:r>
        <w:rPr>
          <w:spacing w:val="-2"/>
        </w:rPr>
        <w:t>c</w:t>
      </w:r>
      <w:r>
        <w:rPr>
          <w:spacing w:val="-1"/>
        </w:rPr>
        <w:t>a</w:t>
      </w:r>
      <w:r>
        <w:rPr/>
        <w:t>telle, </w:t>
      </w:r>
      <w:r>
        <w:rPr>
          <w:spacing w:val="-23"/>
        </w:rPr>
        <w:t> </w:t>
      </w:r>
      <w:r>
        <w:rPr/>
        <w:t>R. </w:t>
      </w:r>
      <w:r>
        <w:rPr>
          <w:spacing w:val="-22"/>
        </w:rPr>
        <w:t> </w:t>
      </w:r>
      <w:r>
        <w:rPr>
          <w:spacing w:val="-1"/>
          <w:w w:val="44"/>
        </w:rPr>
        <w:t>―</w:t>
      </w:r>
      <w:r>
        <w:rPr/>
        <w:t>Coloni</w:t>
      </w:r>
      <w:r>
        <w:rPr>
          <w:spacing w:val="1"/>
        </w:rPr>
        <w:t>z</w:t>
      </w:r>
      <w:r>
        <w:rPr>
          <w:spacing w:val="-1"/>
        </w:rPr>
        <w:t>a</w:t>
      </w:r>
      <w:r>
        <w:rPr/>
        <w:t>tion </w:t>
      </w:r>
      <w:r>
        <w:rPr>
          <w:spacing w:val="-22"/>
        </w:rPr>
        <w:t> </w:t>
      </w:r>
      <w:r>
        <w:rPr/>
        <w:t>of </w:t>
      </w:r>
      <w:r>
        <w:rPr>
          <w:spacing w:val="-23"/>
        </w:rPr>
        <w:t> </w:t>
      </w:r>
      <w:r>
        <w:rPr/>
        <w:t>the </w:t>
      </w:r>
      <w:r>
        <w:rPr>
          <w:spacing w:val="-23"/>
        </w:rPr>
        <w:t> </w:t>
      </w:r>
      <w:r>
        <w:rPr>
          <w:spacing w:val="-1"/>
        </w:rPr>
        <w:t>c</w:t>
      </w:r>
      <w:r>
        <w:rPr/>
        <w:t>hick</w:t>
      </w:r>
      <w:r>
        <w:rPr>
          <w:spacing w:val="-2"/>
        </w:rPr>
        <w:t>e</w:t>
      </w:r>
      <w:r>
        <w:rPr/>
        <w:t>n </w:t>
      </w:r>
      <w:r>
        <w:rPr/>
        <w:t>reproductive</w:t>
      </w:r>
      <w:r>
        <w:rPr>
          <w:spacing w:val="1"/>
        </w:rPr>
        <w:t> </w:t>
      </w:r>
      <w:r>
        <w:rPr/>
        <w:t>tract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egg</w:t>
      </w:r>
      <w:r>
        <w:rPr>
          <w:spacing w:val="1"/>
        </w:rPr>
        <w:t> </w:t>
      </w:r>
      <w:r>
        <w:rPr/>
        <w:t>contamination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Salmonella‖,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Applied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/>
        <w:t>,</w:t>
      </w:r>
      <w:r>
        <w:rPr>
          <w:spacing w:val="-1"/>
        </w:rPr>
        <w:t> </w:t>
      </w:r>
      <w:r>
        <w:rPr/>
        <w:t>97, 233-245, 2004.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7" w:hanging="632"/>
        <w:jc w:val="both"/>
        <w:rPr>
          <w:sz w:val="24"/>
        </w:rPr>
      </w:pPr>
      <w:r>
        <w:rPr>
          <w:sz w:val="24"/>
        </w:rPr>
        <w:t>de</w:t>
      </w:r>
      <w:r>
        <w:rPr>
          <w:spacing w:val="1"/>
          <w:sz w:val="24"/>
        </w:rPr>
        <w:t> </w:t>
      </w:r>
      <w:r>
        <w:rPr>
          <w:sz w:val="24"/>
        </w:rPr>
        <w:t>Louvois,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(1994).</w:t>
      </w:r>
      <w:r>
        <w:rPr>
          <w:spacing w:val="1"/>
          <w:sz w:val="24"/>
        </w:rPr>
        <w:t> </w:t>
      </w:r>
      <w:r>
        <w:rPr>
          <w:sz w:val="24"/>
        </w:rPr>
        <w:t>Acute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meningitis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newborn.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AntimicrobialChemotherapy.</w:t>
      </w:r>
      <w:r>
        <w:rPr>
          <w:sz w:val="24"/>
        </w:rPr>
        <w:t>34</w:t>
      </w:r>
      <w:r>
        <w:rPr>
          <w:spacing w:val="-1"/>
          <w:sz w:val="24"/>
        </w:rPr>
        <w:t> </w:t>
      </w:r>
      <w:r>
        <w:rPr>
          <w:sz w:val="24"/>
        </w:rPr>
        <w:t>Suppl A:61-73.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891" w:right="1314" w:hanging="632"/>
        <w:jc w:val="both"/>
      </w:pPr>
      <w:r>
        <w:rPr/>
        <w:t>Dobrindt, U., Agerer, F., Michaelis, K., Janka, A., Buchrieser, C., Samuelson, M., Svanborg, C.,</w:t>
      </w:r>
      <w:r>
        <w:rPr>
          <w:spacing w:val="1"/>
        </w:rPr>
        <w:t> </w:t>
      </w:r>
      <w:r>
        <w:rPr/>
        <w:t>Gottschalk,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Karch,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Hacker,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(2003).Analysis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genome</w:t>
      </w:r>
      <w:r>
        <w:rPr>
          <w:spacing w:val="1"/>
        </w:rPr>
        <w:t> </w:t>
      </w:r>
      <w:r>
        <w:rPr/>
        <w:t>plasticity</w:t>
      </w:r>
      <w:r>
        <w:rPr>
          <w:spacing w:val="-57"/>
        </w:rPr>
        <w:t> </w:t>
      </w:r>
      <w:r>
        <w:rPr/>
        <w:t>inpathogenic and commensal </w:t>
      </w:r>
      <w:r>
        <w:rPr>
          <w:i/>
        </w:rPr>
        <w:t>Escherichia coli </w:t>
      </w:r>
      <w:r>
        <w:rPr/>
        <w:t>isolates by use of DNA arrays.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bacteriology</w:t>
      </w:r>
      <w:r>
        <w:rPr>
          <w:i/>
          <w:spacing w:val="-1"/>
        </w:rPr>
        <w:t> </w:t>
      </w:r>
      <w:r>
        <w:rPr>
          <w:i/>
        </w:rPr>
        <w:t>IKS,</w:t>
      </w:r>
      <w:r>
        <w:rPr>
          <w:i/>
          <w:spacing w:val="-1"/>
        </w:rPr>
        <w:t> </w:t>
      </w:r>
      <w:r>
        <w:rPr/>
        <w:t>1831-1840.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3" w:hanging="632"/>
        <w:jc w:val="both"/>
      </w:pPr>
      <w:r>
        <w:rPr/>
        <w:t>Dobrindt,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Hentschel,</w:t>
      </w:r>
      <w:r>
        <w:rPr>
          <w:spacing w:val="1"/>
        </w:rPr>
        <w:t> </w:t>
      </w:r>
      <w:r>
        <w:rPr/>
        <w:t>U.,</w:t>
      </w:r>
      <w:r>
        <w:rPr>
          <w:spacing w:val="1"/>
        </w:rPr>
        <w:t> </w:t>
      </w:r>
      <w:r>
        <w:rPr/>
        <w:t>Kaper,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Hacker,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(2002).Genome</w:t>
      </w:r>
      <w:r>
        <w:rPr>
          <w:spacing w:val="1"/>
        </w:rPr>
        <w:t> </w:t>
      </w:r>
      <w:r>
        <w:rPr/>
        <w:t>plasticity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pathogenicand nonpathogenic enterobacteria. </w:t>
      </w:r>
      <w:r>
        <w:rPr>
          <w:i/>
        </w:rPr>
        <w:t>Tropical</w:t>
      </w:r>
      <w:r>
        <w:rPr>
          <w:i/>
          <w:spacing w:val="1"/>
        </w:rPr>
        <w:t> </w:t>
      </w:r>
      <w:r>
        <w:rPr>
          <w:i/>
        </w:rPr>
        <w:t>Microbiology&amp; Immunology. </w:t>
      </w:r>
      <w:r>
        <w:rPr/>
        <w:t>264,</w:t>
      </w:r>
      <w:r>
        <w:rPr>
          <w:spacing w:val="1"/>
        </w:rPr>
        <w:t> </w:t>
      </w:r>
      <w:r>
        <w:rPr/>
        <w:t>157-175.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4" w:hanging="632"/>
        <w:jc w:val="both"/>
        <w:rPr>
          <w:sz w:val="24"/>
        </w:rPr>
      </w:pPr>
      <w:r>
        <w:rPr>
          <w:sz w:val="24"/>
        </w:rPr>
        <w:t>Doughari, J.H., A.M. Elmahmood and H.P. Nggada, 2007.Retrospective study on the antibiotic</w:t>
      </w:r>
      <w:r>
        <w:rPr>
          <w:spacing w:val="1"/>
          <w:sz w:val="24"/>
        </w:rPr>
        <w:t> </w:t>
      </w:r>
      <w:r>
        <w:rPr>
          <w:sz w:val="24"/>
        </w:rPr>
        <w:t>resistant</w:t>
      </w:r>
      <w:r>
        <w:rPr>
          <w:spacing w:val="1"/>
          <w:sz w:val="24"/>
        </w:rPr>
        <w:t> </w:t>
      </w:r>
      <w:r>
        <w:rPr>
          <w:sz w:val="24"/>
        </w:rPr>
        <w:t>pattern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typhi</w:t>
      </w:r>
      <w:r>
        <w:rPr>
          <w:i/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samples.</w:t>
      </w:r>
      <w:r>
        <w:rPr>
          <w:spacing w:val="1"/>
          <w:sz w:val="24"/>
        </w:rPr>
        <w:t> </w:t>
      </w:r>
      <w:r>
        <w:rPr>
          <w:i/>
          <w:sz w:val="24"/>
        </w:rPr>
        <w:t>Africa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2"/>
          <w:sz w:val="24"/>
        </w:rPr>
        <w:t> </w:t>
      </w:r>
      <w:r>
        <w:rPr>
          <w:sz w:val="24"/>
        </w:rPr>
        <w:t>Res., 1: 33-36.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1891" w:right="1318" w:hanging="632"/>
        <w:jc w:val="both"/>
      </w:pPr>
      <w:r>
        <w:rPr/>
        <w:t>Doyle J. Evans, Jr and Dolores G. Evans, (1996).</w:t>
      </w:r>
      <w:r>
        <w:rPr>
          <w:i/>
        </w:rPr>
        <w:t>E. coli </w:t>
      </w:r>
      <w:r>
        <w:rPr/>
        <w:t>in Diarrhoeal disease.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Medical</w:t>
      </w:r>
      <w:r>
        <w:rPr>
          <w:i/>
          <w:spacing w:val="1"/>
        </w:rPr>
        <w:t> </w:t>
      </w:r>
      <w:r>
        <w:rPr>
          <w:i/>
        </w:rPr>
        <w:t>Microbiology </w:t>
      </w:r>
      <w:r>
        <w:rPr/>
        <w:t>4th Edition Edited by Baron S, Galveston (Texas); University of Texas.</w:t>
      </w:r>
      <w:r>
        <w:rPr>
          <w:spacing w:val="1"/>
        </w:rPr>
        <w:t> </w:t>
      </w:r>
      <w:r>
        <w:rPr/>
        <w:t>Medical</w:t>
      </w:r>
      <w:r>
        <w:rPr>
          <w:spacing w:val="-1"/>
        </w:rPr>
        <w:t> </w:t>
      </w:r>
      <w:r>
        <w:rPr/>
        <w:t>Branch</w:t>
      </w:r>
      <w:r>
        <w:rPr>
          <w:spacing w:val="2"/>
        </w:rPr>
        <w:t> </w:t>
      </w:r>
      <w:r>
        <w:rPr/>
        <w:t>at Galveston; 1996.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0"/>
        <w:ind w:left="1891" w:right="1325" w:hanging="632"/>
        <w:jc w:val="both"/>
      </w:pPr>
      <w:r>
        <w:rPr/>
        <w:t>Dua, V., Kunin, C. M., White, L. V. (1994).The Use of Antimicrobial Drugs in Nagpur, India. A</w:t>
      </w:r>
      <w:r>
        <w:rPr>
          <w:spacing w:val="1"/>
        </w:rPr>
        <w:t> </w:t>
      </w:r>
      <w:r>
        <w:rPr/>
        <w:t>Window</w:t>
      </w:r>
      <w:r>
        <w:rPr>
          <w:spacing w:val="-1"/>
        </w:rPr>
        <w:t> </w:t>
      </w:r>
      <w:r>
        <w:rPr/>
        <w:t>on medical Care</w:t>
      </w:r>
      <w:r>
        <w:rPr>
          <w:spacing w:val="-2"/>
        </w:rPr>
        <w:t> </w:t>
      </w:r>
      <w:r>
        <w:rPr/>
        <w:t>in a Developing</w:t>
      </w:r>
      <w:r>
        <w:rPr>
          <w:spacing w:val="-3"/>
        </w:rPr>
        <w:t> </w:t>
      </w:r>
      <w:r>
        <w:rPr/>
        <w:t>Country </w:t>
      </w:r>
      <w:r>
        <w:rPr>
          <w:i/>
        </w:rPr>
        <w:t>Soc</w:t>
      </w:r>
      <w:r>
        <w:rPr>
          <w:i/>
          <w:spacing w:val="-1"/>
        </w:rPr>
        <w:t> </w:t>
      </w:r>
      <w:r>
        <w:rPr>
          <w:i/>
        </w:rPr>
        <w:t>Sci Med;</w:t>
      </w:r>
      <w:r>
        <w:rPr>
          <w:i/>
          <w:spacing w:val="-1"/>
        </w:rPr>
        <w:t> </w:t>
      </w:r>
      <w:r>
        <w:rPr/>
        <w:t>3:717-24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891" w:right="1316" w:hanging="632"/>
        <w:jc w:val="both"/>
        <w:rPr>
          <w:sz w:val="24"/>
        </w:rPr>
      </w:pPr>
      <w:r>
        <w:rPr>
          <w:sz w:val="24"/>
        </w:rPr>
        <w:t>DuPont,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L.</w:t>
      </w:r>
      <w:r>
        <w:rPr>
          <w:spacing w:val="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sz w:val="24"/>
        </w:rPr>
        <w:t>Clinical</w:t>
      </w:r>
      <w:r>
        <w:rPr>
          <w:spacing w:val="1"/>
          <w:sz w:val="24"/>
        </w:rPr>
        <w:t> </w:t>
      </w:r>
      <w:r>
        <w:rPr>
          <w:sz w:val="24"/>
        </w:rPr>
        <w:t>practice.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diarrhoea.</w:t>
      </w:r>
      <w:r>
        <w:rPr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sz w:val="24"/>
        </w:rPr>
        <w:t>361,</w:t>
      </w:r>
      <w:r>
        <w:rPr>
          <w:spacing w:val="-1"/>
          <w:sz w:val="24"/>
        </w:rPr>
        <w:t> </w:t>
      </w:r>
      <w:r>
        <w:rPr>
          <w:sz w:val="24"/>
        </w:rPr>
        <w:t>1560-1569.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891" w:right="1316" w:hanging="632"/>
        <w:jc w:val="both"/>
        <w:rPr>
          <w:sz w:val="24"/>
        </w:rPr>
      </w:pPr>
      <w:r>
        <w:rPr>
          <w:sz w:val="24"/>
        </w:rPr>
        <w:t>DuPont, H. L., Formal, S. B., Hornick, R. B., Snyder, M. J., Libonati, J. P., Sheahan, D.G.,</w:t>
      </w:r>
      <w:r>
        <w:rPr>
          <w:spacing w:val="1"/>
          <w:sz w:val="24"/>
        </w:rPr>
        <w:t> </w:t>
      </w:r>
      <w:r>
        <w:rPr>
          <w:sz w:val="24"/>
        </w:rPr>
        <w:t>LaBrec, E. H. and Kalas, J. P. (1971).Pathogenesis </w:t>
      </w:r>
      <w:r>
        <w:rPr>
          <w:i/>
          <w:sz w:val="24"/>
        </w:rPr>
        <w:t>of Escherichia coli </w:t>
      </w:r>
      <w:r>
        <w:rPr>
          <w:sz w:val="24"/>
        </w:rPr>
        <w:t>diarrhoea.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Medicine.</w:t>
      </w:r>
      <w:r>
        <w:rPr>
          <w:sz w:val="24"/>
        </w:rPr>
        <w:t>285, 1-9.</w:t>
      </w:r>
    </w:p>
    <w:p>
      <w:pPr>
        <w:pStyle w:val="BodyText"/>
      </w:pPr>
    </w:p>
    <w:p>
      <w:pPr>
        <w:pStyle w:val="BodyText"/>
        <w:ind w:left="1891" w:right="1316" w:hanging="632"/>
        <w:jc w:val="both"/>
      </w:pPr>
      <w:r>
        <w:rPr/>
        <w:t>DTU food:Technical University of Denmark National food Institute (EU Reference Laboratory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Antimicrobial Resistance, 2008)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231"/>
        <w:ind w:left="1891" w:right="1319" w:hanging="632"/>
        <w:jc w:val="both"/>
      </w:pPr>
      <w:r>
        <w:rPr/>
        <w:t>Edelman, R., Levine, M.</w:t>
      </w:r>
      <w:r>
        <w:rPr>
          <w:spacing w:val="1"/>
        </w:rPr>
        <w:t> </w:t>
      </w:r>
      <w:r>
        <w:rPr/>
        <w:t>M. (1986). Summary of An International Workshop on Typhoid Fever.</w:t>
      </w:r>
      <w:r>
        <w:rPr>
          <w:spacing w:val="-57"/>
        </w:rPr>
        <w:t> </w:t>
      </w:r>
      <w:r>
        <w:rPr/>
        <w:t>Rev of Infect Disease 8: 329-349. Evans, M. R., Tromans, J.</w:t>
      </w:r>
      <w:r>
        <w:rPr>
          <w:spacing w:val="1"/>
        </w:rPr>
        <w:t> </w:t>
      </w:r>
      <w:r>
        <w:rPr/>
        <w:t>P., Dexter, E. I., Ribeiro, G.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Consecutive</w:t>
      </w:r>
      <w:r>
        <w:rPr>
          <w:spacing w:val="1"/>
        </w:rPr>
        <w:t> </w:t>
      </w:r>
      <w:r>
        <w:rPr/>
        <w:t>Salmonella</w:t>
      </w:r>
      <w:r>
        <w:rPr>
          <w:spacing w:val="1"/>
        </w:rPr>
        <w:t> </w:t>
      </w:r>
      <w:r>
        <w:rPr/>
        <w:t>Outbreaks</w:t>
      </w:r>
      <w:r>
        <w:rPr>
          <w:spacing w:val="1"/>
        </w:rPr>
        <w:t> </w:t>
      </w:r>
      <w:r>
        <w:rPr/>
        <w:t>Traced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same</w:t>
      </w:r>
      <w:r>
        <w:rPr>
          <w:spacing w:val="1"/>
        </w:rPr>
        <w:t> </w:t>
      </w:r>
      <w:r>
        <w:rPr/>
        <w:t>Bakery.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EpidermiologicalInfection.</w:t>
      </w:r>
      <w:r>
        <w:rPr/>
        <w:t>116(2):</w:t>
      </w:r>
      <w:r>
        <w:rPr>
          <w:spacing w:val="-1"/>
        </w:rPr>
        <w:t> </w:t>
      </w:r>
      <w:r>
        <w:rPr/>
        <w:t>161-167.</w:t>
      </w:r>
    </w:p>
    <w:p>
      <w:pPr>
        <w:spacing w:after="0"/>
        <w:jc w:val="both"/>
        <w:sectPr>
          <w:pgSz w:w="12240" w:h="15840"/>
          <w:pgMar w:header="0" w:footer="1015" w:top="1500" w:bottom="1200" w:left="180" w:right="120"/>
        </w:sectPr>
      </w:pPr>
    </w:p>
    <w:p>
      <w:pPr>
        <w:spacing w:before="72"/>
        <w:ind w:left="1891" w:right="1318" w:hanging="632"/>
        <w:jc w:val="both"/>
        <w:rPr>
          <w:sz w:val="24"/>
        </w:rPr>
      </w:pPr>
      <w:r>
        <w:rPr>
          <w:sz w:val="24"/>
        </w:rPr>
        <w:t>Ehinmidu, J.O., and Ibrahim, Y.K.E (2004). Antibacterial Activity of Low Concentration of</w:t>
      </w:r>
      <w:r>
        <w:rPr>
          <w:spacing w:val="1"/>
          <w:sz w:val="24"/>
        </w:rPr>
        <w:t> </w:t>
      </w:r>
      <w:r>
        <w:rPr>
          <w:sz w:val="24"/>
        </w:rPr>
        <w:t>Antibiotics Combinations against Resistant </w:t>
      </w:r>
      <w:r>
        <w:rPr>
          <w:i/>
          <w:sz w:val="24"/>
        </w:rPr>
        <w:t>Salmonella typhi </w:t>
      </w:r>
      <w:r>
        <w:rPr>
          <w:sz w:val="24"/>
        </w:rPr>
        <w:t>Isolates in Zaria, Nigeria.</w:t>
      </w:r>
      <w:r>
        <w:rPr>
          <w:spacing w:val="1"/>
          <w:sz w:val="24"/>
        </w:rPr>
        <w:t> </w:t>
      </w:r>
      <w:r>
        <w:rPr>
          <w:i/>
          <w:sz w:val="24"/>
        </w:rPr>
        <w:t>Nigeria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Experimental and 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Biology</w:t>
      </w:r>
      <w:r>
        <w:rPr>
          <w:sz w:val="24"/>
        </w:rPr>
        <w:t>. Vol. 5, No. 2,</w:t>
      </w:r>
      <w:r>
        <w:rPr>
          <w:spacing w:val="-1"/>
          <w:sz w:val="24"/>
        </w:rPr>
        <w:t> </w:t>
      </w:r>
      <w:r>
        <w:rPr>
          <w:sz w:val="24"/>
        </w:rPr>
        <w:t>pp. 133-139.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7"/>
        </w:rPr>
      </w:pPr>
    </w:p>
    <w:p>
      <w:pPr>
        <w:pStyle w:val="BodyText"/>
        <w:ind w:left="1891" w:right="1316" w:hanging="632"/>
        <w:jc w:val="both"/>
      </w:pPr>
      <w:r>
        <w:rPr/>
        <w:t>Elmali, M., U. Zeynep, Y. Hilmi, T. Mehmet, G. Kenan and C. Perihan, 2005.A seven-month</w:t>
      </w:r>
      <w:r>
        <w:rPr>
          <w:spacing w:val="1"/>
        </w:rPr>
        <w:t> </w:t>
      </w:r>
      <w:r>
        <w:rPr/>
        <w:t>survey for the detection of </w:t>
      </w:r>
      <w:r>
        <w:rPr>
          <w:i/>
        </w:rPr>
        <w:t>E. coli </w:t>
      </w:r>
      <w:r>
        <w:rPr/>
        <w:t>O157:H7 from ground beef samples in the markets of</w:t>
      </w:r>
      <w:r>
        <w:rPr>
          <w:spacing w:val="1"/>
        </w:rPr>
        <w:t> </w:t>
      </w:r>
      <w:r>
        <w:rPr/>
        <w:t>Turkey.</w:t>
      </w:r>
      <w:r>
        <w:rPr>
          <w:spacing w:val="-1"/>
        </w:rPr>
        <w:t> </w:t>
      </w:r>
      <w:r>
        <w:rPr>
          <w:i/>
        </w:rPr>
        <w:t>PakistanJournal</w:t>
      </w:r>
      <w:r>
        <w:rPr>
          <w:i/>
          <w:spacing w:val="2"/>
        </w:rPr>
        <w:t> </w:t>
      </w:r>
      <w:r>
        <w:rPr>
          <w:i/>
        </w:rPr>
        <w:t>on Nutrition</w:t>
      </w:r>
      <w:r>
        <w:rPr/>
        <w:t>, 4: 158-161.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1891" w:right="1323" w:hanging="632"/>
        <w:jc w:val="both"/>
      </w:pPr>
      <w:r>
        <w:rPr/>
        <w:t>Elmalı, </w:t>
      </w:r>
      <w:r>
        <w:rPr>
          <w:spacing w:val="9"/>
        </w:rPr>
        <w:t> </w:t>
      </w:r>
      <w:r>
        <w:rPr>
          <w:spacing w:val="-1"/>
        </w:rPr>
        <w:t>M.</w:t>
      </w:r>
      <w:r>
        <w:rPr/>
        <w:t>, </w:t>
      </w:r>
      <w:r>
        <w:rPr>
          <w:spacing w:val="9"/>
        </w:rPr>
        <w:t> </w:t>
      </w:r>
      <w:r>
        <w:rPr>
          <w:spacing w:val="-1"/>
        </w:rPr>
        <w:t>Uluka</w:t>
      </w:r>
      <w:r>
        <w:rPr/>
        <w:t>nh, </w:t>
      </w:r>
      <w:r>
        <w:rPr>
          <w:spacing w:val="9"/>
        </w:rPr>
        <w:t> </w:t>
      </w:r>
      <w:r>
        <w:rPr>
          <w:spacing w:val="-3"/>
        </w:rPr>
        <w:t>Z</w:t>
      </w:r>
      <w:r>
        <w:rPr/>
        <w:t>., </w:t>
      </w:r>
      <w:r>
        <w:rPr>
          <w:spacing w:val="9"/>
        </w:rPr>
        <w:t> </w:t>
      </w:r>
      <w:r>
        <w:rPr>
          <w:spacing w:val="-1"/>
        </w:rPr>
        <w:t>Y</w:t>
      </w:r>
      <w:r>
        <w:rPr>
          <w:spacing w:val="-2"/>
        </w:rPr>
        <w:t>a</w:t>
      </w:r>
      <w:r>
        <w:rPr/>
        <w:t>man, </w:t>
      </w:r>
      <w:r>
        <w:rPr>
          <w:spacing w:val="8"/>
        </w:rPr>
        <w:t> </w:t>
      </w:r>
      <w:r>
        <w:rPr>
          <w:spacing w:val="-1"/>
        </w:rPr>
        <w:t>H.</w:t>
      </w:r>
      <w:r>
        <w:rPr/>
        <w:t>, </w:t>
      </w:r>
      <w:r>
        <w:rPr>
          <w:spacing w:val="8"/>
        </w:rPr>
        <w:t> </w:t>
      </w:r>
      <w:r>
        <w:rPr>
          <w:spacing w:val="-1"/>
        </w:rPr>
        <w:t>G</w:t>
      </w:r>
      <w:r>
        <w:rPr>
          <w:spacing w:val="-2"/>
        </w:rPr>
        <w:t>e</w:t>
      </w:r>
      <w:r>
        <w:rPr/>
        <w:t>n</w:t>
      </w:r>
      <w:r>
        <w:rPr>
          <w:spacing w:val="-1"/>
        </w:rPr>
        <w:t>ç</w:t>
      </w:r>
      <w:r>
        <w:rPr/>
        <w:t>tav, </w:t>
      </w:r>
      <w:r>
        <w:rPr>
          <w:spacing w:val="11"/>
        </w:rPr>
        <w:t> </w:t>
      </w:r>
      <w:r>
        <w:rPr>
          <w:spacing w:val="-1"/>
        </w:rPr>
        <w:t>K</w:t>
      </w:r>
      <w:r>
        <w:rPr/>
        <w:t>. </w:t>
      </w:r>
      <w:r>
        <w:rPr>
          <w:spacing w:val="8"/>
        </w:rPr>
        <w:t> </w:t>
      </w:r>
      <w:r>
        <w:rPr>
          <w:spacing w:val="-1"/>
          <w:w w:val="44"/>
        </w:rPr>
        <w:t>―</w:t>
      </w:r>
      <w:r>
        <w:rPr>
          <w:spacing w:val="1"/>
        </w:rPr>
        <w:t>H</w:t>
      </w:r>
      <w:r>
        <w:rPr>
          <w:spacing w:val="-5"/>
        </w:rPr>
        <w:t>y</w:t>
      </w:r>
      <w:r>
        <w:rPr/>
        <w:t>gien</w:t>
      </w:r>
      <w:r>
        <w:rPr>
          <w:spacing w:val="2"/>
        </w:rPr>
        <w:t>i</w:t>
      </w:r>
      <w:r>
        <w:rPr/>
        <w:t>c </w:t>
      </w:r>
      <w:r>
        <w:rPr>
          <w:spacing w:val="8"/>
        </w:rPr>
        <w:t> </w:t>
      </w:r>
      <w:r>
        <w:rPr/>
        <w:t>qu</w:t>
      </w:r>
      <w:r>
        <w:rPr>
          <w:spacing w:val="-1"/>
        </w:rPr>
        <w:t>a</w:t>
      </w:r>
      <w:r>
        <w:rPr/>
        <w:t>li</w:t>
      </w:r>
      <w:r>
        <w:rPr>
          <w:spacing w:val="2"/>
        </w:rPr>
        <w:t>t</w:t>
      </w:r>
      <w:r>
        <w:rPr/>
        <w:t>y </w:t>
      </w:r>
      <w:r>
        <w:rPr>
          <w:spacing w:val="6"/>
        </w:rPr>
        <w:t> </w:t>
      </w:r>
      <w:r>
        <w:rPr/>
        <w:t>of </w:t>
      </w:r>
      <w:r>
        <w:rPr>
          <w:spacing w:val="8"/>
        </w:rPr>
        <w:t> </w:t>
      </w:r>
      <w:r>
        <w:rPr>
          <w:spacing w:val="-1"/>
        </w:rPr>
        <w:t>c</w:t>
      </w:r>
      <w:r>
        <w:rPr/>
        <w:t>r</w:t>
      </w:r>
      <w:r>
        <w:rPr>
          <w:spacing w:val="-2"/>
        </w:rPr>
        <w:t>e</w:t>
      </w:r>
      <w:r>
        <w:rPr>
          <w:spacing w:val="-1"/>
        </w:rPr>
        <w:t>a</w:t>
      </w:r>
      <w:r>
        <w:rPr/>
        <w:t>m </w:t>
      </w:r>
      <w:r>
        <w:rPr>
          <w:spacing w:val="9"/>
        </w:rPr>
        <w:t> </w:t>
      </w:r>
      <w:r>
        <w:rPr/>
        <w:t>p</w:t>
      </w:r>
      <w:r>
        <w:rPr>
          <w:spacing w:val="-1"/>
        </w:rPr>
        <w:t>astr</w:t>
      </w:r>
      <w:r>
        <w:rPr>
          <w:spacing w:val="2"/>
        </w:rPr>
        <w:t>i</w:t>
      </w:r>
      <w:r>
        <w:rPr>
          <w:spacing w:val="-1"/>
        </w:rPr>
        <w:t>e</w:t>
      </w:r>
      <w:r>
        <w:rPr/>
        <w:t>s </w:t>
      </w:r>
      <w:r>
        <w:rPr>
          <w:spacing w:val="9"/>
        </w:rPr>
        <w:t> </w:t>
      </w:r>
      <w:r>
        <w:rPr/>
        <w:t>in </w:t>
      </w:r>
      <w:r>
        <w:rPr/>
        <w:t>Turkey‖, Archiv</w:t>
      </w:r>
      <w:r>
        <w:rPr>
          <w:spacing w:val="2"/>
        </w:rPr>
        <w:t> </w:t>
      </w:r>
      <w:r>
        <w:rPr/>
        <w:t>Fur</w:t>
      </w:r>
      <w:r>
        <w:rPr>
          <w:spacing w:val="2"/>
        </w:rPr>
        <w:t> </w:t>
      </w:r>
      <w:r>
        <w:rPr/>
        <w:t>Lebensmittelhygine, 58(1),</w:t>
      </w:r>
      <w:r>
        <w:rPr>
          <w:spacing w:val="1"/>
        </w:rPr>
        <w:t> </w:t>
      </w:r>
      <w:r>
        <w:rPr/>
        <w:t>14, 2007.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9"/>
        <w:ind w:left="1891" w:right="1315" w:hanging="632"/>
        <w:jc w:val="both"/>
        <w:rPr>
          <w:sz w:val="24"/>
        </w:rPr>
      </w:pPr>
      <w:r>
        <w:rPr>
          <w:sz w:val="24"/>
        </w:rPr>
        <w:t>Enabulele, S.A., P.O. Amune and W.T. Aborisade, 2010.Antibiograms of </w:t>
      </w:r>
      <w:r>
        <w:rPr>
          <w:i/>
          <w:sz w:val="24"/>
        </w:rPr>
        <w:t>Salmonella </w:t>
      </w:r>
      <w:r>
        <w:rPr>
          <w:sz w:val="24"/>
        </w:rPr>
        <w:t>isolates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poultry</w:t>
      </w:r>
      <w:r>
        <w:rPr>
          <w:spacing w:val="1"/>
          <w:sz w:val="24"/>
        </w:rPr>
        <w:t> </w:t>
      </w:r>
      <w:r>
        <w:rPr>
          <w:sz w:val="24"/>
        </w:rPr>
        <w:t>farms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Ovia</w:t>
      </w:r>
      <w:r>
        <w:rPr>
          <w:spacing w:val="1"/>
          <w:sz w:val="24"/>
        </w:rPr>
        <w:t> </w:t>
      </w:r>
      <w:r>
        <w:rPr>
          <w:sz w:val="24"/>
        </w:rPr>
        <w:t>North</w:t>
      </w:r>
      <w:r>
        <w:rPr>
          <w:spacing w:val="1"/>
          <w:sz w:val="24"/>
        </w:rPr>
        <w:t> </w:t>
      </w:r>
      <w:r>
        <w:rPr>
          <w:sz w:val="24"/>
        </w:rPr>
        <w:t>East</w:t>
      </w:r>
      <w:r>
        <w:rPr>
          <w:spacing w:val="1"/>
          <w:sz w:val="24"/>
        </w:rPr>
        <w:t> </w:t>
      </w:r>
      <w:r>
        <w:rPr>
          <w:sz w:val="24"/>
        </w:rPr>
        <w:t>local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1"/>
          <w:sz w:val="24"/>
        </w:rPr>
        <w:t> </w:t>
      </w:r>
      <w:r>
        <w:rPr>
          <w:sz w:val="24"/>
        </w:rPr>
        <w:t>Edo</w:t>
      </w:r>
      <w:r>
        <w:rPr>
          <w:spacing w:val="1"/>
          <w:sz w:val="24"/>
        </w:rPr>
        <w:t> </w:t>
      </w:r>
      <w:r>
        <w:rPr>
          <w:sz w:val="24"/>
        </w:rPr>
        <w:t>State,</w:t>
      </w:r>
      <w:r>
        <w:rPr>
          <w:spacing w:val="1"/>
          <w:sz w:val="24"/>
        </w:rPr>
        <w:t> </w:t>
      </w:r>
      <w:r>
        <w:rPr>
          <w:sz w:val="24"/>
        </w:rPr>
        <w:t>Nigeria.</w:t>
      </w:r>
      <w:r>
        <w:rPr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Biological</w:t>
      </w:r>
      <w:r>
        <w:rPr>
          <w:i/>
          <w:spacing w:val="58"/>
          <w:sz w:val="24"/>
        </w:rPr>
        <w:t> </w:t>
      </w:r>
      <w:r>
        <w:rPr>
          <w:i/>
          <w:sz w:val="24"/>
        </w:rPr>
        <w:t>Journal of North America</w:t>
      </w:r>
      <w:r>
        <w:rPr>
          <w:sz w:val="24"/>
        </w:rPr>
        <w:t>, 1: 1287-1290.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891" w:right="1320" w:hanging="632"/>
        <w:jc w:val="both"/>
      </w:pPr>
      <w:r>
        <w:rPr/>
        <w:t>Ensor, V. M., Shahid, M., Evans, J.T., and Hawkey, P.M.( 2006). Occurrence, prevalence and</w:t>
      </w:r>
      <w:r>
        <w:rPr>
          <w:spacing w:val="1"/>
        </w:rPr>
        <w:t> </w:t>
      </w:r>
      <w:r>
        <w:rPr/>
        <w:t>genetic</w:t>
      </w:r>
      <w:r>
        <w:rPr>
          <w:spacing w:val="1"/>
        </w:rPr>
        <w:t> </w:t>
      </w:r>
      <w:r>
        <w:rPr/>
        <w:t>environment</w:t>
      </w:r>
      <w:r>
        <w:rPr>
          <w:spacing w:val="1"/>
        </w:rPr>
        <w:t> </w:t>
      </w:r>
      <w:r>
        <w:rPr/>
        <w:t>of CTX-M</w:t>
      </w:r>
      <w:r>
        <w:rPr>
          <w:spacing w:val="1"/>
        </w:rPr>
        <w:t> </w:t>
      </w:r>
      <w:r>
        <w:rPr/>
        <w:t>6-lactamases</w:t>
      </w:r>
      <w:r>
        <w:rPr>
          <w:spacing w:val="1"/>
        </w:rPr>
        <w:t> </w:t>
      </w:r>
      <w:r>
        <w:rPr/>
        <w:t>in</w:t>
      </w:r>
      <w:r>
        <w:rPr>
          <w:spacing w:val="61"/>
        </w:rPr>
        <w:t> </w:t>
      </w:r>
      <w:r>
        <w:rPr/>
        <w:t>Enterobacteriaceae</w:t>
      </w:r>
      <w:r>
        <w:rPr>
          <w:spacing w:val="61"/>
        </w:rPr>
        <w:t> </w:t>
      </w:r>
      <w:r>
        <w:rPr/>
        <w:t>from</w:t>
      </w:r>
      <w:r>
        <w:rPr>
          <w:spacing w:val="61"/>
        </w:rPr>
        <w:t> </w:t>
      </w:r>
      <w:r>
        <w:rPr/>
        <w:t>Indian</w:t>
      </w:r>
      <w:r>
        <w:rPr>
          <w:spacing w:val="1"/>
        </w:rPr>
        <w:t> </w:t>
      </w:r>
      <w:r>
        <w:rPr/>
        <w:t>hospitals.</w:t>
      </w:r>
      <w:r>
        <w:rPr>
          <w:spacing w:val="-1"/>
        </w:rPr>
        <w:t> </w:t>
      </w:r>
      <w:r>
        <w:rPr>
          <w:i/>
        </w:rPr>
        <w:t>Journal of Antimicrobial Chemotherapy.</w:t>
      </w:r>
      <w:r>
        <w:rPr/>
        <w:t>58:1260-3.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8" w:hanging="632"/>
        <w:jc w:val="both"/>
        <w:rPr>
          <w:sz w:val="24"/>
        </w:rPr>
      </w:pPr>
      <w:r>
        <w:rPr>
          <w:sz w:val="24"/>
        </w:rPr>
        <w:t>Erb, A., Sturmer, T., Marre, R., and Brenner, H. (2007). "Prevalence of antibiotic resistance in</w:t>
      </w:r>
      <w:r>
        <w:rPr>
          <w:spacing w:val="1"/>
          <w:sz w:val="24"/>
        </w:rPr>
        <w:t> </w:t>
      </w:r>
      <w:r>
        <w:rPr>
          <w:i/>
          <w:sz w:val="24"/>
        </w:rPr>
        <w:t>Escherichia coli: </w:t>
      </w:r>
      <w:r>
        <w:rPr>
          <w:sz w:val="24"/>
        </w:rPr>
        <w:t>overview of geographical, temporal, and methodological variations."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Infectious Diseases</w:t>
      </w:r>
      <w:r>
        <w:rPr>
          <w:i/>
          <w:spacing w:val="2"/>
          <w:sz w:val="24"/>
        </w:rPr>
        <w:t> </w:t>
      </w:r>
      <w:r>
        <w:rPr>
          <w:sz w:val="24"/>
        </w:rPr>
        <w:t>26(2): 83-90.</w:t>
      </w:r>
    </w:p>
    <w:p>
      <w:pPr>
        <w:pStyle w:val="BodyText"/>
      </w:pPr>
    </w:p>
    <w:p>
      <w:pPr>
        <w:pStyle w:val="BodyText"/>
        <w:ind w:left="1891" w:right="1320" w:hanging="632"/>
        <w:jc w:val="both"/>
      </w:pPr>
      <w:r>
        <w:rPr/>
        <w:t>Ev</w:t>
      </w:r>
      <w:r>
        <w:rPr>
          <w:spacing w:val="-2"/>
        </w:rPr>
        <w:t>a</w:t>
      </w:r>
      <w:r>
        <w:rPr/>
        <w:t>n</w:t>
      </w:r>
      <w:r>
        <w:rPr>
          <w:spacing w:val="18"/>
        </w:rPr>
        <w:t> </w:t>
      </w:r>
      <w:r>
        <w:rPr/>
        <w:t>(199</w:t>
      </w:r>
      <w:r>
        <w:rPr>
          <w:spacing w:val="-1"/>
        </w:rPr>
        <w:t>6</w:t>
      </w:r>
      <w:r>
        <w:rPr/>
        <w:t>)</w:t>
      </w:r>
      <w:r>
        <w:rPr>
          <w:spacing w:val="18"/>
        </w:rPr>
        <w:t> </w:t>
      </w:r>
      <w:r>
        <w:rPr>
          <w:spacing w:val="1"/>
          <w:w w:val="44"/>
        </w:rPr>
        <w:t>―</w:t>
      </w:r>
      <w:r>
        <w:rPr>
          <w:spacing w:val="-2"/>
        </w:rPr>
        <w:t>F</w:t>
      </w:r>
      <w:r>
        <w:rPr/>
        <w:t>ood</w:t>
      </w:r>
      <w:r>
        <w:rPr>
          <w:spacing w:val="18"/>
        </w:rPr>
        <w:t> </w:t>
      </w:r>
      <w:r>
        <w:rPr>
          <w:spacing w:val="4"/>
        </w:rPr>
        <w:t>H</w:t>
      </w:r>
      <w:r>
        <w:rPr>
          <w:spacing w:val="-5"/>
        </w:rPr>
        <w:t>y</w:t>
      </w:r>
      <w:r>
        <w:rPr>
          <w:spacing w:val="2"/>
        </w:rPr>
        <w:t>g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,</w:t>
      </w:r>
      <w:r>
        <w:rPr>
          <w:spacing w:val="18"/>
        </w:rPr>
        <w:t> </w:t>
      </w:r>
      <w:r>
        <w:rPr>
          <w:spacing w:val="-1"/>
        </w:rPr>
        <w:t>M</w:t>
      </w:r>
      <w:r>
        <w:rPr/>
        <w:t>i</w:t>
      </w:r>
      <w:r>
        <w:rPr>
          <w:spacing w:val="-1"/>
        </w:rPr>
        <w:t>c</w:t>
      </w:r>
      <w:r>
        <w:rPr/>
        <w:t>robiol</w:t>
      </w:r>
      <w:r>
        <w:rPr>
          <w:spacing w:val="2"/>
        </w:rPr>
        <w:t>og</w:t>
      </w:r>
      <w:r>
        <w:rPr/>
        <w:t>y</w:t>
      </w:r>
      <w:r>
        <w:rPr>
          <w:spacing w:val="14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21"/>
        </w:rPr>
        <w:t> </w:t>
      </w:r>
      <w:r>
        <w:rPr>
          <w:spacing w:val="-1"/>
        </w:rPr>
        <w:t>HA</w:t>
      </w:r>
      <w:r>
        <w:rPr/>
        <w:t>CCP</w:t>
      </w:r>
      <w:r>
        <w:rPr>
          <w:spacing w:val="-1"/>
          <w:w w:val="158"/>
        </w:rPr>
        <w:t>‖</w:t>
      </w:r>
      <w:r>
        <w:rPr/>
        <w:t>,</w:t>
      </w:r>
      <w:r>
        <w:rPr>
          <w:spacing w:val="18"/>
        </w:rPr>
        <w:t> </w:t>
      </w:r>
      <w:r>
        <w:rPr/>
        <w:t>Third</w:t>
      </w:r>
      <w:r>
        <w:rPr>
          <w:spacing w:val="18"/>
        </w:rPr>
        <w:t> </w:t>
      </w:r>
      <w:r>
        <w:rPr>
          <w:spacing w:val="-1"/>
        </w:rPr>
        <w:t>e</w:t>
      </w:r>
      <w:r>
        <w:rPr/>
        <w:t>dition,</w:t>
      </w:r>
      <w:r>
        <w:rPr>
          <w:spacing w:val="19"/>
        </w:rPr>
        <w:t> </w:t>
      </w:r>
      <w:r>
        <w:rPr>
          <w:spacing w:val="-1"/>
        </w:rPr>
        <w:t>A</w:t>
      </w:r>
      <w:r>
        <w:rPr/>
        <w:t>n</w:t>
      </w:r>
      <w:r>
        <w:rPr>
          <w:spacing w:val="18"/>
        </w:rPr>
        <w:t> </w:t>
      </w:r>
      <w:r>
        <w:rPr>
          <w:spacing w:val="-1"/>
        </w:rPr>
        <w:t>Asp</w:t>
      </w:r>
      <w:r>
        <w:rPr>
          <w:spacing w:val="-2"/>
        </w:rPr>
        <w:t>e</w:t>
      </w:r>
      <w:r>
        <w:rPr/>
        <w:t>n</w:t>
      </w:r>
      <w:r>
        <w:rPr>
          <w:spacing w:val="18"/>
        </w:rPr>
        <w:t> </w:t>
      </w:r>
      <w:r>
        <w:rPr/>
        <w:t>Publi</w:t>
      </w:r>
      <w:r>
        <w:rPr>
          <w:spacing w:val="-1"/>
        </w:rPr>
        <w:t>ca</w:t>
      </w:r>
      <w:r>
        <w:rPr/>
        <w:t>tion, </w:t>
      </w:r>
      <w:r>
        <w:rPr/>
        <w:t>Maryland,</w:t>
      </w:r>
      <w:r>
        <w:rPr>
          <w:spacing w:val="-1"/>
        </w:rPr>
        <w:t> </w:t>
      </w:r>
      <w:r>
        <w:rPr/>
        <w:t>118-119.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1891" w:right="1314" w:hanging="632"/>
        <w:jc w:val="both"/>
      </w:pPr>
      <w:r>
        <w:rPr/>
        <w:t>Ewing W. H. (1986). Edwards and Ewing' s Identification of Enterobacteriacoae 4</w:t>
      </w:r>
      <w:r>
        <w:rPr>
          <w:vertAlign w:val="superscript"/>
        </w:rPr>
        <w:t>th</w:t>
      </w:r>
      <w:r>
        <w:rPr>
          <w:vertAlign w:val="baseline"/>
        </w:rPr>
        <w:t> edition; pp</w:t>
      </w:r>
      <w:r>
        <w:rPr>
          <w:spacing w:val="1"/>
          <w:vertAlign w:val="baseline"/>
        </w:rPr>
        <w:t> </w:t>
      </w:r>
      <w:r>
        <w:rPr>
          <w:vertAlign w:val="baseline"/>
        </w:rPr>
        <w:t>27-45,Elsevier</w:t>
      </w:r>
      <w:r>
        <w:rPr>
          <w:spacing w:val="-1"/>
          <w:vertAlign w:val="baseline"/>
        </w:rPr>
        <w:t> </w:t>
      </w:r>
      <w:r>
        <w:rPr>
          <w:vertAlign w:val="baseline"/>
        </w:rPr>
        <w:t>Science</w:t>
      </w:r>
      <w:r>
        <w:rPr>
          <w:spacing w:val="-1"/>
          <w:vertAlign w:val="baseline"/>
        </w:rPr>
        <w:t> </w:t>
      </w:r>
      <w:r>
        <w:rPr>
          <w:vertAlign w:val="baseline"/>
        </w:rPr>
        <w:t>Publishing</w:t>
      </w:r>
      <w:r>
        <w:rPr>
          <w:spacing w:val="-2"/>
          <w:vertAlign w:val="baseline"/>
        </w:rPr>
        <w:t> </w:t>
      </w:r>
      <w:r>
        <w:rPr>
          <w:vertAlign w:val="baseline"/>
        </w:rPr>
        <w:t>Co. inc. New York.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1891" w:right="1316" w:hanging="632"/>
        <w:jc w:val="both"/>
      </w:pPr>
      <w:r>
        <w:rPr/>
        <w:t>Ezekiel,</w:t>
      </w:r>
      <w:r>
        <w:rPr>
          <w:spacing w:val="1"/>
        </w:rPr>
        <w:t> </w:t>
      </w:r>
      <w:r>
        <w:rPr/>
        <w:t>C.N.,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Olarinmoye,</w:t>
      </w:r>
      <w:r>
        <w:rPr>
          <w:spacing w:val="1"/>
        </w:rPr>
        <w:t> </w:t>
      </w:r>
      <w:r>
        <w:rPr/>
        <w:t>J.M.A.</w:t>
      </w:r>
      <w:r>
        <w:rPr>
          <w:spacing w:val="1"/>
        </w:rPr>
        <w:t> </w:t>
      </w:r>
      <w:r>
        <w:rPr/>
        <w:t>Oyinloye,</w:t>
      </w:r>
      <w:r>
        <w:rPr>
          <w:spacing w:val="1"/>
        </w:rPr>
        <w:t> </w:t>
      </w:r>
      <w:r>
        <w:rPr/>
        <w:t>O.B.</w:t>
      </w:r>
      <w:r>
        <w:rPr>
          <w:spacing w:val="1"/>
        </w:rPr>
        <w:t> </w:t>
      </w:r>
      <w:r>
        <w:rPr/>
        <w:t>Olaoye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A.O.</w:t>
      </w:r>
      <w:r>
        <w:rPr>
          <w:spacing w:val="1"/>
        </w:rPr>
        <w:t> </w:t>
      </w:r>
      <w:r>
        <w:rPr/>
        <w:t>Edun,</w:t>
      </w:r>
      <w:r>
        <w:rPr>
          <w:spacing w:val="1"/>
        </w:rPr>
        <w:t> </w:t>
      </w:r>
      <w:r>
        <w:rPr/>
        <w:t>2011.Distribution,</w:t>
      </w:r>
      <w:r>
        <w:rPr>
          <w:spacing w:val="1"/>
        </w:rPr>
        <w:t> </w:t>
      </w:r>
      <w:r>
        <w:rPr/>
        <w:t>antibiogram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multidrug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>
          <w:i/>
        </w:rPr>
        <w:t>Enterobacteriaceae</w:t>
      </w:r>
      <w:r>
        <w:rPr>
          <w:i/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commercial</w:t>
      </w:r>
      <w:r>
        <w:rPr>
          <w:spacing w:val="-1"/>
        </w:rPr>
        <w:t> </w:t>
      </w:r>
      <w:r>
        <w:rPr/>
        <w:t>poultry</w:t>
      </w:r>
      <w:r>
        <w:rPr>
          <w:spacing w:val="-5"/>
        </w:rPr>
        <w:t> </w:t>
      </w:r>
      <w:r>
        <w:rPr/>
        <w:t>feeds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Nigeria.</w:t>
      </w:r>
      <w:r>
        <w:rPr>
          <w:spacing w:val="2"/>
        </w:rPr>
        <w:t> </w:t>
      </w:r>
      <w:r>
        <w:rPr>
          <w:i/>
        </w:rPr>
        <w:t>Africa Journal</w:t>
      </w:r>
      <w:r>
        <w:rPr>
          <w:i/>
          <w:spacing w:val="-1"/>
        </w:rPr>
        <w:t> </w:t>
      </w:r>
      <w:r>
        <w:rPr>
          <w:i/>
        </w:rPr>
        <w:t>Microbiology </w:t>
      </w:r>
      <w:r>
        <w:rPr/>
        <w:t>Res., 5: 294-301.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5" w:hanging="632"/>
        <w:jc w:val="both"/>
        <w:rPr>
          <w:sz w:val="24"/>
        </w:rPr>
      </w:pPr>
      <w:r>
        <w:rPr>
          <w:sz w:val="24"/>
        </w:rPr>
        <w:t>Falagas, ME and IA Bliziotis (2007). "Pandrug-resistant Gram-negative bacteria: the dawn of the</w:t>
      </w:r>
      <w:r>
        <w:rPr>
          <w:spacing w:val="-57"/>
          <w:sz w:val="24"/>
        </w:rPr>
        <w:t> </w:t>
      </w:r>
      <w:r>
        <w:rPr>
          <w:sz w:val="24"/>
        </w:rPr>
        <w:t>post-antibiotic</w:t>
      </w:r>
      <w:r>
        <w:rPr>
          <w:spacing w:val="-1"/>
          <w:sz w:val="24"/>
        </w:rPr>
        <w:t> </w:t>
      </w:r>
      <w:r>
        <w:rPr>
          <w:sz w:val="24"/>
        </w:rPr>
        <w:t>era?"</w:t>
      </w:r>
      <w:r>
        <w:rPr>
          <w:spacing w:val="-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Antimicrobial Agents</w:t>
      </w:r>
      <w:r>
        <w:rPr>
          <w:i/>
          <w:spacing w:val="3"/>
          <w:sz w:val="24"/>
        </w:rPr>
        <w:t> </w:t>
      </w:r>
      <w:r>
        <w:rPr>
          <w:sz w:val="24"/>
        </w:rPr>
        <w:t>29(6):</w:t>
      </w:r>
      <w:r>
        <w:rPr>
          <w:spacing w:val="-1"/>
          <w:sz w:val="24"/>
        </w:rPr>
        <w:t> </w:t>
      </w:r>
      <w:r>
        <w:rPr>
          <w:sz w:val="24"/>
        </w:rPr>
        <w:t>630-6.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3"/>
        <w:rPr>
          <w:sz w:val="10"/>
        </w:rPr>
      </w:pPr>
    </w:p>
    <w:p>
      <w:pPr>
        <w:pStyle w:val="BodyText"/>
        <w:spacing w:before="90"/>
        <w:ind w:left="1891" w:right="1322" w:hanging="632"/>
        <w:jc w:val="both"/>
      </w:pPr>
      <w:r>
        <w:rPr/>
        <w:t>Fevre, EM, Bronsvoort, B.M., Hamilton, K.A., Cleaveland, S. (2006). "Animal movements and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spread of infectious</w:t>
      </w:r>
      <w:r>
        <w:rPr>
          <w:spacing w:val="-1"/>
        </w:rPr>
        <w:t> </w:t>
      </w:r>
      <w:r>
        <w:rPr/>
        <w:t>diseases.</w:t>
      </w:r>
      <w:r>
        <w:rPr>
          <w:spacing w:val="2"/>
        </w:rPr>
        <w:t> </w:t>
      </w:r>
      <w:r>
        <w:rPr/>
        <w:t>"</w:t>
      </w:r>
      <w:r>
        <w:rPr>
          <w:i/>
        </w:rPr>
        <w:t>Trends Microbiology </w:t>
      </w:r>
      <w:r>
        <w:rPr/>
        <w:t>14(3):</w:t>
      </w:r>
      <w:r>
        <w:rPr>
          <w:spacing w:val="-1"/>
        </w:rPr>
        <w:t> </w:t>
      </w:r>
      <w:r>
        <w:rPr/>
        <w:t>125-31.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6" w:hanging="632"/>
        <w:jc w:val="both"/>
        <w:rPr>
          <w:sz w:val="24"/>
        </w:rPr>
      </w:pPr>
      <w:r>
        <w:rPr>
          <w:sz w:val="24"/>
        </w:rPr>
        <w:t>Fluit, A. C., F. J. Schmitz, and J. Verhoef. 2001. Frequency of isolation of pathogens from</w:t>
      </w:r>
      <w:r>
        <w:rPr>
          <w:spacing w:val="1"/>
          <w:sz w:val="24"/>
        </w:rPr>
        <w:t> </w:t>
      </w:r>
      <w:r>
        <w:rPr>
          <w:sz w:val="24"/>
        </w:rPr>
        <w:t>bloodstream, nosocomial pneumonia, skin and soft tissue, and urinary tract infections</w:t>
      </w:r>
      <w:r>
        <w:rPr>
          <w:spacing w:val="1"/>
          <w:sz w:val="24"/>
        </w:rPr>
        <w:t> </w:t>
      </w:r>
      <w:r>
        <w:rPr>
          <w:sz w:val="24"/>
        </w:rPr>
        <w:t>occurring in European patients. </w:t>
      </w:r>
      <w:r>
        <w:rPr>
          <w:i/>
          <w:sz w:val="24"/>
        </w:rPr>
        <w:t>European Journal of Clinical Microbiology &amp; Infectious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Diseases.20:</w:t>
      </w:r>
      <w:r>
        <w:rPr>
          <w:i/>
          <w:spacing w:val="-2"/>
          <w:sz w:val="24"/>
        </w:rPr>
        <w:t> </w:t>
      </w:r>
      <w:r>
        <w:rPr>
          <w:sz w:val="24"/>
        </w:rPr>
        <w:t>188-191.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5" w:hanging="632"/>
        <w:jc w:val="both"/>
        <w:rPr>
          <w:sz w:val="24"/>
        </w:rPr>
      </w:pPr>
      <w:r>
        <w:rPr>
          <w:sz w:val="24"/>
        </w:rPr>
        <w:t>Fotodar,</w:t>
      </w:r>
      <w:r>
        <w:rPr>
          <w:spacing w:val="1"/>
          <w:sz w:val="24"/>
        </w:rPr>
        <w:t> </w:t>
      </w:r>
      <w:r>
        <w:rPr>
          <w:sz w:val="24"/>
        </w:rPr>
        <w:t>U.,</w:t>
      </w:r>
      <w:r>
        <w:rPr>
          <w:spacing w:val="1"/>
          <w:sz w:val="24"/>
        </w:rPr>
        <w:t> </w:t>
      </w:r>
      <w:r>
        <w:rPr>
          <w:sz w:val="24"/>
        </w:rPr>
        <w:t>Zaveloff,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Terracio,</w:t>
      </w:r>
      <w:r>
        <w:rPr>
          <w:spacing w:val="1"/>
          <w:sz w:val="24"/>
        </w:rPr>
        <w:t> </w:t>
      </w:r>
      <w:r>
        <w:rPr>
          <w:sz w:val="24"/>
        </w:rPr>
        <w:t>L.(2005).</w:t>
      </w:r>
      <w:r>
        <w:rPr>
          <w:spacing w:val="1"/>
          <w:sz w:val="24"/>
        </w:rPr>
        <w:t> </w:t>
      </w:r>
      <w:r>
        <w:rPr>
          <w:sz w:val="24"/>
        </w:rPr>
        <w:t>Growth</w:t>
      </w:r>
      <w:r>
        <w:rPr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1"/>
          <w:sz w:val="24"/>
        </w:rPr>
        <w:t> </w:t>
      </w:r>
      <w:r>
        <w:rPr>
          <w:sz w:val="24"/>
        </w:rPr>
        <w:t>at</w:t>
      </w:r>
      <w:r>
        <w:rPr>
          <w:spacing w:val="1"/>
          <w:sz w:val="24"/>
        </w:rPr>
        <w:t> </w:t>
      </w:r>
      <w:r>
        <w:rPr>
          <w:sz w:val="24"/>
        </w:rPr>
        <w:t>elevated</w:t>
      </w:r>
      <w:r>
        <w:rPr>
          <w:spacing w:val="1"/>
          <w:sz w:val="24"/>
        </w:rPr>
        <w:t> </w:t>
      </w:r>
      <w:r>
        <w:rPr>
          <w:sz w:val="24"/>
        </w:rPr>
        <w:t>temperatures.</w:t>
      </w:r>
      <w:r>
        <w:rPr>
          <w:spacing w:val="-1"/>
          <w:sz w:val="24"/>
        </w:rPr>
        <w:t> </w:t>
      </w:r>
      <w:r>
        <w:rPr>
          <w:i/>
          <w:sz w:val="24"/>
        </w:rPr>
        <w:t>Journal of Basic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Microbiology.</w:t>
      </w:r>
      <w:r>
        <w:rPr>
          <w:sz w:val="24"/>
        </w:rPr>
        <w:t>.Vol</w:t>
      </w:r>
      <w:r>
        <w:rPr>
          <w:spacing w:val="2"/>
          <w:sz w:val="24"/>
        </w:rPr>
        <w:t> </w:t>
      </w:r>
      <w:r>
        <w:rPr>
          <w:sz w:val="24"/>
        </w:rPr>
        <w:t>45:403-404.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91" w:right="1317" w:hanging="632"/>
        <w:jc w:val="both"/>
      </w:pPr>
      <w:r>
        <w:rPr/>
        <w:t>Freeman, J. T., McBride, S. J., Heffernan, H., (2008). Community-onset genitourinary tract</w:t>
      </w:r>
      <w:r>
        <w:rPr>
          <w:spacing w:val="1"/>
        </w:rPr>
        <w:t> </w:t>
      </w:r>
      <w:r>
        <w:rPr/>
        <w:t>infection due to CTX-M-15-producing </w:t>
      </w:r>
      <w:r>
        <w:rPr>
          <w:i/>
        </w:rPr>
        <w:t>Escherichia coli </w:t>
      </w:r>
      <w:r>
        <w:rPr/>
        <w:t>among travelers to the Indian</w:t>
      </w:r>
      <w:r>
        <w:rPr>
          <w:spacing w:val="1"/>
        </w:rPr>
        <w:t> </w:t>
      </w:r>
      <w:r>
        <w:rPr/>
        <w:t>subcontinent</w:t>
      </w:r>
      <w:r>
        <w:rPr>
          <w:spacing w:val="-1"/>
        </w:rPr>
        <w:t> </w:t>
      </w:r>
      <w:r>
        <w:rPr/>
        <w:t>in New</w:t>
      </w:r>
      <w:r>
        <w:rPr>
          <w:spacing w:val="1"/>
        </w:rPr>
        <w:t> </w:t>
      </w:r>
      <w:r>
        <w:rPr/>
        <w:t>Zealand. </w:t>
      </w:r>
      <w:r>
        <w:rPr>
          <w:i/>
        </w:rPr>
        <w:t>Clinical Infectious Diseases.</w:t>
      </w:r>
      <w:r>
        <w:rPr/>
        <w:t>47:689-92.</w:t>
      </w:r>
    </w:p>
    <w:p>
      <w:pPr>
        <w:pStyle w:val="BodyText"/>
      </w:pPr>
    </w:p>
    <w:p>
      <w:pPr>
        <w:pStyle w:val="BodyText"/>
        <w:ind w:left="1891" w:right="1313" w:hanging="632"/>
        <w:jc w:val="both"/>
      </w:pPr>
      <w:r>
        <w:rPr/>
        <w:t>Frota, C. A. Solari, E. L. Amorim, G. Carvalho Mda, L. M. Teixeira, and Jarvis, W. R. (2002).</w:t>
      </w:r>
      <w:r>
        <w:rPr>
          <w:spacing w:val="1"/>
        </w:rPr>
        <w:t> </w:t>
      </w:r>
      <w:r>
        <w:rPr/>
        <w:t>Infection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Extended-spectrum</w:t>
      </w:r>
      <w:r>
        <w:rPr>
          <w:spacing w:val="1"/>
        </w:rPr>
        <w:t> </w:t>
      </w:r>
      <w:r>
        <w:rPr/>
        <w:t>Beta-lactamase-Producing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60"/>
        </w:rPr>
        <w:t> </w:t>
      </w:r>
      <w:r>
        <w:rPr>
          <w:i/>
        </w:rPr>
        <w:t>enterica</w:t>
      </w:r>
      <w:r>
        <w:rPr>
          <w:i/>
          <w:spacing w:val="1"/>
        </w:rPr>
        <w:t> </w:t>
      </w:r>
      <w:r>
        <w:rPr/>
        <w:t>subsp.</w:t>
      </w:r>
      <w:r>
        <w:rPr>
          <w:spacing w:val="-1"/>
        </w:rPr>
        <w:t> </w:t>
      </w:r>
      <w:r>
        <w:rPr/>
        <w:t>Enterica</w:t>
      </w:r>
      <w:r>
        <w:rPr>
          <w:spacing w:val="-1"/>
        </w:rPr>
        <w:t> </w:t>
      </w:r>
      <w:r>
        <w:rPr/>
        <w:t>Serotype Infantis in a</w:t>
      </w:r>
      <w:r>
        <w:rPr>
          <w:spacing w:val="-1"/>
        </w:rPr>
        <w:t> </w:t>
      </w:r>
      <w:r>
        <w:rPr/>
        <w:t>Neona-tal Unit.</w:t>
      </w:r>
      <w:r>
        <w:rPr>
          <w:spacing w:val="-1"/>
        </w:rPr>
        <w:t> </w:t>
      </w:r>
      <w:r>
        <w:rPr>
          <w:i/>
        </w:rPr>
        <w:t>J. Pediatr. </w:t>
      </w:r>
      <w:r>
        <w:rPr/>
        <w:t>141:381-387.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4" w:hanging="632"/>
        <w:jc w:val="both"/>
      </w:pPr>
      <w:r>
        <w:rPr/>
        <w:t>Gilbert., P. (1990) Principle of Microbial Pathogenicity and Epidemiology. In: Pharmaceutical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(Editors</w:t>
      </w:r>
      <w:r>
        <w:rPr>
          <w:spacing w:val="1"/>
        </w:rPr>
        <w:t> </w:t>
      </w:r>
      <w:r>
        <w:rPr/>
        <w:t>Hugo</w:t>
      </w:r>
      <w:r>
        <w:rPr>
          <w:spacing w:val="1"/>
        </w:rPr>
        <w:t> </w:t>
      </w:r>
      <w:r>
        <w:rPr/>
        <w:t>W.B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Russel,</w:t>
      </w:r>
      <w:r>
        <w:rPr>
          <w:spacing w:val="1"/>
        </w:rPr>
        <w:t> </w:t>
      </w:r>
      <w:r>
        <w:rPr/>
        <w:t>A.D.)</w:t>
      </w:r>
      <w:r>
        <w:rPr>
          <w:spacing w:val="1"/>
        </w:rPr>
        <w:t> </w:t>
      </w:r>
      <w:r>
        <w:rPr>
          <w:i/>
        </w:rPr>
        <w:t>5</w:t>
      </w:r>
      <w:r>
        <w:rPr>
          <w:i/>
          <w:vertAlign w:val="superscript"/>
        </w:rPr>
        <w:t>th</w:t>
      </w:r>
      <w:r>
        <w:rPr>
          <w:vertAlign w:val="baseline"/>
        </w:rPr>
        <w:t>Edition.</w:t>
      </w:r>
      <w:r>
        <w:rPr>
          <w:spacing w:val="1"/>
          <w:vertAlign w:val="baseline"/>
        </w:rPr>
        <w:t> </w:t>
      </w:r>
      <w:r>
        <w:rPr>
          <w:vertAlign w:val="baseline"/>
        </w:rPr>
        <w:t>Blackwell</w:t>
      </w:r>
      <w:r>
        <w:rPr>
          <w:spacing w:val="1"/>
          <w:vertAlign w:val="baseline"/>
        </w:rPr>
        <w:t> </w:t>
      </w:r>
      <w:r>
        <w:rPr>
          <w:vertAlign w:val="baseline"/>
        </w:rPr>
        <w:t>Scientific</w:t>
      </w:r>
      <w:r>
        <w:rPr>
          <w:spacing w:val="1"/>
          <w:vertAlign w:val="baseline"/>
        </w:rPr>
        <w:t> </w:t>
      </w:r>
      <w:r>
        <w:rPr>
          <w:vertAlign w:val="baseline"/>
        </w:rPr>
        <w:t>Publications,</w:t>
      </w:r>
      <w:r>
        <w:rPr>
          <w:spacing w:val="1"/>
          <w:vertAlign w:val="baseline"/>
        </w:rPr>
        <w:t> </w:t>
      </w:r>
      <w:r>
        <w:rPr>
          <w:vertAlign w:val="baseline"/>
        </w:rPr>
        <w:t>London.250-265.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891" w:right="1325" w:hanging="632"/>
        <w:jc w:val="both"/>
        <w:rPr>
          <w:sz w:val="24"/>
        </w:rPr>
      </w:pPr>
      <w:r>
        <w:rPr>
          <w:sz w:val="24"/>
        </w:rPr>
        <w:t>Ginocchio,</w:t>
      </w:r>
      <w:r>
        <w:rPr>
          <w:spacing w:val="1"/>
          <w:sz w:val="24"/>
        </w:rPr>
        <w:t> </w:t>
      </w:r>
      <w:r>
        <w:rPr>
          <w:sz w:val="24"/>
        </w:rPr>
        <w:t>C.C</w:t>
      </w:r>
      <w:r>
        <w:rPr>
          <w:spacing w:val="1"/>
          <w:sz w:val="24"/>
        </w:rPr>
        <w:t> </w:t>
      </w:r>
      <w:r>
        <w:rPr>
          <w:sz w:val="24"/>
        </w:rPr>
        <w:t>(2002).</w:t>
      </w:r>
      <w:r>
        <w:rPr>
          <w:spacing w:val="1"/>
          <w:sz w:val="24"/>
        </w:rPr>
        <w:t> </w:t>
      </w:r>
      <w:r>
        <w:rPr>
          <w:sz w:val="24"/>
        </w:rPr>
        <w:t>"Role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NCCLS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susceptibility</w:t>
      </w:r>
      <w:r>
        <w:rPr>
          <w:spacing w:val="1"/>
          <w:sz w:val="24"/>
        </w:rPr>
        <w:t> </w:t>
      </w:r>
      <w:r>
        <w:rPr>
          <w:sz w:val="24"/>
        </w:rPr>
        <w:t>testing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monitoring."</w:t>
      </w:r>
      <w:r>
        <w:rPr>
          <w:i/>
          <w:sz w:val="24"/>
        </w:rPr>
        <w:t>American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Health-System.Pharmacy.</w:t>
      </w:r>
      <w:r>
        <w:rPr>
          <w:sz w:val="24"/>
        </w:rPr>
        <w:t>59(8</w:t>
      </w:r>
      <w:r>
        <w:rPr>
          <w:spacing w:val="-2"/>
          <w:sz w:val="24"/>
        </w:rPr>
        <w:t> </w:t>
      </w:r>
      <w:r>
        <w:rPr>
          <w:sz w:val="24"/>
        </w:rPr>
        <w:t>Suppl 3):</w:t>
      </w:r>
      <w:r>
        <w:rPr>
          <w:spacing w:val="1"/>
          <w:sz w:val="24"/>
        </w:rPr>
        <w:t> </w:t>
      </w:r>
      <w:r>
        <w:rPr>
          <w:sz w:val="24"/>
        </w:rPr>
        <w:t>S7-11.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5" w:hanging="632"/>
        <w:jc w:val="both"/>
        <w:rPr>
          <w:i/>
          <w:sz w:val="24"/>
        </w:rPr>
      </w:pPr>
      <w:r>
        <w:rPr>
          <w:sz w:val="24"/>
        </w:rPr>
        <w:t>Glisson</w:t>
      </w:r>
      <w:r>
        <w:rPr>
          <w:spacing w:val="1"/>
          <w:sz w:val="24"/>
        </w:rPr>
        <w:t> </w:t>
      </w:r>
      <w:r>
        <w:rPr>
          <w:sz w:val="24"/>
        </w:rPr>
        <w:t>(1996).Antimicrobial-drug</w:t>
      </w:r>
      <w:r>
        <w:rPr>
          <w:spacing w:val="1"/>
          <w:sz w:val="24"/>
        </w:rPr>
        <w:t> </w:t>
      </w:r>
      <w:r>
        <w:rPr>
          <w:sz w:val="24"/>
        </w:rPr>
        <w:t>resistance.</w:t>
      </w:r>
      <w:r>
        <w:rPr>
          <w:spacing w:val="1"/>
          <w:sz w:val="24"/>
        </w:rPr>
        <w:t>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Medicine.335:1445-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1453.</w:t>
      </w:r>
    </w:p>
    <w:p>
      <w:pPr>
        <w:pStyle w:val="BodyText"/>
        <w:rPr>
          <w:i/>
        </w:rPr>
      </w:pPr>
    </w:p>
    <w:p>
      <w:pPr>
        <w:spacing w:before="0"/>
        <w:ind w:left="1891" w:right="1322" w:hanging="632"/>
        <w:jc w:val="both"/>
        <w:rPr>
          <w:sz w:val="24"/>
        </w:rPr>
      </w:pPr>
      <w:r>
        <w:rPr>
          <w:sz w:val="24"/>
        </w:rPr>
        <w:t>Goldstein, F. W. 2000. Antibiotic susceptibility of bacterial strains isolated from patients with</w:t>
      </w:r>
      <w:r>
        <w:rPr>
          <w:spacing w:val="1"/>
          <w:sz w:val="24"/>
        </w:rPr>
        <w:t> </w:t>
      </w:r>
      <w:r>
        <w:rPr>
          <w:sz w:val="24"/>
        </w:rPr>
        <w:t>community-acquired</w:t>
      </w:r>
      <w:r>
        <w:rPr>
          <w:spacing w:val="1"/>
          <w:sz w:val="24"/>
        </w:rPr>
        <w:t> </w:t>
      </w:r>
      <w:r>
        <w:rPr>
          <w:sz w:val="24"/>
        </w:rPr>
        <w:t>urinary</w:t>
      </w:r>
      <w:r>
        <w:rPr>
          <w:spacing w:val="1"/>
          <w:sz w:val="24"/>
        </w:rPr>
        <w:t> </w:t>
      </w:r>
      <w:r>
        <w:rPr>
          <w:sz w:val="24"/>
        </w:rPr>
        <w:t>tract</w:t>
      </w:r>
      <w:r>
        <w:rPr>
          <w:spacing w:val="1"/>
          <w:sz w:val="24"/>
        </w:rPr>
        <w:t> </w:t>
      </w:r>
      <w:r>
        <w:rPr>
          <w:sz w:val="24"/>
        </w:rPr>
        <w:t>infections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France.</w:t>
      </w:r>
      <w:r>
        <w:rPr>
          <w:spacing w:val="1"/>
          <w:sz w:val="24"/>
        </w:rPr>
        <w:t> </w:t>
      </w:r>
      <w:r>
        <w:rPr>
          <w:sz w:val="24"/>
        </w:rPr>
        <w:t>Multicentre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1"/>
          <w:sz w:val="24"/>
        </w:rPr>
        <w:t> </w:t>
      </w:r>
      <w:r>
        <w:rPr>
          <w:sz w:val="24"/>
        </w:rPr>
        <w:t>Group.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Clinical Microbiology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Infectious Diseases.</w:t>
      </w:r>
      <w:r>
        <w:rPr>
          <w:sz w:val="24"/>
        </w:rPr>
        <w:t>19:112-7.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14" w:hanging="632"/>
        <w:jc w:val="both"/>
      </w:pPr>
      <w:r>
        <w:rPr/>
        <w:t>Goldstein, F. W., Pean, Y., Gertner, J.(1995). Resistance to ceftriaxone and other b-lactams in</w:t>
      </w:r>
      <w:r>
        <w:rPr>
          <w:spacing w:val="1"/>
        </w:rPr>
        <w:t> </w:t>
      </w:r>
      <w:r>
        <w:rPr/>
        <w:t>bacteria isolated in the community. The Vigil'Roc Study Group. </w:t>
      </w:r>
      <w:r>
        <w:rPr>
          <w:i/>
        </w:rPr>
        <w:t>Antimicrobial Agents</w:t>
      </w:r>
      <w:r>
        <w:rPr>
          <w:i/>
          <w:spacing w:val="1"/>
        </w:rPr>
        <w:t> </w:t>
      </w:r>
      <w:r>
        <w:rPr>
          <w:i/>
        </w:rPr>
        <w:t>Chemotherapy</w:t>
      </w:r>
      <w:r>
        <w:rPr>
          <w:i/>
          <w:spacing w:val="-1"/>
        </w:rPr>
        <w:t> </w:t>
      </w:r>
      <w:r>
        <w:rPr/>
        <w:t>39:2516-9.</w:t>
      </w:r>
    </w:p>
    <w:p>
      <w:pPr>
        <w:spacing w:after="0"/>
        <w:jc w:val="both"/>
        <w:sectPr>
          <w:pgSz w:w="12240" w:h="15840"/>
          <w:pgMar w:header="0" w:footer="1015" w:top="1500" w:bottom="1200" w:left="180" w:right="120"/>
        </w:sectPr>
      </w:pPr>
    </w:p>
    <w:p>
      <w:pPr>
        <w:pStyle w:val="BodyText"/>
        <w:spacing w:before="72"/>
        <w:ind w:left="1891" w:right="1321" w:hanging="632"/>
        <w:jc w:val="both"/>
      </w:pPr>
      <w:r>
        <w:rPr>
          <w:w w:val="99"/>
        </w:rPr>
        <w:t>Goodm</w:t>
      </w:r>
      <w:r>
        <w:rPr>
          <w:spacing w:val="-1"/>
          <w:w w:val="99"/>
        </w:rPr>
        <w:t>a</w:t>
      </w:r>
      <w:r>
        <w:rPr>
          <w:w w:val="99"/>
        </w:rPr>
        <w:t>n</w:t>
      </w:r>
      <w:r>
        <w:rPr>
          <w:spacing w:val="9"/>
          <w:w w:val="99"/>
        </w:rPr>
        <w:t> </w:t>
      </w:r>
      <w:r>
        <w:rPr>
          <w:w w:val="99"/>
        </w:rPr>
        <w:t>(200</w:t>
      </w:r>
      <w:r>
        <w:rPr>
          <w:spacing w:val="-1"/>
          <w:w w:val="99"/>
        </w:rPr>
        <w:t>2</w:t>
      </w:r>
      <w:r>
        <w:rPr>
          <w:w w:val="99"/>
        </w:rPr>
        <w:t>)</w:t>
      </w:r>
      <w:r>
        <w:rPr>
          <w:spacing w:val="11"/>
          <w:w w:val="99"/>
        </w:rPr>
        <w:t> </w:t>
      </w:r>
      <w:r>
        <w:rPr>
          <w:spacing w:val="-1"/>
          <w:w w:val="44"/>
        </w:rPr>
        <w:t>―</w:t>
      </w:r>
      <w:r>
        <w:rPr>
          <w:spacing w:val="-1"/>
        </w:rPr>
        <w:t>Mo</w:t>
      </w:r>
      <w:r>
        <w:rPr>
          <w:spacing w:val="2"/>
        </w:rPr>
        <w:t>d</w:t>
      </w:r>
      <w:r>
        <w:rPr>
          <w:spacing w:val="1"/>
        </w:rPr>
        <w:t>e</w:t>
      </w:r>
      <w:r>
        <w:rPr/>
        <w:t>lling</w:t>
      </w:r>
      <w:r>
        <w:rPr>
          <w:spacing w:val="7"/>
        </w:rPr>
        <w:t> </w:t>
      </w:r>
      <w:r>
        <w:rPr/>
        <w:t>the</w:t>
      </w:r>
      <w:r>
        <w:rPr>
          <w:spacing w:val="8"/>
        </w:rPr>
        <w:t> </w:t>
      </w:r>
      <w:r>
        <w:rPr>
          <w:spacing w:val="2"/>
        </w:rPr>
        <w:t>p</w:t>
      </w:r>
      <w:r>
        <w:rPr>
          <w:spacing w:val="-1"/>
        </w:rPr>
        <w:t>e</w:t>
      </w:r>
      <w:r>
        <w:rPr/>
        <w:t>n</w:t>
      </w:r>
      <w:r>
        <w:rPr>
          <w:spacing w:val="-1"/>
        </w:rPr>
        <w:t>e</w:t>
      </w:r>
      <w:r>
        <w:rPr/>
        <w:t>t</w:t>
      </w:r>
      <w:r>
        <w:rPr>
          <w:spacing w:val="1"/>
        </w:rPr>
        <w:t>r</w:t>
      </w:r>
      <w:r>
        <w:rPr>
          <w:spacing w:val="-1"/>
        </w:rPr>
        <w:t>a</w:t>
      </w:r>
      <w:r>
        <w:rPr/>
        <w:t>tion</w:t>
      </w:r>
      <w:r>
        <w:rPr>
          <w:spacing w:val="9"/>
        </w:rPr>
        <w:t> </w:t>
      </w:r>
      <w:r>
        <w:rPr>
          <w:spacing w:val="-1"/>
        </w:rPr>
        <w:t>a</w:t>
      </w:r>
      <w:r>
        <w:rPr/>
        <w:t>nd</w:t>
      </w:r>
      <w:r>
        <w:rPr>
          <w:spacing w:val="11"/>
        </w:rPr>
        <w:t> </w:t>
      </w:r>
      <w:r>
        <w:rPr>
          <w:spacing w:val="-3"/>
        </w:rPr>
        <w:t>g</w:t>
      </w:r>
      <w:r>
        <w:rPr/>
        <w:t>r</w:t>
      </w:r>
      <w:r>
        <w:rPr>
          <w:spacing w:val="1"/>
        </w:rPr>
        <w:t>o</w:t>
      </w:r>
      <w:r>
        <w:rPr>
          <w:spacing w:val="-1"/>
        </w:rPr>
        <w:t>wt</w:t>
      </w:r>
      <w:r>
        <w:rPr/>
        <w:t>h</w:t>
      </w:r>
      <w:r>
        <w:rPr>
          <w:spacing w:val="13"/>
        </w:rPr>
        <w:t> </w:t>
      </w:r>
      <w:r>
        <w:rPr/>
        <w:t>of</w:t>
      </w:r>
      <w:r>
        <w:rPr>
          <w:spacing w:val="8"/>
        </w:rPr>
        <w:t> </w:t>
      </w:r>
      <w:r>
        <w:rPr>
          <w:spacing w:val="2"/>
        </w:rPr>
        <w:t>b</w:t>
      </w:r>
      <w:r>
        <w:rPr>
          <w:spacing w:val="-1"/>
        </w:rPr>
        <w:t>ac</w:t>
      </w:r>
      <w:r>
        <w:rPr/>
        <w:t>t</w:t>
      </w:r>
      <w:r>
        <w:rPr>
          <w:spacing w:val="1"/>
        </w:rPr>
        <w:t>e</w:t>
      </w:r>
      <w:r>
        <w:rPr/>
        <w:t>ria</w:t>
      </w:r>
      <w:r>
        <w:rPr>
          <w:spacing w:val="8"/>
        </w:rPr>
        <w:t> </w:t>
      </w:r>
      <w:r>
        <w:rPr>
          <w:spacing w:val="1"/>
        </w:rPr>
        <w:t>i</w:t>
      </w:r>
      <w:r>
        <w:rPr/>
        <w:t>n</w:t>
      </w:r>
      <w:r>
        <w:rPr>
          <w:spacing w:val="11"/>
        </w:rPr>
        <w:t> </w:t>
      </w:r>
      <w:r>
        <w:rPr>
          <w:spacing w:val="1"/>
        </w:rPr>
        <w:t>e</w:t>
      </w:r>
      <w:r>
        <w:rPr>
          <w:w w:val="108"/>
        </w:rPr>
        <w:t>ggs‖,</w:t>
      </w:r>
      <w:r>
        <w:rPr>
          <w:spacing w:val="8"/>
        </w:rPr>
        <w:t> </w:t>
      </w:r>
      <w:r>
        <w:rPr>
          <w:spacing w:val="-2"/>
        </w:rPr>
        <w:t>F</w:t>
      </w:r>
      <w:r>
        <w:rPr/>
        <w:t>ood</w:t>
      </w:r>
      <w:r>
        <w:rPr>
          <w:spacing w:val="11"/>
        </w:rPr>
        <w:t> </w:t>
      </w:r>
      <w:r>
        <w:rPr/>
        <w:t>Control </w:t>
      </w:r>
      <w:r>
        <w:rPr>
          <w:spacing w:val="18"/>
        </w:rPr>
        <w:t> </w:t>
      </w:r>
      <w:r>
        <w:rPr/>
        <w:t>12, </w:t>
      </w:r>
      <w:r>
        <w:rPr/>
        <w:t>7-11.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8"/>
        <w:ind w:left="1891" w:right="1320" w:hanging="632"/>
        <w:jc w:val="both"/>
        <w:rPr>
          <w:sz w:val="24"/>
        </w:rPr>
      </w:pPr>
      <w:r>
        <w:rPr>
          <w:w w:val="99"/>
          <w:sz w:val="24"/>
        </w:rPr>
        <w:t>G</w:t>
      </w:r>
      <w:r>
        <w:rPr>
          <w:spacing w:val="-2"/>
          <w:w w:val="99"/>
          <w:sz w:val="24"/>
        </w:rPr>
        <w:t>r</w:t>
      </w:r>
      <w:r>
        <w:rPr>
          <w:sz w:val="24"/>
        </w:rPr>
        <w:t>ijspe</w:t>
      </w:r>
      <w:r>
        <w:rPr>
          <w:spacing w:val="-2"/>
          <w:sz w:val="24"/>
        </w:rPr>
        <w:t>e</w:t>
      </w:r>
      <w:r>
        <w:rPr>
          <w:sz w:val="24"/>
        </w:rPr>
        <w:t>rdt, </w:t>
      </w:r>
      <w:r>
        <w:rPr>
          <w:spacing w:val="-11"/>
          <w:sz w:val="24"/>
        </w:rPr>
        <w:t> </w:t>
      </w:r>
      <w:r>
        <w:rPr>
          <w:w w:val="99"/>
          <w:sz w:val="24"/>
        </w:rPr>
        <w:t>K.,</w:t>
      </w:r>
      <w:r>
        <w:rPr>
          <w:sz w:val="24"/>
        </w:rPr>
        <w:t> </w:t>
      </w:r>
      <w:r>
        <w:rPr>
          <w:spacing w:val="-11"/>
          <w:sz w:val="24"/>
        </w:rPr>
        <w:t> </w:t>
      </w:r>
      <w:r>
        <w:rPr>
          <w:w w:val="99"/>
          <w:sz w:val="24"/>
        </w:rPr>
        <w:t>He</w:t>
      </w:r>
      <w:r>
        <w:rPr>
          <w:sz w:val="24"/>
        </w:rPr>
        <w:t>rm</w:t>
      </w:r>
      <w:r>
        <w:rPr>
          <w:spacing w:val="-2"/>
          <w:sz w:val="24"/>
        </w:rPr>
        <w:t>a</w:t>
      </w:r>
      <w:r>
        <w:rPr>
          <w:spacing w:val="2"/>
          <w:sz w:val="24"/>
        </w:rPr>
        <w:t>n</w:t>
      </w:r>
      <w:r>
        <w:rPr>
          <w:sz w:val="24"/>
        </w:rPr>
        <w:t>, </w:t>
      </w:r>
      <w:r>
        <w:rPr>
          <w:spacing w:val="-8"/>
          <w:sz w:val="24"/>
        </w:rPr>
        <w:t> </w:t>
      </w:r>
      <w:r>
        <w:rPr>
          <w:spacing w:val="-6"/>
          <w:sz w:val="24"/>
        </w:rPr>
        <w:t>L</w:t>
      </w:r>
      <w:r>
        <w:rPr>
          <w:sz w:val="24"/>
        </w:rPr>
        <w:t>. </w:t>
      </w:r>
      <w:r>
        <w:rPr>
          <w:spacing w:val="-8"/>
          <w:sz w:val="24"/>
        </w:rPr>
        <w:t> </w:t>
      </w:r>
      <w:r>
        <w:rPr>
          <w:sz w:val="24"/>
        </w:rPr>
        <w:t>(200</w:t>
      </w:r>
      <w:r>
        <w:rPr>
          <w:spacing w:val="-1"/>
          <w:sz w:val="24"/>
        </w:rPr>
        <w:t>3</w:t>
      </w:r>
      <w:r>
        <w:rPr>
          <w:sz w:val="24"/>
        </w:rPr>
        <w:t>) </w:t>
      </w:r>
      <w:r>
        <w:rPr>
          <w:spacing w:val="-11"/>
          <w:sz w:val="24"/>
        </w:rPr>
        <w:t> </w:t>
      </w:r>
      <w:r>
        <w:rPr>
          <w:spacing w:val="3"/>
          <w:w w:val="44"/>
          <w:sz w:val="24"/>
        </w:rPr>
        <w:t>―</w:t>
      </w:r>
      <w:r>
        <w:rPr>
          <w:spacing w:val="-4"/>
          <w:sz w:val="24"/>
        </w:rPr>
        <w:t>I</w:t>
      </w:r>
      <w:r>
        <w:rPr>
          <w:sz w:val="24"/>
        </w:rPr>
        <w:t>n</w:t>
      </w:r>
      <w:r>
        <w:rPr>
          <w:spacing w:val="1"/>
          <w:sz w:val="24"/>
        </w:rPr>
        <w:t>a</w:t>
      </w:r>
      <w:r>
        <w:rPr>
          <w:spacing w:val="-1"/>
          <w:sz w:val="24"/>
        </w:rPr>
        <w:t>c</w:t>
      </w:r>
      <w:r>
        <w:rPr>
          <w:sz w:val="24"/>
        </w:rPr>
        <w:t>tiv</w:t>
      </w:r>
      <w:r>
        <w:rPr>
          <w:spacing w:val="-1"/>
          <w:sz w:val="24"/>
        </w:rPr>
        <w:t>a</w:t>
      </w:r>
      <w:r>
        <w:rPr>
          <w:sz w:val="24"/>
        </w:rPr>
        <w:t>tion </w:t>
      </w:r>
      <w:r>
        <w:rPr>
          <w:spacing w:val="-10"/>
          <w:sz w:val="24"/>
        </w:rPr>
        <w:t> </w:t>
      </w:r>
      <w:r>
        <w:rPr>
          <w:sz w:val="24"/>
        </w:rPr>
        <w:t>of </w:t>
      </w:r>
      <w:r>
        <w:rPr>
          <w:spacing w:val="-11"/>
          <w:sz w:val="24"/>
        </w:rPr>
        <w:t> </w:t>
      </w:r>
      <w:r>
        <w:rPr>
          <w:sz w:val="24"/>
        </w:rPr>
        <w:t>S</w:t>
      </w:r>
      <w:r>
        <w:rPr>
          <w:spacing w:val="-1"/>
          <w:sz w:val="24"/>
        </w:rPr>
        <w:t>a</w:t>
      </w:r>
      <w:r>
        <w:rPr>
          <w:sz w:val="24"/>
        </w:rPr>
        <w:t>lmon</w:t>
      </w:r>
      <w:r>
        <w:rPr>
          <w:spacing w:val="-1"/>
          <w:sz w:val="24"/>
        </w:rPr>
        <w:t>e</w:t>
      </w:r>
      <w:r>
        <w:rPr>
          <w:sz w:val="24"/>
        </w:rPr>
        <w:t>lla </w:t>
      </w:r>
      <w:r>
        <w:rPr>
          <w:spacing w:val="-11"/>
          <w:sz w:val="24"/>
        </w:rPr>
        <w:t> </w:t>
      </w:r>
      <w:r>
        <w:rPr>
          <w:sz w:val="24"/>
        </w:rPr>
        <w:t>Ent</w:t>
      </w:r>
      <w:r>
        <w:rPr>
          <w:spacing w:val="-1"/>
          <w:sz w:val="24"/>
        </w:rPr>
        <w:t>e</w:t>
      </w:r>
      <w:r>
        <w:rPr>
          <w:sz w:val="24"/>
        </w:rPr>
        <w:t>ritidis </w:t>
      </w:r>
      <w:r>
        <w:rPr>
          <w:spacing w:val="-10"/>
          <w:sz w:val="24"/>
        </w:rPr>
        <w:t> </w:t>
      </w:r>
      <w:r>
        <w:rPr>
          <w:sz w:val="24"/>
        </w:rPr>
        <w:t>during </w:t>
      </w:r>
      <w:r>
        <w:rPr>
          <w:spacing w:val="-13"/>
          <w:sz w:val="24"/>
        </w:rPr>
        <w:t> </w:t>
      </w:r>
      <w:r>
        <w:rPr>
          <w:sz w:val="24"/>
        </w:rPr>
        <w:t>boiling </w:t>
      </w:r>
      <w:r>
        <w:rPr>
          <w:spacing w:val="-12"/>
          <w:sz w:val="24"/>
        </w:rPr>
        <w:t> </w:t>
      </w:r>
      <w:r>
        <w:rPr>
          <w:sz w:val="24"/>
        </w:rPr>
        <w:t>of </w:t>
      </w:r>
      <w:r>
        <w:rPr>
          <w:sz w:val="24"/>
        </w:rPr>
        <w:t>eggs‖,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sz w:val="24"/>
        </w:rPr>
        <w:t>, 82,</w:t>
      </w:r>
      <w:r>
        <w:rPr>
          <w:spacing w:val="1"/>
          <w:sz w:val="24"/>
        </w:rPr>
        <w:t> </w:t>
      </w:r>
      <w:r>
        <w:rPr>
          <w:sz w:val="24"/>
        </w:rPr>
        <w:t>13-24.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7" w:hanging="632"/>
        <w:jc w:val="both"/>
        <w:rPr>
          <w:sz w:val="24"/>
        </w:rPr>
      </w:pPr>
      <w:r>
        <w:rPr>
          <w:sz w:val="24"/>
        </w:rPr>
        <w:t>Gross, R. J. and B. Rowe. 1985. Serotyping of </w:t>
      </w:r>
      <w:r>
        <w:rPr>
          <w:i/>
          <w:sz w:val="24"/>
        </w:rPr>
        <w:t>Escherichia coli, </w:t>
      </w:r>
      <w:r>
        <w:rPr>
          <w:sz w:val="24"/>
        </w:rPr>
        <w:t>In M. Sussmann (ed.), The</w:t>
      </w:r>
      <w:r>
        <w:rPr>
          <w:spacing w:val="1"/>
          <w:sz w:val="24"/>
        </w:rPr>
        <w:t> </w:t>
      </w:r>
      <w:r>
        <w:rPr>
          <w:sz w:val="24"/>
        </w:rPr>
        <w:t>virulence</w:t>
      </w:r>
      <w:r>
        <w:rPr>
          <w:spacing w:val="-2"/>
          <w:sz w:val="24"/>
        </w:rPr>
        <w:t> </w:t>
      </w:r>
      <w:r>
        <w:rPr>
          <w:i/>
          <w:sz w:val="24"/>
        </w:rPr>
        <w:t>of 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coli.</w:t>
      </w:r>
      <w:r>
        <w:rPr>
          <w:i/>
          <w:spacing w:val="1"/>
          <w:sz w:val="24"/>
        </w:rPr>
        <w:t> </w:t>
      </w:r>
      <w:r>
        <w:rPr>
          <w:sz w:val="24"/>
        </w:rPr>
        <w:t>Cambridge</w:t>
      </w:r>
      <w:r>
        <w:rPr>
          <w:spacing w:val="1"/>
          <w:sz w:val="24"/>
        </w:rPr>
        <w:t> </w:t>
      </w:r>
      <w:r>
        <w:rPr>
          <w:sz w:val="24"/>
        </w:rPr>
        <w:t>University</w:t>
      </w:r>
      <w:r>
        <w:rPr>
          <w:spacing w:val="-6"/>
          <w:sz w:val="24"/>
        </w:rPr>
        <w:t> </w:t>
      </w:r>
      <w:r>
        <w:rPr>
          <w:sz w:val="24"/>
        </w:rPr>
        <w:t>Press, Cambridge,</w:t>
      </w:r>
      <w:r>
        <w:rPr>
          <w:spacing w:val="2"/>
          <w:sz w:val="24"/>
        </w:rPr>
        <w:t> </w:t>
      </w:r>
      <w:r>
        <w:rPr>
          <w:sz w:val="24"/>
        </w:rPr>
        <w:t>UK.345-360.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260" w:right="0" w:firstLine="0"/>
        <w:jc w:val="left"/>
        <w:rPr>
          <w:b/>
          <w:sz w:val="24"/>
        </w:rPr>
      </w:pPr>
      <w:r>
        <w:rPr>
          <w:sz w:val="24"/>
        </w:rPr>
        <w:t>Gross,</w:t>
      </w:r>
      <w:r>
        <w:rPr>
          <w:spacing w:val="32"/>
          <w:sz w:val="24"/>
        </w:rPr>
        <w:t> </w:t>
      </w:r>
      <w:r>
        <w:rPr>
          <w:sz w:val="24"/>
        </w:rPr>
        <w:t>R.</w:t>
      </w:r>
      <w:r>
        <w:rPr>
          <w:spacing w:val="32"/>
          <w:sz w:val="24"/>
        </w:rPr>
        <w:t> </w:t>
      </w:r>
      <w:r>
        <w:rPr>
          <w:sz w:val="24"/>
        </w:rPr>
        <w:t>J.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33"/>
          <w:sz w:val="24"/>
        </w:rPr>
        <w:t> </w:t>
      </w:r>
      <w:r>
        <w:rPr>
          <w:sz w:val="24"/>
        </w:rPr>
        <w:t>Rowe,</w:t>
      </w:r>
      <w:r>
        <w:rPr>
          <w:spacing w:val="34"/>
          <w:sz w:val="24"/>
        </w:rPr>
        <w:t> </w:t>
      </w:r>
      <w:r>
        <w:rPr>
          <w:sz w:val="24"/>
        </w:rPr>
        <w:t>B.</w:t>
      </w:r>
      <w:r>
        <w:rPr>
          <w:spacing w:val="32"/>
          <w:sz w:val="24"/>
        </w:rPr>
        <w:t> </w:t>
      </w:r>
      <w:r>
        <w:rPr>
          <w:sz w:val="24"/>
        </w:rPr>
        <w:t>(1985).</w:t>
      </w:r>
      <w:r>
        <w:rPr>
          <w:spacing w:val="35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coli</w:t>
      </w:r>
      <w:r>
        <w:rPr>
          <w:i/>
          <w:spacing w:val="34"/>
          <w:sz w:val="24"/>
        </w:rPr>
        <w:t> </w:t>
      </w:r>
      <w:r>
        <w:rPr>
          <w:sz w:val="24"/>
        </w:rPr>
        <w:t>diarrhoea.</w:t>
      </w:r>
      <w:r>
        <w:rPr>
          <w:spacing w:val="36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3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5"/>
          <w:sz w:val="24"/>
        </w:rPr>
        <w:t> </w:t>
      </w:r>
      <w:r>
        <w:rPr>
          <w:i/>
          <w:sz w:val="24"/>
        </w:rPr>
        <w:t>Hygiene</w:t>
      </w:r>
      <w:r>
        <w:rPr>
          <w:i/>
          <w:spacing w:val="33"/>
          <w:sz w:val="24"/>
        </w:rPr>
        <w:t> </w:t>
      </w:r>
      <w:r>
        <w:rPr>
          <w:i/>
          <w:sz w:val="24"/>
        </w:rPr>
        <w:t>(Land)</w:t>
      </w:r>
      <w:r>
        <w:rPr>
          <w:i/>
          <w:spacing w:val="33"/>
          <w:sz w:val="24"/>
        </w:rPr>
        <w:t> </w:t>
      </w:r>
      <w:r>
        <w:rPr>
          <w:b/>
          <w:sz w:val="24"/>
        </w:rPr>
        <w:t>95,</w:t>
      </w:r>
    </w:p>
    <w:p>
      <w:pPr>
        <w:pStyle w:val="BodyText"/>
        <w:ind w:left="1891"/>
      </w:pPr>
      <w:r>
        <w:rPr/>
        <w:t>531-550.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5" w:hanging="632"/>
        <w:jc w:val="both"/>
        <w:rPr>
          <w:sz w:val="24"/>
        </w:rPr>
      </w:pPr>
      <w:r>
        <w:rPr>
          <w:sz w:val="24"/>
        </w:rPr>
        <w:t>Guerra-Caceres, J. G., Gotuzzo-Herencia, E., Crosby-Dagnino, E., Miro-Quesada, M., Carillo-</w:t>
      </w:r>
      <w:r>
        <w:rPr>
          <w:spacing w:val="1"/>
          <w:sz w:val="24"/>
        </w:rPr>
        <w:t> </w:t>
      </w:r>
      <w:r>
        <w:rPr>
          <w:sz w:val="24"/>
        </w:rPr>
        <w:t>Parodi,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(1979).Diagnostic</w:t>
      </w:r>
      <w:r>
        <w:rPr>
          <w:spacing w:val="1"/>
          <w:sz w:val="24"/>
        </w:rPr>
        <w:t> </w:t>
      </w:r>
      <w:r>
        <w:rPr>
          <w:sz w:val="24"/>
        </w:rPr>
        <w:t>Value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Bone</w:t>
      </w:r>
      <w:r>
        <w:rPr>
          <w:spacing w:val="1"/>
          <w:sz w:val="24"/>
        </w:rPr>
        <w:t> </w:t>
      </w:r>
      <w:r>
        <w:rPr>
          <w:sz w:val="24"/>
        </w:rPr>
        <w:t>Marrow</w:t>
      </w:r>
      <w:r>
        <w:rPr>
          <w:spacing w:val="1"/>
          <w:sz w:val="24"/>
        </w:rPr>
        <w:t> </w:t>
      </w:r>
      <w:r>
        <w:rPr>
          <w:sz w:val="24"/>
        </w:rPr>
        <w:t>Culture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Typhoid</w:t>
      </w:r>
      <w:r>
        <w:rPr>
          <w:spacing w:val="1"/>
          <w:sz w:val="24"/>
        </w:rPr>
        <w:t> </w:t>
      </w:r>
      <w:r>
        <w:rPr>
          <w:sz w:val="24"/>
        </w:rPr>
        <w:t>Fever.</w:t>
      </w:r>
      <w:r>
        <w:rPr>
          <w:spacing w:val="1"/>
          <w:sz w:val="24"/>
        </w:rPr>
        <w:t> </w:t>
      </w:r>
      <w:r>
        <w:rPr>
          <w:i/>
          <w:sz w:val="24"/>
        </w:rPr>
        <w:t>Transactions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the Royal Society of Tropical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Hygiene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73:</w:t>
      </w:r>
      <w:r>
        <w:rPr>
          <w:i/>
          <w:spacing w:val="3"/>
          <w:sz w:val="24"/>
        </w:rPr>
        <w:t> </w:t>
      </w:r>
      <w:r>
        <w:rPr>
          <w:sz w:val="24"/>
        </w:rPr>
        <w:t>680-3.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8" w:hanging="632"/>
        <w:jc w:val="both"/>
      </w:pPr>
      <w:r>
        <w:rPr/>
        <w:t>Heuer, O.E., Hammerum, A.M., Collignon, P., Wegener, H.C. (2006). "Human health hazard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antimicrobial-resistant</w:t>
      </w:r>
      <w:r>
        <w:rPr>
          <w:spacing w:val="1"/>
        </w:rPr>
        <w:t> </w:t>
      </w:r>
      <w:r>
        <w:rPr/>
        <w:t>enterococci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animals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food."</w:t>
      </w:r>
      <w:r>
        <w:rPr>
          <w:spacing w:val="60"/>
        </w:rPr>
        <w:t> </w:t>
      </w:r>
      <w:r>
        <w:rPr>
          <w:i/>
        </w:rPr>
        <w:t>Clinical</w:t>
      </w:r>
      <w:r>
        <w:rPr>
          <w:i/>
          <w:spacing w:val="61"/>
        </w:rPr>
        <w:t> </w:t>
      </w:r>
      <w:r>
        <w:rPr>
          <w:i/>
        </w:rPr>
        <w:t>Infectious</w:t>
      </w:r>
      <w:r>
        <w:rPr>
          <w:i/>
          <w:spacing w:val="1"/>
        </w:rPr>
        <w:t> </w:t>
      </w:r>
      <w:r>
        <w:rPr>
          <w:i/>
        </w:rPr>
        <w:t>Diseases</w:t>
      </w:r>
      <w:r>
        <w:rPr>
          <w:i/>
          <w:spacing w:val="-1"/>
        </w:rPr>
        <w:t> </w:t>
      </w:r>
      <w:r>
        <w:rPr/>
        <w:t>43(7): 911-6.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16" w:hanging="632"/>
        <w:jc w:val="both"/>
      </w:pPr>
      <w:r>
        <w:rPr/>
        <w:t>Hill,</w:t>
      </w:r>
      <w:r>
        <w:rPr>
          <w:spacing w:val="1"/>
        </w:rPr>
        <w:t> </w:t>
      </w:r>
      <w:r>
        <w:rPr/>
        <w:t>D.R.,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Pearson,</w:t>
      </w:r>
      <w:r>
        <w:rPr>
          <w:spacing w:val="1"/>
        </w:rPr>
        <w:t> </w:t>
      </w:r>
      <w:r>
        <w:rPr/>
        <w:t>R.D.</w:t>
      </w:r>
      <w:r>
        <w:rPr>
          <w:spacing w:val="1"/>
        </w:rPr>
        <w:t> </w:t>
      </w:r>
      <w:r>
        <w:rPr/>
        <w:t>(1988).Health</w:t>
      </w:r>
      <w:r>
        <w:rPr>
          <w:spacing w:val="1"/>
        </w:rPr>
        <w:t> </w:t>
      </w:r>
      <w:r>
        <w:rPr/>
        <w:t>advice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international</w:t>
      </w:r>
      <w:r>
        <w:rPr>
          <w:spacing w:val="1"/>
        </w:rPr>
        <w:t> </w:t>
      </w:r>
      <w:r>
        <w:rPr/>
        <w:t>travel.</w:t>
      </w:r>
      <w:r>
        <w:rPr>
          <w:spacing w:val="1"/>
        </w:rPr>
        <w:t> </w:t>
      </w:r>
      <w:r>
        <w:rPr>
          <w:i/>
        </w:rPr>
        <w:t>Annual</w:t>
      </w:r>
      <w:r>
        <w:rPr>
          <w:i/>
          <w:spacing w:val="1"/>
        </w:rPr>
        <w:t> </w:t>
      </w:r>
      <w:r>
        <w:rPr>
          <w:i/>
        </w:rPr>
        <w:t>InternationalMedicine.,</w:t>
      </w:r>
      <w:r>
        <w:rPr/>
        <w:t>705:839-852.</w:t>
      </w:r>
      <w:r>
        <w:rPr>
          <w:spacing w:val="1"/>
        </w:rPr>
        <w:t> </w:t>
      </w:r>
      <w:r>
        <w:rPr/>
        <w:t>Hill,</w:t>
      </w:r>
      <w:r>
        <w:rPr>
          <w:spacing w:val="1"/>
        </w:rPr>
        <w:t> </w:t>
      </w:r>
      <w:r>
        <w:rPr/>
        <w:t>M. J.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Drasar,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(1975).The</w:t>
      </w:r>
      <w:r>
        <w:rPr>
          <w:spacing w:val="1"/>
        </w:rPr>
        <w:t> </w:t>
      </w:r>
      <w:r>
        <w:rPr/>
        <w:t>normal</w:t>
      </w:r>
      <w:r>
        <w:rPr>
          <w:spacing w:val="1"/>
        </w:rPr>
        <w:t> </w:t>
      </w:r>
      <w:r>
        <w:rPr/>
        <w:t>colonic</w:t>
      </w:r>
      <w:r>
        <w:rPr>
          <w:spacing w:val="-2"/>
        </w:rPr>
        <w:t> </w:t>
      </w:r>
      <w:r>
        <w:rPr/>
        <w:t>bacterial flora.</w:t>
      </w:r>
      <w:r>
        <w:rPr>
          <w:spacing w:val="3"/>
        </w:rPr>
        <w:t> </w:t>
      </w:r>
      <w:r>
        <w:rPr>
          <w:i/>
        </w:rPr>
        <w:t>Gut </w:t>
      </w:r>
      <w:r>
        <w:rPr>
          <w:b/>
        </w:rPr>
        <w:t>16, </w:t>
      </w:r>
      <w:r>
        <w:rPr/>
        <w:t>318-323.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23" w:hanging="632"/>
        <w:jc w:val="both"/>
      </w:pPr>
      <w:r>
        <w:rPr/>
        <w:t>Holmes,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Gross, R. J.(1995).</w:t>
      </w:r>
      <w:r>
        <w:rPr>
          <w:spacing w:val="1"/>
        </w:rPr>
        <w:t> </w:t>
      </w:r>
      <w:r>
        <w:rPr/>
        <w:t>Coliform</w:t>
      </w:r>
      <w:r>
        <w:rPr>
          <w:spacing w:val="1"/>
        </w:rPr>
        <w:t> </w:t>
      </w:r>
      <w:r>
        <w:rPr/>
        <w:t>bacteria: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Enterobacteriaceae.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Tpoley and Wilson's Principles of Bacteriology, Virology and</w:t>
      </w:r>
      <w:r>
        <w:rPr>
          <w:spacing w:val="1"/>
        </w:rPr>
        <w:t> </w:t>
      </w:r>
      <w:r>
        <w:rPr/>
        <w:t>Immunity.</w:t>
      </w:r>
      <w:r>
        <w:rPr>
          <w:spacing w:val="-1"/>
        </w:rPr>
        <w:t> </w:t>
      </w:r>
      <w:r>
        <w:rPr/>
        <w:t>Parker, M. T and Duerden B.I(eds).</w:t>
      </w:r>
      <w:r>
        <w:rPr>
          <w:spacing w:val="-1"/>
        </w:rPr>
        <w:t> </w:t>
      </w:r>
      <w:r>
        <w:rPr/>
        <w:t>8</w:t>
      </w:r>
      <w:r>
        <w:rPr>
          <w:vertAlign w:val="superscript"/>
        </w:rPr>
        <w:t>th</w:t>
      </w:r>
      <w:r>
        <w:rPr>
          <w:vertAlign w:val="baseline"/>
        </w:rPr>
        <w:t>edition., vol. 2 pp</w:t>
      </w:r>
      <w:r>
        <w:rPr>
          <w:spacing w:val="-1"/>
          <w:vertAlign w:val="baseline"/>
        </w:rPr>
        <w:t> </w:t>
      </w:r>
      <w:r>
        <w:rPr>
          <w:vertAlign w:val="baseline"/>
        </w:rPr>
        <w:t>416-421.</w:t>
      </w:r>
    </w:p>
    <w:p>
      <w:pPr>
        <w:pStyle w:val="BodyText"/>
        <w:rPr>
          <w:sz w:val="30"/>
        </w:rPr>
      </w:pPr>
    </w:p>
    <w:p>
      <w:pPr>
        <w:pStyle w:val="BodyText"/>
        <w:rPr>
          <w:sz w:val="42"/>
        </w:rPr>
      </w:pPr>
    </w:p>
    <w:p>
      <w:pPr>
        <w:spacing w:before="0"/>
        <w:ind w:left="1891" w:right="1323" w:hanging="632"/>
        <w:jc w:val="both"/>
        <w:rPr>
          <w:sz w:val="24"/>
        </w:rPr>
      </w:pPr>
      <w:r>
        <w:rPr>
          <w:sz w:val="24"/>
        </w:rPr>
        <w:t>Hooton, T. M. and W. E. Stamm (1997). Diagnosis and treatment of uncomplicated urinary tract</w:t>
      </w:r>
      <w:r>
        <w:rPr>
          <w:spacing w:val="1"/>
          <w:sz w:val="24"/>
        </w:rPr>
        <w:t> </w:t>
      </w:r>
      <w:r>
        <w:rPr>
          <w:sz w:val="24"/>
        </w:rPr>
        <w:t>infection.</w:t>
      </w:r>
      <w:r>
        <w:rPr>
          <w:spacing w:val="-1"/>
          <w:sz w:val="24"/>
        </w:rPr>
        <w:t> </w:t>
      </w:r>
      <w:r>
        <w:rPr>
          <w:i/>
          <w:sz w:val="24"/>
        </w:rPr>
        <w:t>Infectious Diseases in 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Northern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America</w:t>
      </w:r>
      <w:r>
        <w:rPr>
          <w:i/>
          <w:spacing w:val="2"/>
          <w:sz w:val="24"/>
        </w:rPr>
        <w:t> </w:t>
      </w:r>
      <w:r>
        <w:rPr>
          <w:sz w:val="24"/>
        </w:rPr>
        <w:t>11:551-581.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26" w:hanging="632"/>
        <w:jc w:val="both"/>
      </w:pPr>
      <w:r>
        <w:rPr/>
        <w:t>Hugo,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Russell,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(2000).</w:t>
      </w:r>
      <w:r>
        <w:rPr>
          <w:spacing w:val="1"/>
        </w:rPr>
        <w:t> </w:t>
      </w:r>
      <w:r>
        <w:rPr/>
        <w:t>Pharmaceutical</w:t>
      </w:r>
      <w:r>
        <w:rPr>
          <w:spacing w:val="1"/>
        </w:rPr>
        <w:t> </w:t>
      </w:r>
      <w:r>
        <w:rPr/>
        <w:t>Microbiology</w:t>
      </w:r>
      <w:r>
        <w:rPr>
          <w:spacing w:val="1"/>
        </w:rPr>
        <w:t> </w:t>
      </w:r>
      <w:r>
        <w:rPr/>
        <w:t>7th</w:t>
      </w:r>
      <w:r>
        <w:rPr>
          <w:spacing w:val="1"/>
        </w:rPr>
        <w:t> </w:t>
      </w:r>
      <w:r>
        <w:rPr/>
        <w:t>Edition</w:t>
      </w:r>
      <w:r>
        <w:rPr>
          <w:spacing w:val="1"/>
        </w:rPr>
        <w:t> </w:t>
      </w:r>
      <w:r>
        <w:rPr/>
        <w:t>Blackwell</w:t>
      </w:r>
      <w:r>
        <w:rPr>
          <w:spacing w:val="1"/>
        </w:rPr>
        <w:t> </w:t>
      </w:r>
      <w:r>
        <w:rPr/>
        <w:t>Scientific</w:t>
      </w:r>
      <w:r>
        <w:rPr>
          <w:spacing w:val="-2"/>
        </w:rPr>
        <w:t> </w:t>
      </w:r>
      <w:r>
        <w:rPr/>
        <w:t>Publications,</w:t>
      </w:r>
      <w:r>
        <w:rPr>
          <w:spacing w:val="2"/>
        </w:rPr>
        <w:t> </w:t>
      </w:r>
      <w:r>
        <w:rPr/>
        <w:t>London. Pp 163</w:t>
      </w:r>
      <w:r>
        <w:rPr>
          <w:spacing w:val="2"/>
        </w:rPr>
        <w:t> </w:t>
      </w:r>
      <w:r>
        <w:rPr/>
        <w:t>-</w:t>
      </w:r>
      <w:r>
        <w:rPr>
          <w:spacing w:val="-1"/>
        </w:rPr>
        <w:t> </w:t>
      </w:r>
      <w:r>
        <w:rPr/>
        <w:t>187.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891" w:right="1320" w:hanging="632"/>
        <w:jc w:val="both"/>
      </w:pPr>
      <w:r>
        <w:rPr/>
        <w:t>Ibrahim,</w:t>
      </w:r>
      <w:r>
        <w:rPr>
          <w:spacing w:val="1"/>
        </w:rPr>
        <w:t> </w:t>
      </w:r>
      <w:r>
        <w:rPr/>
        <w:t>Y.K.E.,</w:t>
      </w:r>
      <w:r>
        <w:rPr>
          <w:spacing w:val="1"/>
        </w:rPr>
        <w:t> </w:t>
      </w:r>
      <w:r>
        <w:rPr/>
        <w:t>Adedare,</w:t>
      </w:r>
      <w:r>
        <w:rPr>
          <w:spacing w:val="1"/>
        </w:rPr>
        <w:t> </w:t>
      </w:r>
      <w:r>
        <w:rPr/>
        <w:t>AT.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EhinmiduJ.O.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Sensitivity 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Salmonella </w:t>
      </w:r>
      <w:r>
        <w:rPr/>
        <w:t>Organism isolated from Typhoid Fever Treatment Prevention and Diagnosis</w:t>
      </w:r>
      <w:r>
        <w:rPr>
          <w:spacing w:val="1"/>
        </w:rPr>
        <w:t> </w:t>
      </w:r>
      <w:r>
        <w:rPr/>
        <w:t>Scientific Workshop of Nigeria Association of Academic Pharmacists (NAAP), Royal</w:t>
      </w:r>
      <w:r>
        <w:rPr>
          <w:spacing w:val="1"/>
        </w:rPr>
        <w:t> </w:t>
      </w:r>
      <w:r>
        <w:rPr/>
        <w:t>Tropicana Hotels, Kano,</w:t>
      </w:r>
      <w:r>
        <w:rPr>
          <w:spacing w:val="2"/>
        </w:rPr>
        <w:t> </w:t>
      </w:r>
      <w:r>
        <w:rPr/>
        <w:t>Nigeria. Nov. 1-3.</w:t>
      </w:r>
    </w:p>
    <w:p>
      <w:pPr>
        <w:pStyle w:val="BodyText"/>
        <w:rPr>
          <w:sz w:val="26"/>
        </w:rPr>
      </w:pPr>
    </w:p>
    <w:p>
      <w:pPr>
        <w:pStyle w:val="BodyText"/>
        <w:spacing w:before="217"/>
        <w:ind w:left="1891" w:right="1313" w:hanging="632"/>
        <w:jc w:val="both"/>
      </w:pPr>
      <w:r>
        <w:rPr/>
        <w:t>Ifeanyi, C., Ifeanyichukwu C., Isu, R.N., Akpa, A.L and Ikeneche, N.F (2010). Enteric bacteria</w:t>
      </w:r>
      <w:r>
        <w:rPr>
          <w:spacing w:val="1"/>
        </w:rPr>
        <w:t> </w:t>
      </w:r>
      <w:r>
        <w:rPr/>
        <w:t>pathogens associated with diarrhoea of children in the FCT, Abuja, Nigeria. </w:t>
      </w:r>
      <w:r>
        <w:rPr>
          <w:i/>
        </w:rPr>
        <w:t>New York</w:t>
      </w:r>
      <w:r>
        <w:rPr>
          <w:i/>
          <w:spacing w:val="1"/>
        </w:rPr>
        <w:t> </w:t>
      </w:r>
      <w:r>
        <w:rPr>
          <w:i/>
        </w:rPr>
        <w:t>Science Journal, </w:t>
      </w:r>
      <w:r>
        <w:rPr/>
        <w:t>3(1).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6" w:hanging="632"/>
        <w:jc w:val="both"/>
        <w:rPr>
          <w:sz w:val="24"/>
        </w:rPr>
      </w:pPr>
      <w:r>
        <w:rPr>
          <w:sz w:val="24"/>
        </w:rPr>
        <w:t>Iruka, O. R., Lamikanra, A. and Edelman, R. (1999).Socioeconomic and Behavioral Factors</w:t>
      </w:r>
      <w:r>
        <w:rPr>
          <w:spacing w:val="1"/>
          <w:sz w:val="24"/>
        </w:rPr>
        <w:t> </w:t>
      </w:r>
      <w:r>
        <w:rPr>
          <w:sz w:val="24"/>
        </w:rPr>
        <w:t>Leading to Acquired Bacterial Resistance to Antibiotics in Developing Countries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'emerging infectious diseases volume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5.</w:t>
      </w:r>
      <w:r>
        <w:rPr>
          <w:sz w:val="24"/>
        </w:rPr>
        <w:t>number</w:t>
      </w:r>
      <w:r>
        <w:rPr>
          <w:spacing w:val="1"/>
          <w:sz w:val="24"/>
        </w:rPr>
        <w:t> </w:t>
      </w:r>
      <w:r>
        <w:rPr>
          <w:sz w:val="24"/>
        </w:rPr>
        <w:t>1; 2-12.</w:t>
      </w:r>
    </w:p>
    <w:p>
      <w:pPr>
        <w:pStyle w:val="BodyText"/>
        <w:rPr>
          <w:sz w:val="26"/>
        </w:rPr>
      </w:pPr>
    </w:p>
    <w:p>
      <w:pPr>
        <w:pStyle w:val="BodyText"/>
        <w:spacing w:before="218"/>
        <w:ind w:left="1891" w:right="1319" w:hanging="632"/>
        <w:jc w:val="both"/>
      </w:pPr>
      <w:r>
        <w:rPr/>
        <w:t>Jawetz,</w:t>
      </w:r>
      <w:r>
        <w:rPr>
          <w:spacing w:val="1"/>
        </w:rPr>
        <w:t> </w:t>
      </w:r>
      <w:r>
        <w:rPr/>
        <w:t>E.,</w:t>
      </w:r>
      <w:r>
        <w:rPr>
          <w:spacing w:val="1"/>
        </w:rPr>
        <w:t> </w:t>
      </w:r>
      <w:r>
        <w:rPr/>
        <w:t>Melnick,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L.,</w:t>
      </w:r>
      <w:r>
        <w:rPr>
          <w:spacing w:val="1"/>
        </w:rPr>
        <w:t> </w:t>
      </w:r>
      <w:r>
        <w:rPr/>
        <w:t>Adelberg,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Brooks,</w:t>
      </w:r>
      <w:r>
        <w:rPr>
          <w:spacing w:val="1"/>
        </w:rPr>
        <w:t> </w:t>
      </w:r>
      <w:r>
        <w:rPr/>
        <w:t>G.</w:t>
      </w:r>
      <w:r>
        <w:rPr>
          <w:spacing w:val="1"/>
        </w:rPr>
        <w:t> </w:t>
      </w:r>
      <w:r>
        <w:rPr/>
        <w:t>F.,</w:t>
      </w:r>
      <w:r>
        <w:rPr>
          <w:spacing w:val="1"/>
        </w:rPr>
        <w:t> </w:t>
      </w:r>
      <w:r>
        <w:rPr/>
        <w:t>Butel,</w:t>
      </w:r>
      <w:r>
        <w:rPr>
          <w:spacing w:val="1"/>
        </w:rPr>
        <w:t> </w:t>
      </w:r>
      <w:r>
        <w:rPr/>
        <w:t>J.S.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Ornston,</w:t>
      </w:r>
      <w:r>
        <w:rPr>
          <w:spacing w:val="1"/>
        </w:rPr>
        <w:t> </w:t>
      </w:r>
      <w:r>
        <w:rPr/>
        <w:t>L.N.</w:t>
      </w:r>
      <w:r>
        <w:rPr>
          <w:spacing w:val="1"/>
        </w:rPr>
        <w:t> </w:t>
      </w:r>
      <w:r>
        <w:rPr/>
        <w:t>(1998).Medical</w:t>
      </w:r>
      <w:r>
        <w:rPr>
          <w:spacing w:val="21"/>
        </w:rPr>
        <w:t> </w:t>
      </w:r>
      <w:r>
        <w:rPr/>
        <w:t>Microbiology.</w:t>
      </w:r>
      <w:r>
        <w:rPr>
          <w:spacing w:val="20"/>
        </w:rPr>
        <w:t> </w:t>
      </w:r>
      <w:r>
        <w:rPr/>
        <w:t>Twenty-first</w:t>
      </w:r>
      <w:r>
        <w:rPr>
          <w:spacing w:val="21"/>
        </w:rPr>
        <w:t> </w:t>
      </w:r>
      <w:r>
        <w:rPr/>
        <w:t>editions.</w:t>
      </w:r>
      <w:r>
        <w:rPr>
          <w:spacing w:val="21"/>
        </w:rPr>
        <w:t> </w:t>
      </w:r>
      <w:r>
        <w:rPr/>
        <w:t>Prentice</w:t>
      </w:r>
      <w:r>
        <w:rPr>
          <w:spacing w:val="19"/>
        </w:rPr>
        <w:t> </w:t>
      </w:r>
      <w:r>
        <w:rPr/>
        <w:t>Hall</w:t>
      </w:r>
      <w:r>
        <w:rPr>
          <w:spacing w:val="21"/>
        </w:rPr>
        <w:t> </w:t>
      </w:r>
      <w:r>
        <w:rPr/>
        <w:t>international</w:t>
      </w:r>
      <w:r>
        <w:rPr>
          <w:spacing w:val="23"/>
        </w:rPr>
        <w:t> </w:t>
      </w:r>
      <w:r>
        <w:rPr/>
        <w:t>Inc.,</w:t>
      </w:r>
    </w:p>
    <w:p>
      <w:pPr>
        <w:pStyle w:val="BodyText"/>
        <w:ind w:left="1891"/>
      </w:pPr>
      <w:r>
        <w:rPr/>
        <w:t>U.S.A.</w:t>
      </w:r>
      <w:r>
        <w:rPr>
          <w:spacing w:val="-1"/>
        </w:rPr>
        <w:t> </w:t>
      </w:r>
      <w:r>
        <w:rPr/>
        <w:t>pp.75-92.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6" w:hanging="632"/>
        <w:jc w:val="both"/>
        <w:rPr>
          <w:sz w:val="24"/>
        </w:rPr>
      </w:pPr>
      <w:r>
        <w:rPr>
          <w:sz w:val="24"/>
        </w:rPr>
        <w:t>Kaper, J. B., J. P. Nataro, and H.</w:t>
      </w:r>
      <w:r>
        <w:rPr>
          <w:spacing w:val="1"/>
          <w:sz w:val="24"/>
        </w:rPr>
        <w:t> </w:t>
      </w:r>
      <w:r>
        <w:rPr>
          <w:sz w:val="24"/>
        </w:rPr>
        <w:t>L. Mobley (2004).Pathogenic</w:t>
      </w:r>
      <w:r>
        <w:rPr>
          <w:spacing w:val="1"/>
          <w:sz w:val="24"/>
        </w:rPr>
        <w:t> </w:t>
      </w:r>
      <w:r>
        <w:rPr>
          <w:i/>
          <w:sz w:val="24"/>
        </w:rPr>
        <w:t>Escherichia coli. 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Microbiology.</w:t>
      </w:r>
      <w:r>
        <w:rPr>
          <w:sz w:val="24"/>
        </w:rPr>
        <w:t>2:123-140.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13" w:hanging="632"/>
        <w:jc w:val="both"/>
      </w:pPr>
      <w:r>
        <w:rPr/>
        <w:t>Karlowsky,</w:t>
      </w:r>
      <w:r>
        <w:rPr>
          <w:spacing w:val="1"/>
        </w:rPr>
        <w:t> </w:t>
      </w:r>
      <w:r>
        <w:rPr/>
        <w:t>J.A.,</w:t>
      </w:r>
      <w:r>
        <w:rPr>
          <w:spacing w:val="1"/>
        </w:rPr>
        <w:t> </w:t>
      </w:r>
      <w:r>
        <w:rPr/>
        <w:t>Jones,</w:t>
      </w:r>
      <w:r>
        <w:rPr>
          <w:spacing w:val="1"/>
        </w:rPr>
        <w:t> </w:t>
      </w:r>
      <w:r>
        <w:rPr/>
        <w:t>M.E.,</w:t>
      </w:r>
      <w:r>
        <w:rPr>
          <w:spacing w:val="1"/>
        </w:rPr>
        <w:t> </w:t>
      </w:r>
      <w:r>
        <w:rPr/>
        <w:t>Draghi,</w:t>
      </w:r>
      <w:r>
        <w:rPr>
          <w:spacing w:val="1"/>
        </w:rPr>
        <w:t> </w:t>
      </w:r>
      <w:r>
        <w:rPr/>
        <w:t>B.C.,</w:t>
      </w:r>
      <w:r>
        <w:rPr>
          <w:spacing w:val="1"/>
        </w:rPr>
        <w:t> </w:t>
      </w:r>
      <w:r>
        <w:rPr/>
        <w:t>Thornsbery,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Sahm,</w:t>
      </w:r>
      <w:r>
        <w:rPr>
          <w:spacing w:val="1"/>
        </w:rPr>
        <w:t> </w:t>
      </w:r>
      <w:r>
        <w:rPr/>
        <w:t>D.F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Volturo,</w:t>
      </w:r>
      <w:r>
        <w:rPr>
          <w:spacing w:val="1"/>
        </w:rPr>
        <w:t> </w:t>
      </w:r>
      <w:r>
        <w:rPr/>
        <w:t>G.A</w:t>
      </w:r>
      <w:r>
        <w:rPr>
          <w:spacing w:val="-57"/>
        </w:rPr>
        <w:t> </w:t>
      </w:r>
      <w:r>
        <w:rPr/>
        <w:t>(2004).Prevalence of antimicrobial susceptibilities of bacteria isolated from blood cultures</w:t>
      </w:r>
      <w:r>
        <w:rPr>
          <w:spacing w:val="-57"/>
        </w:rPr>
        <w:t> </w:t>
      </w:r>
      <w:r>
        <w:rPr/>
        <w:t>of hospitalized patients in the United States in 2002. </w:t>
      </w:r>
      <w:r>
        <w:rPr>
          <w:i/>
        </w:rPr>
        <w:t>Annual</w:t>
      </w:r>
      <w:r>
        <w:rPr>
          <w:i/>
          <w:spacing w:val="1"/>
        </w:rPr>
        <w:t> </w:t>
      </w:r>
      <w:r>
        <w:rPr>
          <w:i/>
        </w:rPr>
        <w:t>Clinical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>
          <w:i/>
          <w:spacing w:val="1"/>
        </w:rPr>
        <w:t> </w:t>
      </w:r>
      <w:r>
        <w:rPr>
          <w:i/>
        </w:rPr>
        <w:t>ofAntimicrobials.,</w:t>
      </w:r>
      <w:r>
        <w:rPr/>
        <w:t>3: 7.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spacing w:before="0"/>
        <w:ind w:left="1891" w:right="1315" w:hanging="632"/>
        <w:jc w:val="both"/>
        <w:rPr>
          <w:sz w:val="24"/>
        </w:rPr>
      </w:pPr>
      <w:r>
        <w:rPr>
          <w:sz w:val="24"/>
        </w:rPr>
        <w:t>Kim, S. and Aga, D. S. (2007).Potential ecological and human health impacts of antibiotics and</w:t>
      </w:r>
      <w:r>
        <w:rPr>
          <w:spacing w:val="1"/>
          <w:sz w:val="24"/>
        </w:rPr>
        <w:t> </w:t>
      </w:r>
      <w:r>
        <w:rPr>
          <w:sz w:val="24"/>
        </w:rPr>
        <w:t>antibiotic-resistant bacteria from wastewater treatment plants. </w:t>
      </w:r>
      <w:r>
        <w:rPr>
          <w:i/>
          <w:sz w:val="24"/>
        </w:rPr>
        <w:t>Journal of Toxicology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Environmental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Health B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Critical Review</w:t>
      </w:r>
      <w:r>
        <w:rPr>
          <w:i/>
          <w:spacing w:val="2"/>
          <w:sz w:val="24"/>
        </w:rPr>
        <w:t> </w:t>
      </w:r>
      <w:r>
        <w:rPr>
          <w:sz w:val="24"/>
        </w:rPr>
        <w:t>10, 559-573.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1"/>
        <w:ind w:left="1891" w:right="1314" w:hanging="632"/>
        <w:jc w:val="both"/>
        <w:rPr>
          <w:sz w:val="24"/>
        </w:rPr>
      </w:pPr>
      <w:r>
        <w:rPr>
          <w:sz w:val="24"/>
        </w:rPr>
        <w:t>Krumperman, P. H. (1983). Multiple Antibiotic Indexing </w:t>
      </w:r>
      <w:r>
        <w:rPr>
          <w:i/>
          <w:sz w:val="24"/>
        </w:rPr>
        <w:t>Escheriahia coli </w:t>
      </w:r>
      <w:r>
        <w:rPr>
          <w:sz w:val="24"/>
        </w:rPr>
        <w:t>to Identifying Risk</w:t>
      </w:r>
      <w:r>
        <w:rPr>
          <w:spacing w:val="1"/>
          <w:sz w:val="24"/>
        </w:rPr>
        <w:t> </w:t>
      </w:r>
      <w:r>
        <w:rPr>
          <w:sz w:val="24"/>
        </w:rPr>
        <w:t>Sources of Faecal Contamination of Foods. </w:t>
      </w:r>
      <w:r>
        <w:rPr>
          <w:i/>
          <w:sz w:val="24"/>
        </w:rPr>
        <w:t>Applied and Environmental Microbiology </w:t>
      </w:r>
      <w:r>
        <w:rPr>
          <w:sz w:val="24"/>
        </w:rPr>
        <w:t>46:</w:t>
      </w:r>
      <w:r>
        <w:rPr>
          <w:spacing w:val="1"/>
          <w:sz w:val="24"/>
        </w:rPr>
        <w:t> </w:t>
      </w:r>
      <w:r>
        <w:rPr>
          <w:sz w:val="24"/>
        </w:rPr>
        <w:t>165-170.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94"/>
        <w:ind w:left="1891" w:right="1320" w:hanging="632"/>
        <w:jc w:val="both"/>
        <w:rPr>
          <w:sz w:val="24"/>
        </w:rPr>
      </w:pPr>
      <w:r>
        <w:rPr>
          <w:sz w:val="24"/>
        </w:rPr>
        <w:t>Kuhnert P; Christensen H (editors). (2008).</w:t>
      </w:r>
      <w:hyperlink r:id="rId196">
        <w:r>
          <w:rPr>
            <w:i/>
            <w:sz w:val="24"/>
            <w:u w:val="single"/>
          </w:rPr>
          <w:t>Pasteurellaceae: Biology, Genomics and Molecular</w:t>
        </w:r>
      </w:hyperlink>
      <w:r>
        <w:rPr>
          <w:i/>
          <w:spacing w:val="1"/>
          <w:sz w:val="24"/>
        </w:rPr>
        <w:t> </w:t>
      </w:r>
      <w:hyperlink r:id="rId196">
        <w:r>
          <w:rPr>
            <w:i/>
            <w:sz w:val="24"/>
            <w:u w:val="single"/>
          </w:rPr>
          <w:t>Aspects</w:t>
        </w:r>
      </w:hyperlink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Caister Academic Press.</w:t>
      </w:r>
      <w:r>
        <w:rPr>
          <w:spacing w:val="4"/>
          <w:sz w:val="24"/>
        </w:rPr>
        <w:t> </w:t>
      </w:r>
      <w:hyperlink r:id="rId196">
        <w:r>
          <w:rPr>
            <w:sz w:val="24"/>
            <w:u w:val="single"/>
          </w:rPr>
          <w:t>ISBN</w:t>
        </w:r>
        <w:r>
          <w:rPr>
            <w:spacing w:val="-1"/>
            <w:sz w:val="24"/>
            <w:u w:val="single"/>
          </w:rPr>
          <w:t> </w:t>
        </w:r>
        <w:r>
          <w:rPr>
            <w:sz w:val="24"/>
            <w:u w:val="single"/>
          </w:rPr>
          <w:t>978-1-904455-34-9</w:t>
        </w:r>
      </w:hyperlink>
      <w:r>
        <w:rPr>
          <w:sz w:val="24"/>
        </w:rPr>
        <w:t> 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spacing w:before="72"/>
        <w:ind w:left="1891" w:right="1317" w:hanging="632"/>
        <w:jc w:val="both"/>
        <w:rPr>
          <w:sz w:val="24"/>
        </w:rPr>
      </w:pPr>
      <w:r>
        <w:rPr>
          <w:sz w:val="24"/>
        </w:rPr>
        <w:t>Kuhnert, P., Boerlin, P. and Frey, J. (2000).Target genes for virulence assessment </w:t>
      </w:r>
      <w:r>
        <w:rPr>
          <w:i/>
          <w:sz w:val="24"/>
        </w:rPr>
        <w:t>of 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 </w:t>
      </w:r>
      <w:r>
        <w:rPr>
          <w:sz w:val="24"/>
        </w:rPr>
        <w:t>isolates from water, food and the environment. FEMS' </w:t>
      </w:r>
      <w:r>
        <w:rPr>
          <w:i/>
          <w:sz w:val="24"/>
        </w:rPr>
        <w:t>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Revision </w:t>
      </w:r>
      <w:r>
        <w:rPr>
          <w:sz w:val="24"/>
        </w:rPr>
        <w:t>24,</w:t>
      </w:r>
      <w:r>
        <w:rPr>
          <w:spacing w:val="1"/>
          <w:sz w:val="24"/>
        </w:rPr>
        <w:t> </w:t>
      </w:r>
      <w:r>
        <w:rPr>
          <w:sz w:val="24"/>
        </w:rPr>
        <w:t>107-117.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60"/>
        <w:rPr>
          <w:i/>
        </w:rPr>
      </w:pPr>
      <w:r>
        <w:rPr/>
        <w:t>Kummerer,</w:t>
      </w:r>
      <w:r>
        <w:rPr>
          <w:spacing w:val="19"/>
        </w:rPr>
        <w:t> </w:t>
      </w:r>
      <w:r>
        <w:rPr/>
        <w:t>K.</w:t>
      </w:r>
      <w:r>
        <w:rPr>
          <w:spacing w:val="19"/>
        </w:rPr>
        <w:t> </w:t>
      </w:r>
      <w:r>
        <w:rPr/>
        <w:t>(2009).</w:t>
      </w:r>
      <w:r>
        <w:rPr>
          <w:spacing w:val="19"/>
        </w:rPr>
        <w:t> </w:t>
      </w:r>
      <w:r>
        <w:rPr/>
        <w:t>Antibiotics</w:t>
      </w:r>
      <w:r>
        <w:rPr>
          <w:spacing w:val="17"/>
        </w:rPr>
        <w:t> </w:t>
      </w:r>
      <w:r>
        <w:rPr/>
        <w:t>in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aquatic</w:t>
      </w:r>
      <w:r>
        <w:rPr>
          <w:spacing w:val="21"/>
        </w:rPr>
        <w:t> </w:t>
      </w:r>
      <w:r>
        <w:rPr/>
        <w:t>environment—a</w:t>
      </w:r>
      <w:r>
        <w:rPr>
          <w:spacing w:val="19"/>
        </w:rPr>
        <w:t> </w:t>
      </w:r>
      <w:r>
        <w:rPr/>
        <w:t>review--part</w:t>
      </w:r>
      <w:r>
        <w:rPr>
          <w:spacing w:val="20"/>
        </w:rPr>
        <w:t> </w:t>
      </w:r>
      <w:r>
        <w:rPr/>
        <w:t>II.</w:t>
      </w:r>
      <w:r>
        <w:rPr>
          <w:spacing w:val="21"/>
        </w:rPr>
        <w:t> </w:t>
      </w:r>
      <w:r>
        <w:rPr>
          <w:i/>
        </w:rPr>
        <w:t>Chemosphere</w:t>
      </w:r>
    </w:p>
    <w:p>
      <w:pPr>
        <w:pStyle w:val="BodyText"/>
        <w:ind w:left="1891"/>
      </w:pPr>
      <w:r>
        <w:rPr/>
        <w:t>75,435-441.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27" w:hanging="632"/>
        <w:jc w:val="both"/>
      </w:pPr>
      <w:r>
        <w:rPr/>
        <w:t>Laudico,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V.,</w:t>
      </w:r>
      <w:r>
        <w:rPr>
          <w:spacing w:val="1"/>
        </w:rPr>
        <w:t> </w:t>
      </w:r>
      <w:r>
        <w:rPr/>
        <w:t>Cortez,</w:t>
      </w:r>
      <w:r>
        <w:rPr>
          <w:spacing w:val="1"/>
        </w:rPr>
        <w:t> </w:t>
      </w:r>
      <w:r>
        <w:rPr/>
        <w:t>E.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Quebral,</w:t>
      </w:r>
      <w:r>
        <w:rPr>
          <w:spacing w:val="1"/>
        </w:rPr>
        <w:t> </w:t>
      </w:r>
      <w:r>
        <w:rPr/>
        <w:t>J.</w:t>
      </w:r>
      <w:r>
        <w:rPr>
          <w:spacing w:val="1"/>
        </w:rPr>
        <w:t> </w:t>
      </w:r>
      <w:r>
        <w:rPr/>
        <w:t>D.,</w:t>
      </w:r>
      <w:r>
        <w:rPr>
          <w:spacing w:val="1"/>
        </w:rPr>
        <w:t> </w:t>
      </w:r>
      <w:r>
        <w:rPr/>
        <w:t>Crisosomo,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Pena,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C.</w:t>
      </w:r>
      <w:r>
        <w:rPr>
          <w:spacing w:val="1"/>
        </w:rPr>
        <w:t> </w:t>
      </w:r>
      <w:r>
        <w:rPr/>
        <w:t>(1995):</w:t>
      </w:r>
      <w:r>
        <w:rPr>
          <w:spacing w:val="-57"/>
        </w:rPr>
        <w:t> </w:t>
      </w:r>
      <w:r>
        <w:rPr/>
        <w:t>Complicate</w:t>
      </w:r>
      <w:r>
        <w:rPr>
          <w:spacing w:val="-1"/>
        </w:rPr>
        <w:t> </w:t>
      </w:r>
      <w:r>
        <w:rPr/>
        <w:t>Typhoid</w:t>
      </w:r>
      <w:r>
        <w:rPr>
          <w:spacing w:val="2"/>
        </w:rPr>
        <w:t> </w:t>
      </w:r>
      <w:r>
        <w:rPr/>
        <w:t>Ileitis.</w:t>
      </w:r>
      <w:r>
        <w:rPr>
          <w:spacing w:val="2"/>
        </w:rPr>
        <w:t> </w:t>
      </w:r>
      <w:r>
        <w:rPr>
          <w:i/>
        </w:rPr>
        <w:t>Phil. J. Surg.</w:t>
      </w:r>
      <w:r>
        <w:rPr>
          <w:i/>
          <w:spacing w:val="-1"/>
        </w:rPr>
        <w:t> </w:t>
      </w:r>
      <w:r>
        <w:rPr>
          <w:i/>
        </w:rPr>
        <w:t>Spec., </w:t>
      </w:r>
      <w:r>
        <w:rPr/>
        <w:t>50, 13-15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91" w:right="1323" w:hanging="632"/>
        <w:jc w:val="both"/>
      </w:pPr>
      <w:r>
        <w:rPr/>
        <w:t>Laxminarayan, R (2007). Extending the cure: policy responses to the growing threat of antibiotic</w:t>
      </w:r>
      <w:r>
        <w:rPr>
          <w:spacing w:val="-57"/>
        </w:rPr>
        <w:t> </w:t>
      </w:r>
      <w:r>
        <w:rPr/>
        <w:t>resistance.</w:t>
      </w:r>
      <w:r>
        <w:rPr>
          <w:spacing w:val="-2"/>
        </w:rPr>
        <w:t> </w:t>
      </w:r>
      <w:r>
        <w:rPr/>
        <w:t>Washington,</w:t>
      </w:r>
      <w:r>
        <w:rPr>
          <w:spacing w:val="1"/>
        </w:rPr>
        <w:t> </w:t>
      </w:r>
      <w:r>
        <w:rPr/>
        <w:t>DC,</w:t>
      </w:r>
      <w:r>
        <w:rPr>
          <w:spacing w:val="-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Future.</w:t>
      </w:r>
      <w:r>
        <w:rPr>
          <w:spacing w:val="1"/>
        </w:rPr>
        <w:t> </w:t>
      </w:r>
      <w:r>
        <w:rPr>
          <w:i/>
        </w:rPr>
        <w:t>Infectious</w:t>
      </w:r>
      <w:r>
        <w:rPr>
          <w:i/>
          <w:spacing w:val="-1"/>
        </w:rPr>
        <w:t> </w:t>
      </w:r>
      <w:r>
        <w:rPr>
          <w:i/>
        </w:rPr>
        <w:t>Diseases.</w:t>
      </w:r>
      <w:r>
        <w:rPr/>
        <w:t>55:1736-41.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230"/>
        <w:ind w:left="1891" w:right="1316" w:hanging="632"/>
        <w:jc w:val="both"/>
        <w:rPr>
          <w:sz w:val="24"/>
        </w:rPr>
      </w:pPr>
      <w:r>
        <w:rPr>
          <w:sz w:val="24"/>
        </w:rPr>
        <w:t>Lennette,</w:t>
      </w:r>
      <w:r>
        <w:rPr>
          <w:spacing w:val="1"/>
          <w:sz w:val="24"/>
        </w:rPr>
        <w:t> </w:t>
      </w:r>
      <w:r>
        <w:rPr>
          <w:sz w:val="24"/>
        </w:rPr>
        <w:t>E.H.,</w:t>
      </w:r>
      <w:r>
        <w:rPr>
          <w:spacing w:val="1"/>
          <w:sz w:val="24"/>
        </w:rPr>
        <w:t> </w:t>
      </w:r>
      <w:r>
        <w:rPr>
          <w:sz w:val="24"/>
        </w:rPr>
        <w:t>Balones,</w:t>
      </w:r>
      <w:r>
        <w:rPr>
          <w:spacing w:val="1"/>
          <w:sz w:val="24"/>
        </w:rPr>
        <w:t> </w:t>
      </w:r>
      <w:r>
        <w:rPr>
          <w:sz w:val="24"/>
        </w:rPr>
        <w:t>P.,</w:t>
      </w:r>
      <w:r>
        <w:rPr>
          <w:spacing w:val="1"/>
          <w:sz w:val="24"/>
        </w:rPr>
        <w:t> </w:t>
      </w:r>
      <w:r>
        <w:rPr>
          <w:sz w:val="24"/>
        </w:rPr>
        <w:t>Hausa,</w:t>
      </w:r>
      <w:r>
        <w:rPr>
          <w:spacing w:val="1"/>
          <w:sz w:val="24"/>
        </w:rPr>
        <w:t> </w:t>
      </w:r>
      <w:r>
        <w:rPr>
          <w:sz w:val="24"/>
        </w:rPr>
        <w:t>W.J.,</w:t>
      </w:r>
      <w:r>
        <w:rPr>
          <w:spacing w:val="1"/>
          <w:sz w:val="24"/>
        </w:rPr>
        <w:t> </w:t>
      </w:r>
      <w:r>
        <w:rPr>
          <w:sz w:val="24"/>
        </w:rPr>
        <w:t>Shadonmu,</w:t>
      </w:r>
      <w:r>
        <w:rPr>
          <w:spacing w:val="1"/>
          <w:sz w:val="24"/>
        </w:rPr>
        <w:t> </w:t>
      </w:r>
      <w:r>
        <w:rPr>
          <w:sz w:val="24"/>
        </w:rPr>
        <w:t>H.J(1990).</w:t>
      </w:r>
      <w:r>
        <w:rPr>
          <w:spacing w:val="1"/>
          <w:sz w:val="24"/>
        </w:rPr>
        <w:t> </w:t>
      </w:r>
      <w:r>
        <w:rPr>
          <w:i/>
          <w:sz w:val="24"/>
        </w:rPr>
        <w:t>Manual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clinical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microbiology,</w:t>
      </w:r>
      <w:r>
        <w:rPr>
          <w:i/>
          <w:spacing w:val="-2"/>
          <w:sz w:val="24"/>
        </w:rPr>
        <w:t> </w:t>
      </w:r>
      <w:r>
        <w:rPr>
          <w:sz w:val="24"/>
        </w:rPr>
        <w:t>Washington DC. pp. 10-20.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6" w:hanging="632"/>
        <w:jc w:val="both"/>
      </w:pPr>
      <w:r>
        <w:rPr/>
        <w:t>Levine</w:t>
      </w:r>
      <w:r>
        <w:rPr>
          <w:spacing w:val="54"/>
        </w:rPr>
        <w:t> </w:t>
      </w:r>
      <w:r>
        <w:rPr/>
        <w:t>M.M,</w:t>
      </w:r>
      <w:r>
        <w:rPr>
          <w:spacing w:val="55"/>
        </w:rPr>
        <w:t> </w:t>
      </w:r>
      <w:r>
        <w:rPr/>
        <w:t>C.</w:t>
      </w:r>
      <w:r>
        <w:rPr>
          <w:spacing w:val="55"/>
        </w:rPr>
        <w:t> </w:t>
      </w:r>
      <w:r>
        <w:rPr/>
        <w:t>Ferreccio,</w:t>
      </w:r>
      <w:r>
        <w:rPr>
          <w:spacing w:val="55"/>
        </w:rPr>
        <w:t> </w:t>
      </w:r>
      <w:r>
        <w:rPr/>
        <w:t>V.</w:t>
      </w:r>
      <w:r>
        <w:rPr>
          <w:spacing w:val="55"/>
        </w:rPr>
        <w:t> </w:t>
      </w:r>
      <w:r>
        <w:rPr/>
        <w:t>Prado</w:t>
      </w:r>
      <w:r>
        <w:rPr>
          <w:spacing w:val="55"/>
        </w:rPr>
        <w:t> </w:t>
      </w:r>
      <w:r>
        <w:rPr/>
        <w:t>M.</w:t>
      </w:r>
      <w:r>
        <w:rPr>
          <w:spacing w:val="55"/>
        </w:rPr>
        <w:t> </w:t>
      </w:r>
      <w:r>
        <w:rPr/>
        <w:t>Cayazzo,</w:t>
      </w:r>
      <w:r>
        <w:rPr>
          <w:spacing w:val="52"/>
        </w:rPr>
        <w:t> </w:t>
      </w:r>
      <w:r>
        <w:rPr/>
        <w:t>P.</w:t>
      </w:r>
      <w:r>
        <w:rPr>
          <w:spacing w:val="55"/>
        </w:rPr>
        <w:t> </w:t>
      </w:r>
      <w:r>
        <w:rPr/>
        <w:t>Abrego</w:t>
      </w:r>
      <w:r>
        <w:rPr>
          <w:spacing w:val="56"/>
        </w:rPr>
        <w:t> </w:t>
      </w:r>
      <w:r>
        <w:rPr/>
        <w:t>J.</w:t>
      </w:r>
      <w:r>
        <w:rPr>
          <w:spacing w:val="55"/>
        </w:rPr>
        <w:t> </w:t>
      </w:r>
      <w:r>
        <w:rPr/>
        <w:t>Martinez,</w:t>
      </w:r>
      <w:r>
        <w:rPr>
          <w:spacing w:val="55"/>
        </w:rPr>
        <w:t> </w:t>
      </w:r>
      <w:r>
        <w:rPr/>
        <w:t>L.</w:t>
      </w:r>
      <w:r>
        <w:rPr>
          <w:spacing w:val="55"/>
        </w:rPr>
        <w:t> </w:t>
      </w:r>
      <w:r>
        <w:rPr/>
        <w:t>Maggi,</w:t>
      </w:r>
      <w:r>
        <w:rPr>
          <w:spacing w:val="56"/>
        </w:rPr>
        <w:t> </w:t>
      </w:r>
      <w:r>
        <w:rPr/>
        <w:t>M.M</w:t>
      </w:r>
      <w:r>
        <w:rPr>
          <w:spacing w:val="-58"/>
        </w:rPr>
        <w:t> </w:t>
      </w:r>
      <w:r>
        <w:rPr/>
        <w:t>Baldini,</w:t>
      </w:r>
      <w:r>
        <w:rPr>
          <w:spacing w:val="1"/>
        </w:rPr>
        <w:t> </w:t>
      </w:r>
      <w:r>
        <w:rPr/>
        <w:t>W</w:t>
      </w:r>
      <w:r>
        <w:rPr>
          <w:spacing w:val="1"/>
        </w:rPr>
        <w:t> </w:t>
      </w:r>
      <w:r>
        <w:rPr/>
        <w:t>Martin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Maneval.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Epidermiologic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diarrhoeal</w:t>
      </w:r>
      <w:r>
        <w:rPr>
          <w:spacing w:val="-57"/>
        </w:rPr>
        <w:t> </w:t>
      </w:r>
      <w:r>
        <w:rPr/>
        <w:t>infections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socio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peri-urban</w:t>
      </w:r>
      <w:r>
        <w:rPr>
          <w:spacing w:val="1"/>
        </w:rPr>
        <w:t> </w:t>
      </w:r>
      <w:r>
        <w:rPr/>
        <w:t>community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Santiago,</w:t>
      </w:r>
      <w:r>
        <w:rPr>
          <w:spacing w:val="60"/>
        </w:rPr>
        <w:t> </w:t>
      </w:r>
      <w:r>
        <w:rPr/>
        <w:t>Chile.</w:t>
      </w:r>
      <w:r>
        <w:rPr>
          <w:spacing w:val="1"/>
        </w:rPr>
        <w:t> </w:t>
      </w:r>
      <w:r>
        <w:rPr>
          <w:i/>
        </w:rPr>
        <w:t>American</w:t>
      </w:r>
      <w:r>
        <w:rPr>
          <w:i/>
          <w:spacing w:val="-1"/>
        </w:rPr>
        <w:t> </w:t>
      </w:r>
      <w:r>
        <w:rPr>
          <w:i/>
        </w:rPr>
        <w:t>Journal of Epidermiology </w:t>
      </w:r>
      <w:r>
        <w:rPr/>
        <w:t>138:849-869.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16" w:hanging="632"/>
        <w:jc w:val="both"/>
      </w:pPr>
      <w:r>
        <w:rPr/>
        <w:t>Levine, M.M and Edelman R. (1984). Enteropathogenic </w:t>
      </w:r>
      <w:r>
        <w:rPr>
          <w:i/>
        </w:rPr>
        <w:t>E. coli </w:t>
      </w:r>
      <w:r>
        <w:rPr/>
        <w:t>of classic serotype associated</w:t>
      </w:r>
      <w:r>
        <w:rPr>
          <w:spacing w:val="1"/>
        </w:rPr>
        <w:t> </w:t>
      </w:r>
      <w:r>
        <w:rPr/>
        <w:t>with</w:t>
      </w:r>
      <w:r>
        <w:rPr>
          <w:spacing w:val="16"/>
        </w:rPr>
        <w:t> </w:t>
      </w:r>
      <w:r>
        <w:rPr/>
        <w:t>infant</w:t>
      </w:r>
      <w:r>
        <w:rPr>
          <w:spacing w:val="17"/>
        </w:rPr>
        <w:t> </w:t>
      </w:r>
      <w:r>
        <w:rPr/>
        <w:t>diarrhoea:</w:t>
      </w:r>
      <w:r>
        <w:rPr>
          <w:spacing w:val="17"/>
        </w:rPr>
        <w:t> </w:t>
      </w:r>
      <w:r>
        <w:rPr/>
        <w:t>Epidemiology</w:t>
      </w:r>
      <w:r>
        <w:rPr>
          <w:spacing w:val="12"/>
        </w:rPr>
        <w:t> </w:t>
      </w:r>
      <w:r>
        <w:rPr/>
        <w:t>and</w:t>
      </w:r>
      <w:r>
        <w:rPr>
          <w:spacing w:val="16"/>
        </w:rPr>
        <w:t> </w:t>
      </w:r>
      <w:r>
        <w:rPr/>
        <w:t>Pathogenesis.</w:t>
      </w:r>
      <w:r>
        <w:rPr>
          <w:spacing w:val="20"/>
        </w:rPr>
        <w:t> </w:t>
      </w:r>
      <w:r>
        <w:rPr>
          <w:i/>
        </w:rPr>
        <w:t>Immunology</w:t>
      </w:r>
      <w:r>
        <w:rPr>
          <w:i/>
          <w:spacing w:val="16"/>
        </w:rPr>
        <w:t> </w:t>
      </w:r>
      <w:r>
        <w:rPr>
          <w:i/>
        </w:rPr>
        <w:t>Revision.</w:t>
      </w:r>
      <w:r>
        <w:rPr/>
        <w:t>6:31.</w:t>
      </w:r>
      <w:r>
        <w:rPr>
          <w:spacing w:val="17"/>
        </w:rPr>
        <w:t> </w:t>
      </w:r>
      <w:r>
        <w:rPr/>
        <w:t>Levy,</w:t>
      </w:r>
    </w:p>
    <w:p>
      <w:pPr>
        <w:pStyle w:val="BodyText"/>
        <w:ind w:left="1891"/>
      </w:pPr>
      <w:r>
        <w:rPr/>
        <w:t>S.B</w:t>
      </w:r>
      <w:r>
        <w:rPr>
          <w:spacing w:val="-4"/>
        </w:rPr>
        <w:t> </w:t>
      </w:r>
      <w:r>
        <w:rPr/>
        <w:t>(1998). "The</w:t>
      </w:r>
      <w:r>
        <w:rPr>
          <w:spacing w:val="-2"/>
        </w:rPr>
        <w:t> </w:t>
      </w:r>
      <w:r>
        <w:rPr/>
        <w:t>challenge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antibiotic</w:t>
      </w:r>
      <w:r>
        <w:rPr>
          <w:spacing w:val="-2"/>
        </w:rPr>
        <w:t> </w:t>
      </w:r>
      <w:r>
        <w:rPr/>
        <w:t>resistance."</w:t>
      </w:r>
      <w:r>
        <w:rPr>
          <w:i/>
        </w:rPr>
        <w:t>Science.</w:t>
      </w:r>
      <w:r>
        <w:rPr/>
        <w:t>278(3):</w:t>
      </w:r>
      <w:r>
        <w:rPr>
          <w:spacing w:val="-1"/>
        </w:rPr>
        <w:t> </w:t>
      </w:r>
      <w:r>
        <w:rPr/>
        <w:t>46-53.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7"/>
        </w:rPr>
      </w:pPr>
    </w:p>
    <w:p>
      <w:pPr>
        <w:spacing w:before="0"/>
        <w:ind w:left="1891" w:right="1318" w:hanging="632"/>
        <w:jc w:val="both"/>
        <w:rPr>
          <w:sz w:val="24"/>
        </w:rPr>
      </w:pPr>
      <w:r>
        <w:rPr>
          <w:sz w:val="24"/>
        </w:rPr>
        <w:t>Luzzatto, L., Apirion, D., and Schlessinger, D. (1969).Polyribosome depletion and blockage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ribosome</w:t>
      </w:r>
      <w:r>
        <w:rPr>
          <w:spacing w:val="1"/>
          <w:sz w:val="24"/>
        </w:rPr>
        <w:t> </w:t>
      </w:r>
      <w:r>
        <w:rPr>
          <w:sz w:val="24"/>
        </w:rPr>
        <w:t>cycle</w:t>
      </w:r>
      <w:r>
        <w:rPr>
          <w:spacing w:val="1"/>
          <w:sz w:val="24"/>
        </w:rPr>
        <w:t> </w:t>
      </w:r>
      <w:r>
        <w:rPr>
          <w:sz w:val="24"/>
        </w:rPr>
        <w:t>by</w:t>
      </w:r>
      <w:r>
        <w:rPr>
          <w:spacing w:val="1"/>
          <w:sz w:val="24"/>
        </w:rPr>
        <w:t> </w:t>
      </w:r>
      <w:r>
        <w:rPr>
          <w:sz w:val="24"/>
        </w:rPr>
        <w:t>streptomycin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MolecularBiology.,</w:t>
      </w:r>
      <w:r>
        <w:rPr>
          <w:sz w:val="24"/>
        </w:rPr>
        <w:t>42:315-335.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91" w:right="1314" w:hanging="632"/>
        <w:jc w:val="both"/>
      </w:pPr>
      <w:r>
        <w:rPr/>
        <w:t>MacKenzie, F, M., Miller, C. A. and Gould, I. M. (2002). Comparison of Screening Methods</w:t>
      </w:r>
      <w:r>
        <w:rPr>
          <w:spacing w:val="1"/>
        </w:rPr>
        <w:t> </w:t>
      </w:r>
      <w:r>
        <w:rPr/>
        <w:t>for</w:t>
      </w:r>
      <w:r>
        <w:rPr>
          <w:spacing w:val="-57"/>
        </w:rPr>
        <w:t> </w:t>
      </w:r>
      <w:r>
        <w:rPr/>
        <w:t>TEM-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SHV-Derived</w:t>
      </w:r>
      <w:r>
        <w:rPr>
          <w:spacing w:val="1"/>
        </w:rPr>
        <w:t> </w:t>
      </w:r>
      <w:r>
        <w:rPr/>
        <w:t>Extended-Spectrum</w:t>
      </w:r>
      <w:r>
        <w:rPr>
          <w:spacing w:val="61"/>
        </w:rPr>
        <w:t> </w:t>
      </w:r>
      <w:r>
        <w:rPr/>
        <w:t>Beta-Lactamase</w:t>
      </w:r>
      <w:r>
        <w:rPr>
          <w:spacing w:val="60"/>
        </w:rPr>
        <w:t> </w:t>
      </w:r>
      <w:r>
        <w:rPr/>
        <w:t>Detection.</w:t>
      </w:r>
      <w:r>
        <w:rPr>
          <w:spacing w:val="60"/>
        </w:rPr>
        <w:t> </w:t>
      </w:r>
      <w:r>
        <w:rPr>
          <w:i/>
        </w:rPr>
        <w:t>Clin.</w:t>
      </w:r>
      <w:r>
        <w:rPr>
          <w:i/>
          <w:spacing w:val="1"/>
        </w:rPr>
        <w:t> </w:t>
      </w:r>
      <w:r>
        <w:rPr>
          <w:i/>
        </w:rPr>
        <w:t>Microbial.</w:t>
      </w:r>
      <w:r>
        <w:rPr>
          <w:i/>
          <w:spacing w:val="-1"/>
        </w:rPr>
        <w:t> </w:t>
      </w:r>
      <w:r>
        <w:rPr>
          <w:i/>
        </w:rPr>
        <w:t>Infect. </w:t>
      </w:r>
      <w:r>
        <w:rPr/>
        <w:t>8:715-724.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spacing w:before="72"/>
        <w:ind w:left="1891" w:right="1315" w:hanging="632"/>
        <w:jc w:val="both"/>
        <w:rPr>
          <w:sz w:val="24"/>
        </w:rPr>
      </w:pPr>
      <w:r>
        <w:rPr>
          <w:sz w:val="24"/>
        </w:rPr>
        <w:t>Marian (2007).</w:t>
      </w:r>
      <w:r>
        <w:rPr>
          <w:spacing w:val="1"/>
          <w:sz w:val="24"/>
        </w:rPr>
        <w:t> </w:t>
      </w:r>
      <w:r>
        <w:rPr>
          <w:sz w:val="24"/>
        </w:rPr>
        <w:t>Antibiotic Resistance Pattern of</w:t>
      </w:r>
      <w:r>
        <w:rPr>
          <w:spacing w:val="1"/>
          <w:sz w:val="24"/>
        </w:rPr>
        <w:t> </w:t>
      </w:r>
      <w:r>
        <w:rPr>
          <w:i/>
          <w:sz w:val="24"/>
        </w:rPr>
        <w:t>Salmonella typhi</w:t>
      </w:r>
      <w:r>
        <w:rPr>
          <w:i/>
          <w:spacing w:val="1"/>
          <w:sz w:val="24"/>
        </w:rPr>
        <w:t> </w:t>
      </w:r>
      <w:r>
        <w:rPr>
          <w:sz w:val="24"/>
        </w:rPr>
        <w:t>Isolates in Kolkata,</w:t>
      </w:r>
      <w:r>
        <w:rPr>
          <w:spacing w:val="1"/>
          <w:sz w:val="24"/>
        </w:rPr>
        <w:t> </w:t>
      </w:r>
      <w:r>
        <w:rPr>
          <w:sz w:val="24"/>
        </w:rPr>
        <w:t>India</w:t>
      </w:r>
      <w:r>
        <w:rPr>
          <w:spacing w:val="1"/>
          <w:sz w:val="24"/>
        </w:rPr>
        <w:t> </w:t>
      </w:r>
      <w:r>
        <w:rPr>
          <w:sz w:val="24"/>
        </w:rPr>
        <w:t>During 1991-2001: A Retrospective Study. Japan </w:t>
      </w:r>
      <w:r>
        <w:rPr>
          <w:i/>
          <w:sz w:val="24"/>
        </w:rPr>
        <w:t>Journal of Infectious Diseases. </w:t>
      </w:r>
      <w:r>
        <w:rPr>
          <w:sz w:val="24"/>
        </w:rPr>
        <w:t>; 55:58-</w:t>
      </w:r>
      <w:r>
        <w:rPr>
          <w:spacing w:val="1"/>
          <w:sz w:val="24"/>
        </w:rPr>
        <w:t> </w:t>
      </w:r>
      <w:r>
        <w:rPr>
          <w:sz w:val="24"/>
        </w:rPr>
        <w:t>59.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9" w:hanging="632"/>
        <w:jc w:val="both"/>
      </w:pPr>
      <w:r>
        <w:rPr/>
        <w:t>Martindale, Sweetman S (Ed)., (2005). The Complete Drug Reference. London: Pharmaceutical</w:t>
      </w:r>
      <w:r>
        <w:rPr>
          <w:spacing w:val="1"/>
        </w:rPr>
        <w:t> </w:t>
      </w:r>
      <w:r>
        <w:rPr/>
        <w:t>Press.</w:t>
      </w:r>
      <w:r>
        <w:rPr>
          <w:spacing w:val="-1"/>
        </w:rPr>
        <w:t> </w:t>
      </w:r>
      <w:r>
        <w:rPr/>
        <w:t>Electronic</w:t>
      </w:r>
      <w:r>
        <w:rPr>
          <w:spacing w:val="-1"/>
        </w:rPr>
        <w:t> </w:t>
      </w:r>
      <w:r>
        <w:rPr/>
        <w:t>version, (2005).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8" w:hanging="632"/>
        <w:jc w:val="both"/>
      </w:pPr>
      <w:r>
        <w:rPr/>
        <w:t>McKenzie, R., Bourgeois A.L., Enstrom, F., Hall, E., Chang, H.S.J Gomes, J.G., Kyle, J.L.,</w:t>
      </w:r>
      <w:r>
        <w:rPr>
          <w:spacing w:val="1"/>
        </w:rPr>
        <w:t> </w:t>
      </w:r>
      <w:r>
        <w:rPr/>
        <w:t>Cassels, F., Turner, A.K., Randall, R., Darsley, M., Lee, C., Bedford, P., Shimko, J and</w:t>
      </w:r>
      <w:r>
        <w:rPr>
          <w:spacing w:val="1"/>
        </w:rPr>
        <w:t> </w:t>
      </w:r>
      <w:r>
        <w:rPr/>
        <w:t>Sack D.A.(2006).Comparative safety and immunogenicity of two attenuated ETEC in</w:t>
      </w:r>
      <w:r>
        <w:rPr>
          <w:spacing w:val="1"/>
        </w:rPr>
        <w:t> </w:t>
      </w:r>
      <w:r>
        <w:rPr/>
        <w:t>healthy</w:t>
      </w:r>
      <w:r>
        <w:rPr>
          <w:spacing w:val="-4"/>
        </w:rPr>
        <w:t> </w:t>
      </w:r>
      <w:r>
        <w:rPr/>
        <w:t>adults.</w:t>
      </w:r>
      <w:r>
        <w:rPr>
          <w:spacing w:val="1"/>
        </w:rPr>
        <w:t> </w:t>
      </w:r>
      <w:r>
        <w:rPr>
          <w:i/>
        </w:rPr>
        <w:t>Infection</w:t>
      </w:r>
      <w:r>
        <w:rPr>
          <w:i/>
          <w:spacing w:val="2"/>
        </w:rPr>
        <w:t> </w:t>
      </w:r>
      <w:r>
        <w:rPr>
          <w:i/>
        </w:rPr>
        <w:t>and immunity.</w:t>
      </w:r>
      <w:r>
        <w:rPr/>
        <w:t>74 (2):994-1000.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91" w:right="1320" w:hanging="632"/>
        <w:jc w:val="both"/>
      </w:pPr>
      <w:r>
        <w:rPr/>
        <w:t>McQuaig, S. M., Scott, T. M., Harwood, V. J., Farrah, S. R. and Lukasik, J. O. (2006).Detection</w:t>
      </w:r>
      <w:r>
        <w:rPr>
          <w:spacing w:val="1"/>
        </w:rPr>
        <w:t> </w:t>
      </w:r>
      <w:r>
        <w:rPr/>
        <w:t>of human-derived faecal pollution in environmental waters by use of a PCR based human</w:t>
      </w:r>
      <w:r>
        <w:rPr>
          <w:spacing w:val="1"/>
        </w:rPr>
        <w:t> </w:t>
      </w:r>
      <w:r>
        <w:rPr/>
        <w:t>polyomavirus</w:t>
      </w:r>
      <w:r>
        <w:rPr>
          <w:spacing w:val="-1"/>
        </w:rPr>
        <w:t> </w:t>
      </w:r>
      <w:r>
        <w:rPr>
          <w:i/>
        </w:rPr>
        <w:t>assay Applied and Environmental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>
          <w:i/>
          <w:spacing w:val="1"/>
        </w:rPr>
        <w:t> </w:t>
      </w:r>
      <w:r>
        <w:rPr/>
        <w:t>72, 7567-7574.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2" w:hanging="632"/>
        <w:jc w:val="both"/>
      </w:pPr>
      <w:r>
        <w:rPr/>
        <w:t>Mora,</w:t>
      </w:r>
      <w:r>
        <w:rPr>
          <w:spacing w:val="1"/>
        </w:rPr>
        <w:t> </w:t>
      </w:r>
      <w:r>
        <w:rPr/>
        <w:t>A,</w:t>
      </w:r>
      <w:r>
        <w:rPr>
          <w:spacing w:val="1"/>
        </w:rPr>
        <w:t> </w:t>
      </w:r>
      <w:r>
        <w:rPr/>
        <w:t>Blanco</w:t>
      </w:r>
      <w:r>
        <w:rPr>
          <w:spacing w:val="1"/>
        </w:rPr>
        <w:t> </w:t>
      </w:r>
      <w:r>
        <w:rPr/>
        <w:t>J.E.,</w:t>
      </w:r>
      <w:r>
        <w:rPr>
          <w:spacing w:val="1"/>
        </w:rPr>
        <w:t> </w:t>
      </w:r>
      <w:r>
        <w:rPr/>
        <w:t>Blanco,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Alonso,</w:t>
      </w:r>
      <w:r>
        <w:rPr>
          <w:spacing w:val="1"/>
        </w:rPr>
        <w:t> </w:t>
      </w:r>
      <w:r>
        <w:rPr/>
        <w:t>M.D.,</w:t>
      </w:r>
      <w:r>
        <w:rPr>
          <w:spacing w:val="1"/>
        </w:rPr>
        <w:t> </w:t>
      </w:r>
      <w:r>
        <w:rPr/>
        <w:t>Dhabi,</w:t>
      </w:r>
      <w:r>
        <w:rPr>
          <w:spacing w:val="1"/>
        </w:rPr>
        <w:t> </w:t>
      </w:r>
      <w:r>
        <w:rPr/>
        <w:t>G.,</w:t>
      </w:r>
      <w:r>
        <w:rPr>
          <w:spacing w:val="1"/>
        </w:rPr>
        <w:t> </w:t>
      </w:r>
      <w:r>
        <w:rPr/>
        <w:t>Echeita,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Gonzalez,</w:t>
      </w:r>
      <w:r>
        <w:rPr>
          <w:spacing w:val="1"/>
        </w:rPr>
        <w:t> </w:t>
      </w:r>
      <w:r>
        <w:rPr/>
        <w:t>E.A.,</w:t>
      </w:r>
      <w:r>
        <w:rPr>
          <w:spacing w:val="-57"/>
        </w:rPr>
        <w:t> </w:t>
      </w:r>
      <w:r>
        <w:rPr/>
        <w:t>Bernadez, M.I and Blanco, J. (2005). "Antimicrobial resistance of Shiga toxin (verotoxin)-</w:t>
      </w:r>
      <w:r>
        <w:rPr>
          <w:spacing w:val="-57"/>
        </w:rPr>
        <w:t> </w:t>
      </w:r>
      <w:r>
        <w:rPr/>
        <w:t>producing </w:t>
      </w:r>
      <w:r>
        <w:rPr>
          <w:i/>
        </w:rPr>
        <w:t>Escherichia coli </w:t>
      </w:r>
      <w:r>
        <w:rPr/>
        <w:t>O157:H7 and non-0157 strains isolated from humans, cattle,</w:t>
      </w:r>
      <w:r>
        <w:rPr>
          <w:spacing w:val="1"/>
        </w:rPr>
        <w:t> </w:t>
      </w:r>
      <w:r>
        <w:rPr/>
        <w:t>sheep</w:t>
      </w:r>
      <w:r>
        <w:rPr>
          <w:spacing w:val="-1"/>
        </w:rPr>
        <w:t> </w:t>
      </w:r>
      <w:r>
        <w:rPr/>
        <w:t>and food in Spain."</w:t>
      </w:r>
      <w:r>
        <w:rPr>
          <w:spacing w:val="-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>
          <w:i/>
          <w:spacing w:val="1"/>
        </w:rPr>
        <w:t> </w:t>
      </w:r>
      <w:r>
        <w:rPr/>
        <w:t>156(7): 793-806.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260" w:right="0" w:firstLine="0"/>
        <w:jc w:val="left"/>
        <w:rPr>
          <w:i/>
          <w:sz w:val="24"/>
        </w:rPr>
      </w:pPr>
      <w:r>
        <w:rPr>
          <w:sz w:val="24"/>
        </w:rPr>
        <w:t>Nataro, J.</w:t>
      </w:r>
      <w:r>
        <w:rPr>
          <w:spacing w:val="1"/>
          <w:sz w:val="24"/>
        </w:rPr>
        <w:t> </w:t>
      </w:r>
      <w:r>
        <w:rPr>
          <w:sz w:val="24"/>
        </w:rPr>
        <w:t>and Karper, J.</w:t>
      </w:r>
      <w:r>
        <w:rPr>
          <w:spacing w:val="-1"/>
          <w:sz w:val="24"/>
        </w:rPr>
        <w:t> </w:t>
      </w:r>
      <w:r>
        <w:rPr>
          <w:sz w:val="24"/>
        </w:rPr>
        <w:t>(1998).Diarrhoeagenic</w:t>
      </w:r>
      <w:r>
        <w:rPr>
          <w:spacing w:val="2"/>
          <w:sz w:val="24"/>
        </w:rPr>
        <w:t> </w:t>
      </w:r>
      <w:r>
        <w:rPr>
          <w:i/>
          <w:sz w:val="24"/>
        </w:rPr>
        <w:t>Escherichia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coli.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Clinical Microbiology Revision</w:t>
      </w:r>
    </w:p>
    <w:p>
      <w:pPr>
        <w:pStyle w:val="BodyText"/>
        <w:ind w:left="1891"/>
      </w:pPr>
      <w:r>
        <w:rPr/>
        <w:t>11</w:t>
      </w:r>
      <w:r>
        <w:rPr>
          <w:b/>
        </w:rPr>
        <w:t>,</w:t>
      </w:r>
      <w:r>
        <w:rPr>
          <w:b/>
          <w:spacing w:val="-1"/>
        </w:rPr>
        <w:t> </w:t>
      </w:r>
      <w:r>
        <w:rPr/>
        <w:t>142-201.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3" w:hanging="632"/>
        <w:jc w:val="both"/>
        <w:rPr>
          <w:sz w:val="24"/>
        </w:rPr>
      </w:pPr>
      <w:r>
        <w:rPr>
          <w:sz w:val="24"/>
        </w:rPr>
        <w:t>Ngwai, Y. B., Onaolapo, J.A., Ehinmidu, J. O., Ibrahim, Y.K.E and Olutimayin,</w:t>
      </w:r>
      <w:r>
        <w:rPr>
          <w:spacing w:val="1"/>
          <w:sz w:val="24"/>
        </w:rPr>
        <w:t> </w:t>
      </w:r>
      <w:r>
        <w:rPr>
          <w:sz w:val="24"/>
        </w:rPr>
        <w:t>G.O.(2005).</w:t>
      </w:r>
      <w:r>
        <w:rPr>
          <w:spacing w:val="1"/>
          <w:sz w:val="24"/>
        </w:rPr>
        <w:t> </w:t>
      </w:r>
      <w:r>
        <w:rPr>
          <w:sz w:val="24"/>
        </w:rPr>
        <w:t>Frequency of ampicillin resistance in Uroputhogunic strains of </w:t>
      </w:r>
      <w:r>
        <w:rPr>
          <w:i/>
          <w:sz w:val="24"/>
        </w:rPr>
        <w:t>Escherichia coli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from patients with suspected Urinary Tract</w:t>
      </w:r>
      <w:r>
        <w:rPr>
          <w:spacing w:val="1"/>
          <w:sz w:val="24"/>
        </w:rPr>
        <w:t> </w:t>
      </w:r>
      <w:r>
        <w:rPr>
          <w:sz w:val="24"/>
        </w:rPr>
        <w:t>Infection in</w:t>
      </w:r>
      <w:r>
        <w:rPr>
          <w:spacing w:val="1"/>
          <w:sz w:val="24"/>
        </w:rPr>
        <w:t> </w:t>
      </w:r>
      <w:r>
        <w:rPr>
          <w:sz w:val="24"/>
        </w:rPr>
        <w:t>Zaria.</w:t>
      </w:r>
      <w:r>
        <w:rPr>
          <w:spacing w:val="1"/>
          <w:sz w:val="24"/>
        </w:rPr>
        <w:t> </w:t>
      </w:r>
      <w:r>
        <w:rPr>
          <w:i/>
          <w:sz w:val="24"/>
        </w:rPr>
        <w:t>Nigerian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Pharmaceutical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Sciences. pp</w:t>
      </w:r>
      <w:r>
        <w:rPr>
          <w:i/>
          <w:spacing w:val="1"/>
          <w:sz w:val="24"/>
        </w:rPr>
        <w:t> </w:t>
      </w:r>
      <w:r>
        <w:rPr>
          <w:sz w:val="24"/>
        </w:rPr>
        <w:t>26-32.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1" w:hanging="632"/>
        <w:jc w:val="both"/>
      </w:pPr>
      <w:r>
        <w:rPr/>
        <w:t>Nkang,</w:t>
      </w:r>
      <w:r>
        <w:rPr>
          <w:spacing w:val="1"/>
        </w:rPr>
        <w:t> </w:t>
      </w:r>
      <w:r>
        <w:rPr/>
        <w:t>A.O.,</w:t>
      </w:r>
      <w:r>
        <w:rPr>
          <w:spacing w:val="1"/>
        </w:rPr>
        <w:t> </w:t>
      </w:r>
      <w:r>
        <w:rPr/>
        <w:t>Okonko,</w:t>
      </w:r>
      <w:r>
        <w:rPr>
          <w:spacing w:val="1"/>
        </w:rPr>
        <w:t> </w:t>
      </w:r>
      <w:r>
        <w:rPr/>
        <w:t>I.O.,</w:t>
      </w:r>
      <w:r>
        <w:rPr>
          <w:spacing w:val="1"/>
        </w:rPr>
        <w:t> </w:t>
      </w:r>
      <w:r>
        <w:rPr/>
        <w:t>Mejeha,</w:t>
      </w:r>
      <w:r>
        <w:rPr>
          <w:spacing w:val="1"/>
        </w:rPr>
        <w:t> </w:t>
      </w:r>
      <w:r>
        <w:rPr/>
        <w:t>O.K.,</w:t>
      </w:r>
      <w:r>
        <w:rPr>
          <w:spacing w:val="1"/>
        </w:rPr>
        <w:t> </w:t>
      </w:r>
      <w:r>
        <w:rPr/>
        <w:t>Adewale,</w:t>
      </w:r>
      <w:r>
        <w:rPr>
          <w:spacing w:val="1"/>
        </w:rPr>
        <w:t> </w:t>
      </w:r>
      <w:r>
        <w:rPr/>
        <w:t>O.G.,</w:t>
      </w:r>
      <w:r>
        <w:rPr>
          <w:spacing w:val="1"/>
        </w:rPr>
        <w:t> </w:t>
      </w:r>
      <w:r>
        <w:rPr/>
        <w:t>Udeze,</w:t>
      </w:r>
      <w:r>
        <w:rPr>
          <w:spacing w:val="1"/>
        </w:rPr>
        <w:t> </w:t>
      </w:r>
      <w:r>
        <w:rPr/>
        <w:t>A.O.,</w:t>
      </w:r>
      <w:r>
        <w:rPr>
          <w:spacing w:val="1"/>
        </w:rPr>
        <w:t> </w:t>
      </w:r>
      <w:r>
        <w:rPr/>
        <w:t>Fowotade,A.,</w:t>
      </w:r>
      <w:r>
        <w:rPr>
          <w:spacing w:val="1"/>
        </w:rPr>
        <w:t> </w:t>
      </w:r>
      <w:r>
        <w:rPr/>
        <w:t>Fajobi,E.A., Adedeji, A.O., Babalola, E.T.(2009). Assessment of antibiotics susceptibility</w:t>
      </w:r>
      <w:r>
        <w:rPr>
          <w:spacing w:val="1"/>
        </w:rPr>
        <w:t> </w:t>
      </w:r>
      <w:r>
        <w:rPr/>
        <w:t>profiles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clinical</w:t>
      </w:r>
      <w:r>
        <w:rPr>
          <w:spacing w:val="1"/>
        </w:rPr>
        <w:t> </w:t>
      </w:r>
      <w:r>
        <w:rPr/>
        <w:t>isolates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laboratories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Journal</w:t>
      </w:r>
      <w:r>
        <w:rPr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Microbiology</w:t>
      </w:r>
      <w:r>
        <w:rPr>
          <w:i/>
          <w:spacing w:val="-2"/>
        </w:rPr>
        <w:t> </w:t>
      </w:r>
      <w:r>
        <w:rPr>
          <w:i/>
        </w:rPr>
        <w:t>and Antimicrobials.</w:t>
      </w:r>
      <w:r>
        <w:rPr/>
        <w:t>Voll2 pp019-026.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20" w:hanging="632"/>
        <w:jc w:val="both"/>
      </w:pPr>
      <w:r>
        <w:rPr/>
        <w:t>Nwanze, P.I., Odun, D.C., Ezeji, P.M., Chuekweke, B.O and Ononogbo, C (2010). Antibiotic</w:t>
      </w:r>
      <w:r>
        <w:rPr>
          <w:spacing w:val="1"/>
        </w:rPr>
        <w:t> </w:t>
      </w:r>
      <w:r>
        <w:rPr/>
        <w:t>susceptibility patterns of </w:t>
      </w:r>
      <w:r>
        <w:rPr>
          <w:i/>
        </w:rPr>
        <w:t>E. coli </w:t>
      </w:r>
      <w:r>
        <w:rPr/>
        <w:t>obtained from diarrhoea stools from Federal Medical</w:t>
      </w:r>
      <w:r>
        <w:rPr>
          <w:spacing w:val="1"/>
        </w:rPr>
        <w:t> </w:t>
      </w:r>
      <w:r>
        <w:rPr/>
        <w:t>Centre,</w:t>
      </w:r>
      <w:r>
        <w:rPr>
          <w:spacing w:val="-1"/>
        </w:rPr>
        <w:t> </w:t>
      </w:r>
      <w:r>
        <w:rPr/>
        <w:t>Owerri.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891" w:right="1318" w:hanging="632"/>
        <w:jc w:val="both"/>
      </w:pPr>
      <w:r>
        <w:rPr/>
        <w:t>Nwosu,</w:t>
      </w:r>
      <w:r>
        <w:rPr>
          <w:spacing w:val="1"/>
        </w:rPr>
        <w:t> </w:t>
      </w:r>
      <w:r>
        <w:rPr/>
        <w:t>V.C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"Antibiotic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reference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soil</w:t>
      </w:r>
      <w:r>
        <w:rPr>
          <w:spacing w:val="-57"/>
        </w:rPr>
        <w:t> </w:t>
      </w:r>
      <w:r>
        <w:rPr/>
        <w:t>microorganisms."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Microbiology</w:t>
      </w:r>
      <w:r>
        <w:rPr>
          <w:i/>
          <w:spacing w:val="1"/>
        </w:rPr>
        <w:t> </w:t>
      </w:r>
      <w:r>
        <w:rPr/>
        <w:t>152(5):</w:t>
      </w:r>
      <w:r>
        <w:rPr>
          <w:spacing w:val="1"/>
        </w:rPr>
        <w:t> </w:t>
      </w:r>
      <w:r>
        <w:rPr/>
        <w:t>421-30.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5" w:hanging="632"/>
        <w:jc w:val="both"/>
      </w:pPr>
      <w:r>
        <w:rPr/>
        <w:t>Oboegbulam, S.I., Ogukea, J.U. and Gugani, H. L. (1995). Microbiological Studies and cases</w:t>
      </w:r>
      <w:r>
        <w:rPr>
          <w:spacing w:val="1"/>
        </w:rPr>
        <w:t> </w:t>
      </w:r>
      <w:r>
        <w:rPr/>
        <w:t>Diagnosed as typhoid (enteric fever) in South -East Nigeria </w:t>
      </w:r>
      <w:r>
        <w:rPr>
          <w:i/>
        </w:rPr>
        <w:t>J. Commim. Dis 21(2): </w:t>
      </w:r>
      <w:r>
        <w:rPr/>
        <w:t>97-</w:t>
      </w:r>
      <w:r>
        <w:rPr>
          <w:spacing w:val="1"/>
        </w:rPr>
        <w:t> </w:t>
      </w:r>
      <w:r>
        <w:rPr/>
        <w:t>100.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6" w:hanging="632"/>
        <w:jc w:val="both"/>
      </w:pPr>
      <w:r>
        <w:rPr/>
        <w:t>Ohlsen, K., Ziebuhr, W., Koller, K. P., Hell, W., Wichelhaus, T. A., and Hacker, J. (1998).</w:t>
      </w:r>
      <w:r>
        <w:rPr>
          <w:spacing w:val="1"/>
        </w:rPr>
        <w:t> </w:t>
      </w:r>
      <w:r>
        <w:rPr/>
        <w:t>"Effects of sub inhibitory concentrations of antibiotics on alphatoxin (hla) gene expression</w:t>
      </w:r>
      <w:r>
        <w:rPr>
          <w:spacing w:val="-57"/>
        </w:rPr>
        <w:t> </w:t>
      </w:r>
      <w:r>
        <w:rPr/>
        <w:t>of</w:t>
      </w:r>
      <w:r>
        <w:rPr>
          <w:spacing w:val="1"/>
        </w:rPr>
        <w:t> </w:t>
      </w:r>
      <w:r>
        <w:rPr/>
        <w:t>methicillin-sensitive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methicillin-resistant</w:t>
      </w:r>
      <w:r>
        <w:rPr>
          <w:spacing w:val="1"/>
        </w:rPr>
        <w:t> </w:t>
      </w:r>
      <w:r>
        <w:rPr/>
        <w:t>Staphylococcus</w:t>
      </w:r>
      <w:r>
        <w:rPr>
          <w:spacing w:val="1"/>
        </w:rPr>
        <w:t> </w:t>
      </w:r>
      <w:r>
        <w:rPr/>
        <w:t>aureus</w:t>
      </w:r>
      <w:r>
        <w:rPr>
          <w:spacing w:val="1"/>
        </w:rPr>
        <w:t> </w:t>
      </w:r>
      <w:r>
        <w:rPr/>
        <w:t>isolates."</w:t>
      </w:r>
      <w:r>
        <w:rPr>
          <w:i/>
        </w:rPr>
        <w:t>Antimicrobial</w:t>
      </w:r>
      <w:r>
        <w:rPr>
          <w:i/>
          <w:spacing w:val="-1"/>
        </w:rPr>
        <w:t> </w:t>
      </w:r>
      <w:r>
        <w:rPr>
          <w:i/>
        </w:rPr>
        <w:t>Agents Chemotherapy</w:t>
      </w:r>
      <w:r>
        <w:rPr>
          <w:i/>
          <w:spacing w:val="1"/>
        </w:rPr>
        <w:t> </w:t>
      </w:r>
      <w:r>
        <w:rPr/>
        <w:t>42(11): 2817-23.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1891" w:right="1323" w:hanging="632"/>
        <w:jc w:val="both"/>
      </w:pPr>
      <w:r>
        <w:rPr/>
        <w:t>Okeke,</w:t>
      </w:r>
      <w:r>
        <w:rPr>
          <w:spacing w:val="1"/>
        </w:rPr>
        <w:t> </w:t>
      </w:r>
      <w:r>
        <w:rPr/>
        <w:t>I.N.,</w:t>
      </w:r>
      <w:r>
        <w:rPr>
          <w:spacing w:val="1"/>
        </w:rPr>
        <w:t> </w:t>
      </w:r>
      <w:r>
        <w:rPr/>
        <w:t>Laxminarayan,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Bhutta,</w:t>
      </w:r>
      <w:r>
        <w:rPr>
          <w:spacing w:val="1"/>
        </w:rPr>
        <w:t> </w:t>
      </w:r>
      <w:r>
        <w:rPr/>
        <w:t>Z.A.,</w:t>
      </w:r>
      <w:r>
        <w:rPr>
          <w:spacing w:val="1"/>
        </w:rPr>
        <w:t> </w:t>
      </w:r>
      <w:r>
        <w:rPr/>
        <w:t>Duse,</w:t>
      </w:r>
      <w:r>
        <w:rPr>
          <w:spacing w:val="1"/>
        </w:rPr>
        <w:t> </w:t>
      </w:r>
      <w:r>
        <w:rPr/>
        <w:t>A.G.,</w:t>
      </w:r>
      <w:r>
        <w:rPr>
          <w:spacing w:val="1"/>
        </w:rPr>
        <w:t> </w:t>
      </w:r>
      <w:r>
        <w:rPr/>
        <w:t>Jenkins,</w:t>
      </w:r>
      <w:r>
        <w:rPr>
          <w:spacing w:val="1"/>
        </w:rPr>
        <w:t> </w:t>
      </w:r>
      <w:r>
        <w:rPr/>
        <w:t>P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O'Brien,</w:t>
      </w:r>
      <w:r>
        <w:rPr>
          <w:spacing w:val="1"/>
        </w:rPr>
        <w:t> </w:t>
      </w:r>
      <w:r>
        <w:rPr/>
        <w:t>T.F</w:t>
      </w:r>
      <w:r>
        <w:rPr>
          <w:spacing w:val="1"/>
        </w:rPr>
        <w:t> </w:t>
      </w:r>
      <w:r>
        <w:rPr/>
        <w:t>(2005)."Antimicrobial resistance in developing countries. Part 1: recent trends and current</w:t>
      </w:r>
      <w:r>
        <w:rPr>
          <w:spacing w:val="1"/>
        </w:rPr>
        <w:t> </w:t>
      </w:r>
      <w:r>
        <w:rPr/>
        <w:t>stains."</w:t>
      </w:r>
      <w:r>
        <w:rPr>
          <w:spacing w:val="-3"/>
        </w:rPr>
        <w:t> </w:t>
      </w:r>
      <w:r>
        <w:rPr>
          <w:i/>
        </w:rPr>
        <w:t>Lancet Infections</w:t>
      </w:r>
      <w:r>
        <w:rPr>
          <w:i/>
          <w:spacing w:val="1"/>
        </w:rPr>
        <w:t> </w:t>
      </w:r>
      <w:r>
        <w:rPr>
          <w:i/>
        </w:rPr>
        <w:t>Diseases </w:t>
      </w:r>
      <w:r>
        <w:rPr/>
        <w:t>(8): 481-93.</w:t>
      </w:r>
    </w:p>
    <w:p>
      <w:pPr>
        <w:pStyle w:val="BodyText"/>
        <w:rPr>
          <w:sz w:val="26"/>
        </w:rPr>
      </w:pPr>
    </w:p>
    <w:p>
      <w:pPr>
        <w:spacing w:before="217"/>
        <w:ind w:left="1891" w:right="1312" w:hanging="632"/>
        <w:jc w:val="both"/>
        <w:rPr>
          <w:sz w:val="24"/>
        </w:rPr>
      </w:pPr>
      <w:r>
        <w:rPr>
          <w:sz w:val="24"/>
        </w:rPr>
        <w:t>Onaolapo, J.A.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Klemperer, R.M.M.(1986).</w:t>
      </w:r>
      <w:r>
        <w:rPr>
          <w:spacing w:val="1"/>
          <w:sz w:val="24"/>
        </w:rPr>
        <w:t> </w:t>
      </w:r>
      <w:r>
        <w:rPr>
          <w:sz w:val="24"/>
        </w:rPr>
        <w:t>Effect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R-plasmid</w:t>
      </w:r>
      <w:r>
        <w:rPr>
          <w:spacing w:val="1"/>
          <w:sz w:val="24"/>
        </w:rPr>
        <w:t> </w:t>
      </w:r>
      <w:r>
        <w:rPr>
          <w:sz w:val="24"/>
        </w:rPr>
        <w:t>RP1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surfacehydrophobicity of </w:t>
      </w:r>
      <w:r>
        <w:rPr>
          <w:i/>
          <w:sz w:val="24"/>
        </w:rPr>
        <w:t>Proteus mirabilis. Journal of General Microbiology, </w:t>
      </w:r>
      <w:r>
        <w:rPr>
          <w:sz w:val="24"/>
        </w:rPr>
        <w:t>132:3303-</w:t>
      </w:r>
      <w:r>
        <w:rPr>
          <w:spacing w:val="1"/>
          <w:sz w:val="24"/>
        </w:rPr>
        <w:t> </w:t>
      </w:r>
      <w:r>
        <w:rPr>
          <w:sz w:val="24"/>
        </w:rPr>
        <w:t>3307.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891" w:right="1316" w:hanging="632"/>
        <w:jc w:val="both"/>
        <w:rPr>
          <w:sz w:val="24"/>
        </w:rPr>
      </w:pPr>
      <w:r>
        <w:rPr>
          <w:sz w:val="24"/>
        </w:rPr>
        <w:t>Orriss,</w:t>
      </w:r>
      <w:r>
        <w:rPr>
          <w:spacing w:val="1"/>
          <w:sz w:val="24"/>
        </w:rPr>
        <w:t> </w:t>
      </w:r>
      <w:r>
        <w:rPr>
          <w:sz w:val="24"/>
        </w:rPr>
        <w:t>GD</w:t>
      </w:r>
      <w:r>
        <w:rPr>
          <w:spacing w:val="1"/>
          <w:sz w:val="24"/>
        </w:rPr>
        <w:t> </w:t>
      </w:r>
      <w:r>
        <w:rPr>
          <w:sz w:val="24"/>
        </w:rPr>
        <w:t>(1997).</w:t>
      </w:r>
      <w:r>
        <w:rPr>
          <w:spacing w:val="1"/>
          <w:sz w:val="24"/>
        </w:rPr>
        <w:t> </w:t>
      </w:r>
      <w:r>
        <w:rPr>
          <w:sz w:val="24"/>
        </w:rPr>
        <w:t>"Animal</w:t>
      </w:r>
      <w:r>
        <w:rPr>
          <w:spacing w:val="1"/>
          <w:sz w:val="24"/>
        </w:rPr>
        <w:t> </w:t>
      </w:r>
      <w:r>
        <w:rPr>
          <w:sz w:val="24"/>
        </w:rPr>
        <w:t>diseases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public</w:t>
      </w:r>
      <w:r>
        <w:rPr>
          <w:spacing w:val="60"/>
          <w:sz w:val="24"/>
        </w:rPr>
        <w:t> </w:t>
      </w:r>
      <w:r>
        <w:rPr>
          <w:sz w:val="24"/>
        </w:rPr>
        <w:t>health</w:t>
      </w:r>
      <w:r>
        <w:rPr>
          <w:spacing w:val="60"/>
          <w:sz w:val="24"/>
        </w:rPr>
        <w:t> </w:t>
      </w:r>
      <w:r>
        <w:rPr>
          <w:sz w:val="24"/>
        </w:rPr>
        <w:t>importance."</w:t>
      </w:r>
      <w:r>
        <w:rPr>
          <w:i/>
          <w:sz w:val="24"/>
        </w:rPr>
        <w:t>Emerging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Diseases</w:t>
      </w:r>
      <w:r>
        <w:rPr>
          <w:i/>
          <w:spacing w:val="-1"/>
          <w:sz w:val="24"/>
        </w:rPr>
        <w:t> </w:t>
      </w:r>
      <w:r>
        <w:rPr>
          <w:sz w:val="24"/>
        </w:rPr>
        <w:t>3(4): 497-502.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891" w:right="1311" w:hanging="632"/>
        <w:jc w:val="both"/>
      </w:pPr>
      <w:r>
        <w:rPr/>
        <w:t>Pallecchi, L., Bartoloni, A., Fiorelli, C., Mantella, A., Di Maggio, T., Gamboa, H., Gotuzzo, E.,</w:t>
      </w:r>
      <w:r>
        <w:rPr>
          <w:spacing w:val="1"/>
        </w:rPr>
        <w:t> </w:t>
      </w:r>
      <w:r>
        <w:rPr/>
        <w:t>Kronvall, G., Paradisi, F. and Rossolini, G. M. (2007). Rapid dissemination and diversity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CTX-M</w:t>
      </w:r>
      <w:r>
        <w:rPr>
          <w:spacing w:val="1"/>
        </w:rPr>
        <w:t> </w:t>
      </w:r>
      <w:r>
        <w:rPr/>
        <w:t>extended-spectrum</w:t>
      </w:r>
      <w:r>
        <w:rPr>
          <w:spacing w:val="1"/>
        </w:rPr>
        <w:t> </w:t>
      </w:r>
      <w:r>
        <w:rPr/>
        <w:t>beta-lactamase</w:t>
      </w:r>
      <w:r>
        <w:rPr>
          <w:spacing w:val="1"/>
        </w:rPr>
        <w:t> </w:t>
      </w:r>
      <w:r>
        <w:rPr/>
        <w:t>genes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commensal</w:t>
      </w:r>
      <w:r>
        <w:rPr>
          <w:spacing w:val="1"/>
        </w:rPr>
        <w:t> </w:t>
      </w:r>
      <w:r>
        <w:rPr>
          <w:i/>
        </w:rPr>
        <w:t>Escherichia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isolates from healthy children from low-resource settings in Latin America. </w:t>
      </w:r>
      <w:r>
        <w:rPr>
          <w:i/>
        </w:rPr>
        <w:t>Antimicrobial</w:t>
      </w:r>
      <w:r>
        <w:rPr>
          <w:i/>
          <w:spacing w:val="1"/>
        </w:rPr>
        <w:t> </w:t>
      </w:r>
      <w:r>
        <w:rPr>
          <w:i/>
        </w:rPr>
        <w:t>Agents</w:t>
      </w:r>
      <w:r>
        <w:rPr>
          <w:i/>
          <w:spacing w:val="-1"/>
        </w:rPr>
        <w:t> </w:t>
      </w:r>
      <w:r>
        <w:rPr>
          <w:i/>
        </w:rPr>
        <w:t>Chemotherapy </w:t>
      </w:r>
      <w:r>
        <w:rPr/>
        <w:t>51, 2720-2725.</w:t>
      </w:r>
    </w:p>
    <w:p>
      <w:pPr>
        <w:pStyle w:val="BodyText"/>
      </w:pPr>
    </w:p>
    <w:p>
      <w:pPr>
        <w:pStyle w:val="BodyText"/>
        <w:ind w:left="1260"/>
      </w:pPr>
      <w:r>
        <w:rPr/>
        <w:t>Paterson,</w:t>
      </w:r>
      <w:r>
        <w:rPr>
          <w:spacing w:val="30"/>
        </w:rPr>
        <w:t> </w:t>
      </w:r>
      <w:r>
        <w:rPr/>
        <w:t>D.L.,</w:t>
      </w:r>
      <w:r>
        <w:rPr>
          <w:spacing w:val="33"/>
        </w:rPr>
        <w:t> </w:t>
      </w:r>
      <w:r>
        <w:rPr/>
        <w:t>Bonomo,</w:t>
      </w:r>
      <w:r>
        <w:rPr>
          <w:spacing w:val="30"/>
        </w:rPr>
        <w:t> </w:t>
      </w:r>
      <w:r>
        <w:rPr/>
        <w:t>R.A</w:t>
      </w:r>
      <w:r>
        <w:rPr>
          <w:spacing w:val="30"/>
        </w:rPr>
        <w:t> </w:t>
      </w:r>
      <w:r>
        <w:rPr/>
        <w:t>(2005).</w:t>
      </w:r>
      <w:r>
        <w:rPr>
          <w:spacing w:val="30"/>
        </w:rPr>
        <w:t> </w:t>
      </w:r>
      <w:r>
        <w:rPr/>
        <w:t>"Extended-spectrum</w:t>
      </w:r>
      <w:r>
        <w:rPr>
          <w:spacing w:val="30"/>
        </w:rPr>
        <w:t> </w:t>
      </w:r>
      <w:r>
        <w:rPr/>
        <w:t>beta-lactamases:</w:t>
      </w:r>
      <w:r>
        <w:rPr>
          <w:spacing w:val="32"/>
        </w:rPr>
        <w:t> </w:t>
      </w:r>
      <w:r>
        <w:rPr/>
        <w:t>a</w:t>
      </w:r>
      <w:r>
        <w:rPr>
          <w:spacing w:val="30"/>
        </w:rPr>
        <w:t> </w:t>
      </w:r>
      <w:r>
        <w:rPr/>
        <w:t>clinical</w:t>
      </w:r>
      <w:r>
        <w:rPr>
          <w:spacing w:val="30"/>
        </w:rPr>
        <w:t> </w:t>
      </w:r>
      <w:r>
        <w:rPr/>
        <w:t>update".</w:t>
      </w:r>
    </w:p>
    <w:p>
      <w:pPr>
        <w:spacing w:before="0"/>
        <w:ind w:left="1891" w:right="0" w:firstLine="0"/>
        <w:jc w:val="left"/>
        <w:rPr>
          <w:sz w:val="24"/>
        </w:rPr>
      </w:pP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-1"/>
          <w:sz w:val="24"/>
        </w:rPr>
        <w:t> </w:t>
      </w:r>
      <w:r>
        <w:rPr>
          <w:sz w:val="24"/>
        </w:rPr>
        <w:t>Review</w:t>
      </w:r>
      <w:r>
        <w:rPr>
          <w:spacing w:val="-1"/>
          <w:sz w:val="24"/>
        </w:rPr>
        <w:t> </w:t>
      </w:r>
      <w:r>
        <w:rPr>
          <w:sz w:val="24"/>
        </w:rPr>
        <w:t>18</w:t>
      </w:r>
      <w:r>
        <w:rPr>
          <w:spacing w:val="-1"/>
          <w:sz w:val="24"/>
        </w:rPr>
        <w:t> </w:t>
      </w:r>
      <w:r>
        <w:rPr>
          <w:sz w:val="24"/>
        </w:rPr>
        <w:t>(4):</w:t>
      </w:r>
      <w:r>
        <w:rPr>
          <w:spacing w:val="-1"/>
          <w:sz w:val="24"/>
        </w:rPr>
        <w:t> </w:t>
      </w:r>
      <w:r>
        <w:rPr>
          <w:sz w:val="24"/>
        </w:rPr>
        <w:t>657-86.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891" w:right="1313" w:hanging="632"/>
        <w:jc w:val="both"/>
        <w:rPr>
          <w:sz w:val="24"/>
        </w:rPr>
      </w:pPr>
      <w:r>
        <w:rPr>
          <w:sz w:val="24"/>
        </w:rPr>
        <w:t>Pal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sz w:val="24"/>
        </w:rPr>
        <w:t>Multiple</w:t>
      </w:r>
      <w:r>
        <w:rPr>
          <w:spacing w:val="1"/>
          <w:sz w:val="24"/>
        </w:rPr>
        <w:t> </w:t>
      </w:r>
      <w:r>
        <w:rPr>
          <w:sz w:val="24"/>
        </w:rPr>
        <w:t>antibiotic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(MAR)</w:t>
      </w:r>
      <w:r>
        <w:rPr>
          <w:spacing w:val="1"/>
          <w:sz w:val="24"/>
        </w:rPr>
        <w:t> </w:t>
      </w:r>
      <w:r>
        <w:rPr>
          <w:sz w:val="24"/>
        </w:rPr>
        <w:t>Index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its</w:t>
      </w:r>
      <w:r>
        <w:rPr>
          <w:spacing w:val="1"/>
          <w:sz w:val="24"/>
        </w:rPr>
        <w:t> </w:t>
      </w:r>
      <w:r>
        <w:rPr>
          <w:sz w:val="24"/>
        </w:rPr>
        <w:t>Reversion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Pseudomona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aeritginosa.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Letters in Applied Microbiology</w:t>
      </w:r>
      <w:r>
        <w:rPr>
          <w:i/>
          <w:spacing w:val="2"/>
          <w:sz w:val="24"/>
        </w:rPr>
        <w:t> </w:t>
      </w:r>
      <w:r>
        <w:rPr>
          <w:sz w:val="24"/>
        </w:rPr>
        <w:t>24;</w:t>
      </w:r>
      <w:r>
        <w:rPr>
          <w:spacing w:val="-1"/>
          <w:sz w:val="24"/>
        </w:rPr>
        <w:t> </w:t>
      </w:r>
      <w:r>
        <w:rPr>
          <w:sz w:val="24"/>
        </w:rPr>
        <w:t>169-171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9" w:hanging="632"/>
        <w:jc w:val="both"/>
        <w:rPr>
          <w:sz w:val="24"/>
        </w:rPr>
      </w:pPr>
      <w:r>
        <w:rPr>
          <w:sz w:val="24"/>
        </w:rPr>
        <w:t>Petri, Jr. W.A (2006). Penicillins, Cephalosporins and other β-lactam antibiotics. In. Goodman</w:t>
      </w:r>
      <w:r>
        <w:rPr>
          <w:spacing w:val="1"/>
          <w:sz w:val="24"/>
        </w:rPr>
        <w:t> </w:t>
      </w:r>
      <w:r>
        <w:rPr>
          <w:sz w:val="24"/>
        </w:rPr>
        <w:t>and Oilman (eds). </w:t>
      </w:r>
      <w:r>
        <w:rPr>
          <w:i/>
          <w:sz w:val="24"/>
        </w:rPr>
        <w:t>The Pharmacological Basis of Therapeutics.</w:t>
      </w:r>
      <w:r>
        <w:rPr>
          <w:sz w:val="24"/>
        </w:rPr>
        <w:t>11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edition. McGraw-Hill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companies.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Inc.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p>
      <w:pPr>
        <w:spacing w:before="72"/>
        <w:ind w:left="1891" w:right="1317" w:hanging="632"/>
        <w:jc w:val="both"/>
        <w:rPr>
          <w:sz w:val="24"/>
        </w:rPr>
      </w:pPr>
      <w:r>
        <w:rPr>
          <w:sz w:val="24"/>
        </w:rPr>
        <w:t>Punjabi, N.H. ET AL.,(2004).Burden of Disease of Typhoid Fever, a Passive Surveillance Study</w:t>
      </w:r>
      <w:r>
        <w:rPr>
          <w:spacing w:val="1"/>
          <w:sz w:val="24"/>
        </w:rPr>
        <w:t> </w:t>
      </w:r>
      <w:r>
        <w:rPr>
          <w:sz w:val="24"/>
        </w:rPr>
        <w:t>in Slum Areas of 2 Sub-districts of North Jakarta, Indonesia. </w:t>
      </w:r>
      <w:r>
        <w:rPr>
          <w:i/>
          <w:sz w:val="24"/>
        </w:rPr>
        <w:t>Online Journal of Health 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Allied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 </w:t>
      </w:r>
      <w:r>
        <w:rPr>
          <w:sz w:val="24"/>
        </w:rPr>
        <w:t>Vol.3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8" w:hanging="632"/>
        <w:jc w:val="both"/>
        <w:rPr>
          <w:i/>
          <w:sz w:val="24"/>
        </w:rPr>
      </w:pPr>
      <w:r>
        <w:rPr>
          <w:sz w:val="24"/>
        </w:rPr>
        <w:t>Riley,</w:t>
      </w:r>
      <w:r>
        <w:rPr>
          <w:spacing w:val="1"/>
          <w:sz w:val="24"/>
        </w:rPr>
        <w:t> </w:t>
      </w:r>
      <w:r>
        <w:rPr>
          <w:sz w:val="24"/>
        </w:rPr>
        <w:t>L.W.,</w:t>
      </w:r>
      <w:r>
        <w:rPr>
          <w:spacing w:val="1"/>
          <w:sz w:val="24"/>
        </w:rPr>
        <w:t> </w:t>
      </w:r>
      <w:r>
        <w:rPr>
          <w:sz w:val="24"/>
        </w:rPr>
        <w:t>Remis</w:t>
      </w:r>
      <w:r>
        <w:rPr>
          <w:spacing w:val="1"/>
          <w:sz w:val="24"/>
        </w:rPr>
        <w:t> </w:t>
      </w:r>
      <w:r>
        <w:rPr>
          <w:sz w:val="24"/>
        </w:rPr>
        <w:t>R.S.,</w:t>
      </w:r>
      <w:r>
        <w:rPr>
          <w:spacing w:val="1"/>
          <w:sz w:val="24"/>
        </w:rPr>
        <w:t> </w:t>
      </w:r>
      <w:r>
        <w:rPr>
          <w:sz w:val="24"/>
        </w:rPr>
        <w:t>Helgerson</w:t>
      </w:r>
      <w:r>
        <w:rPr>
          <w:spacing w:val="1"/>
          <w:sz w:val="24"/>
        </w:rPr>
        <w:t> </w:t>
      </w:r>
      <w:r>
        <w:rPr>
          <w:sz w:val="24"/>
        </w:rPr>
        <w:t>S.D.,</w:t>
      </w:r>
      <w:r>
        <w:rPr>
          <w:spacing w:val="1"/>
          <w:sz w:val="24"/>
        </w:rPr>
        <w:t> </w:t>
      </w:r>
      <w:r>
        <w:rPr>
          <w:sz w:val="24"/>
        </w:rPr>
        <w:t>McGee,</w:t>
      </w:r>
      <w:r>
        <w:rPr>
          <w:spacing w:val="1"/>
          <w:sz w:val="24"/>
        </w:rPr>
        <w:t> </w:t>
      </w:r>
      <w:r>
        <w:rPr>
          <w:sz w:val="24"/>
        </w:rPr>
        <w:t>H.B.,</w:t>
      </w:r>
      <w:r>
        <w:rPr>
          <w:spacing w:val="1"/>
          <w:sz w:val="24"/>
        </w:rPr>
        <w:t> </w:t>
      </w:r>
      <w:r>
        <w:rPr>
          <w:sz w:val="24"/>
        </w:rPr>
        <w:t>Wells,</w:t>
      </w:r>
      <w:r>
        <w:rPr>
          <w:spacing w:val="1"/>
          <w:sz w:val="24"/>
        </w:rPr>
        <w:t> </w:t>
      </w:r>
      <w:r>
        <w:rPr>
          <w:sz w:val="24"/>
        </w:rPr>
        <w:t>J.G.,</w:t>
      </w:r>
      <w:r>
        <w:rPr>
          <w:spacing w:val="1"/>
          <w:sz w:val="24"/>
        </w:rPr>
        <w:t> </w:t>
      </w:r>
      <w:r>
        <w:rPr>
          <w:sz w:val="24"/>
        </w:rPr>
        <w:t>Davis,</w:t>
      </w:r>
      <w:r>
        <w:rPr>
          <w:spacing w:val="1"/>
          <w:sz w:val="24"/>
        </w:rPr>
        <w:t> </w:t>
      </w:r>
      <w:r>
        <w:rPr>
          <w:sz w:val="24"/>
        </w:rPr>
        <w:t>B.R.(1983).</w:t>
      </w:r>
      <w:r>
        <w:rPr>
          <w:spacing w:val="1"/>
          <w:sz w:val="24"/>
        </w:rPr>
        <w:t> </w:t>
      </w:r>
      <w:r>
        <w:rPr>
          <w:sz w:val="24"/>
        </w:rPr>
        <w:t>Hemorrhagic colitis with a rare </w:t>
      </w:r>
      <w:r>
        <w:rPr>
          <w:i/>
          <w:sz w:val="24"/>
        </w:rPr>
        <w:t>Escherichia coli </w:t>
      </w:r>
      <w:r>
        <w:rPr>
          <w:sz w:val="24"/>
        </w:rPr>
        <w:t>serotype. </w:t>
      </w:r>
      <w:r>
        <w:rPr>
          <w:i/>
          <w:sz w:val="24"/>
        </w:rPr>
        <w:t>New England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Medicine.308:681.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spacing w:before="0"/>
        <w:ind w:left="1891" w:right="1316" w:hanging="632"/>
        <w:jc w:val="both"/>
        <w:rPr>
          <w:i/>
          <w:sz w:val="24"/>
        </w:rPr>
      </w:pPr>
      <w:r>
        <w:rPr>
          <w:sz w:val="24"/>
        </w:rPr>
        <w:t>Rosas, I., Salinas, E., Yela, A., Calva, E., Eslava, C, Cravioto, A. (1997). </w:t>
      </w:r>
      <w:r>
        <w:rPr>
          <w:i/>
          <w:sz w:val="24"/>
        </w:rPr>
        <w:t>Escherichia coli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Settled-Dust and Air Samples Collected in Residential Environments in Mexico City </w:t>
      </w:r>
      <w:r>
        <w:rPr>
          <w:i/>
          <w:sz w:val="24"/>
        </w:rPr>
        <w:t>Appi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Environ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Microbiol; 63:4093.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spacing w:before="0"/>
        <w:ind w:left="1891" w:right="1319" w:hanging="632"/>
        <w:jc w:val="both"/>
        <w:rPr>
          <w:sz w:val="24"/>
        </w:rPr>
      </w:pPr>
      <w:r>
        <w:rPr>
          <w:sz w:val="24"/>
        </w:rPr>
        <w:t>Ryan</w:t>
      </w:r>
      <w:r>
        <w:rPr>
          <w:spacing w:val="1"/>
          <w:sz w:val="24"/>
        </w:rPr>
        <w:t> </w:t>
      </w:r>
      <w:r>
        <w:rPr>
          <w:sz w:val="24"/>
        </w:rPr>
        <w:t>KJ;</w:t>
      </w:r>
      <w:r>
        <w:rPr>
          <w:spacing w:val="1"/>
          <w:sz w:val="24"/>
        </w:rPr>
        <w:t> </w:t>
      </w:r>
      <w:r>
        <w:rPr>
          <w:sz w:val="24"/>
        </w:rPr>
        <w:t>Ray</w:t>
      </w:r>
      <w:r>
        <w:rPr>
          <w:spacing w:val="1"/>
          <w:sz w:val="24"/>
        </w:rPr>
        <w:t> </w:t>
      </w:r>
      <w:r>
        <w:rPr>
          <w:sz w:val="24"/>
        </w:rPr>
        <w:t>CG</w:t>
      </w:r>
      <w:r>
        <w:rPr>
          <w:spacing w:val="60"/>
          <w:sz w:val="24"/>
        </w:rPr>
        <w:t> </w:t>
      </w:r>
      <w:r>
        <w:rPr>
          <w:sz w:val="24"/>
        </w:rPr>
        <w:t>(editors)</w:t>
      </w:r>
      <w:r>
        <w:rPr>
          <w:spacing w:val="60"/>
          <w:sz w:val="24"/>
        </w:rPr>
        <w:t> </w:t>
      </w:r>
      <w:r>
        <w:rPr>
          <w:sz w:val="24"/>
        </w:rPr>
        <w:t>(2004). </w:t>
      </w:r>
      <w:r>
        <w:rPr>
          <w:i/>
          <w:sz w:val="24"/>
        </w:rPr>
        <w:t>Sherris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Medical</w:t>
      </w:r>
      <w:r>
        <w:rPr>
          <w:i/>
          <w:spacing w:val="60"/>
          <w:sz w:val="24"/>
        </w:rPr>
        <w:t> </w:t>
      </w:r>
      <w:r>
        <w:rPr>
          <w:i/>
          <w:sz w:val="24"/>
        </w:rPr>
        <w:t>Microbiology </w:t>
      </w:r>
      <w:r>
        <w:rPr>
          <w:sz w:val="24"/>
        </w:rPr>
        <w:t>(4th</w:t>
      </w:r>
      <w:r>
        <w:rPr>
          <w:spacing w:val="60"/>
          <w:sz w:val="24"/>
        </w:rPr>
        <w:t> </w:t>
      </w:r>
      <w:r>
        <w:rPr>
          <w:sz w:val="24"/>
        </w:rPr>
        <w:t>ed.</w:t>
      </w:r>
      <w:r>
        <w:rPr>
          <w:spacing w:val="60"/>
          <w:sz w:val="24"/>
        </w:rPr>
        <w:t> </w:t>
      </w:r>
      <w:r>
        <w:rPr>
          <w:sz w:val="24"/>
        </w:rPr>
        <w:t>ed.).</w:t>
      </w:r>
      <w:r>
        <w:rPr>
          <w:spacing w:val="60"/>
          <w:sz w:val="24"/>
        </w:rPr>
        <w:t> </w:t>
      </w:r>
      <w:r>
        <w:rPr>
          <w:sz w:val="24"/>
        </w:rPr>
        <w:t>McGraw</w:t>
      </w:r>
      <w:r>
        <w:rPr>
          <w:spacing w:val="1"/>
          <w:sz w:val="24"/>
        </w:rPr>
        <w:t> </w:t>
      </w:r>
      <w:r>
        <w:rPr>
          <w:sz w:val="24"/>
        </w:rPr>
        <w:t>Hill.</w:t>
      </w:r>
      <w:r>
        <w:rPr>
          <w:spacing w:val="1"/>
          <w:sz w:val="24"/>
        </w:rPr>
        <w:t> </w:t>
      </w:r>
      <w:hyperlink r:id="rId197">
        <w:r>
          <w:rPr>
            <w:color w:val="0000FF"/>
            <w:sz w:val="24"/>
            <w:u w:val="single" w:color="0000FF"/>
          </w:rPr>
          <w:t>ISBN</w:t>
        </w:r>
        <w:r>
          <w:rPr>
            <w:color w:val="0000FF"/>
            <w:spacing w:val="-1"/>
            <w:sz w:val="24"/>
          </w:rPr>
          <w:t> </w:t>
        </w:r>
      </w:hyperlink>
      <w:r>
        <w:rPr>
          <w:color w:val="0000FF"/>
          <w:sz w:val="24"/>
          <w:u w:val="single" w:color="0000FF"/>
        </w:rPr>
        <w:t>0-8385-8529-9</w:t>
      </w:r>
      <w:r>
        <w:rPr>
          <w:sz w:val="24"/>
        </w:rPr>
        <w:t>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1891" w:right="1318" w:hanging="632"/>
        <w:jc w:val="both"/>
      </w:pPr>
      <w:r>
        <w:rPr/>
        <w:t>Salyers,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Shoemaker,</w:t>
      </w:r>
      <w:r>
        <w:rPr>
          <w:spacing w:val="1"/>
        </w:rPr>
        <w:t> </w:t>
      </w:r>
      <w:r>
        <w:rPr/>
        <w:t>N.B.</w:t>
      </w:r>
      <w:r>
        <w:rPr>
          <w:spacing w:val="1"/>
        </w:rPr>
        <w:t> </w:t>
      </w:r>
      <w:r>
        <w:rPr/>
        <w:t>(2006)."Reservoirs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genes."</w:t>
      </w:r>
      <w:r>
        <w:rPr>
          <w:i/>
        </w:rPr>
        <w:t>Animal</w:t>
      </w:r>
      <w:r>
        <w:rPr>
          <w:i/>
          <w:spacing w:val="1"/>
        </w:rPr>
        <w:t> </w:t>
      </w:r>
      <w:r>
        <w:rPr>
          <w:i/>
        </w:rPr>
        <w:t>Biotechnology</w:t>
      </w:r>
      <w:r>
        <w:rPr>
          <w:i/>
          <w:spacing w:val="-2"/>
        </w:rPr>
        <w:t> </w:t>
      </w:r>
      <w:r>
        <w:rPr/>
        <w:t>17(2): 137-46.</w:t>
      </w:r>
    </w:p>
    <w:p>
      <w:pPr>
        <w:pStyle w:val="BodyText"/>
      </w:pPr>
    </w:p>
    <w:p>
      <w:pPr>
        <w:spacing w:before="0"/>
        <w:ind w:left="1891" w:right="1322" w:hanging="632"/>
        <w:jc w:val="both"/>
        <w:rPr>
          <w:sz w:val="24"/>
        </w:rPr>
      </w:pPr>
      <w:r>
        <w:rPr>
          <w:sz w:val="24"/>
        </w:rPr>
        <w:t>Salyers, A.A and Amabile-Cuevas, C.F. (1997). "Why are antibiotic resistance genes so resistant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elimination?"</w:t>
      </w:r>
      <w:r>
        <w:rPr>
          <w:spacing w:val="-2"/>
          <w:sz w:val="24"/>
        </w:rPr>
        <w:t> </w:t>
      </w:r>
      <w:r>
        <w:rPr>
          <w:i/>
          <w:sz w:val="24"/>
        </w:rPr>
        <w:t>Antimicrobial Agents Chemotherapy.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41(11):</w:t>
      </w:r>
      <w:r>
        <w:rPr>
          <w:i/>
          <w:spacing w:val="-2"/>
          <w:sz w:val="24"/>
        </w:rPr>
        <w:t> </w:t>
      </w:r>
      <w:r>
        <w:rPr>
          <w:sz w:val="24"/>
        </w:rPr>
        <w:t>2321-5.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18" w:hanging="632"/>
        <w:jc w:val="both"/>
      </w:pPr>
      <w:r>
        <w:rPr/>
        <w:t>Schaeffer (2004).differential Bacteria Surviving Replication, and Apoptosis Inducing Ability of</w:t>
      </w:r>
      <w:r>
        <w:rPr>
          <w:spacing w:val="1"/>
        </w:rPr>
        <w:t> </w:t>
      </w:r>
      <w:r>
        <w:rPr/>
        <w:t>Salmonella Serova Within Human and Murine Macrophages. </w:t>
      </w:r>
      <w:r>
        <w:rPr>
          <w:i/>
        </w:rPr>
        <w:t>Infection and Immunity Vol.</w:t>
      </w:r>
      <w:r>
        <w:rPr>
          <w:i/>
          <w:spacing w:val="1"/>
        </w:rPr>
        <w:t> </w:t>
      </w:r>
      <w:r>
        <w:rPr>
          <w:i/>
        </w:rPr>
        <w:t>3</w:t>
      </w:r>
      <w:r>
        <w:rPr/>
        <w:t>:1005-1013.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4" w:hanging="632"/>
        <w:jc w:val="both"/>
      </w:pPr>
      <w:r>
        <w:rPr/>
        <w:t>Scheutz,</w:t>
      </w:r>
      <w:r>
        <w:rPr>
          <w:spacing w:val="10"/>
        </w:rPr>
        <w:t> </w:t>
      </w:r>
      <w:r>
        <w:rPr/>
        <w:t>F.,</w:t>
      </w:r>
      <w:r>
        <w:rPr>
          <w:spacing w:val="10"/>
        </w:rPr>
        <w:t> </w:t>
      </w:r>
      <w:r>
        <w:rPr/>
        <w:t>T.</w:t>
      </w:r>
      <w:r>
        <w:rPr>
          <w:spacing w:val="10"/>
        </w:rPr>
        <w:t> </w:t>
      </w:r>
      <w:r>
        <w:rPr/>
        <w:t>Cheasty,</w:t>
      </w:r>
      <w:r>
        <w:rPr>
          <w:spacing w:val="14"/>
        </w:rPr>
        <w:t> </w:t>
      </w:r>
      <w:r>
        <w:rPr/>
        <w:t>D.</w:t>
      </w:r>
      <w:r>
        <w:rPr>
          <w:spacing w:val="10"/>
        </w:rPr>
        <w:t> </w:t>
      </w:r>
      <w:r>
        <w:rPr/>
        <w:t>Woodward,</w:t>
      </w:r>
      <w:r>
        <w:rPr>
          <w:spacing w:val="10"/>
        </w:rPr>
        <w:t> </w:t>
      </w:r>
      <w:r>
        <w:rPr/>
        <w:t>and</w:t>
      </w:r>
      <w:r>
        <w:rPr>
          <w:spacing w:val="12"/>
        </w:rPr>
        <w:t> </w:t>
      </w:r>
      <w:r>
        <w:rPr/>
        <w:t>H.</w:t>
      </w:r>
      <w:r>
        <w:rPr>
          <w:spacing w:val="11"/>
        </w:rPr>
        <w:t> </w:t>
      </w:r>
      <w:r>
        <w:rPr/>
        <w:t>R.</w:t>
      </w:r>
      <w:r>
        <w:rPr>
          <w:spacing w:val="12"/>
        </w:rPr>
        <w:t> </w:t>
      </w:r>
      <w:r>
        <w:rPr/>
        <w:t>Smith.</w:t>
      </w:r>
      <w:r>
        <w:rPr>
          <w:spacing w:val="11"/>
        </w:rPr>
        <w:t> </w:t>
      </w:r>
      <w:r>
        <w:rPr/>
        <w:t>(2004).</w:t>
      </w:r>
      <w:r>
        <w:rPr>
          <w:spacing w:val="10"/>
        </w:rPr>
        <w:t> </w:t>
      </w:r>
      <w:r>
        <w:rPr/>
        <w:t>Designation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0174</w:t>
      </w:r>
      <w:r>
        <w:rPr>
          <w:spacing w:val="10"/>
        </w:rPr>
        <w:t> </w:t>
      </w:r>
      <w:r>
        <w:rPr/>
        <w:t>and</w:t>
      </w:r>
      <w:r>
        <w:rPr>
          <w:spacing w:val="11"/>
        </w:rPr>
        <w:t> </w:t>
      </w:r>
      <w:r>
        <w:rPr/>
        <w:t>0175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temporary</w:t>
      </w:r>
      <w:r>
        <w:rPr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OX3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OX7,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>
          <w:i/>
        </w:rPr>
        <w:t>E.</w:t>
      </w:r>
      <w:r>
        <w:rPr>
          <w:i/>
          <w:spacing w:val="1"/>
        </w:rPr>
        <w:t> </w:t>
      </w:r>
      <w:r>
        <w:rPr>
          <w:i/>
        </w:rPr>
        <w:t>coli</w:t>
      </w:r>
      <w:r>
        <w:rPr>
          <w:i/>
          <w:spacing w:val="1"/>
        </w:rPr>
        <w:t> </w:t>
      </w:r>
      <w:r>
        <w:rPr/>
        <w:t>O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Verocytotoxin-producing </w:t>
      </w:r>
      <w:r>
        <w:rPr>
          <w:i/>
        </w:rPr>
        <w:t>E. coli </w:t>
      </w:r>
      <w:r>
        <w:rPr/>
        <w:t>(VTEC): O176, O177, O178, O179, O180 and O181.</w:t>
      </w:r>
      <w:r>
        <w:rPr>
          <w:spacing w:val="1"/>
        </w:rPr>
        <w:t> </w:t>
      </w:r>
      <w:r>
        <w:rPr>
          <w:i/>
        </w:rPr>
        <w:t>APMIS</w:t>
      </w:r>
      <w:r>
        <w:rPr>
          <w:i/>
          <w:spacing w:val="-2"/>
        </w:rPr>
        <w:t> </w:t>
      </w:r>
      <w:r>
        <w:rPr/>
        <w:t>112:569-584.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13" w:hanging="632"/>
        <w:jc w:val="both"/>
      </w:pPr>
      <w:r>
        <w:rPr/>
        <w:t>Seybold, U., Kourbatova, E.V., Johnson, J.Q., Halvosa, SJ., Wang, Y.F., King, M.D., Ray, S.M.,</w:t>
      </w:r>
      <w:r>
        <w:rPr>
          <w:spacing w:val="1"/>
        </w:rPr>
        <w:t> </w:t>
      </w:r>
      <w:r>
        <w:rPr/>
        <w:t>Blumberg, H.M. (2006). "Emergence</w:t>
      </w:r>
      <w:r>
        <w:rPr>
          <w:spacing w:val="1"/>
        </w:rPr>
        <w:t> </w:t>
      </w:r>
      <w:r>
        <w:rPr/>
        <w:t>of community-associated</w:t>
      </w:r>
      <w:r>
        <w:rPr>
          <w:spacing w:val="1"/>
        </w:rPr>
        <w:t> </w:t>
      </w:r>
      <w:r>
        <w:rPr/>
        <w:t>methicillin-resistant</w:t>
      </w:r>
      <w:r>
        <w:rPr>
          <w:spacing w:val="1"/>
        </w:rPr>
        <w:t> </w:t>
      </w:r>
      <w:r>
        <w:rPr/>
        <w:t>Staphylococcus aureus use 300 genotype as a major cause of health care-associated blood</w:t>
      </w:r>
      <w:r>
        <w:rPr>
          <w:spacing w:val="1"/>
        </w:rPr>
        <w:t> </w:t>
      </w:r>
      <w:r>
        <w:rPr/>
        <w:t>stream</w:t>
      </w:r>
      <w:r>
        <w:rPr>
          <w:spacing w:val="-1"/>
        </w:rPr>
        <w:t> </w:t>
      </w:r>
      <w:r>
        <w:rPr/>
        <w:t>infections."</w:t>
      </w:r>
      <w:r>
        <w:rPr>
          <w:i/>
        </w:rPr>
        <w:t>Clinical Infectious Diseases</w:t>
      </w:r>
      <w:r>
        <w:rPr>
          <w:i/>
          <w:spacing w:val="2"/>
        </w:rPr>
        <w:t> </w:t>
      </w:r>
      <w:r>
        <w:rPr/>
        <w:t>42(5): 647-56.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891" w:right="1325" w:hanging="632"/>
        <w:jc w:val="both"/>
      </w:pPr>
      <w:r>
        <w:rPr/>
        <w:t>Shakoor, O., Taylor, R. B., Behrens, R. H. (1997). Assessment of the Incidence of Substandard</w:t>
      </w:r>
      <w:r>
        <w:rPr>
          <w:spacing w:val="1"/>
        </w:rPr>
        <w:t> </w:t>
      </w:r>
      <w:r>
        <w:rPr/>
        <w:t>Drugs</w:t>
      </w:r>
      <w:r>
        <w:rPr>
          <w:spacing w:val="-1"/>
        </w:rPr>
        <w:t> </w:t>
      </w:r>
      <w:r>
        <w:rPr/>
        <w:t>in Developing</w:t>
      </w:r>
      <w:r>
        <w:rPr>
          <w:spacing w:val="-3"/>
        </w:rPr>
        <w:t> </w:t>
      </w:r>
      <w:r>
        <w:rPr/>
        <w:t>Countries.</w:t>
      </w:r>
      <w:r>
        <w:rPr>
          <w:spacing w:val="2"/>
        </w:rPr>
        <w:t> </w:t>
      </w:r>
      <w:r>
        <w:rPr>
          <w:i/>
        </w:rPr>
        <w:t>Trop MedInt Health</w:t>
      </w:r>
      <w:r>
        <w:rPr>
          <w:i/>
          <w:spacing w:val="1"/>
        </w:rPr>
        <w:t> </w:t>
      </w:r>
      <w:r>
        <w:rPr/>
        <w:t>;2:839-45.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891" w:right="1320" w:hanging="632"/>
        <w:jc w:val="both"/>
      </w:pPr>
      <w:r>
        <w:rPr/>
        <w:t>Smith, D.L and Harris, A.D (2002). "Animal antibiotic use has an early but important impact on</w:t>
      </w:r>
      <w:r>
        <w:rPr>
          <w:spacing w:val="1"/>
        </w:rPr>
        <w:t> </w:t>
      </w:r>
      <w:r>
        <w:rPr/>
        <w:t>the emergence of antibiotic resistance in human commensal bacteria." Proceedings of</w:t>
      </w:r>
      <w:r>
        <w:rPr>
          <w:spacing w:val="1"/>
        </w:rPr>
        <w:t> </w:t>
      </w:r>
      <w:r>
        <w:rPr/>
        <w:t>National Academy</w:t>
      </w:r>
      <w:r>
        <w:rPr>
          <w:spacing w:val="-5"/>
        </w:rPr>
        <w:t> </w:t>
      </w:r>
      <w:r>
        <w:rPr/>
        <w:t>of Science. USA. 99(9): 6434-9.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21" w:hanging="632"/>
        <w:jc w:val="both"/>
      </w:pPr>
      <w:r>
        <w:rPr/>
        <w:t>Soewandojo, E., Suharto, U., Hadi, U., Frans, P., Prihartini, E. (1998). Comparative Results</w:t>
      </w:r>
      <w:r>
        <w:rPr>
          <w:spacing w:val="1"/>
        </w:rPr>
        <w:t> </w:t>
      </w:r>
      <w:r>
        <w:rPr/>
        <w:t>Between Bone Marrow Culture and Blood Culture in the Diagnosis of Typhoid fever.</w:t>
      </w:r>
      <w:r>
        <w:rPr>
          <w:spacing w:val="1"/>
        </w:rPr>
        <w:t> </w:t>
      </w:r>
      <w:r>
        <w:rPr>
          <w:i/>
        </w:rPr>
        <w:t>Medical</w:t>
      </w:r>
      <w:r>
        <w:rPr>
          <w:i/>
          <w:spacing w:val="-1"/>
        </w:rPr>
        <w:t> </w:t>
      </w:r>
      <w:r>
        <w:rPr>
          <w:i/>
        </w:rPr>
        <w:t>Journal of Indonesia</w:t>
      </w:r>
      <w:r>
        <w:rPr>
          <w:i/>
          <w:spacing w:val="2"/>
        </w:rPr>
        <w:t> </w:t>
      </w:r>
      <w:r>
        <w:rPr/>
        <w:t>7(S1): 209.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8" w:hanging="632"/>
        <w:jc w:val="both"/>
        <w:rPr>
          <w:sz w:val="24"/>
        </w:rPr>
      </w:pPr>
      <w:r>
        <w:rPr>
          <w:sz w:val="24"/>
        </w:rPr>
        <w:t>Solanki,</w:t>
      </w:r>
      <w:r>
        <w:rPr>
          <w:spacing w:val="1"/>
          <w:sz w:val="24"/>
        </w:rPr>
        <w:t> </w:t>
      </w:r>
      <w:r>
        <w:rPr>
          <w:sz w:val="24"/>
        </w:rPr>
        <w:t>A.H.,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Khaskheli,</w:t>
      </w:r>
      <w:r>
        <w:rPr>
          <w:spacing w:val="1"/>
          <w:sz w:val="24"/>
        </w:rPr>
        <w:t> </w:t>
      </w:r>
      <w:r>
        <w:rPr>
          <w:sz w:val="24"/>
        </w:rPr>
        <w:t>M.B.</w:t>
      </w:r>
      <w:r>
        <w:rPr>
          <w:spacing w:val="1"/>
          <w:sz w:val="24"/>
        </w:rPr>
        <w:t> </w:t>
      </w:r>
      <w:r>
        <w:rPr>
          <w:sz w:val="24"/>
        </w:rPr>
        <w:t>Bhutto,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Shah,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Memon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Dewani,</w:t>
      </w:r>
      <w:r>
        <w:rPr>
          <w:spacing w:val="1"/>
          <w:sz w:val="24"/>
        </w:rPr>
        <w:t> </w:t>
      </w:r>
      <w:r>
        <w:rPr>
          <w:sz w:val="24"/>
        </w:rPr>
        <w:t>(2010).Prevalence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i/>
          <w:sz w:val="24"/>
        </w:rPr>
        <w:t>Salmonella</w:t>
      </w:r>
      <w:r>
        <w:rPr>
          <w:i/>
          <w:spacing w:val="1"/>
          <w:sz w:val="24"/>
        </w:rPr>
        <w:t> </w:t>
      </w:r>
      <w:r>
        <w:rPr>
          <w:sz w:val="24"/>
        </w:rPr>
        <w:t>serovars</w:t>
      </w:r>
      <w:r>
        <w:rPr>
          <w:spacing w:val="1"/>
          <w:sz w:val="24"/>
        </w:rPr>
        <w:t> </w:t>
      </w:r>
      <w:r>
        <w:rPr>
          <w:sz w:val="24"/>
        </w:rPr>
        <w:t>isolated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poultry meat in Hyderabad, Pakistan. </w:t>
      </w:r>
      <w:r>
        <w:rPr>
          <w:i/>
          <w:sz w:val="24"/>
        </w:rPr>
        <w:t>Turkey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Veterinary Animal Science</w:t>
      </w:r>
      <w:r>
        <w:rPr>
          <w:sz w:val="24"/>
        </w:rPr>
        <w:t>, 34:</w:t>
      </w:r>
      <w:r>
        <w:rPr>
          <w:spacing w:val="1"/>
          <w:sz w:val="24"/>
        </w:rPr>
        <w:t> </w:t>
      </w:r>
      <w:r>
        <w:rPr>
          <w:sz w:val="24"/>
        </w:rPr>
        <w:t>455-460.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spacing w:before="159"/>
        <w:ind w:left="1891" w:right="1319" w:hanging="632"/>
        <w:jc w:val="both"/>
        <w:rPr>
          <w:sz w:val="24"/>
        </w:rPr>
      </w:pPr>
      <w:r>
        <w:rPr>
          <w:sz w:val="24"/>
        </w:rPr>
        <w:t>Stamm, W. E. and T. M. Hooton.(1993). Management of urinary tract infections in adults.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Medicine.</w:t>
      </w:r>
      <w:r>
        <w:rPr>
          <w:sz w:val="24"/>
        </w:rPr>
        <w:t>329:1328-1334.</w:t>
      </w:r>
    </w:p>
    <w:p>
      <w:pPr>
        <w:pStyle w:val="BodyText"/>
      </w:pPr>
    </w:p>
    <w:p>
      <w:pPr>
        <w:pStyle w:val="BodyText"/>
        <w:ind w:left="1891" w:right="1322" w:hanging="632"/>
        <w:jc w:val="both"/>
      </w:pPr>
      <w:r>
        <w:rPr/>
        <w:t>Steele,</w:t>
      </w:r>
      <w:r>
        <w:rPr>
          <w:spacing w:val="57"/>
        </w:rPr>
        <w:t> </w:t>
      </w:r>
      <w:r>
        <w:rPr/>
        <w:t>A.</w:t>
      </w:r>
      <w:r>
        <w:rPr>
          <w:spacing w:val="58"/>
        </w:rPr>
        <w:t> </w:t>
      </w:r>
      <w:r>
        <w:rPr/>
        <w:t>D.</w:t>
      </w:r>
      <w:r>
        <w:rPr>
          <w:spacing w:val="58"/>
        </w:rPr>
        <w:t> </w:t>
      </w:r>
      <w:r>
        <w:rPr/>
        <w:t>and</w:t>
      </w:r>
      <w:r>
        <w:rPr>
          <w:spacing w:val="2"/>
        </w:rPr>
        <w:t> </w:t>
      </w:r>
      <w:r>
        <w:rPr/>
        <w:t>Ivanoff.</w:t>
      </w:r>
      <w:r>
        <w:rPr>
          <w:spacing w:val="57"/>
        </w:rPr>
        <w:t> </w:t>
      </w:r>
      <w:r>
        <w:rPr/>
        <w:t>(2007).</w:t>
      </w:r>
      <w:r>
        <w:rPr>
          <w:spacing w:val="58"/>
        </w:rPr>
        <w:t> </w:t>
      </w:r>
      <w:r>
        <w:rPr/>
        <w:t>6th</w:t>
      </w:r>
      <w:r>
        <w:rPr>
          <w:spacing w:val="1"/>
        </w:rPr>
        <w:t> </w:t>
      </w:r>
      <w:r>
        <w:rPr/>
        <w:t>International</w:t>
      </w:r>
      <w:r>
        <w:rPr>
          <w:spacing w:val="58"/>
        </w:rPr>
        <w:t> </w:t>
      </w:r>
      <w:r>
        <w:rPr/>
        <w:t>Conference</w:t>
      </w:r>
      <w:r>
        <w:rPr>
          <w:spacing w:val="56"/>
        </w:rPr>
        <w:t> </w:t>
      </w:r>
      <w:r>
        <w:rPr/>
        <w:t>on</w:t>
      </w:r>
      <w:r>
        <w:rPr>
          <w:spacing w:val="58"/>
        </w:rPr>
        <w:t> </w:t>
      </w:r>
      <w:r>
        <w:rPr/>
        <w:t>Typhoid</w:t>
      </w:r>
      <w:r>
        <w:rPr>
          <w:spacing w:val="59"/>
        </w:rPr>
        <w:t> </w:t>
      </w:r>
      <w:r>
        <w:rPr/>
        <w:t>everand</w:t>
      </w:r>
      <w:r>
        <w:rPr>
          <w:spacing w:val="57"/>
        </w:rPr>
        <w:t> </w:t>
      </w:r>
      <w:r>
        <w:rPr/>
        <w:t>Other</w:t>
      </w:r>
      <w:r>
        <w:rPr>
          <w:spacing w:val="-58"/>
        </w:rPr>
        <w:t> </w:t>
      </w:r>
      <w:r>
        <w:rPr/>
        <w:t>Salmonelloses,</w:t>
      </w:r>
      <w:r>
        <w:rPr>
          <w:spacing w:val="-1"/>
        </w:rPr>
        <w:t> </w:t>
      </w:r>
      <w:r>
        <w:rPr/>
        <w:t>uilin, hina, 12-14 </w:t>
      </w:r>
      <w:r>
        <w:rPr>
          <w:i/>
        </w:rPr>
        <w:t>J</w:t>
      </w:r>
      <w:r>
        <w:rPr>
          <w:i/>
          <w:spacing w:val="-1"/>
        </w:rPr>
        <w:t> </w:t>
      </w:r>
      <w:r>
        <w:rPr>
          <w:i/>
        </w:rPr>
        <w:t>Health Popid nutr</w:t>
      </w:r>
      <w:r>
        <w:rPr>
          <w:i/>
          <w:spacing w:val="1"/>
        </w:rPr>
        <w:t> </w:t>
      </w:r>
      <w:r>
        <w:rPr/>
        <w:t>122-124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3" w:hanging="632"/>
        <w:jc w:val="both"/>
      </w:pPr>
      <w:r>
        <w:rPr/>
        <w:t>Stevens, D.L., Ma, Y., Salmi, D.B., McIndoo, E., Wallace, R.J., and Bryant, A.E. (2007)."Impact</w:t>
      </w:r>
      <w:r>
        <w:rPr>
          <w:spacing w:val="-57"/>
        </w:rPr>
        <w:t> </w:t>
      </w:r>
      <w:r>
        <w:rPr/>
        <w:t>of antibiotics on expression of virulence-associated exotoxin genes in methicillin-sensitive</w:t>
      </w:r>
      <w:r>
        <w:rPr>
          <w:spacing w:val="-57"/>
        </w:rPr>
        <w:t> </w:t>
      </w:r>
      <w:r>
        <w:rPr/>
        <w:t>and methicillin-resistant Staphylococcus aureus."</w:t>
      </w:r>
      <w:r>
        <w:rPr>
          <w:i/>
        </w:rPr>
        <w:t>Journal of Infectious Diseases.</w:t>
      </w:r>
      <w:r>
        <w:rPr/>
        <w:t>195(2):</w:t>
      </w:r>
      <w:r>
        <w:rPr>
          <w:spacing w:val="1"/>
        </w:rPr>
        <w:t> </w:t>
      </w:r>
      <w:r>
        <w:rPr/>
        <w:t>202-11.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891" w:right="1325" w:hanging="632"/>
        <w:jc w:val="both"/>
        <w:rPr>
          <w:i/>
          <w:sz w:val="24"/>
        </w:rPr>
      </w:pPr>
      <w:r>
        <w:rPr>
          <w:sz w:val="24"/>
        </w:rPr>
        <w:t>Sullivan, A., Edlund, C.(2001).Effect of antimicrobial agents on the ecological balance of human</w:t>
      </w:r>
      <w:r>
        <w:rPr>
          <w:spacing w:val="-57"/>
          <w:sz w:val="24"/>
        </w:rPr>
        <w:t> </w:t>
      </w:r>
      <w:r>
        <w:rPr>
          <w:sz w:val="24"/>
        </w:rPr>
        <w:t>microflora.</w:t>
      </w:r>
      <w:r>
        <w:rPr>
          <w:spacing w:val="-1"/>
          <w:sz w:val="24"/>
        </w:rPr>
        <w:t> </w:t>
      </w:r>
      <w:r>
        <w:rPr>
          <w:i/>
          <w:sz w:val="24"/>
        </w:rPr>
        <w:t>Lancet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Infectious Diseases.1(2):101-14.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spacing w:before="0"/>
        <w:ind w:left="1891" w:right="1325" w:hanging="632"/>
        <w:jc w:val="both"/>
        <w:rPr>
          <w:sz w:val="24"/>
        </w:rPr>
      </w:pPr>
      <w:r>
        <w:rPr>
          <w:sz w:val="24"/>
        </w:rPr>
        <w:t>Summers,</w:t>
      </w:r>
      <w:r>
        <w:rPr>
          <w:spacing w:val="1"/>
          <w:sz w:val="24"/>
        </w:rPr>
        <w:t> </w:t>
      </w:r>
      <w:r>
        <w:rPr>
          <w:sz w:val="24"/>
        </w:rPr>
        <w:t>AO</w:t>
      </w:r>
      <w:r>
        <w:rPr>
          <w:spacing w:val="1"/>
          <w:sz w:val="24"/>
        </w:rPr>
        <w:t> </w:t>
      </w:r>
      <w:r>
        <w:rPr>
          <w:sz w:val="24"/>
        </w:rPr>
        <w:t>(2002)."Generally</w:t>
      </w:r>
      <w:r>
        <w:rPr>
          <w:spacing w:val="1"/>
          <w:sz w:val="24"/>
        </w:rPr>
        <w:t> </w:t>
      </w:r>
      <w:r>
        <w:rPr>
          <w:sz w:val="24"/>
        </w:rPr>
        <w:t>overlooked</w:t>
      </w:r>
      <w:r>
        <w:rPr>
          <w:spacing w:val="1"/>
          <w:sz w:val="24"/>
        </w:rPr>
        <w:t> </w:t>
      </w:r>
      <w:r>
        <w:rPr>
          <w:sz w:val="24"/>
        </w:rPr>
        <w:t>fundamentals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bacterial</w:t>
      </w:r>
      <w:r>
        <w:rPr>
          <w:spacing w:val="1"/>
          <w:sz w:val="24"/>
        </w:rPr>
        <w:t> </w:t>
      </w:r>
      <w:r>
        <w:rPr>
          <w:sz w:val="24"/>
        </w:rPr>
        <w:t>genetics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ecology."</w:t>
      </w:r>
      <w:r>
        <w:rPr>
          <w:i/>
          <w:sz w:val="24"/>
        </w:rPr>
        <w:t>Clinical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Infectious Diseases 34 </w:t>
      </w:r>
      <w:r>
        <w:rPr>
          <w:sz w:val="24"/>
        </w:rPr>
        <w:t>Suppl 3: S85-92.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891" w:right="1319" w:hanging="632"/>
        <w:jc w:val="both"/>
        <w:rPr>
          <w:sz w:val="24"/>
        </w:rPr>
      </w:pPr>
      <w:r>
        <w:rPr>
          <w:sz w:val="24"/>
        </w:rPr>
        <w:t>Sunde,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</w:t>
      </w:r>
      <w:r>
        <w:rPr>
          <w:spacing w:val="1"/>
          <w:sz w:val="24"/>
        </w:rPr>
        <w:t> </w:t>
      </w:r>
      <w:r>
        <w:rPr>
          <w:sz w:val="24"/>
        </w:rPr>
        <w:t>Norstrom</w:t>
      </w:r>
      <w:r>
        <w:rPr>
          <w:spacing w:val="1"/>
          <w:sz w:val="24"/>
        </w:rPr>
        <w:t> </w:t>
      </w:r>
      <w:r>
        <w:rPr>
          <w:sz w:val="24"/>
        </w:rPr>
        <w:t>(2006)."The</w:t>
      </w:r>
      <w:r>
        <w:rPr>
          <w:spacing w:val="1"/>
          <w:sz w:val="24"/>
        </w:rPr>
        <w:t> </w:t>
      </w:r>
      <w:r>
        <w:rPr>
          <w:sz w:val="24"/>
        </w:rPr>
        <w:t>prevalence</w:t>
      </w:r>
      <w:r>
        <w:rPr>
          <w:spacing w:val="1"/>
          <w:sz w:val="24"/>
        </w:rPr>
        <w:t> </w:t>
      </w:r>
      <w:r>
        <w:rPr>
          <w:sz w:val="24"/>
        </w:rPr>
        <w:t>of,</w:t>
      </w:r>
      <w:r>
        <w:rPr>
          <w:spacing w:val="1"/>
          <w:sz w:val="24"/>
        </w:rPr>
        <w:t> </w:t>
      </w:r>
      <w:r>
        <w:rPr>
          <w:sz w:val="24"/>
        </w:rPr>
        <w:t>associations</w:t>
      </w:r>
      <w:r>
        <w:rPr>
          <w:spacing w:val="1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conjugal</w:t>
      </w:r>
      <w:r>
        <w:rPr>
          <w:spacing w:val="1"/>
          <w:sz w:val="24"/>
        </w:rPr>
        <w:t> </w:t>
      </w:r>
      <w:r>
        <w:rPr>
          <w:sz w:val="24"/>
        </w:rPr>
        <w:t>transfer of antibiotic resistance genes in </w:t>
      </w:r>
      <w:r>
        <w:rPr>
          <w:i/>
          <w:sz w:val="24"/>
        </w:rPr>
        <w:t>Escherichia coli </w:t>
      </w:r>
      <w:r>
        <w:rPr>
          <w:sz w:val="24"/>
        </w:rPr>
        <w:t>isolated from Norwegian meat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meat products."</w:t>
      </w:r>
      <w:r>
        <w:rPr>
          <w:i/>
          <w:sz w:val="24"/>
        </w:rPr>
        <w:t>Journal of Antimicrobial Chemotherapy</w:t>
      </w:r>
      <w:r>
        <w:rPr>
          <w:i/>
          <w:spacing w:val="-1"/>
          <w:sz w:val="24"/>
        </w:rPr>
        <w:t> </w:t>
      </w:r>
      <w:r>
        <w:rPr>
          <w:sz w:val="24"/>
        </w:rPr>
        <w:t>58(4):</w:t>
      </w:r>
      <w:r>
        <w:rPr>
          <w:spacing w:val="-1"/>
          <w:sz w:val="24"/>
        </w:rPr>
        <w:t> </w:t>
      </w:r>
      <w:r>
        <w:rPr>
          <w:sz w:val="24"/>
        </w:rPr>
        <w:t>741 -</w:t>
      </w:r>
      <w:r>
        <w:rPr>
          <w:spacing w:val="-1"/>
          <w:sz w:val="24"/>
        </w:rPr>
        <w:t> </w:t>
      </w:r>
      <w:r>
        <w:rPr>
          <w:sz w:val="24"/>
        </w:rPr>
        <w:t>7.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260"/>
        <w:jc w:val="both"/>
      </w:pPr>
      <w:r>
        <w:rPr/>
        <w:t>Tardelli,T.A.,</w:t>
      </w:r>
      <w:r>
        <w:rPr>
          <w:spacing w:val="26"/>
        </w:rPr>
        <w:t> </w:t>
      </w:r>
      <w:r>
        <w:rPr/>
        <w:t>Rossi,V.,</w:t>
      </w:r>
      <w:r>
        <w:rPr>
          <w:spacing w:val="29"/>
        </w:rPr>
        <w:t> </w:t>
      </w:r>
      <w:r>
        <w:rPr/>
        <w:t>MacDonald,</w:t>
      </w:r>
      <w:r>
        <w:rPr>
          <w:spacing w:val="29"/>
        </w:rPr>
        <w:t> </w:t>
      </w:r>
      <w:r>
        <w:rPr/>
        <w:t>K.L.,</w:t>
      </w:r>
      <w:r>
        <w:rPr>
          <w:spacing w:val="27"/>
        </w:rPr>
        <w:t> </w:t>
      </w:r>
      <w:r>
        <w:rPr/>
        <w:t>SilvaRamo,</w:t>
      </w:r>
      <w:r>
        <w:rPr>
          <w:spacing w:val="27"/>
        </w:rPr>
        <w:t> </w:t>
      </w:r>
      <w:r>
        <w:rPr/>
        <w:t>S.R.T.,</w:t>
      </w:r>
      <w:r>
        <w:rPr>
          <w:spacing w:val="27"/>
        </w:rPr>
        <w:t> </w:t>
      </w:r>
      <w:r>
        <w:rPr/>
        <w:t>Trabulsi,</w:t>
      </w:r>
      <w:r>
        <w:rPr>
          <w:spacing w:val="28"/>
        </w:rPr>
        <w:t> </w:t>
      </w:r>
      <w:r>
        <w:rPr/>
        <w:t>L.R.,</w:t>
      </w:r>
      <w:r>
        <w:rPr>
          <w:spacing w:val="27"/>
        </w:rPr>
        <w:t> </w:t>
      </w:r>
      <w:r>
        <w:rPr/>
        <w:t>Vieira,</w:t>
      </w:r>
      <w:r>
        <w:rPr>
          <w:spacing w:val="26"/>
        </w:rPr>
        <w:t> </w:t>
      </w:r>
      <w:r>
        <w:rPr/>
        <w:t>M.A.M.,</w:t>
      </w:r>
    </w:p>
    <w:p>
      <w:pPr>
        <w:pStyle w:val="BodyText"/>
        <w:ind w:left="1891" w:right="1316"/>
        <w:jc w:val="both"/>
      </w:pPr>
      <w:r>
        <w:rPr/>
        <w:t>Guth,</w:t>
      </w:r>
      <w:r>
        <w:rPr>
          <w:spacing w:val="1"/>
        </w:rPr>
        <w:t> </w:t>
      </w:r>
      <w:r>
        <w:rPr/>
        <w:t>B.E.C.,</w:t>
      </w:r>
      <w:r>
        <w:rPr>
          <w:spacing w:val="1"/>
        </w:rPr>
        <w:t> </w:t>
      </w:r>
      <w:r>
        <w:rPr/>
        <w:t>Candias,</w:t>
      </w:r>
      <w:r>
        <w:rPr>
          <w:spacing w:val="1"/>
        </w:rPr>
        <w:t> </w:t>
      </w:r>
      <w:r>
        <w:rPr/>
        <w:t>J.A.N.,</w:t>
      </w:r>
      <w:r>
        <w:rPr>
          <w:spacing w:val="1"/>
        </w:rPr>
        <w:t> </w:t>
      </w:r>
      <w:r>
        <w:rPr/>
        <w:t>Ivey,</w:t>
      </w:r>
      <w:r>
        <w:rPr>
          <w:spacing w:val="1"/>
        </w:rPr>
        <w:t> </w:t>
      </w:r>
      <w:r>
        <w:rPr/>
        <w:t>C.,</w:t>
      </w:r>
      <w:r>
        <w:rPr>
          <w:spacing w:val="1"/>
        </w:rPr>
        <w:t> </w:t>
      </w:r>
      <w:r>
        <w:rPr/>
        <w:t>Toledo,</w:t>
      </w:r>
      <w:r>
        <w:rPr>
          <w:spacing w:val="1"/>
        </w:rPr>
        <w:t> </w:t>
      </w:r>
      <w:r>
        <w:rPr/>
        <w:t>M.R.F.,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Blake,</w:t>
      </w:r>
      <w:r>
        <w:rPr>
          <w:spacing w:val="1"/>
        </w:rPr>
        <w:t> </w:t>
      </w:r>
      <w:r>
        <w:rPr/>
        <w:t>P.A.(1991).</w:t>
      </w:r>
      <w:r>
        <w:rPr>
          <w:spacing w:val="1"/>
        </w:rPr>
        <w:t> </w:t>
      </w:r>
      <w:r>
        <w:rPr/>
        <w:t>Enteropathogenes associated with acute diarrhoeal disease in urban infants in Sao Paulo,</w:t>
      </w:r>
      <w:r>
        <w:rPr>
          <w:spacing w:val="1"/>
        </w:rPr>
        <w:t> </w:t>
      </w:r>
      <w:r>
        <w:rPr/>
        <w:t>Brazil.</w:t>
      </w:r>
      <w:r>
        <w:rPr>
          <w:spacing w:val="-1"/>
        </w:rPr>
        <w:t> </w:t>
      </w:r>
      <w:r>
        <w:rPr>
          <w:i/>
        </w:rPr>
        <w:t>Journal of Infectious Diseases</w:t>
      </w:r>
      <w:r>
        <w:rPr>
          <w:i/>
          <w:spacing w:val="1"/>
        </w:rPr>
        <w:t> </w:t>
      </w:r>
      <w:r>
        <w:rPr/>
        <w:t>164:331, 1991.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891" w:right="1323" w:hanging="632"/>
        <w:jc w:val="both"/>
      </w:pPr>
      <w:r>
        <w:rPr/>
        <w:t>Taylor,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B.,</w:t>
      </w:r>
      <w:r>
        <w:rPr>
          <w:spacing w:val="1"/>
        </w:rPr>
        <w:t> </w:t>
      </w:r>
      <w:r>
        <w:rPr/>
        <w:t>Shakoor,</w:t>
      </w:r>
      <w:r>
        <w:rPr>
          <w:spacing w:val="1"/>
        </w:rPr>
        <w:t> </w:t>
      </w:r>
      <w:r>
        <w:rPr/>
        <w:t>O.,</w:t>
      </w:r>
      <w:r>
        <w:rPr>
          <w:spacing w:val="1"/>
        </w:rPr>
        <w:t> </w:t>
      </w:r>
      <w:r>
        <w:rPr/>
        <w:t>Behrens,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H.</w:t>
      </w:r>
      <w:r>
        <w:rPr>
          <w:spacing w:val="1"/>
        </w:rPr>
        <w:t> </w:t>
      </w:r>
      <w:r>
        <w:rPr/>
        <w:t>(199).</w:t>
      </w:r>
      <w:r>
        <w:rPr>
          <w:spacing w:val="1"/>
        </w:rPr>
        <w:t> </w:t>
      </w:r>
      <w:r>
        <w:rPr/>
        <w:t>Drug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contributor</w:t>
      </w:r>
      <w:r>
        <w:rPr>
          <w:spacing w:val="1"/>
        </w:rPr>
        <w:t> </w:t>
      </w:r>
      <w:r>
        <w:rPr/>
        <w:t>to</w:t>
      </w:r>
      <w:r>
        <w:rPr>
          <w:spacing w:val="60"/>
        </w:rPr>
        <w:t> </w:t>
      </w:r>
      <w:r>
        <w:rPr/>
        <w:t>Drug</w:t>
      </w:r>
      <w:r>
        <w:rPr>
          <w:spacing w:val="1"/>
        </w:rPr>
        <w:t> </w:t>
      </w:r>
      <w:r>
        <w:rPr/>
        <w:t>Resistance?</w:t>
      </w:r>
      <w:r>
        <w:rPr>
          <w:spacing w:val="3"/>
        </w:rPr>
        <w:t> </w:t>
      </w:r>
      <w:r>
        <w:rPr>
          <w:i/>
        </w:rPr>
        <w:t>Lancet,</w:t>
      </w:r>
      <w:r>
        <w:rPr>
          <w:i/>
          <w:spacing w:val="1"/>
        </w:rPr>
        <w:t> </w:t>
      </w:r>
      <w:r>
        <w:rPr/>
        <w:t>346:122.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20" w:hanging="632"/>
        <w:jc w:val="both"/>
        <w:rPr>
          <w:sz w:val="24"/>
        </w:rPr>
      </w:pPr>
      <w:r>
        <w:rPr>
          <w:sz w:val="24"/>
        </w:rPr>
        <w:t>Tenover, FC (2006). "Mechanisms of antimicrobial resistance in bacteria."</w:t>
      </w:r>
      <w:r>
        <w:rPr>
          <w:i/>
          <w:sz w:val="24"/>
        </w:rPr>
        <w:t>American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Medicine</w:t>
      </w:r>
      <w:r>
        <w:rPr>
          <w:i/>
          <w:spacing w:val="-2"/>
          <w:sz w:val="24"/>
        </w:rPr>
        <w:t> </w:t>
      </w:r>
      <w:r>
        <w:rPr>
          <w:sz w:val="24"/>
        </w:rPr>
        <w:t>119(6</w:t>
      </w:r>
      <w:r>
        <w:rPr>
          <w:spacing w:val="-1"/>
          <w:sz w:val="24"/>
        </w:rPr>
        <w:t> </w:t>
      </w:r>
      <w:r>
        <w:rPr>
          <w:sz w:val="24"/>
        </w:rPr>
        <w:t>Suppl 1): S3-10; discussion S62-70.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0"/>
        <w:ind w:left="1891" w:right="1317" w:hanging="632"/>
        <w:jc w:val="both"/>
        <w:rPr>
          <w:i/>
          <w:sz w:val="24"/>
        </w:rPr>
      </w:pPr>
      <w:r>
        <w:rPr>
          <w:sz w:val="24"/>
        </w:rPr>
        <w:t>Terutaka</w:t>
      </w:r>
      <w:r>
        <w:rPr>
          <w:spacing w:val="1"/>
          <w:sz w:val="24"/>
        </w:rPr>
        <w:t> </w:t>
      </w:r>
      <w:r>
        <w:rPr>
          <w:sz w:val="24"/>
        </w:rPr>
        <w:t>(1980).Surveillance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antimicrobial</w:t>
      </w:r>
      <w:r>
        <w:rPr>
          <w:spacing w:val="1"/>
          <w:sz w:val="24"/>
        </w:rPr>
        <w:t> </w:t>
      </w:r>
      <w:r>
        <w:rPr>
          <w:sz w:val="24"/>
        </w:rPr>
        <w:t>resistance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Streptococcus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pneumoniae,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Haemophilus influenzae, </w:t>
      </w:r>
      <w:r>
        <w:rPr>
          <w:sz w:val="24"/>
        </w:rPr>
        <w:t>and </w:t>
      </w:r>
      <w:r>
        <w:rPr>
          <w:i/>
          <w:sz w:val="24"/>
        </w:rPr>
        <w:t>Moraxella 5catarrhalis </w:t>
      </w:r>
      <w:r>
        <w:rPr>
          <w:sz w:val="24"/>
        </w:rPr>
        <w:t>in the United States in 1996-1997</w:t>
      </w:r>
      <w:r>
        <w:rPr>
          <w:spacing w:val="1"/>
          <w:sz w:val="24"/>
        </w:rPr>
        <w:t> </w:t>
      </w:r>
      <w:r>
        <w:rPr>
          <w:sz w:val="24"/>
        </w:rPr>
        <w:t>respiratory</w:t>
      </w:r>
      <w:r>
        <w:rPr>
          <w:spacing w:val="1"/>
          <w:sz w:val="24"/>
        </w:rPr>
        <w:t> </w:t>
      </w:r>
      <w:r>
        <w:rPr>
          <w:sz w:val="24"/>
        </w:rPr>
        <w:t>season.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Laboratory</w:t>
      </w:r>
      <w:r>
        <w:rPr>
          <w:spacing w:val="1"/>
          <w:sz w:val="24"/>
        </w:rPr>
        <w:t> </w:t>
      </w:r>
      <w:r>
        <w:rPr>
          <w:sz w:val="24"/>
        </w:rPr>
        <w:t>Investigator</w:t>
      </w:r>
      <w:r>
        <w:rPr>
          <w:spacing w:val="1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diagnostic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Microbiology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Infectious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Diseases., 29:249-257.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before="1"/>
        <w:rPr>
          <w:i/>
          <w:sz w:val="22"/>
        </w:rPr>
      </w:pPr>
    </w:p>
    <w:p>
      <w:pPr>
        <w:spacing w:before="0"/>
        <w:ind w:left="1891" w:right="1314" w:hanging="632"/>
        <w:jc w:val="both"/>
        <w:rPr>
          <w:sz w:val="24"/>
        </w:rPr>
      </w:pPr>
      <w:r>
        <w:rPr>
          <w:sz w:val="24"/>
        </w:rPr>
        <w:t>Threlfall, E. J., Et AI. (2003). Trends in antimicrobial drug resistance in </w:t>
      </w:r>
      <w:r>
        <w:rPr>
          <w:i/>
          <w:sz w:val="24"/>
        </w:rPr>
        <w:t>Salmonella enterica</w:t>
      </w:r>
      <w:r>
        <w:rPr>
          <w:i/>
          <w:spacing w:val="1"/>
          <w:sz w:val="24"/>
        </w:rPr>
        <w:t> </w:t>
      </w:r>
      <w:r>
        <w:rPr>
          <w:sz w:val="24"/>
        </w:rPr>
        <w:t>serotypes </w:t>
      </w:r>
      <w:r>
        <w:rPr>
          <w:i/>
          <w:sz w:val="24"/>
        </w:rPr>
        <w:t>typhi </w:t>
      </w:r>
      <w:r>
        <w:rPr>
          <w:sz w:val="24"/>
        </w:rPr>
        <w:t>and </w:t>
      </w:r>
      <w:r>
        <w:rPr>
          <w:i/>
          <w:sz w:val="24"/>
        </w:rPr>
        <w:t>Paratyphi </w:t>
      </w:r>
      <w:r>
        <w:rPr>
          <w:sz w:val="24"/>
        </w:rPr>
        <w:t>A isolated in Europe, 1999-2001. </w:t>
      </w:r>
      <w:r>
        <w:rPr>
          <w:i/>
          <w:sz w:val="24"/>
        </w:rPr>
        <w:t>Int</w:t>
      </w:r>
      <w:r>
        <w:rPr>
          <w:sz w:val="24"/>
        </w:rPr>
        <w:t>. </w:t>
      </w:r>
      <w:r>
        <w:rPr>
          <w:i/>
          <w:sz w:val="24"/>
        </w:rPr>
        <w:t>J. Antimicrob. Agents</w:t>
      </w:r>
      <w:r>
        <w:rPr>
          <w:i/>
          <w:spacing w:val="1"/>
          <w:sz w:val="24"/>
        </w:rPr>
        <w:t> </w:t>
      </w:r>
      <w:r>
        <w:rPr>
          <w:sz w:val="24"/>
        </w:rPr>
        <w:t>22, 487-491.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22" w:hanging="632"/>
        <w:jc w:val="both"/>
      </w:pPr>
      <w:r>
        <w:rPr/>
        <w:t>Todar, K (2008). Pathogenic </w:t>
      </w:r>
      <w:r>
        <w:rPr>
          <w:i/>
        </w:rPr>
        <w:t>E. coli </w:t>
      </w:r>
      <w:r>
        <w:rPr/>
        <w:t>in; Todar's online Text book on bacteriology. University of</w:t>
      </w:r>
      <w:r>
        <w:rPr>
          <w:spacing w:val="1"/>
        </w:rPr>
        <w:t> </w:t>
      </w:r>
      <w:r>
        <w:rPr/>
        <w:t>Wisconsin,</w:t>
      </w:r>
      <w:r>
        <w:rPr>
          <w:spacing w:val="-1"/>
        </w:rPr>
        <w:t> </w:t>
      </w:r>
      <w:r>
        <w:rPr/>
        <w:t>Madison, Dept of bacteriology.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24" w:hanging="632"/>
        <w:jc w:val="both"/>
      </w:pPr>
      <w:r>
        <w:rPr/>
        <w:t>Todar, K (2009). Bacterial Resistance to Antibiotics. Textbook of bacteriology. University of</w:t>
      </w:r>
      <w:r>
        <w:rPr>
          <w:spacing w:val="1"/>
        </w:rPr>
        <w:t> </w:t>
      </w:r>
      <w:r>
        <w:rPr/>
        <w:t>Wisconsin,</w:t>
      </w:r>
      <w:r>
        <w:rPr>
          <w:spacing w:val="-1"/>
        </w:rPr>
        <w:t> </w:t>
      </w:r>
      <w:r>
        <w:rPr/>
        <w:t>Madison, Dept of Bacteriology.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891" w:right="1314" w:hanging="632"/>
        <w:jc w:val="both"/>
      </w:pPr>
      <w:r>
        <w:rPr/>
        <w:t>Tran TH, Nguyen MD, Huynh DH, Nguyen TT, To SD, Le TP, Arnold K, (1994).A randomized</w:t>
      </w:r>
      <w:r>
        <w:rPr>
          <w:spacing w:val="1"/>
        </w:rPr>
        <w:t> </w:t>
      </w:r>
      <w:r>
        <w:rPr/>
        <w:t>comparative study of flerox-acin and ceftriaxone in enteric fever. Trans R Soc </w:t>
      </w:r>
      <w:r>
        <w:rPr>
          <w:i/>
        </w:rPr>
        <w:t>Trap Med</w:t>
      </w:r>
      <w:r>
        <w:rPr>
          <w:i/>
          <w:spacing w:val="1"/>
        </w:rPr>
        <w:t> </w:t>
      </w:r>
      <w:r>
        <w:rPr>
          <w:i/>
        </w:rPr>
        <w:t>Hyg</w:t>
      </w:r>
      <w:r>
        <w:rPr>
          <w:i/>
          <w:spacing w:val="-1"/>
        </w:rPr>
        <w:t> </w:t>
      </w:r>
      <w:r>
        <w:rPr/>
        <w:t>88: 464-465.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9" w:hanging="632"/>
        <w:jc w:val="both"/>
      </w:pPr>
      <w:r>
        <w:rPr/>
        <w:t>Velge, P, A Cloeckaert, </w:t>
      </w:r>
      <w:r>
        <w:rPr>
          <w:i/>
        </w:rPr>
        <w:t>et al. </w:t>
      </w:r>
      <w:r>
        <w:rPr/>
        <w:t>(2005). "Emergence of Salmonella epidemics: the problems related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Salmonella</w:t>
      </w:r>
      <w:r>
        <w:rPr>
          <w:spacing w:val="1"/>
        </w:rPr>
        <w:t> </w:t>
      </w:r>
      <w:r>
        <w:rPr/>
        <w:t>enterica</w:t>
      </w:r>
      <w:r>
        <w:rPr>
          <w:spacing w:val="1"/>
        </w:rPr>
        <w:t> </w:t>
      </w:r>
      <w:r>
        <w:rPr/>
        <w:t>serotype</w:t>
      </w:r>
      <w:r>
        <w:rPr>
          <w:spacing w:val="1"/>
        </w:rPr>
        <w:t> </w:t>
      </w:r>
      <w:r>
        <w:rPr/>
        <w:t>Enteritidis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multiple</w:t>
      </w:r>
      <w:r>
        <w:rPr>
          <w:spacing w:val="1"/>
        </w:rPr>
        <w:t> </w:t>
      </w:r>
      <w:r>
        <w:rPr/>
        <w:t>antibiotic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in</w:t>
      </w:r>
      <w:r>
        <w:rPr>
          <w:spacing w:val="60"/>
        </w:rPr>
        <w:t> </w:t>
      </w:r>
      <w:r>
        <w:rPr/>
        <w:t>other</w:t>
      </w:r>
      <w:r>
        <w:rPr>
          <w:spacing w:val="-57"/>
        </w:rPr>
        <w:t> </w:t>
      </w:r>
      <w:r>
        <w:rPr/>
        <w:t>major</w:t>
      </w:r>
      <w:r>
        <w:rPr>
          <w:spacing w:val="-1"/>
        </w:rPr>
        <w:t> </w:t>
      </w:r>
      <w:r>
        <w:rPr/>
        <w:t>serotypes."</w:t>
      </w:r>
      <w:r>
        <w:rPr>
          <w:spacing w:val="-2"/>
        </w:rPr>
        <w:t> </w:t>
      </w:r>
      <w:r>
        <w:rPr/>
        <w:t>Veterinary</w:t>
      </w:r>
      <w:r>
        <w:rPr>
          <w:spacing w:val="-5"/>
        </w:rPr>
        <w:t> </w:t>
      </w:r>
      <w:r>
        <w:rPr/>
        <w:t>Research 36(3): 267-88.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"/>
        <w:ind w:left="1260"/>
        <w:jc w:val="both"/>
      </w:pPr>
      <w:r>
        <w:rPr/>
        <w:t>Wain,</w:t>
      </w:r>
      <w:r>
        <w:rPr>
          <w:spacing w:val="6"/>
        </w:rPr>
        <w:t> </w:t>
      </w:r>
      <w:r>
        <w:rPr/>
        <w:t>J.,</w:t>
      </w:r>
      <w:r>
        <w:rPr>
          <w:spacing w:val="5"/>
        </w:rPr>
        <w:t> </w:t>
      </w:r>
      <w:r>
        <w:rPr/>
        <w:t>Bay,</w:t>
      </w:r>
      <w:r>
        <w:rPr>
          <w:spacing w:val="6"/>
        </w:rPr>
        <w:t> </w:t>
      </w:r>
      <w:r>
        <w:rPr/>
        <w:t>P.</w:t>
      </w:r>
      <w:r>
        <w:rPr>
          <w:spacing w:val="5"/>
        </w:rPr>
        <w:t> </w:t>
      </w:r>
      <w:r>
        <w:rPr/>
        <w:t>V.,</w:t>
      </w:r>
      <w:r>
        <w:rPr>
          <w:spacing w:val="7"/>
        </w:rPr>
        <w:t> </w:t>
      </w:r>
      <w:r>
        <w:rPr/>
        <w:t>Vinh,</w:t>
      </w:r>
      <w:r>
        <w:rPr>
          <w:spacing w:val="9"/>
        </w:rPr>
        <w:t> </w:t>
      </w:r>
      <w:r>
        <w:rPr/>
        <w:t>II.,</w:t>
      </w:r>
      <w:r>
        <w:rPr>
          <w:spacing w:val="5"/>
        </w:rPr>
        <w:t> </w:t>
      </w:r>
      <w:r>
        <w:rPr/>
        <w:t>Duong,</w:t>
      </w:r>
      <w:r>
        <w:rPr>
          <w:spacing w:val="8"/>
        </w:rPr>
        <w:t> </w:t>
      </w:r>
      <w:r>
        <w:rPr/>
        <w:t>N.</w:t>
      </w:r>
      <w:r>
        <w:rPr>
          <w:spacing w:val="6"/>
        </w:rPr>
        <w:t> </w:t>
      </w:r>
      <w:r>
        <w:rPr/>
        <w:t>M.,</w:t>
      </w:r>
      <w:r>
        <w:rPr>
          <w:spacing w:val="6"/>
        </w:rPr>
        <w:t> </w:t>
      </w:r>
      <w:r>
        <w:rPr/>
        <w:t>Diep,</w:t>
      </w:r>
      <w:r>
        <w:rPr>
          <w:spacing w:val="6"/>
        </w:rPr>
        <w:t> </w:t>
      </w:r>
      <w:r>
        <w:rPr/>
        <w:t>T.</w:t>
      </w:r>
      <w:r>
        <w:rPr>
          <w:spacing w:val="5"/>
        </w:rPr>
        <w:t> </w:t>
      </w:r>
      <w:r>
        <w:rPr/>
        <w:t>S,</w:t>
      </w:r>
      <w:r>
        <w:rPr>
          <w:spacing w:val="5"/>
        </w:rPr>
        <w:t> </w:t>
      </w:r>
      <w:r>
        <w:rPr/>
        <w:t>Walsh,</w:t>
      </w:r>
      <w:r>
        <w:rPr>
          <w:spacing w:val="7"/>
        </w:rPr>
        <w:t> </w:t>
      </w:r>
      <w:r>
        <w:rPr/>
        <w:t>A.</w:t>
      </w:r>
      <w:r>
        <w:rPr>
          <w:spacing w:val="7"/>
        </w:rPr>
        <w:t> </w:t>
      </w:r>
      <w:r>
        <w:rPr/>
        <w:t>L.,</w:t>
      </w:r>
      <w:r>
        <w:rPr>
          <w:spacing w:val="6"/>
        </w:rPr>
        <w:t> </w:t>
      </w:r>
      <w:r>
        <w:rPr/>
        <w:t>Parry,</w:t>
      </w:r>
      <w:r>
        <w:rPr>
          <w:spacing w:val="5"/>
        </w:rPr>
        <w:t> </w:t>
      </w:r>
      <w:r>
        <w:rPr/>
        <w:t>C.</w:t>
      </w:r>
      <w:r>
        <w:rPr>
          <w:spacing w:val="5"/>
        </w:rPr>
        <w:t> </w:t>
      </w:r>
      <w:r>
        <w:rPr/>
        <w:t>M,</w:t>
      </w:r>
      <w:r>
        <w:rPr>
          <w:spacing w:val="7"/>
        </w:rPr>
        <w:t> </w:t>
      </w:r>
      <w:r>
        <w:rPr/>
        <w:t>Hasserjian,</w:t>
      </w:r>
    </w:p>
    <w:p>
      <w:pPr>
        <w:pStyle w:val="BodyText"/>
        <w:ind w:left="1891" w:right="1321"/>
        <w:jc w:val="both"/>
      </w:pPr>
      <w:r>
        <w:rPr/>
        <w:t>R. P., Ho, V. A., Hien, T. T , Farrar, J., White, N. J., Day, N. P. (2001). Quantitation of</w:t>
      </w:r>
      <w:r>
        <w:rPr>
          <w:spacing w:val="1"/>
        </w:rPr>
        <w:t> </w:t>
      </w:r>
      <w:r>
        <w:rPr/>
        <w:t>Bacteria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Bone</w:t>
      </w:r>
      <w:r>
        <w:rPr>
          <w:spacing w:val="1"/>
        </w:rPr>
        <w:t> </w:t>
      </w:r>
      <w:r>
        <w:rPr/>
        <w:t>Marrow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Patients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Typhoid</w:t>
      </w:r>
      <w:r>
        <w:rPr>
          <w:spacing w:val="1"/>
        </w:rPr>
        <w:t> </w:t>
      </w:r>
      <w:r>
        <w:rPr/>
        <w:t>Fever;</w:t>
      </w:r>
      <w:r>
        <w:rPr>
          <w:spacing w:val="1"/>
        </w:rPr>
        <w:t> </w:t>
      </w:r>
      <w:r>
        <w:rPr/>
        <w:t>Relationship</w:t>
      </w:r>
      <w:r>
        <w:rPr>
          <w:spacing w:val="60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Counts</w:t>
      </w:r>
      <w:r>
        <w:rPr>
          <w:spacing w:val="-1"/>
        </w:rPr>
        <w:t> </w:t>
      </w:r>
      <w:r>
        <w:rPr/>
        <w:t>and Clinical Features.</w:t>
      </w:r>
      <w:r>
        <w:rPr>
          <w:spacing w:val="2"/>
        </w:rPr>
        <w:t> </w:t>
      </w:r>
      <w:r>
        <w:rPr>
          <w:i/>
        </w:rPr>
        <w:t>Vaccine, 39:</w:t>
      </w:r>
      <w:r>
        <w:rPr>
          <w:i/>
          <w:spacing w:val="-1"/>
        </w:rPr>
        <w:t> </w:t>
      </w:r>
      <w:r>
        <w:rPr/>
        <w:t>1571-6.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891" w:right="1317" w:hanging="632"/>
        <w:jc w:val="both"/>
      </w:pPr>
      <w:r>
        <w:rPr/>
        <w:t>Whitlock, J. E., Jones, D. T. &amp; Harwood, V. J. (2002).Identification of the sources of fecal</w:t>
      </w:r>
      <w:r>
        <w:rPr>
          <w:spacing w:val="1"/>
        </w:rPr>
        <w:t> </w:t>
      </w:r>
      <w:r>
        <w:rPr/>
        <w:t>coliforms in an urban watershed using antibiotic resistance analysis. </w:t>
      </w:r>
      <w:r>
        <w:rPr>
          <w:i/>
        </w:rPr>
        <w:t>Water Research </w:t>
      </w:r>
      <w:r>
        <w:rPr/>
        <w:t>36,</w:t>
      </w:r>
      <w:r>
        <w:rPr>
          <w:spacing w:val="1"/>
        </w:rPr>
        <w:t> </w:t>
      </w:r>
      <w:r>
        <w:rPr/>
        <w:t>4273-4282.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spacing w:before="72"/>
        <w:ind w:left="1891" w:right="1315" w:hanging="632"/>
        <w:jc w:val="both"/>
        <w:rPr>
          <w:i/>
          <w:sz w:val="24"/>
        </w:rPr>
      </w:pP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(2003).Guidelines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safe</w:t>
      </w:r>
      <w:r>
        <w:rPr>
          <w:spacing w:val="1"/>
          <w:sz w:val="24"/>
        </w:rPr>
        <w:t> </w:t>
      </w:r>
      <w:r>
        <w:rPr>
          <w:sz w:val="24"/>
        </w:rPr>
        <w:t>recreational-water</w:t>
      </w:r>
      <w:r>
        <w:rPr>
          <w:spacing w:val="1"/>
          <w:sz w:val="24"/>
        </w:rPr>
        <w:t> </w:t>
      </w:r>
      <w:r>
        <w:rPr>
          <w:sz w:val="24"/>
        </w:rPr>
        <w:t>environments.</w:t>
      </w:r>
      <w:r>
        <w:rPr>
          <w:spacing w:val="1"/>
          <w:sz w:val="24"/>
        </w:rPr>
        <w:t> </w:t>
      </w:r>
      <w:r>
        <w:rPr>
          <w:sz w:val="24"/>
        </w:rPr>
        <w:t>In:</w:t>
      </w:r>
      <w:r>
        <w:rPr>
          <w:spacing w:val="1"/>
          <w:sz w:val="24"/>
        </w:rPr>
        <w:t> </w:t>
      </w:r>
      <w:r>
        <w:rPr>
          <w:i/>
          <w:sz w:val="24"/>
        </w:rPr>
        <w:t>Coastal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Fresh-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Waters,</w:t>
      </w:r>
      <w:r>
        <w:rPr>
          <w:i/>
          <w:spacing w:val="-1"/>
          <w:sz w:val="24"/>
        </w:rPr>
        <w:t> </w:t>
      </w:r>
      <w:r>
        <w:rPr>
          <w:sz w:val="24"/>
        </w:rPr>
        <w:t>1.</w:t>
      </w:r>
      <w:r>
        <w:rPr>
          <w:spacing w:val="4"/>
          <w:sz w:val="24"/>
        </w:rPr>
        <w:t> </w:t>
      </w:r>
      <w:r>
        <w:rPr>
          <w:i/>
          <w:sz w:val="24"/>
        </w:rPr>
        <w:t>World Health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Organization,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Geneva, Switzerland.</w:t>
      </w:r>
    </w:p>
    <w:p>
      <w:pPr>
        <w:pStyle w:val="BodyText"/>
        <w:rPr>
          <w:i/>
          <w:sz w:val="26"/>
        </w:rPr>
      </w:pPr>
    </w:p>
    <w:p>
      <w:pPr>
        <w:pStyle w:val="BodyText"/>
        <w:rPr>
          <w:i/>
          <w:sz w:val="22"/>
        </w:rPr>
      </w:pPr>
    </w:p>
    <w:p>
      <w:pPr>
        <w:spacing w:before="0"/>
        <w:ind w:left="1891" w:right="1320" w:hanging="632"/>
        <w:jc w:val="both"/>
        <w:rPr>
          <w:sz w:val="24"/>
        </w:rPr>
      </w:pPr>
      <w:r>
        <w:rPr>
          <w:sz w:val="24"/>
        </w:rPr>
        <w:t>WHO (2005).</w:t>
      </w:r>
      <w:r>
        <w:rPr>
          <w:i/>
          <w:sz w:val="24"/>
        </w:rPr>
        <w:t>Child Health Epidemiology Reference Group. </w:t>
      </w:r>
      <w:r>
        <w:rPr>
          <w:sz w:val="24"/>
        </w:rPr>
        <w:t>WHO estimates of the causes of</w:t>
      </w:r>
      <w:r>
        <w:rPr>
          <w:spacing w:val="1"/>
          <w:sz w:val="24"/>
        </w:rPr>
        <w:t> </w:t>
      </w:r>
      <w:r>
        <w:rPr>
          <w:sz w:val="24"/>
        </w:rPr>
        <w:t>death</w:t>
      </w:r>
      <w:r>
        <w:rPr>
          <w:spacing w:val="-1"/>
          <w:sz w:val="24"/>
        </w:rPr>
        <w:t> </w:t>
      </w:r>
      <w:r>
        <w:rPr>
          <w:sz w:val="24"/>
        </w:rPr>
        <w:t>in children.</w:t>
      </w:r>
      <w:r>
        <w:rPr>
          <w:i/>
          <w:sz w:val="24"/>
        </w:rPr>
        <w:t>Lancet.365,</w:t>
      </w:r>
      <w:r>
        <w:rPr>
          <w:i/>
          <w:spacing w:val="1"/>
          <w:sz w:val="24"/>
        </w:rPr>
        <w:t> </w:t>
      </w:r>
      <w:r>
        <w:rPr>
          <w:sz w:val="24"/>
        </w:rPr>
        <w:t>1147-1152.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spacing w:line="480" w:lineRule="auto"/>
        <w:ind w:left="1260" w:right="3418"/>
      </w:pPr>
      <w:r>
        <w:rPr/>
        <w:t>WHO (2009). Diarrhoeal Disease. W.H.O; Geneva. Switzerland, 2009.</w:t>
      </w:r>
      <w:r>
        <w:rPr>
          <w:spacing w:val="1"/>
        </w:rPr>
        <w:t> </w:t>
      </w:r>
      <w:r>
        <w:rPr/>
        <w:t>WHO</w:t>
      </w:r>
      <w:r>
        <w:rPr>
          <w:spacing w:val="-3"/>
        </w:rPr>
        <w:t> </w:t>
      </w:r>
      <w:r>
        <w:rPr/>
        <w:t>(2011).</w:t>
      </w:r>
      <w:r>
        <w:rPr>
          <w:i/>
        </w:rPr>
        <w:t>Antimicrobial</w:t>
      </w:r>
      <w:r>
        <w:rPr>
          <w:i/>
          <w:spacing w:val="-1"/>
        </w:rPr>
        <w:t> </w:t>
      </w:r>
      <w:r>
        <w:rPr>
          <w:i/>
        </w:rPr>
        <w:t>Resistance;</w:t>
      </w:r>
      <w:r>
        <w:rPr>
          <w:i/>
          <w:spacing w:val="-2"/>
        </w:rPr>
        <w:t> </w:t>
      </w:r>
      <w:r>
        <w:rPr/>
        <w:t>WHO;</w:t>
      </w:r>
      <w:r>
        <w:rPr>
          <w:spacing w:val="-1"/>
        </w:rPr>
        <w:t> </w:t>
      </w:r>
      <w:r>
        <w:rPr/>
        <w:t>Geneva.</w:t>
      </w:r>
      <w:r>
        <w:rPr>
          <w:spacing w:val="-1"/>
        </w:rPr>
        <w:t> </w:t>
      </w:r>
      <w:r>
        <w:rPr/>
        <w:t>Switzerland,</w:t>
      </w:r>
      <w:r>
        <w:rPr>
          <w:spacing w:val="-2"/>
        </w:rPr>
        <w:t> </w:t>
      </w:r>
      <w:r>
        <w:rPr/>
        <w:t>2011.</w:t>
      </w:r>
    </w:p>
    <w:p>
      <w:pPr>
        <w:spacing w:before="0"/>
        <w:ind w:left="1891" w:right="1319" w:hanging="632"/>
        <w:jc w:val="both"/>
        <w:rPr>
          <w:sz w:val="24"/>
        </w:rPr>
      </w:pPr>
      <w:r>
        <w:rPr>
          <w:sz w:val="24"/>
        </w:rPr>
        <w:t>WHO</w:t>
      </w:r>
      <w:r>
        <w:rPr>
          <w:spacing w:val="1"/>
          <w:sz w:val="24"/>
        </w:rPr>
        <w:t> </w:t>
      </w:r>
      <w:r>
        <w:rPr>
          <w:sz w:val="24"/>
        </w:rPr>
        <w:t>(2012).</w:t>
      </w:r>
      <w:r>
        <w:rPr>
          <w:i/>
          <w:sz w:val="24"/>
        </w:rPr>
        <w:t>Antimicrobial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Resistance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Borne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Disease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Surveillance.</w:t>
      </w:r>
      <w:r>
        <w:rPr>
          <w:i/>
          <w:spacing w:val="1"/>
          <w:sz w:val="24"/>
        </w:rPr>
        <w:t> </w:t>
      </w:r>
      <w:r>
        <w:rPr>
          <w:sz w:val="24"/>
        </w:rPr>
        <w:t>World</w:t>
      </w:r>
      <w:r>
        <w:rPr>
          <w:spacing w:val="1"/>
          <w:sz w:val="24"/>
        </w:rPr>
        <w:t> </w:t>
      </w:r>
      <w:r>
        <w:rPr>
          <w:sz w:val="24"/>
        </w:rPr>
        <w:t>Health</w:t>
      </w:r>
      <w:r>
        <w:rPr>
          <w:spacing w:val="1"/>
          <w:sz w:val="24"/>
        </w:rPr>
        <w:t> </w:t>
      </w:r>
      <w:r>
        <w:rPr>
          <w:sz w:val="24"/>
        </w:rPr>
        <w:t>Organization,</w:t>
      </w:r>
      <w:r>
        <w:rPr>
          <w:spacing w:val="-1"/>
          <w:sz w:val="24"/>
        </w:rPr>
        <w:t> </w:t>
      </w:r>
      <w:r>
        <w:rPr>
          <w:sz w:val="24"/>
        </w:rPr>
        <w:t>Geneva, Switzerland.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spacing w:before="0"/>
        <w:ind w:left="1891" w:right="1316" w:hanging="632"/>
        <w:jc w:val="both"/>
        <w:rPr>
          <w:sz w:val="24"/>
        </w:rPr>
      </w:pPr>
      <w:r>
        <w:rPr>
          <w:sz w:val="24"/>
        </w:rPr>
        <w:t>Wong, C.S., Jelacic, S., Habeeb, R.L., Watkins, S.L., and Tarr, P.L. (2000).The risk of the</w:t>
      </w:r>
      <w:r>
        <w:rPr>
          <w:spacing w:val="1"/>
          <w:sz w:val="24"/>
        </w:rPr>
        <w:t> </w:t>
      </w:r>
      <w:r>
        <w:rPr>
          <w:sz w:val="24"/>
        </w:rPr>
        <w:t>hemolytic-uremic syndrome after antibiotic treatment </w:t>
      </w:r>
      <w:r>
        <w:rPr>
          <w:i/>
          <w:sz w:val="24"/>
        </w:rPr>
        <w:t>of Escherichia coli </w:t>
      </w:r>
      <w:r>
        <w:rPr>
          <w:sz w:val="24"/>
        </w:rPr>
        <w:t>0157:H7. </w:t>
      </w:r>
      <w:r>
        <w:rPr>
          <w:i/>
          <w:sz w:val="24"/>
        </w:rPr>
        <w:t>New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England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 Medicine.</w:t>
      </w:r>
      <w:r>
        <w:rPr>
          <w:sz w:val="24"/>
        </w:rPr>
        <w:t>542:1930-1936.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6" w:hanging="632"/>
        <w:jc w:val="both"/>
      </w:pPr>
      <w:r>
        <w:rPr/>
        <w:t>Wood, G.H., and Washington, J.A. (1995).Antimicrobial Susceptibility Test, Dilution and Disc</w:t>
      </w:r>
      <w:r>
        <w:rPr>
          <w:spacing w:val="1"/>
        </w:rPr>
        <w:t> </w:t>
      </w:r>
      <w:r>
        <w:rPr/>
        <w:t>Suffusion Methods. In Manual of Clinical Microbiology. Murray PR(ed) 6</w:t>
      </w:r>
      <w:r>
        <w:rPr>
          <w:vertAlign w:val="superscript"/>
        </w:rPr>
        <w:t>th</w:t>
      </w:r>
      <w:r>
        <w:rPr>
          <w:vertAlign w:val="baseline"/>
        </w:rPr>
        <w:t> ed. American</w:t>
      </w:r>
      <w:r>
        <w:rPr>
          <w:spacing w:val="1"/>
          <w:vertAlign w:val="baseline"/>
        </w:rPr>
        <w:t> </w:t>
      </w:r>
      <w:r>
        <w:rPr>
          <w:vertAlign w:val="baseline"/>
        </w:rPr>
        <w:t>society</w:t>
      </w:r>
      <w:r>
        <w:rPr>
          <w:spacing w:val="-4"/>
          <w:vertAlign w:val="baseline"/>
        </w:rPr>
        <w:t> </w:t>
      </w:r>
      <w:r>
        <w:rPr>
          <w:vertAlign w:val="baseline"/>
        </w:rPr>
        <w:t>for</w:t>
      </w:r>
      <w:r>
        <w:rPr>
          <w:spacing w:val="-2"/>
          <w:vertAlign w:val="baseline"/>
        </w:rPr>
        <w:t> </w:t>
      </w:r>
      <w:r>
        <w:rPr>
          <w:vertAlign w:val="baseline"/>
        </w:rPr>
        <w:t>Microbiology, Washington</w:t>
      </w:r>
      <w:r>
        <w:rPr>
          <w:spacing w:val="2"/>
          <w:vertAlign w:val="baseline"/>
        </w:rPr>
        <w:t> </w:t>
      </w:r>
      <w:r>
        <w:rPr>
          <w:vertAlign w:val="baseline"/>
        </w:rPr>
        <w:t>D.C pp 1327-1341.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891" w:right="1318" w:hanging="632"/>
        <w:jc w:val="both"/>
        <w:rPr>
          <w:sz w:val="24"/>
        </w:rPr>
      </w:pPr>
      <w:r>
        <w:rPr>
          <w:sz w:val="24"/>
        </w:rPr>
        <w:t>Woodford, N., Kaufmann, M. E., Karisik, E. and Hartley, J. W. (2007).Molecular epidemiology</w:t>
      </w:r>
      <w:r>
        <w:rPr>
          <w:spacing w:val="1"/>
          <w:sz w:val="24"/>
        </w:rPr>
        <w:t> </w:t>
      </w:r>
      <w:r>
        <w:rPr>
          <w:sz w:val="24"/>
        </w:rPr>
        <w:t>of multi-resistant </w:t>
      </w:r>
      <w:r>
        <w:rPr>
          <w:i/>
          <w:sz w:val="24"/>
        </w:rPr>
        <w:t>Escherichia coli </w:t>
      </w:r>
      <w:r>
        <w:rPr>
          <w:sz w:val="24"/>
        </w:rPr>
        <w:t>isolates from community-onset urinary tract infections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"/>
          <w:sz w:val="24"/>
        </w:rPr>
        <w:t> </w:t>
      </w:r>
      <w:r>
        <w:rPr>
          <w:sz w:val="24"/>
        </w:rPr>
        <w:t>Cornwall, England.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antimicrobial chemotherapy</w:t>
      </w:r>
      <w:r>
        <w:rPr>
          <w:i/>
          <w:spacing w:val="-1"/>
          <w:sz w:val="24"/>
        </w:rPr>
        <w:t> </w:t>
      </w:r>
      <w:r>
        <w:rPr>
          <w:sz w:val="24"/>
        </w:rPr>
        <w:t>59, 106-109.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891" w:right="1318" w:hanging="632"/>
        <w:jc w:val="both"/>
      </w:pPr>
      <w:r>
        <w:rPr/>
        <w:t>World Health Organization (2003) Department of Vaccines and Biologicals. Health Technology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Pharmaceuticals CH-1211 Geneva</w:t>
      </w:r>
      <w:r>
        <w:rPr>
          <w:spacing w:val="-1"/>
        </w:rPr>
        <w:t> </w:t>
      </w:r>
      <w:r>
        <w:rPr/>
        <w:t>27</w:t>
      </w:r>
      <w:r>
        <w:rPr>
          <w:spacing w:val="-1"/>
        </w:rPr>
        <w:t> </w:t>
      </w:r>
      <w:r>
        <w:rPr/>
        <w:t>Switzerland WHO/V&amp;B/03.07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60"/>
      </w:pPr>
      <w:r>
        <w:rPr/>
        <w:t>Wright,</w:t>
      </w:r>
      <w:r>
        <w:rPr>
          <w:spacing w:val="37"/>
        </w:rPr>
        <w:t> </w:t>
      </w:r>
      <w:r>
        <w:rPr/>
        <w:t>G.D</w:t>
      </w:r>
      <w:r>
        <w:rPr>
          <w:spacing w:val="38"/>
        </w:rPr>
        <w:t> </w:t>
      </w:r>
      <w:r>
        <w:rPr/>
        <w:t>(2007).</w:t>
      </w:r>
      <w:r>
        <w:rPr>
          <w:spacing w:val="39"/>
        </w:rPr>
        <w:t> </w:t>
      </w:r>
      <w:r>
        <w:rPr/>
        <w:t>"The</w:t>
      </w:r>
      <w:r>
        <w:rPr>
          <w:spacing w:val="36"/>
        </w:rPr>
        <w:t> </w:t>
      </w:r>
      <w:r>
        <w:rPr/>
        <w:t>antibiotic</w:t>
      </w:r>
      <w:r>
        <w:rPr>
          <w:spacing w:val="37"/>
        </w:rPr>
        <w:t> </w:t>
      </w:r>
      <w:r>
        <w:rPr/>
        <w:t>resistome: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nexus</w:t>
      </w:r>
      <w:r>
        <w:rPr>
          <w:spacing w:val="37"/>
        </w:rPr>
        <w:t> </w:t>
      </w:r>
      <w:r>
        <w:rPr/>
        <w:t>of</w:t>
      </w:r>
      <w:r>
        <w:rPr>
          <w:spacing w:val="36"/>
        </w:rPr>
        <w:t> </w:t>
      </w:r>
      <w:r>
        <w:rPr/>
        <w:t>chemical</w:t>
      </w:r>
      <w:r>
        <w:rPr>
          <w:spacing w:val="41"/>
        </w:rPr>
        <w:t> </w:t>
      </w:r>
      <w:r>
        <w:rPr/>
        <w:t>and</w:t>
      </w:r>
      <w:r>
        <w:rPr>
          <w:spacing w:val="44"/>
        </w:rPr>
        <w:t> </w:t>
      </w:r>
      <w:r>
        <w:rPr/>
        <w:t>genetic</w:t>
      </w:r>
      <w:r>
        <w:rPr>
          <w:spacing w:val="39"/>
        </w:rPr>
        <w:t> </w:t>
      </w:r>
      <w:r>
        <w:rPr/>
        <w:t>diversity."</w:t>
      </w:r>
    </w:p>
    <w:p>
      <w:pPr>
        <w:spacing w:before="0"/>
        <w:ind w:left="1891" w:right="0" w:firstLine="0"/>
        <w:jc w:val="left"/>
        <w:rPr>
          <w:sz w:val="24"/>
        </w:rPr>
      </w:pPr>
      <w:r>
        <w:rPr>
          <w:i/>
          <w:sz w:val="24"/>
        </w:rPr>
        <w:t>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Microbiology </w:t>
      </w:r>
      <w:r>
        <w:rPr>
          <w:sz w:val="24"/>
        </w:rPr>
        <w:t>5(3):</w:t>
      </w:r>
      <w:r>
        <w:rPr>
          <w:spacing w:val="-1"/>
          <w:sz w:val="24"/>
        </w:rPr>
        <w:t> </w:t>
      </w:r>
      <w:r>
        <w:rPr>
          <w:sz w:val="24"/>
        </w:rPr>
        <w:t>175-86.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891" w:right="1318" w:hanging="632"/>
        <w:jc w:val="both"/>
        <w:rPr>
          <w:sz w:val="24"/>
        </w:rPr>
      </w:pPr>
      <w:r>
        <w:rPr>
          <w:sz w:val="24"/>
        </w:rPr>
        <w:t>Yagupsky, P. (2006). Selection of antibiotic-resistant pathogens in the community. </w:t>
      </w:r>
      <w:r>
        <w:rPr>
          <w:i/>
          <w:sz w:val="24"/>
        </w:rPr>
        <w:t>Pediatric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Infective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Disease Journal.</w:t>
      </w:r>
      <w:r>
        <w:rPr>
          <w:sz w:val="24"/>
        </w:rPr>
        <w:t>25: 974-976.</w:t>
      </w:r>
    </w:p>
    <w:p>
      <w:pPr>
        <w:pStyle w:val="BodyText"/>
        <w:rPr>
          <w:sz w:val="26"/>
        </w:rPr>
      </w:pPr>
    </w:p>
    <w:p>
      <w:pPr>
        <w:pStyle w:val="BodyText"/>
        <w:spacing w:before="11"/>
        <w:rPr>
          <w:sz w:val="21"/>
        </w:rPr>
      </w:pPr>
    </w:p>
    <w:p>
      <w:pPr>
        <w:pStyle w:val="BodyText"/>
        <w:ind w:left="1891" w:right="1320" w:hanging="632"/>
        <w:jc w:val="both"/>
      </w:pPr>
      <w:r>
        <w:rPr/>
        <w:t>Yah, C.S. and N.O. Eghafona, 2007.Plasmids: A vehicle for rapid transfer of antibiotic resistance</w:t>
      </w:r>
      <w:r>
        <w:rPr>
          <w:spacing w:val="-57"/>
        </w:rPr>
        <w:t> </w:t>
      </w:r>
      <w:r>
        <w:rPr/>
        <w:t>markers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>
          <w:i/>
        </w:rPr>
        <w:t>Salmonella</w:t>
      </w:r>
      <w:r>
        <w:rPr>
          <w:i/>
          <w:spacing w:val="1"/>
        </w:rPr>
        <w:t> </w:t>
      </w:r>
      <w:r>
        <w:rPr/>
        <w:t>species in animals. J. Am. Sci., 3: 86-92.</w:t>
      </w:r>
    </w:p>
    <w:p>
      <w:pPr>
        <w:spacing w:after="0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BodyText"/>
        <w:spacing w:before="72"/>
        <w:ind w:left="1891" w:right="1316" w:hanging="632"/>
        <w:jc w:val="both"/>
      </w:pPr>
      <w:r>
        <w:rPr>
          <w:spacing w:val="-1"/>
        </w:rPr>
        <w:t>Y</w:t>
      </w:r>
      <w:r>
        <w:rPr>
          <w:spacing w:val="-2"/>
        </w:rPr>
        <w:t>e</w:t>
      </w:r>
      <w:r>
        <w:rPr/>
        <w:t>ntür, </w:t>
      </w:r>
      <w:r>
        <w:rPr>
          <w:spacing w:val="-3"/>
        </w:rPr>
        <w:t> </w:t>
      </w:r>
      <w:r>
        <w:rPr>
          <w:spacing w:val="-1"/>
        </w:rPr>
        <w:t>G.</w:t>
      </w:r>
      <w:r>
        <w:rPr/>
        <w:t>, </w:t>
      </w:r>
      <w:r>
        <w:rPr>
          <w:spacing w:val="-1"/>
        </w:rPr>
        <w:t> </w:t>
      </w:r>
      <w:r>
        <w:rPr>
          <w:spacing w:val="-2"/>
        </w:rPr>
        <w:t>B</w:t>
      </w:r>
      <w:r>
        <w:rPr>
          <w:spacing w:val="4"/>
        </w:rPr>
        <w:t>ü</w:t>
      </w:r>
      <w:r>
        <w:rPr>
          <w:spacing w:val="-5"/>
        </w:rPr>
        <w:t>y</w:t>
      </w:r>
      <w:r>
        <w:rPr/>
        <w:t>ü</w:t>
      </w:r>
      <w:r>
        <w:rPr>
          <w:spacing w:val="2"/>
        </w:rPr>
        <w:t>k</w:t>
      </w:r>
      <w:r>
        <w:rPr>
          <w:spacing w:val="-3"/>
        </w:rPr>
        <w:t>g</w:t>
      </w:r>
      <w:r>
        <w:rPr>
          <w:spacing w:val="2"/>
        </w:rPr>
        <w:t>ü</w:t>
      </w:r>
      <w:r>
        <w:rPr>
          <w:spacing w:val="-1"/>
        </w:rPr>
        <w:t>ç</w:t>
      </w:r>
      <w:r>
        <w:rPr/>
        <w:t>lü  </w:t>
      </w:r>
      <w:r>
        <w:rPr>
          <w:spacing w:val="-1"/>
        </w:rPr>
        <w:t>Ko</w:t>
      </w:r>
      <w:r>
        <w:rPr>
          <w:spacing w:val="-2"/>
        </w:rPr>
        <w:t>c</w:t>
      </w:r>
      <w:r>
        <w:rPr>
          <w:spacing w:val="-1"/>
        </w:rPr>
        <w:t>a</w:t>
      </w:r>
      <w:r>
        <w:rPr>
          <w:spacing w:val="2"/>
        </w:rPr>
        <w:t>m</w:t>
      </w:r>
      <w:r>
        <w:rPr>
          <w:spacing w:val="-1"/>
        </w:rPr>
        <w:t>a</w:t>
      </w:r>
      <w:r>
        <w:rPr/>
        <w:t>n, </w:t>
      </w:r>
      <w:r>
        <w:rPr>
          <w:spacing w:val="-3"/>
        </w:rPr>
        <w:t> </w:t>
      </w:r>
      <w:r>
        <w:rPr>
          <w:spacing w:val="-1"/>
        </w:rPr>
        <w:t>N.</w:t>
      </w:r>
      <w:r>
        <w:rPr/>
        <w:t>, </w:t>
      </w:r>
      <w:r>
        <w:rPr>
          <w:spacing w:val="-1"/>
        </w:rPr>
        <w:t> </w:t>
      </w:r>
      <w:r>
        <w:rPr/>
        <w:t>E</w:t>
      </w:r>
      <w:r>
        <w:rPr>
          <w:spacing w:val="-1"/>
        </w:rPr>
        <w:t>r</w:t>
      </w:r>
      <w:r>
        <w:rPr/>
        <w:t>, </w:t>
      </w:r>
      <w:r>
        <w:rPr>
          <w:spacing w:val="-1"/>
        </w:rPr>
        <w:t> </w:t>
      </w:r>
      <w:r>
        <w:rPr>
          <w:spacing w:val="-2"/>
        </w:rPr>
        <w:t>B</w:t>
      </w:r>
      <w:r>
        <w:rPr/>
        <w:t>., </w:t>
      </w:r>
      <w:r>
        <w:rPr>
          <w:spacing w:val="1"/>
        </w:rPr>
        <w:t> </w:t>
      </w:r>
      <w:r>
        <w:rPr>
          <w:spacing w:val="-2"/>
        </w:rPr>
        <w:t>B</w:t>
      </w:r>
      <w:r>
        <w:rPr>
          <w:spacing w:val="3"/>
        </w:rPr>
        <w:t>a</w:t>
      </w:r>
      <w:r>
        <w:rPr>
          <w:spacing w:val="-5"/>
        </w:rPr>
        <w:t>y</w:t>
      </w:r>
      <w:r>
        <w:rPr/>
        <w:t>h</w:t>
      </w:r>
      <w:r>
        <w:rPr>
          <w:spacing w:val="-1"/>
        </w:rPr>
        <w:t>a</w:t>
      </w:r>
      <w:r>
        <w:rPr/>
        <w:t>n </w:t>
      </w:r>
      <w:r>
        <w:rPr>
          <w:spacing w:val="-1"/>
        </w:rPr>
        <w:t> Ökte</w:t>
      </w:r>
      <w:r>
        <w:rPr/>
        <w:t>m,  </w:t>
      </w:r>
      <w:r>
        <w:rPr>
          <w:spacing w:val="-1"/>
        </w:rPr>
        <w:t>A</w:t>
      </w:r>
      <w:r>
        <w:rPr/>
        <w:t>. </w:t>
      </w:r>
      <w:r>
        <w:rPr>
          <w:spacing w:val="-4"/>
        </w:rPr>
        <w:t> </w:t>
      </w:r>
      <w:r>
        <w:rPr>
          <w:spacing w:val="1"/>
          <w:w w:val="44"/>
        </w:rPr>
        <w:t>―</w:t>
      </w:r>
      <w:r>
        <w:rPr>
          <w:spacing w:val="-1"/>
        </w:rPr>
        <w:t>O</w:t>
      </w:r>
      <w:r>
        <w:rPr/>
        <w:t>c</w:t>
      </w:r>
      <w:r>
        <w:rPr>
          <w:spacing w:val="-1"/>
        </w:rPr>
        <w:t>c</w:t>
      </w:r>
      <w:r>
        <w:rPr/>
        <w:t>u</w:t>
      </w:r>
      <w:r>
        <w:rPr>
          <w:spacing w:val="-1"/>
        </w:rPr>
        <w:t>r</w:t>
      </w:r>
      <w:r>
        <w:rPr/>
        <w:t>r</w:t>
      </w:r>
      <w:r>
        <w:rPr>
          <w:spacing w:val="-2"/>
        </w:rPr>
        <w:t>e</w:t>
      </w:r>
      <w:r>
        <w:rPr>
          <w:spacing w:val="2"/>
        </w:rPr>
        <w:t>n</w:t>
      </w:r>
      <w:r>
        <w:rPr>
          <w:spacing w:val="-1"/>
        </w:rPr>
        <w:t>c</w:t>
      </w:r>
      <w:r>
        <w:rPr/>
        <w:t>e </w:t>
      </w:r>
      <w:r>
        <w:rPr>
          <w:spacing w:val="-2"/>
        </w:rPr>
        <w:t> </w:t>
      </w:r>
      <w:r>
        <w:rPr/>
        <w:t>of </w:t>
      </w:r>
      <w:r>
        <w:rPr>
          <w:spacing w:val="-4"/>
        </w:rPr>
        <w:t> </w:t>
      </w:r>
      <w:r>
        <w:rPr>
          <w:spacing w:val="1"/>
        </w:rPr>
        <w:t>Y</w:t>
      </w:r>
      <w:r>
        <w:rPr>
          <w:spacing w:val="-1"/>
        </w:rPr>
        <w:t>e</w:t>
      </w:r>
      <w:r>
        <w:rPr/>
        <w:t>rsinia </w:t>
      </w:r>
      <w:r>
        <w:rPr/>
        <w:t>enterocolitica in Turkish white cheese consumed in Karabük Region-Turkey‖, Turkish</w:t>
      </w:r>
      <w:r>
        <w:rPr>
          <w:spacing w:val="1"/>
        </w:rPr>
        <w:t> </w:t>
      </w:r>
      <w:r>
        <w:rPr/>
        <w:t>Journal</w:t>
      </w:r>
      <w:r>
        <w:rPr>
          <w:spacing w:val="-1"/>
        </w:rPr>
        <w:t> </w:t>
      </w:r>
      <w:r>
        <w:rPr/>
        <w:t>of Pharmaceutical Sciences, 34, 227-233,</w:t>
      </w:r>
      <w:r>
        <w:rPr>
          <w:spacing w:val="2"/>
        </w:rPr>
        <w:t> </w:t>
      </w:r>
      <w:r>
        <w:rPr/>
        <w:t>2008.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158"/>
        <w:ind w:left="1891" w:right="1320" w:hanging="632"/>
        <w:jc w:val="both"/>
      </w:pPr>
      <w:r>
        <w:rPr/>
        <w:t>Yohei, D., Nordman P.(2009). ESBL producing </w:t>
      </w:r>
      <w:r>
        <w:rPr>
          <w:i/>
        </w:rPr>
        <w:t>E. coli </w:t>
      </w:r>
      <w:r>
        <w:rPr/>
        <w:t>in the community. An emerging public</w:t>
      </w:r>
      <w:r>
        <w:rPr>
          <w:spacing w:val="1"/>
        </w:rPr>
        <w:t> </w:t>
      </w:r>
      <w:r>
        <w:rPr/>
        <w:t>health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In:</w:t>
      </w:r>
      <w:r>
        <w:rPr>
          <w:spacing w:val="1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to</w:t>
      </w:r>
      <w:r>
        <w:rPr>
          <w:spacing w:val="61"/>
        </w:rPr>
        <w:t> </w:t>
      </w:r>
      <w:r>
        <w:rPr/>
        <w:t>manage</w:t>
      </w:r>
      <w:r>
        <w:rPr>
          <w:spacing w:val="61"/>
        </w:rPr>
        <w:t> </w:t>
      </w:r>
      <w:r>
        <w:rPr/>
        <w:t>the</w:t>
      </w:r>
      <w:r>
        <w:rPr>
          <w:spacing w:val="61"/>
        </w:rPr>
        <w:t> </w:t>
      </w:r>
      <w:r>
        <w:rPr/>
        <w:t>antimicrobial</w:t>
      </w:r>
      <w:r>
        <w:rPr>
          <w:spacing w:val="61"/>
        </w:rPr>
        <w:t> </w:t>
      </w:r>
      <w:r>
        <w:rPr/>
        <w:t>resistance</w:t>
      </w:r>
      <w:r>
        <w:rPr>
          <w:spacing w:val="61"/>
        </w:rPr>
        <w:t> </w:t>
      </w:r>
      <w:r>
        <w:rPr/>
        <w:t>threat.</w:t>
      </w:r>
      <w:r>
        <w:rPr>
          <w:spacing w:val="1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Newsletter,</w:t>
      </w:r>
      <w:r>
        <w:rPr>
          <w:i/>
          <w:spacing w:val="1"/>
        </w:rPr>
        <w:t> </w:t>
      </w:r>
      <w:r>
        <w:rPr/>
        <w:t>1-4.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ind w:left="1260"/>
      </w:pPr>
      <w:r>
        <w:rPr>
          <w:w w:val="99"/>
        </w:rPr>
        <w:t>Yoshina</w:t>
      </w:r>
      <w:r>
        <w:rPr>
          <w:spacing w:val="-2"/>
          <w:w w:val="99"/>
        </w:rPr>
        <w:t>r</w:t>
      </w:r>
      <w:r>
        <w:rPr>
          <w:w w:val="99"/>
        </w:rPr>
        <w:t>i</w:t>
      </w:r>
      <w:r>
        <w:rPr>
          <w:spacing w:val="29"/>
          <w:w w:val="99"/>
        </w:rPr>
        <w:t> </w:t>
      </w:r>
      <w:r>
        <w:rPr>
          <w:w w:val="99"/>
        </w:rPr>
        <w:t>(198</w:t>
      </w:r>
      <w:r>
        <w:rPr>
          <w:spacing w:val="-1"/>
          <w:w w:val="99"/>
        </w:rPr>
        <w:t>0</w:t>
      </w:r>
      <w:r>
        <w:rPr>
          <w:w w:val="99"/>
        </w:rPr>
        <w:t>)</w:t>
      </w:r>
      <w:r>
        <w:rPr>
          <w:spacing w:val="28"/>
          <w:w w:val="99"/>
        </w:rPr>
        <w:t> </w:t>
      </w:r>
      <w:r>
        <w:rPr>
          <w:spacing w:val="-1"/>
          <w:w w:val="44"/>
        </w:rPr>
        <w:t>―</w:t>
      </w:r>
      <w:r>
        <w:rPr/>
        <w:t>Pr</w:t>
      </w:r>
      <w:r>
        <w:rPr>
          <w:spacing w:val="-2"/>
        </w:rPr>
        <w:t>e</w:t>
      </w:r>
      <w:r>
        <w:rPr>
          <w:spacing w:val="2"/>
        </w:rPr>
        <w:t>v</w:t>
      </w:r>
      <w:r>
        <w:rPr>
          <w:spacing w:val="1"/>
        </w:rPr>
        <w:t>a</w:t>
      </w:r>
      <w:r>
        <w:rPr/>
        <w:t>len</w:t>
      </w:r>
      <w:r>
        <w:rPr>
          <w:spacing w:val="-2"/>
        </w:rPr>
        <w:t>c</w:t>
      </w:r>
      <w:r>
        <w:rPr/>
        <w:t>e</w:t>
      </w:r>
      <w:r>
        <w:rPr>
          <w:spacing w:val="27"/>
        </w:rPr>
        <w:t> </w:t>
      </w:r>
      <w:r>
        <w:rPr/>
        <w:t>of</w:t>
      </w:r>
      <w:r>
        <w:rPr>
          <w:spacing w:val="27"/>
        </w:rPr>
        <w:t> </w:t>
      </w:r>
      <w:r>
        <w:rPr/>
        <w:t>S</w:t>
      </w:r>
      <w:r>
        <w:rPr>
          <w:spacing w:val="-1"/>
        </w:rPr>
        <w:t>a</w:t>
      </w:r>
      <w:r>
        <w:rPr/>
        <w:t>lmon</w:t>
      </w:r>
      <w:r>
        <w:rPr>
          <w:spacing w:val="-1"/>
        </w:rPr>
        <w:t>e</w:t>
      </w:r>
      <w:r>
        <w:rPr/>
        <w:t>lla</w:t>
      </w:r>
      <w:r>
        <w:rPr>
          <w:spacing w:val="27"/>
        </w:rPr>
        <w:t> </w:t>
      </w:r>
      <w:r>
        <w:rPr>
          <w:spacing w:val="-1"/>
        </w:rPr>
        <w:t>spp</w:t>
      </w:r>
      <w:r>
        <w:rPr/>
        <w:t>. </w:t>
      </w:r>
      <w:r>
        <w:rPr>
          <w:spacing w:val="-30"/>
        </w:rPr>
        <w:t> </w:t>
      </w:r>
      <w:r>
        <w:rPr/>
        <w:t>in</w:t>
      </w:r>
      <w:r>
        <w:rPr>
          <w:spacing w:val="29"/>
        </w:rPr>
        <w:t> </w:t>
      </w:r>
      <w:r>
        <w:rPr/>
        <w:t>poult</w:t>
      </w:r>
      <w:r>
        <w:rPr>
          <w:spacing w:val="1"/>
        </w:rPr>
        <w:t>r</w:t>
      </w:r>
      <w:r>
        <w:rPr/>
        <w:t>y</w:t>
      </w:r>
      <w:r>
        <w:rPr>
          <w:spacing w:val="21"/>
        </w:rPr>
        <w:t> </w:t>
      </w:r>
      <w:r>
        <w:rPr/>
        <w:t>b</w:t>
      </w:r>
      <w:r>
        <w:rPr>
          <w:spacing w:val="-1"/>
        </w:rPr>
        <w:t>r</w:t>
      </w:r>
      <w:r>
        <w:rPr/>
        <w:t>oil</w:t>
      </w:r>
      <w:r>
        <w:rPr>
          <w:spacing w:val="1"/>
        </w:rPr>
        <w:t>e</w:t>
      </w:r>
      <w:r>
        <w:rPr/>
        <w:t>rs</w:t>
      </w:r>
      <w:r>
        <w:rPr>
          <w:spacing w:val="28"/>
        </w:rPr>
        <w:t> </w:t>
      </w:r>
      <w:r>
        <w:rPr>
          <w:spacing w:val="-1"/>
        </w:rPr>
        <w:t>a</w:t>
      </w:r>
      <w:r>
        <w:rPr>
          <w:spacing w:val="5"/>
        </w:rPr>
        <w:t>n</w:t>
      </w:r>
      <w:r>
        <w:rPr/>
        <w:t>d </w:t>
      </w:r>
      <w:r>
        <w:rPr>
          <w:spacing w:val="-30"/>
        </w:rPr>
        <w:t> </w:t>
      </w:r>
      <w:r>
        <w:rPr>
          <w:spacing w:val="-1"/>
        </w:rPr>
        <w:t>shel</w:t>
      </w:r>
      <w:r>
        <w:rPr/>
        <w:t>l</w:t>
      </w:r>
      <w:r>
        <w:rPr>
          <w:spacing w:val="28"/>
        </w:rPr>
        <w:t> </w:t>
      </w:r>
      <w:r>
        <w:rPr>
          <w:spacing w:val="-1"/>
        </w:rPr>
        <w:t>e</w:t>
      </w:r>
      <w:r>
        <w:rPr/>
        <w:t>g</w:t>
      </w:r>
      <w:r>
        <w:rPr>
          <w:spacing w:val="-3"/>
        </w:rPr>
        <w:t>g</w:t>
      </w:r>
      <w:r>
        <w:rPr/>
        <w:t>s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>
          <w:spacing w:val="-1"/>
        </w:rPr>
        <w:t>Ko</w:t>
      </w:r>
      <w:r>
        <w:rPr>
          <w:spacing w:val="-2"/>
        </w:rPr>
        <w:t>r</w:t>
      </w:r>
      <w:r>
        <w:rPr>
          <w:spacing w:val="1"/>
        </w:rPr>
        <w:t>e</w:t>
      </w:r>
      <w:r>
        <w:rPr>
          <w:spacing w:val="-1"/>
        </w:rPr>
        <w:t>a</w:t>
      </w:r>
      <w:r>
        <w:rPr>
          <w:spacing w:val="-1"/>
          <w:w w:val="158"/>
        </w:rPr>
        <w:t>‖</w:t>
      </w:r>
      <w:r>
        <w:rPr/>
        <w:t>,</w:t>
      </w:r>
    </w:p>
    <w:p>
      <w:pPr>
        <w:spacing w:before="3"/>
        <w:ind w:left="1891" w:right="0" w:firstLine="0"/>
        <w:jc w:val="left"/>
        <w:rPr>
          <w:sz w:val="24"/>
        </w:rPr>
      </w:pP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Food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Protection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63(5), 655-658.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1891" w:right="1320" w:hanging="632"/>
        <w:jc w:val="both"/>
      </w:pPr>
      <w:r>
        <w:rPr/>
        <w:t>Zhang, Q., Lin, J., and Pereira, S. (2003). "Fluoroquinolone resistant Campylobacter in animal</w:t>
      </w:r>
      <w:r>
        <w:rPr>
          <w:spacing w:val="1"/>
        </w:rPr>
        <w:t> </w:t>
      </w:r>
      <w:r>
        <w:rPr/>
        <w:t>reservoirs:</w:t>
      </w:r>
      <w:r>
        <w:rPr>
          <w:spacing w:val="1"/>
        </w:rPr>
        <w:t> </w:t>
      </w:r>
      <w:r>
        <w:rPr/>
        <w:t>dynamics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development,</w:t>
      </w:r>
      <w:r>
        <w:rPr>
          <w:spacing w:val="1"/>
        </w:rPr>
        <w:t> </w:t>
      </w:r>
      <w:r>
        <w:rPr/>
        <w:t>resistance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ecological</w:t>
      </w:r>
      <w:r>
        <w:rPr>
          <w:spacing w:val="1"/>
        </w:rPr>
        <w:t> </w:t>
      </w:r>
      <w:r>
        <w:rPr/>
        <w:t>fitness."</w:t>
      </w:r>
      <w:r>
        <w:rPr>
          <w:spacing w:val="1"/>
        </w:rPr>
        <w:t> </w:t>
      </w:r>
      <w:r>
        <w:rPr>
          <w:i/>
        </w:rPr>
        <w:t>Animal</w:t>
      </w:r>
      <w:r>
        <w:rPr>
          <w:i/>
          <w:spacing w:val="-1"/>
        </w:rPr>
        <w:t> </w:t>
      </w:r>
      <w:r>
        <w:rPr>
          <w:i/>
        </w:rPr>
        <w:t>Health Research</w:t>
      </w:r>
      <w:r>
        <w:rPr>
          <w:i/>
          <w:spacing w:val="1"/>
        </w:rPr>
        <w:t> </w:t>
      </w:r>
      <w:r>
        <w:rPr>
          <w:i/>
        </w:rPr>
        <w:t>Revision</w:t>
      </w:r>
      <w:r>
        <w:rPr>
          <w:i/>
          <w:spacing w:val="1"/>
        </w:rPr>
        <w:t> </w:t>
      </w:r>
      <w:r>
        <w:rPr/>
        <w:t>4(2): 63-71.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237" w:lineRule="auto"/>
        <w:ind w:left="1891" w:right="1318" w:hanging="632"/>
        <w:jc w:val="both"/>
      </w:pPr>
      <w:r>
        <w:rPr/>
        <w:t>Zhang, Q., Sahin, O., McDermott, P.F., and Payot, S. (2006). "Fitness of antimicrobial-resistant</w:t>
      </w:r>
      <w:r>
        <w:rPr>
          <w:spacing w:val="1"/>
        </w:rPr>
        <w:t> </w:t>
      </w:r>
      <w:r>
        <w:rPr/>
        <w:t>Campylobacter</w:t>
      </w:r>
      <w:r>
        <w:rPr>
          <w:spacing w:val="-1"/>
        </w:rPr>
        <w:t> </w:t>
      </w:r>
      <w:r>
        <w:rPr/>
        <w:t>and Salmonella."</w:t>
      </w:r>
      <w:r>
        <w:rPr>
          <w:i/>
        </w:rPr>
        <w:t>Microbes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Infection</w:t>
      </w:r>
      <w:r>
        <w:rPr>
          <w:i/>
          <w:spacing w:val="1"/>
        </w:rPr>
        <w:t> </w:t>
      </w:r>
      <w:r>
        <w:rPr/>
        <w:t>8(7): 1972-8</w:t>
      </w:r>
    </w:p>
    <w:p>
      <w:pPr>
        <w:spacing w:after="0" w:line="237" w:lineRule="auto"/>
        <w:jc w:val="both"/>
        <w:sectPr>
          <w:pgSz w:w="12240" w:h="15840"/>
          <w:pgMar w:header="0" w:footer="1015" w:top="1360" w:bottom="1200" w:left="180" w:right="120"/>
        </w:sectPr>
      </w:pPr>
    </w:p>
    <w:p>
      <w:pPr>
        <w:pStyle w:val="Heading1"/>
        <w:spacing w:before="79"/>
        <w:ind w:left="1245" w:right="1304" w:firstLine="0"/>
        <w:jc w:val="center"/>
      </w:pPr>
      <w:r>
        <w:rPr/>
        <w:t>APPENDIX</w:t>
      </w:r>
      <w:r>
        <w:rPr>
          <w:spacing w:val="-2"/>
        </w:rPr>
        <w:t> </w:t>
      </w:r>
      <w:r>
        <w:rPr/>
        <w:t>1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1245" w:right="1304" w:firstLine="0"/>
        <w:jc w:val="center"/>
        <w:rPr>
          <w:b/>
          <w:i/>
          <w:sz w:val="24"/>
        </w:rPr>
      </w:pP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ANTIBIOTIC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SUSCEPTIBILITY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Escherichia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coli</w:t>
      </w:r>
    </w:p>
    <w:p>
      <w:pPr>
        <w:pStyle w:val="BodyText"/>
        <w:spacing w:before="11"/>
        <w:rPr>
          <w:b/>
          <w:i/>
          <w:sz w:val="20"/>
        </w:rPr>
      </w:pPr>
    </w:p>
    <w:tbl>
      <w:tblPr>
        <w:tblW w:w="0" w:type="auto"/>
        <w:jc w:val="left"/>
        <w:tblInd w:w="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830"/>
        <w:gridCol w:w="744"/>
        <w:gridCol w:w="877"/>
        <w:gridCol w:w="877"/>
        <w:gridCol w:w="1064"/>
        <w:gridCol w:w="823"/>
        <w:gridCol w:w="845"/>
        <w:gridCol w:w="833"/>
        <w:gridCol w:w="845"/>
        <w:gridCol w:w="1053"/>
      </w:tblGrid>
      <w:tr>
        <w:trPr>
          <w:trHeight w:val="275" w:hRule="atLeast"/>
        </w:trPr>
        <w:tc>
          <w:tcPr>
            <w:tcW w:w="7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8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CIP</w:t>
            </w:r>
          </w:p>
        </w:tc>
        <w:tc>
          <w:tcPr>
            <w:tcW w:w="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PenG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Tmx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Imp</w:t>
            </w:r>
          </w:p>
        </w:tc>
        <w:tc>
          <w:tcPr>
            <w:tcW w:w="8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Tet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Na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Ery</w:t>
            </w:r>
          </w:p>
        </w:tc>
      </w:tr>
      <w:tr>
        <w:trPr>
          <w:trHeight w:val="277" w:hRule="atLeast"/>
        </w:trPr>
        <w:tc>
          <w:tcPr>
            <w:tcW w:w="7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4" w:hRule="atLeast"/>
        </w:trPr>
        <w:tc>
          <w:tcPr>
            <w:tcW w:w="798" w:type="dxa"/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30" w:type="dxa"/>
          </w:tcPr>
          <w:p>
            <w:pPr>
              <w:pStyle w:val="TableParagraph"/>
              <w:spacing w:line="255" w:lineRule="exact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spacing w:line="255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spacing w:line="255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spacing w:line="255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30" w:type="dxa"/>
          </w:tcPr>
          <w:p>
            <w:pPr>
              <w:pStyle w:val="TableParagraph"/>
              <w:spacing w:line="255" w:lineRule="exact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spacing w:line="255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spacing w:line="255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spacing w:line="255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8" w:hRule="atLeast"/>
        </w:trPr>
        <w:tc>
          <w:tcPr>
            <w:tcW w:w="7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tbl>
      <w:tblPr>
        <w:tblW w:w="0" w:type="auto"/>
        <w:jc w:val="left"/>
        <w:tblInd w:w="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830"/>
        <w:gridCol w:w="870"/>
        <w:gridCol w:w="870"/>
        <w:gridCol w:w="870"/>
        <w:gridCol w:w="870"/>
        <w:gridCol w:w="870"/>
        <w:gridCol w:w="858"/>
        <w:gridCol w:w="885"/>
        <w:gridCol w:w="872"/>
        <w:gridCol w:w="1119"/>
      </w:tblGrid>
      <w:tr>
        <w:trPr>
          <w:trHeight w:val="275" w:hRule="atLeast"/>
        </w:trPr>
        <w:tc>
          <w:tcPr>
            <w:tcW w:w="6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8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5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8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2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9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58" w:type="dxa"/>
          </w:tcPr>
          <w:p>
            <w:pPr>
              <w:pStyle w:val="TableParagraph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85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2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9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58" w:type="dxa"/>
          </w:tcPr>
          <w:p>
            <w:pPr>
              <w:pStyle w:val="TableParagraph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85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2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9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58" w:type="dxa"/>
          </w:tcPr>
          <w:p>
            <w:pPr>
              <w:pStyle w:val="TableParagraph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85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2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9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8" w:hRule="atLeast"/>
        </w:trPr>
        <w:tc>
          <w:tcPr>
            <w:tcW w:w="6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352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5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9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8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2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9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</w:tbl>
    <w:p>
      <w:pPr>
        <w:pStyle w:val="Heading1"/>
        <w:spacing w:line="275" w:lineRule="exact"/>
        <w:ind w:left="1260" w:firstLine="0"/>
      </w:pPr>
      <w:r>
        <w:rPr/>
        <w:t>Key: R</w:t>
      </w:r>
      <w:r>
        <w:rPr>
          <w:spacing w:val="-1"/>
        </w:rPr>
        <w:t> </w:t>
      </w:r>
      <w:r>
        <w:rPr/>
        <w:t>=</w:t>
      </w:r>
      <w:r>
        <w:rPr>
          <w:spacing w:val="59"/>
        </w:rPr>
        <w:t> </w:t>
      </w:r>
      <w:r>
        <w:rPr/>
        <w:t>Resistant, S</w:t>
      </w:r>
      <w:r>
        <w:rPr>
          <w:spacing w:val="-1"/>
        </w:rPr>
        <w:t> </w:t>
      </w:r>
      <w:r>
        <w:rPr/>
        <w:t>=</w:t>
      </w:r>
      <w:r>
        <w:rPr>
          <w:spacing w:val="2"/>
        </w:rPr>
        <w:t> </w:t>
      </w:r>
      <w:r>
        <w:rPr/>
        <w:t>Susceptible</w:t>
      </w:r>
    </w:p>
    <w:p>
      <w:pPr>
        <w:spacing w:after="0" w:line="275" w:lineRule="exact"/>
        <w:sectPr>
          <w:pgSz w:w="12240" w:h="15840"/>
          <w:pgMar w:header="0" w:footer="1015" w:top="1440" w:bottom="1200" w:left="180" w:right="120"/>
        </w:sectPr>
      </w:pPr>
    </w:p>
    <w:p>
      <w:pPr>
        <w:spacing w:before="79"/>
        <w:ind w:left="1245" w:right="1304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II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ind w:left="1260" w:firstLine="0"/>
      </w:pPr>
      <w:r>
        <w:rPr/>
        <w:t>RESULT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ANTIBIOTIC</w:t>
      </w:r>
      <w:r>
        <w:rPr>
          <w:spacing w:val="-1"/>
        </w:rPr>
        <w:t> </w:t>
      </w:r>
      <w:r>
        <w:rPr/>
        <w:t>SUSCEPTIBILITY</w:t>
      </w:r>
      <w:r>
        <w:rPr>
          <w:spacing w:val="-2"/>
        </w:rPr>
        <w:t> </w:t>
      </w:r>
      <w:r>
        <w:rPr/>
        <w:t>FOR</w:t>
      </w:r>
      <w:r>
        <w:rPr>
          <w:spacing w:val="1"/>
        </w:rPr>
        <w:t> </w:t>
      </w:r>
      <w:r>
        <w:rPr>
          <w:i/>
        </w:rPr>
        <w:t>Salmonella</w:t>
      </w:r>
      <w:r>
        <w:rPr>
          <w:i/>
          <w:spacing w:val="-1"/>
        </w:rPr>
        <w:t> </w:t>
      </w:r>
      <w:r>
        <w:rPr/>
        <w:t>species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830"/>
        <w:gridCol w:w="744"/>
        <w:gridCol w:w="877"/>
        <w:gridCol w:w="877"/>
        <w:gridCol w:w="1064"/>
        <w:gridCol w:w="823"/>
        <w:gridCol w:w="845"/>
        <w:gridCol w:w="833"/>
        <w:gridCol w:w="845"/>
        <w:gridCol w:w="1053"/>
      </w:tblGrid>
      <w:tr>
        <w:trPr>
          <w:trHeight w:val="275" w:hRule="atLeast"/>
        </w:trPr>
        <w:tc>
          <w:tcPr>
            <w:tcW w:w="7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8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CIP</w:t>
            </w:r>
          </w:p>
        </w:tc>
        <w:tc>
          <w:tcPr>
            <w:tcW w:w="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PenG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Tmx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Imp</w:t>
            </w:r>
          </w:p>
        </w:tc>
        <w:tc>
          <w:tcPr>
            <w:tcW w:w="8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Tet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Na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Ery</w:t>
            </w:r>
          </w:p>
        </w:tc>
      </w:tr>
      <w:tr>
        <w:trPr>
          <w:trHeight w:val="277" w:hRule="atLeast"/>
        </w:trPr>
        <w:tc>
          <w:tcPr>
            <w:tcW w:w="7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4" w:hRule="atLeast"/>
        </w:trPr>
        <w:tc>
          <w:tcPr>
            <w:tcW w:w="798" w:type="dxa"/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30" w:type="dxa"/>
          </w:tcPr>
          <w:p>
            <w:pPr>
              <w:pStyle w:val="TableParagraph"/>
              <w:spacing w:line="255" w:lineRule="exact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spacing w:line="255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spacing w:line="255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spacing w:line="255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30" w:type="dxa"/>
          </w:tcPr>
          <w:p>
            <w:pPr>
              <w:pStyle w:val="TableParagraph"/>
              <w:spacing w:line="255" w:lineRule="exact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spacing w:line="255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spacing w:line="255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spacing w:line="255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8" w:hRule="atLeast"/>
        </w:trPr>
        <w:tc>
          <w:tcPr>
            <w:tcW w:w="7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9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tbl>
      <w:tblPr>
        <w:tblW w:w="0" w:type="auto"/>
        <w:jc w:val="left"/>
        <w:tblInd w:w="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830"/>
        <w:gridCol w:w="870"/>
        <w:gridCol w:w="870"/>
        <w:gridCol w:w="870"/>
        <w:gridCol w:w="870"/>
        <w:gridCol w:w="870"/>
        <w:gridCol w:w="871"/>
        <w:gridCol w:w="871"/>
        <w:gridCol w:w="871"/>
        <w:gridCol w:w="1118"/>
      </w:tblGrid>
      <w:tr>
        <w:trPr>
          <w:trHeight w:val="275" w:hRule="atLeast"/>
        </w:trPr>
        <w:tc>
          <w:tcPr>
            <w:tcW w:w="6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8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52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55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56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57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58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59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62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63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64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65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67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69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71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72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73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77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78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81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82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83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84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85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86</w:t>
            </w: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6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>
            <w:pPr>
              <w:pStyle w:val="TableParagraph"/>
              <w:ind w:right="378"/>
              <w:jc w:val="right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118" w:type="dxa"/>
            <w:tcBorders>
              <w:bottom w:val="single" w:sz="8" w:space="0" w:color="000000"/>
            </w:tcBorders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</w:tbl>
    <w:p>
      <w:pPr>
        <w:spacing w:line="275" w:lineRule="exact" w:before="0"/>
        <w:ind w:left="1260" w:right="0" w:firstLine="0"/>
        <w:jc w:val="left"/>
        <w:rPr>
          <w:b/>
          <w:sz w:val="24"/>
        </w:rPr>
      </w:pPr>
      <w:r>
        <w:rPr>
          <w:b/>
          <w:sz w:val="24"/>
        </w:rPr>
        <w:t>Key: R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59"/>
          <w:sz w:val="24"/>
        </w:rPr>
        <w:t> </w:t>
      </w:r>
      <w:r>
        <w:rPr>
          <w:b/>
          <w:sz w:val="24"/>
        </w:rPr>
        <w:t>Resistant, 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=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Susceptible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1015" w:top="1440" w:bottom="1200" w:left="180" w:right="120"/>
        </w:sectPr>
      </w:pPr>
    </w:p>
    <w:p>
      <w:pPr>
        <w:pStyle w:val="Heading1"/>
        <w:spacing w:before="79"/>
        <w:ind w:left="1247" w:right="1304" w:firstLine="0"/>
        <w:jc w:val="center"/>
      </w:pPr>
      <w:r>
        <w:rPr/>
        <w:t>APPENDIX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spacing w:before="1"/>
        <w:rPr>
          <w:b/>
          <w:sz w:val="21"/>
        </w:rPr>
      </w:pPr>
    </w:p>
    <w:p>
      <w:pPr>
        <w:spacing w:before="0"/>
        <w:ind w:left="1260" w:right="0" w:firstLine="0"/>
        <w:jc w:val="left"/>
        <w:rPr>
          <w:b/>
          <w:sz w:val="24"/>
        </w:rPr>
      </w:pPr>
      <w:r>
        <w:rPr>
          <w:b/>
          <w:sz w:val="24"/>
        </w:rPr>
        <w:t>RESULT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ANTIBIOTIC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SUSCEPTIBILITY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FOR</w:t>
      </w:r>
      <w:r>
        <w:rPr>
          <w:b/>
          <w:spacing w:val="1"/>
          <w:sz w:val="24"/>
        </w:rPr>
        <w:t> </w:t>
      </w:r>
      <w:r>
        <w:rPr>
          <w:b/>
          <w:i/>
          <w:sz w:val="24"/>
        </w:rPr>
        <w:t>Pasturella</w:t>
      </w:r>
      <w:r>
        <w:rPr>
          <w:b/>
          <w:i/>
          <w:spacing w:val="-1"/>
          <w:sz w:val="24"/>
        </w:rPr>
        <w:t> </w:t>
      </w:r>
      <w:r>
        <w:rPr>
          <w:b/>
          <w:sz w:val="24"/>
        </w:rPr>
        <w:t>species</w:t>
      </w:r>
    </w:p>
    <w:p>
      <w:pPr>
        <w:pStyle w:val="BodyText"/>
        <w:spacing w:before="11"/>
        <w:rPr>
          <w:b/>
          <w:sz w:val="20"/>
        </w:rPr>
      </w:pPr>
    </w:p>
    <w:tbl>
      <w:tblPr>
        <w:tblW w:w="0" w:type="auto"/>
        <w:jc w:val="left"/>
        <w:tblInd w:w="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8"/>
        <w:gridCol w:w="830"/>
        <w:gridCol w:w="744"/>
        <w:gridCol w:w="877"/>
        <w:gridCol w:w="877"/>
        <w:gridCol w:w="1064"/>
        <w:gridCol w:w="823"/>
        <w:gridCol w:w="845"/>
        <w:gridCol w:w="833"/>
        <w:gridCol w:w="845"/>
        <w:gridCol w:w="1053"/>
      </w:tblGrid>
      <w:tr>
        <w:trPr>
          <w:trHeight w:val="275" w:hRule="atLeast"/>
        </w:trPr>
        <w:tc>
          <w:tcPr>
            <w:tcW w:w="798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S/No</w:t>
            </w:r>
          </w:p>
        </w:tc>
        <w:tc>
          <w:tcPr>
            <w:tcW w:w="830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CIP</w:t>
            </w:r>
          </w:p>
        </w:tc>
        <w:tc>
          <w:tcPr>
            <w:tcW w:w="74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N</w:t>
            </w:r>
          </w:p>
        </w:tc>
        <w:tc>
          <w:tcPr>
            <w:tcW w:w="877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</w:t>
            </w:r>
          </w:p>
        </w:tc>
        <w:tc>
          <w:tcPr>
            <w:tcW w:w="106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340"/>
              <w:rPr>
                <w:b/>
                <w:sz w:val="24"/>
              </w:rPr>
            </w:pPr>
            <w:r>
              <w:rPr>
                <w:b/>
                <w:sz w:val="24"/>
              </w:rPr>
              <w:t>PenG</w:t>
            </w:r>
          </w:p>
        </w:tc>
        <w:tc>
          <w:tcPr>
            <w:tcW w:w="82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46"/>
              <w:rPr>
                <w:b/>
                <w:sz w:val="24"/>
              </w:rPr>
            </w:pPr>
            <w:r>
              <w:rPr>
                <w:b/>
                <w:sz w:val="24"/>
              </w:rPr>
              <w:t>Tmx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194"/>
              <w:rPr>
                <w:b/>
                <w:sz w:val="24"/>
              </w:rPr>
            </w:pPr>
            <w:r>
              <w:rPr>
                <w:b/>
                <w:sz w:val="24"/>
              </w:rPr>
              <w:t>Imp</w:t>
            </w:r>
          </w:p>
        </w:tc>
        <w:tc>
          <w:tcPr>
            <w:tcW w:w="83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20"/>
              <w:rPr>
                <w:b/>
                <w:sz w:val="24"/>
              </w:rPr>
            </w:pPr>
            <w:r>
              <w:rPr>
                <w:b/>
                <w:sz w:val="24"/>
              </w:rPr>
              <w:t>Tet</w:t>
            </w:r>
          </w:p>
        </w:tc>
        <w:tc>
          <w:tcPr>
            <w:tcW w:w="845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Na</w:t>
            </w:r>
          </w:p>
        </w:tc>
        <w:tc>
          <w:tcPr>
            <w:tcW w:w="1053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5" w:lineRule="exact"/>
              <w:ind w:left="285"/>
              <w:rPr>
                <w:b/>
                <w:sz w:val="24"/>
              </w:rPr>
            </w:pPr>
            <w:r>
              <w:rPr>
                <w:b/>
                <w:sz w:val="24"/>
              </w:rPr>
              <w:t>Ery</w:t>
            </w:r>
          </w:p>
        </w:tc>
      </w:tr>
      <w:tr>
        <w:trPr>
          <w:trHeight w:val="277" w:hRule="atLeast"/>
        </w:trPr>
        <w:tc>
          <w:tcPr>
            <w:tcW w:w="79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7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29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4" w:hRule="atLeast"/>
        </w:trPr>
        <w:tc>
          <w:tcPr>
            <w:tcW w:w="798" w:type="dxa"/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31</w:t>
            </w:r>
          </w:p>
        </w:tc>
        <w:tc>
          <w:tcPr>
            <w:tcW w:w="830" w:type="dxa"/>
          </w:tcPr>
          <w:p>
            <w:pPr>
              <w:pStyle w:val="TableParagraph"/>
              <w:spacing w:line="255" w:lineRule="exact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spacing w:line="255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spacing w:line="255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spacing w:line="255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32</w:t>
            </w:r>
          </w:p>
        </w:tc>
        <w:tc>
          <w:tcPr>
            <w:tcW w:w="830" w:type="dxa"/>
          </w:tcPr>
          <w:p>
            <w:pPr>
              <w:pStyle w:val="TableParagraph"/>
              <w:spacing w:line="255" w:lineRule="exact"/>
              <w:ind w:left="188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744" w:type="dxa"/>
          </w:tcPr>
          <w:p>
            <w:pPr>
              <w:pStyle w:val="TableParagraph"/>
              <w:spacing w:line="255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spacing w:line="255" w:lineRule="exact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spacing w:line="255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spacing w:line="255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spacing w:line="255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spacing w:line="255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spacing w:line="255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33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34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35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36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37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38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39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798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40</w:t>
            </w:r>
          </w:p>
        </w:tc>
        <w:tc>
          <w:tcPr>
            <w:tcW w:w="830" w:type="dxa"/>
          </w:tcPr>
          <w:p>
            <w:pPr>
              <w:pStyle w:val="TableParagraph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</w:tcPr>
          <w:p>
            <w:pPr>
              <w:pStyle w:val="TableParagraph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5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</w:tcPr>
          <w:p>
            <w:pPr>
              <w:pStyle w:val="TableParagraph"/>
              <w:ind w:right="2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64" w:type="dxa"/>
          </w:tcPr>
          <w:p>
            <w:pPr>
              <w:pStyle w:val="TableParagraph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</w:tcPr>
          <w:p>
            <w:pPr>
              <w:pStyle w:val="TableParagraph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</w:tcPr>
          <w:p>
            <w:pPr>
              <w:pStyle w:val="TableParagraph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</w:tcPr>
          <w:p>
            <w:pPr>
              <w:pStyle w:val="TableParagraph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8" w:hRule="atLeast"/>
        </w:trPr>
        <w:tc>
          <w:tcPr>
            <w:tcW w:w="79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41</w:t>
            </w: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88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74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31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7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48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1064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4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2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4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94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3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20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45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59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053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8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2240" w:h="15840"/>
          <w:pgMar w:header="0" w:footer="1015" w:top="1360" w:bottom="1200" w:left="180" w:right="120"/>
        </w:sectPr>
      </w:pPr>
    </w:p>
    <w:tbl>
      <w:tblPr>
        <w:tblW w:w="0" w:type="auto"/>
        <w:jc w:val="left"/>
        <w:tblInd w:w="115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71"/>
        <w:gridCol w:w="830"/>
        <w:gridCol w:w="870"/>
        <w:gridCol w:w="870"/>
        <w:gridCol w:w="870"/>
        <w:gridCol w:w="870"/>
        <w:gridCol w:w="870"/>
        <w:gridCol w:w="871"/>
        <w:gridCol w:w="871"/>
        <w:gridCol w:w="871"/>
        <w:gridCol w:w="1118"/>
      </w:tblGrid>
      <w:tr>
        <w:trPr>
          <w:trHeight w:val="275" w:hRule="atLeast"/>
        </w:trPr>
        <w:tc>
          <w:tcPr>
            <w:tcW w:w="6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42</w:t>
            </w:r>
          </w:p>
        </w:tc>
        <w:tc>
          <w:tcPr>
            <w:tcW w:w="83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  <w:tcBorders>
              <w:top w:val="single" w:sz="8" w:space="0" w:color="000000"/>
            </w:tcBorders>
          </w:tcPr>
          <w:p>
            <w:pPr>
              <w:pStyle w:val="TableParagraph"/>
              <w:spacing w:line="255" w:lineRule="exact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43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44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46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47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5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49</w:t>
            </w:r>
          </w:p>
        </w:tc>
        <w:tc>
          <w:tcPr>
            <w:tcW w:w="830" w:type="dxa"/>
          </w:tcPr>
          <w:p>
            <w:pPr>
              <w:pStyle w:val="TableParagraph"/>
              <w:ind w:right="37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25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6" w:hRule="atLeast"/>
        </w:trPr>
        <w:tc>
          <w:tcPr>
            <w:tcW w:w="671" w:type="dxa"/>
          </w:tcPr>
          <w:p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50</w:t>
            </w:r>
          </w:p>
        </w:tc>
        <w:tc>
          <w:tcPr>
            <w:tcW w:w="830" w:type="dxa"/>
          </w:tcPr>
          <w:p>
            <w:pPr>
              <w:pStyle w:val="TableParagraph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</w:tcPr>
          <w:p>
            <w:pPr>
              <w:pStyle w:val="TableParagraph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</w:tcPr>
          <w:p>
            <w:pPr>
              <w:pStyle w:val="TableParagraph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</w:tcPr>
          <w:p>
            <w:pPr>
              <w:pStyle w:val="TableParagraph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</w:tcPr>
          <w:p>
            <w:pPr>
              <w:pStyle w:val="TableParagraph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  <w:tr>
        <w:trPr>
          <w:trHeight w:val="278" w:hRule="atLeast"/>
        </w:trPr>
        <w:tc>
          <w:tcPr>
            <w:tcW w:w="6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51</w:t>
            </w:r>
          </w:p>
        </w:tc>
        <w:tc>
          <w:tcPr>
            <w:tcW w:w="83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63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353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22"/>
              <w:jc w:val="center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0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55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56"/>
              <w:rPr>
                <w:sz w:val="24"/>
              </w:rPr>
            </w:pPr>
            <w:r>
              <w:rPr>
                <w:w w:val="99"/>
                <w:sz w:val="24"/>
              </w:rPr>
              <w:t>S</w:t>
            </w: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2"/>
              <w:jc w:val="center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871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right="351"/>
              <w:jc w:val="right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  <w:tc>
          <w:tcPr>
            <w:tcW w:w="1118" w:type="dxa"/>
            <w:tcBorders>
              <w:bottom w:val="single" w:sz="8" w:space="0" w:color="000000"/>
            </w:tcBorders>
          </w:tcPr>
          <w:p>
            <w:pPr>
              <w:pStyle w:val="TableParagraph"/>
              <w:spacing w:line="259" w:lineRule="exact"/>
              <w:ind w:left="357"/>
              <w:rPr>
                <w:sz w:val="24"/>
              </w:rPr>
            </w:pPr>
            <w:r>
              <w:rPr>
                <w:sz w:val="24"/>
              </w:rPr>
              <w:t>R</w:t>
            </w:r>
          </w:p>
        </w:tc>
      </w:tr>
    </w:tbl>
    <w:p>
      <w:pPr>
        <w:pStyle w:val="Heading1"/>
        <w:spacing w:line="275" w:lineRule="exact"/>
        <w:ind w:left="1260" w:firstLine="0"/>
      </w:pPr>
      <w:r>
        <w:rPr/>
        <w:t>Key: R</w:t>
      </w:r>
      <w:r>
        <w:rPr>
          <w:spacing w:val="-1"/>
        </w:rPr>
        <w:t> </w:t>
      </w:r>
      <w:r>
        <w:rPr/>
        <w:t>=</w:t>
      </w:r>
      <w:r>
        <w:rPr>
          <w:spacing w:val="59"/>
        </w:rPr>
        <w:t> </w:t>
      </w:r>
      <w:r>
        <w:rPr/>
        <w:t>Resistant, S</w:t>
      </w:r>
      <w:r>
        <w:rPr>
          <w:spacing w:val="-1"/>
        </w:rPr>
        <w:t> </w:t>
      </w:r>
      <w:r>
        <w:rPr/>
        <w:t>=</w:t>
      </w:r>
      <w:r>
        <w:rPr>
          <w:spacing w:val="2"/>
        </w:rPr>
        <w:t> </w:t>
      </w:r>
      <w:r>
        <w:rPr/>
        <w:t>Susceptible</w:t>
      </w:r>
    </w:p>
    <w:p>
      <w:pPr>
        <w:spacing w:after="0" w:line="275" w:lineRule="exact"/>
        <w:sectPr>
          <w:pgSz w:w="12240" w:h="15840"/>
          <w:pgMar w:header="0" w:footer="1015" w:top="1440" w:bottom="1200" w:left="180" w:right="120"/>
        </w:sectPr>
      </w:pPr>
    </w:p>
    <w:p>
      <w:pPr>
        <w:spacing w:before="79"/>
        <w:ind w:left="1243" w:right="1304" w:firstLine="0"/>
        <w:jc w:val="center"/>
        <w:rPr>
          <w:b/>
          <w:sz w:val="24"/>
        </w:rPr>
      </w:pPr>
      <w:r>
        <w:rPr>
          <w:b/>
          <w:sz w:val="24"/>
        </w:rPr>
        <w:t>APPENDIX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IV</w:t>
      </w:r>
    </w:p>
    <w:p>
      <w:pPr>
        <w:pStyle w:val="BodyText"/>
        <w:spacing w:before="1"/>
        <w:rPr>
          <w:b/>
          <w:sz w:val="21"/>
        </w:rPr>
      </w:pPr>
    </w:p>
    <w:p>
      <w:pPr>
        <w:pStyle w:val="Heading1"/>
        <w:spacing w:line="276" w:lineRule="auto"/>
        <w:ind w:left="1247" w:right="1304" w:firstLine="0"/>
        <w:jc w:val="center"/>
      </w:pPr>
      <w:r>
        <w:rPr/>
        <w:t>MINIMUM INHIBITORY CONCENTRATION (MIC) IN ug/ml OF SELECTED</w:t>
      </w:r>
      <w:r>
        <w:rPr>
          <w:spacing w:val="-57"/>
        </w:rPr>
        <w:t> </w:t>
      </w:r>
      <w:r>
        <w:rPr/>
        <w:t>ANTIBIOTICS</w:t>
      </w:r>
      <w:r>
        <w:rPr>
          <w:spacing w:val="1"/>
        </w:rPr>
        <w:t> </w:t>
      </w:r>
      <w:r>
        <w:rPr/>
        <w:t>AGAINST TEST ISOLATES</w:t>
      </w:r>
    </w:p>
    <w:p>
      <w:pPr>
        <w:pStyle w:val="BodyText"/>
        <w:spacing w:before="3" w:after="1"/>
        <w:rPr>
          <w:b/>
          <w:sz w:val="17"/>
        </w:rPr>
      </w:pPr>
    </w:p>
    <w:tbl>
      <w:tblPr>
        <w:tblW w:w="0" w:type="auto"/>
        <w:jc w:val="left"/>
        <w:tblInd w:w="11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68"/>
        <w:gridCol w:w="1369"/>
        <w:gridCol w:w="1368"/>
        <w:gridCol w:w="1368"/>
        <w:gridCol w:w="1368"/>
        <w:gridCol w:w="1369"/>
        <w:gridCol w:w="1368"/>
      </w:tblGrid>
      <w:tr>
        <w:trPr>
          <w:trHeight w:val="278" w:hRule="atLeast"/>
        </w:trPr>
        <w:tc>
          <w:tcPr>
            <w:tcW w:w="9578" w:type="dxa"/>
            <w:gridSpan w:val="7"/>
          </w:tcPr>
          <w:p>
            <w:pPr>
              <w:pStyle w:val="TableParagraph"/>
              <w:spacing w:line="258" w:lineRule="exact"/>
              <w:ind w:left="3071" w:right="3065"/>
              <w:jc w:val="center"/>
              <w:rPr>
                <w:sz w:val="24"/>
              </w:rPr>
            </w:pP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Inhibitory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Concentration</w:t>
            </w:r>
          </w:p>
        </w:tc>
      </w:tr>
      <w:tr>
        <w:trPr>
          <w:trHeight w:val="551" w:hRule="atLeast"/>
        </w:trPr>
        <w:tc>
          <w:tcPr>
            <w:tcW w:w="13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13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Isolate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No.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CIP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Cn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Nitro</w:t>
            </w:r>
          </w:p>
        </w:tc>
        <w:tc>
          <w:tcPr>
            <w:tcW w:w="1369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Nalidixic</w:t>
            </w:r>
          </w:p>
          <w:p>
            <w:pPr>
              <w:pStyle w:val="TableParagraph"/>
              <w:spacing w:line="264" w:lineRule="exact"/>
              <w:ind w:left="107"/>
              <w:rPr>
                <w:sz w:val="24"/>
              </w:rPr>
            </w:pPr>
            <w:r>
              <w:rPr>
                <w:sz w:val="24"/>
              </w:rPr>
              <w:t>Acid</w:t>
            </w:r>
          </w:p>
        </w:tc>
        <w:tc>
          <w:tcPr>
            <w:tcW w:w="1368" w:type="dxa"/>
          </w:tcPr>
          <w:p>
            <w:pPr>
              <w:pStyle w:val="TableParagraph"/>
              <w:spacing w:line="268" w:lineRule="exact"/>
              <w:ind w:left="107"/>
              <w:rPr>
                <w:sz w:val="24"/>
              </w:rPr>
            </w:pPr>
            <w:r>
              <w:rPr>
                <w:sz w:val="24"/>
              </w:rPr>
              <w:t>Imipenem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z w:val="24"/>
                <w:vertAlign w:val="subscript"/>
              </w:rPr>
              <w:t>6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58.0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11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0.375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</w:tr>
      <w:tr>
        <w:trPr>
          <w:trHeight w:val="276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2.5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</w:tr>
      <w:tr>
        <w:trPr>
          <w:trHeight w:val="277" w:hRule="atLeast"/>
        </w:trPr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18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21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23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E</w:t>
            </w:r>
            <w:r>
              <w:rPr>
                <w:sz w:val="16"/>
              </w:rPr>
              <w:t>25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0.453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</w:t>
            </w:r>
            <w:r>
              <w:rPr>
                <w:sz w:val="24"/>
                <w:vertAlign w:val="subscript"/>
              </w:rPr>
              <w:t>3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7.25</w:t>
            </w:r>
          </w:p>
        </w:tc>
      </w:tr>
      <w:tr>
        <w:trPr>
          <w:trHeight w:val="278" w:hRule="atLeast"/>
        </w:trPr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7.25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22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25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33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8" w:hRule="atLeast"/>
        </w:trPr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36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39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S</w:t>
            </w:r>
            <w:r>
              <w:rPr>
                <w:sz w:val="16"/>
              </w:rPr>
              <w:t>40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 </w:t>
            </w:r>
            <w:r>
              <w:rPr>
                <w:sz w:val="24"/>
                <w:vertAlign w:val="subscript"/>
              </w:rPr>
              <w:t>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14.5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sz w:val="16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7.25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22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sz w:val="16"/>
              </w:rPr>
              <w:t>25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1.813</w:t>
            </w:r>
          </w:p>
        </w:tc>
      </w:tr>
      <w:tr>
        <w:trPr>
          <w:trHeight w:val="277" w:hRule="atLeast"/>
        </w:trPr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25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z w:val="16"/>
              </w:rPr>
              <w:t>33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sz w:val="16"/>
              </w:rPr>
              <w:t>34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3.625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27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sz w:val="16"/>
              </w:rPr>
              <w:t>35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1.813</w:t>
            </w:r>
          </w:p>
        </w:tc>
      </w:tr>
      <w:tr>
        <w:trPr>
          <w:trHeight w:val="275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28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sz w:val="16"/>
              </w:rPr>
              <w:t>36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1.5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1.813</w:t>
            </w:r>
          </w:p>
        </w:tc>
      </w:tr>
      <w:tr>
        <w:trPr>
          <w:trHeight w:val="276" w:hRule="atLeast"/>
        </w:trPr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29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sz w:val="16"/>
              </w:rPr>
              <w:t>39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1.813</w:t>
            </w:r>
          </w:p>
        </w:tc>
      </w:tr>
      <w:tr>
        <w:trPr>
          <w:trHeight w:val="277" w:hRule="atLeast"/>
        </w:trPr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30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16"/>
              </w:rPr>
            </w:pPr>
            <w:r>
              <w:rPr>
                <w:position w:val="3"/>
                <w:sz w:val="24"/>
              </w:rPr>
              <w:t>P</w:t>
            </w:r>
            <w:r>
              <w:rPr>
                <w:spacing w:val="-2"/>
                <w:position w:val="3"/>
                <w:sz w:val="24"/>
              </w:rPr>
              <w:t> </w:t>
            </w:r>
            <w:r>
              <w:rPr>
                <w:sz w:val="16"/>
              </w:rPr>
              <w:t>40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69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368" w:type="dxa"/>
          </w:tcPr>
          <w:p>
            <w:pPr>
              <w:pStyle w:val="TableParagraph"/>
              <w:spacing w:line="258" w:lineRule="exact"/>
              <w:ind w:left="107"/>
              <w:rPr>
                <w:sz w:val="24"/>
              </w:rPr>
            </w:pPr>
            <w:r>
              <w:rPr>
                <w:sz w:val="24"/>
              </w:rPr>
              <w:t>1.813</w:t>
            </w:r>
          </w:p>
        </w:tc>
      </w:tr>
    </w:tbl>
    <w:p>
      <w:pPr>
        <w:pStyle w:val="BodyText"/>
        <w:spacing w:before="2"/>
        <w:rPr>
          <w:b/>
        </w:rPr>
      </w:pPr>
    </w:p>
    <w:tbl>
      <w:tblPr>
        <w:tblW w:w="0" w:type="auto"/>
        <w:jc w:val="left"/>
        <w:tblInd w:w="1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85"/>
        <w:gridCol w:w="2927"/>
        <w:gridCol w:w="2803"/>
        <w:gridCol w:w="2100"/>
      </w:tblGrid>
      <w:tr>
        <w:trPr>
          <w:trHeight w:val="270" w:hRule="atLeast"/>
        </w:trPr>
        <w:tc>
          <w:tcPr>
            <w:tcW w:w="1185" w:type="dxa"/>
          </w:tcPr>
          <w:p>
            <w:pPr>
              <w:pStyle w:val="TableParagraph"/>
              <w:spacing w:line="251" w:lineRule="exact"/>
              <w:ind w:left="50"/>
              <w:rPr>
                <w:sz w:val="24"/>
              </w:rPr>
            </w:pPr>
            <w:r>
              <w:rPr>
                <w:sz w:val="24"/>
              </w:rPr>
              <w:t>Key:</w:t>
            </w:r>
          </w:p>
        </w:tc>
        <w:tc>
          <w:tcPr>
            <w:tcW w:w="2927" w:type="dxa"/>
          </w:tcPr>
          <w:p>
            <w:pPr>
              <w:pStyle w:val="TableParagraph"/>
              <w:spacing w:line="251" w:lineRule="exact"/>
              <w:ind w:right="256"/>
              <w:jc w:val="right"/>
              <w:rPr>
                <w:sz w:val="24"/>
              </w:rPr>
            </w:pPr>
            <w:r>
              <w:rPr>
                <w:sz w:val="24"/>
              </w:rPr>
              <w:t>Cip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 Ciprofloxacin,</w:t>
            </w:r>
          </w:p>
        </w:tc>
        <w:tc>
          <w:tcPr>
            <w:tcW w:w="2803" w:type="dxa"/>
          </w:tcPr>
          <w:p>
            <w:pPr>
              <w:pStyle w:val="TableParagraph"/>
              <w:spacing w:line="251" w:lineRule="exact"/>
              <w:ind w:left="258"/>
              <w:rPr>
                <w:sz w:val="24"/>
              </w:rPr>
            </w:pPr>
            <w:r>
              <w:rPr>
                <w:sz w:val="24"/>
              </w:rPr>
              <w:t>Nitro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Nitrofurantoin,</w:t>
            </w:r>
          </w:p>
        </w:tc>
        <w:tc>
          <w:tcPr>
            <w:tcW w:w="2100" w:type="dxa"/>
          </w:tcPr>
          <w:p>
            <w:pPr>
              <w:pStyle w:val="TableParagraph"/>
              <w:spacing w:line="251" w:lineRule="exact"/>
              <w:ind w:left="335"/>
              <w:rPr>
                <w:sz w:val="24"/>
              </w:rPr>
            </w:pPr>
            <w:r>
              <w:rPr>
                <w:sz w:val="24"/>
              </w:rPr>
              <w:t>Cn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Gentamicin</w:t>
            </w:r>
          </w:p>
        </w:tc>
      </w:tr>
      <w:tr>
        <w:trPr>
          <w:trHeight w:val="270" w:hRule="atLeast"/>
        </w:trPr>
        <w:tc>
          <w:tcPr>
            <w:tcW w:w="11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927" w:type="dxa"/>
          </w:tcPr>
          <w:p>
            <w:pPr>
              <w:pStyle w:val="TableParagraph"/>
              <w:spacing w:line="251" w:lineRule="exact"/>
              <w:ind w:right="305"/>
              <w:jc w:val="right"/>
              <w:rPr>
                <w:sz w:val="24"/>
              </w:rPr>
            </w:pPr>
            <w:r>
              <w:rPr>
                <w:sz w:val="24"/>
              </w:rPr>
              <w:t>Na</w:t>
            </w:r>
            <w:r>
              <w:rPr>
                <w:spacing w:val="57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Nalidixic acid</w:t>
            </w:r>
          </w:p>
        </w:tc>
        <w:tc>
          <w:tcPr>
            <w:tcW w:w="2803" w:type="dxa"/>
          </w:tcPr>
          <w:p>
            <w:pPr>
              <w:pStyle w:val="TableParagraph"/>
              <w:spacing w:line="251" w:lineRule="exact"/>
              <w:ind w:left="258"/>
              <w:rPr>
                <w:sz w:val="24"/>
              </w:rPr>
            </w:pPr>
            <w:r>
              <w:rPr>
                <w:sz w:val="24"/>
              </w:rPr>
              <w:t>Im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 Imipenem</w:t>
            </w:r>
          </w:p>
        </w:tc>
        <w:tc>
          <w:tcPr>
            <w:tcW w:w="210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spacing w:after="0" w:line="240" w:lineRule="auto"/>
        <w:rPr>
          <w:sz w:val="20"/>
        </w:rPr>
        <w:sectPr>
          <w:pgSz w:w="12240" w:h="15840"/>
          <w:pgMar w:header="0" w:footer="1015" w:top="1360" w:bottom="1200" w:left="180" w:right="120"/>
        </w:sectPr>
      </w:pPr>
    </w:p>
    <w:p>
      <w:pPr>
        <w:spacing w:line="451" w:lineRule="auto" w:before="79"/>
        <w:ind w:left="4143" w:right="4198" w:firstLine="1060"/>
        <w:jc w:val="left"/>
        <w:rPr>
          <w:b/>
          <w:sz w:val="24"/>
        </w:rPr>
      </w:pPr>
      <w:r>
        <w:rPr>
          <w:b/>
          <w:sz w:val="24"/>
        </w:rPr>
        <w:t>APPENDIX V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PREPARATION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REAGENTS.</w:t>
      </w:r>
    </w:p>
    <w:p>
      <w:pPr>
        <w:pStyle w:val="Heading1"/>
        <w:spacing w:line="451" w:lineRule="auto"/>
        <w:ind w:left="1260" w:right="6475" w:firstLine="0"/>
      </w:pPr>
      <w:r>
        <w:rPr/>
        <w:t>AGAROSE</w:t>
      </w:r>
      <w:r>
        <w:rPr>
          <w:spacing w:val="-9"/>
        </w:rPr>
        <w:t> </w:t>
      </w:r>
      <w:r>
        <w:rPr/>
        <w:t>GEL</w:t>
      </w:r>
      <w:r>
        <w:rPr>
          <w:spacing w:val="-8"/>
        </w:rPr>
        <w:t> </w:t>
      </w:r>
      <w:r>
        <w:rPr/>
        <w:t>ELECTROPHORESIS</w:t>
      </w:r>
      <w:r>
        <w:rPr>
          <w:spacing w:val="-57"/>
        </w:rPr>
        <w:t> </w:t>
      </w:r>
      <w:r>
        <w:rPr/>
        <w:t>PREPARATION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REAGENTS</w:t>
      </w:r>
    </w:p>
    <w:p>
      <w:pPr>
        <w:pStyle w:val="BodyText"/>
        <w:spacing w:line="480" w:lineRule="auto"/>
        <w:ind w:left="1260" w:right="1317"/>
        <w:jc w:val="both"/>
      </w:pPr>
      <w:r>
        <w:rPr/>
        <w:t>Stock</w:t>
      </w:r>
      <w:r>
        <w:rPr>
          <w:spacing w:val="1"/>
        </w:rPr>
        <w:t> </w:t>
      </w:r>
      <w:r>
        <w:rPr/>
        <w:t>solution</w:t>
      </w:r>
      <w:r>
        <w:rPr>
          <w:spacing w:val="1"/>
        </w:rPr>
        <w:t> </w:t>
      </w:r>
      <w:r>
        <w:rPr/>
        <w:t>20times</w:t>
      </w:r>
      <w:r>
        <w:rPr>
          <w:spacing w:val="1"/>
        </w:rPr>
        <w:t> </w:t>
      </w:r>
      <w:r>
        <w:rPr/>
        <w:t>concentration</w:t>
      </w:r>
      <w:r>
        <w:rPr>
          <w:spacing w:val="1"/>
        </w:rPr>
        <w:t> </w:t>
      </w:r>
      <w:r>
        <w:rPr/>
        <w:t>(20X)</w:t>
      </w:r>
      <w:r>
        <w:rPr>
          <w:spacing w:val="1"/>
        </w:rPr>
        <w:t> </w:t>
      </w:r>
      <w:r>
        <w:rPr/>
        <w:t>of</w:t>
      </w:r>
      <w:r>
        <w:rPr>
          <w:spacing w:val="60"/>
        </w:rPr>
        <w:t> </w:t>
      </w:r>
      <w:r>
        <w:rPr/>
        <w:t>Tris</w:t>
      </w:r>
      <w:r>
        <w:rPr>
          <w:spacing w:val="60"/>
        </w:rPr>
        <w:t> </w:t>
      </w:r>
      <w:r>
        <w:rPr/>
        <w:t>Acetate</w:t>
      </w:r>
      <w:r>
        <w:rPr>
          <w:spacing w:val="60"/>
        </w:rPr>
        <w:t> </w:t>
      </w:r>
      <w:r>
        <w:rPr/>
        <w:t>Ethylenediamine</w:t>
      </w:r>
      <w:r>
        <w:rPr>
          <w:spacing w:val="60"/>
        </w:rPr>
        <w:t> </w:t>
      </w:r>
      <w:r>
        <w:rPr/>
        <w:t>tetraacetate</w:t>
      </w:r>
      <w:r>
        <w:rPr>
          <w:spacing w:val="1"/>
        </w:rPr>
        <w:t> </w:t>
      </w:r>
      <w:r>
        <w:rPr/>
        <w:t>(TAE) buffer: 0.8 M Tris (hydroxymethyl) aminomethane, 0.4 M sodium acetate, and 0.04 M</w:t>
      </w:r>
      <w:r>
        <w:rPr>
          <w:spacing w:val="1"/>
        </w:rPr>
        <w:t> </w:t>
      </w:r>
      <w:r>
        <w:rPr/>
        <w:t>disodium ethylenediamine tetraacetate (Na2EDT A), and glacial acetic acid to pH 8.3 in distilled</w:t>
      </w:r>
      <w:r>
        <w:rPr>
          <w:spacing w:val="1"/>
        </w:rPr>
        <w:t> </w:t>
      </w:r>
      <w:r>
        <w:rPr/>
        <w:t>water.</w:t>
      </w:r>
    </w:p>
    <w:p>
      <w:pPr>
        <w:pStyle w:val="BodyText"/>
        <w:tabs>
          <w:tab w:pos="2700" w:val="left" w:leader="none"/>
        </w:tabs>
        <w:spacing w:before="191"/>
        <w:ind w:left="1260"/>
        <w:jc w:val="both"/>
      </w:pPr>
      <w:r>
        <w:rPr/>
        <w:t>96.9g</w:t>
        <w:tab/>
        <w:t>Tris</w:t>
      </w:r>
      <w:r>
        <w:rPr>
          <w:spacing w:val="-1"/>
        </w:rPr>
        <w:t> </w:t>
      </w:r>
      <w:r>
        <w:rPr/>
        <w:t>base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tabs>
          <w:tab w:pos="2700" w:val="left" w:leader="none"/>
        </w:tabs>
        <w:ind w:left="1260"/>
        <w:jc w:val="both"/>
      </w:pPr>
      <w:r>
        <w:rPr/>
        <w:t>32.8g</w:t>
        <w:tab/>
        <w:t>NaOAc-3H20</w:t>
      </w:r>
    </w:p>
    <w:p>
      <w:pPr>
        <w:pStyle w:val="BodyText"/>
        <w:spacing w:before="1"/>
        <w:rPr>
          <w:sz w:val="21"/>
        </w:rPr>
      </w:pPr>
    </w:p>
    <w:p>
      <w:pPr>
        <w:pStyle w:val="BodyText"/>
        <w:tabs>
          <w:tab w:pos="2700" w:val="left" w:leader="none"/>
        </w:tabs>
        <w:ind w:left="1260"/>
        <w:jc w:val="both"/>
      </w:pPr>
      <w:r>
        <w:rPr/>
        <w:t>14.9g</w:t>
        <w:tab/>
        <w:t>Na</w:t>
      </w:r>
      <w:r>
        <w:rPr>
          <w:vertAlign w:val="subscript"/>
        </w:rPr>
        <w:t>2</w:t>
      </w:r>
      <w:r>
        <w:rPr>
          <w:vertAlign w:val="baseline"/>
        </w:rPr>
        <w:t>EDTA</w:t>
      </w:r>
    </w:p>
    <w:p>
      <w:pPr>
        <w:pStyle w:val="BodyText"/>
        <w:spacing w:line="480" w:lineRule="auto" w:before="238"/>
        <w:ind w:left="1260" w:right="1314"/>
        <w:jc w:val="both"/>
      </w:pPr>
      <w:r>
        <w:rPr/>
        <w:t>96.9g Tris base, 32.8g Sodium Acetate and 14.9g disodium ethylenediamine tetraacetate were</w:t>
      </w:r>
      <w:r>
        <w:rPr>
          <w:spacing w:val="1"/>
        </w:rPr>
        <w:t> </w:t>
      </w:r>
      <w:r>
        <w:rPr/>
        <w:t>dissolved in 700 ml of double distilled water, and the pH was</w:t>
      </w:r>
      <w:r>
        <w:rPr>
          <w:spacing w:val="1"/>
        </w:rPr>
        <w:t> </w:t>
      </w:r>
      <w:r>
        <w:rPr/>
        <w:t>adjusted to 8.3 with glacial acetic</w:t>
      </w:r>
      <w:r>
        <w:rPr>
          <w:spacing w:val="1"/>
        </w:rPr>
        <w:t> </w:t>
      </w:r>
      <w:r>
        <w:rPr/>
        <w:t>acid, and the volume was made up to I Litre</w:t>
      </w:r>
      <w:r>
        <w:rPr>
          <w:spacing w:val="1"/>
        </w:rPr>
        <w:t> </w:t>
      </w:r>
      <w:r>
        <w:rPr/>
        <w:t>with sterile distilled water. One times concentration</w:t>
      </w:r>
      <w:r>
        <w:rPr>
          <w:spacing w:val="-57"/>
        </w:rPr>
        <w:t> </w:t>
      </w:r>
      <w:r>
        <w:rPr/>
        <w:t>of</w:t>
      </w:r>
      <w:r>
        <w:rPr>
          <w:spacing w:val="-2"/>
        </w:rPr>
        <w:t> </w:t>
      </w:r>
      <w:r>
        <w:rPr/>
        <w:t>Tris Acetate</w:t>
      </w:r>
      <w:r>
        <w:rPr>
          <w:spacing w:val="-2"/>
        </w:rPr>
        <w:t> </w:t>
      </w:r>
      <w:r>
        <w:rPr/>
        <w:t>Ethylenediamine tetraacetate (T</w:t>
      </w:r>
      <w:r>
        <w:rPr>
          <w:spacing w:val="-1"/>
        </w:rPr>
        <w:t> </w:t>
      </w:r>
      <w:r>
        <w:rPr/>
        <w:t>AE)</w:t>
      </w:r>
      <w:r>
        <w:rPr>
          <w:spacing w:val="-2"/>
        </w:rPr>
        <w:t> </w:t>
      </w:r>
      <w:r>
        <w:rPr/>
        <w:t>buffer</w:t>
      </w:r>
      <w:r>
        <w:rPr>
          <w:spacing w:val="2"/>
        </w:rPr>
        <w:t> </w:t>
      </w:r>
      <w:r>
        <w:rPr/>
        <w:t>was</w:t>
      </w:r>
      <w:r>
        <w:rPr>
          <w:spacing w:val="-1"/>
        </w:rPr>
        <w:t> </w:t>
      </w:r>
      <w:r>
        <w:rPr/>
        <w:t>used for</w:t>
      </w:r>
      <w:r>
        <w:rPr>
          <w:spacing w:val="-1"/>
        </w:rPr>
        <w:t> </w:t>
      </w:r>
      <w:r>
        <w:rPr/>
        <w:t>electrophoresis.</w:t>
      </w:r>
    </w:p>
    <w:p>
      <w:pPr>
        <w:pStyle w:val="BodyText"/>
        <w:spacing w:before="204"/>
        <w:ind w:left="1260"/>
        <w:jc w:val="both"/>
      </w:pPr>
      <w:r>
        <w:rPr>
          <w:i/>
        </w:rPr>
        <w:t>0.5</w:t>
      </w:r>
      <w:r>
        <w:rPr>
          <w:i/>
          <w:spacing w:val="-2"/>
        </w:rPr>
        <w:t> </w:t>
      </w:r>
      <w:r>
        <w:rPr/>
        <w:t>M</w:t>
      </w:r>
      <w:r>
        <w:rPr>
          <w:spacing w:val="-1"/>
        </w:rPr>
        <w:t> </w:t>
      </w:r>
      <w:r>
        <w:rPr/>
        <w:t>Na</w:t>
      </w:r>
      <w:r>
        <w:rPr>
          <w:vertAlign w:val="subscript"/>
        </w:rPr>
        <w:t>2</w:t>
      </w:r>
      <w:r>
        <w:rPr>
          <w:vertAlign w:val="baseline"/>
        </w:rPr>
        <w:t>EDTA,</w:t>
      </w:r>
      <w:r>
        <w:rPr>
          <w:spacing w:val="-2"/>
          <w:vertAlign w:val="baseline"/>
        </w:rPr>
        <w:t> </w:t>
      </w:r>
      <w:r>
        <w:rPr>
          <w:u w:val="single"/>
          <w:vertAlign w:val="baseline"/>
        </w:rPr>
        <w:t>(disodium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ethylenediamine</w:t>
      </w:r>
      <w:r>
        <w:rPr>
          <w:spacing w:val="-1"/>
          <w:u w:val="single"/>
          <w:vertAlign w:val="baseline"/>
        </w:rPr>
        <w:t> </w:t>
      </w:r>
      <w:r>
        <w:rPr>
          <w:u w:val="single"/>
          <w:vertAlign w:val="baseline"/>
        </w:rPr>
        <w:t>tetraacetate'),</w:t>
      </w:r>
      <w:r>
        <w:rPr>
          <w:vertAlign w:val="baseline"/>
        </w:rPr>
        <w:t> pH</w:t>
      </w:r>
      <w:r>
        <w:rPr>
          <w:spacing w:val="-1"/>
          <w:vertAlign w:val="baseline"/>
        </w:rPr>
        <w:t> </w:t>
      </w:r>
      <w:r>
        <w:rPr>
          <w:vertAlign w:val="baseline"/>
        </w:rPr>
        <w:t>8.0:</w:t>
      </w:r>
    </w:p>
    <w:p>
      <w:pPr>
        <w:pStyle w:val="BodyText"/>
        <w:spacing w:before="2"/>
        <w:rPr>
          <w:sz w:val="41"/>
        </w:rPr>
      </w:pPr>
    </w:p>
    <w:p>
      <w:pPr>
        <w:pStyle w:val="BodyText"/>
        <w:spacing w:line="482" w:lineRule="auto"/>
        <w:ind w:left="1260" w:right="1319"/>
        <w:jc w:val="both"/>
      </w:pPr>
      <w:r>
        <w:rPr/>
        <w:t>I8.6g Na2EDTA was dissolved in 60 ml distilled H</w:t>
      </w:r>
      <w:r>
        <w:rPr>
          <w:vertAlign w:val="subscript"/>
        </w:rPr>
        <w:t>2</w:t>
      </w:r>
      <w:r>
        <w:rPr>
          <w:vertAlign w:val="baseline"/>
        </w:rPr>
        <w:t>0, and the pH adjusted to 8.0 with IN NaOH,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total volume</w:t>
      </w:r>
      <w:r>
        <w:rPr>
          <w:spacing w:val="-1"/>
          <w:vertAlign w:val="baseline"/>
        </w:rPr>
        <w:t> </w:t>
      </w:r>
      <w:r>
        <w:rPr>
          <w:vertAlign w:val="baseline"/>
        </w:rPr>
        <w:t>was then made</w:t>
      </w:r>
      <w:r>
        <w:rPr>
          <w:spacing w:val="-2"/>
          <w:vertAlign w:val="baseline"/>
        </w:rPr>
        <w:t> </w:t>
      </w:r>
      <w:r>
        <w:rPr>
          <w:vertAlign w:val="baseline"/>
        </w:rPr>
        <w:t>up to 100ml with distilled water.</w:t>
      </w:r>
    </w:p>
    <w:p>
      <w:pPr>
        <w:pStyle w:val="BodyText"/>
        <w:spacing w:before="197"/>
        <w:ind w:left="1260"/>
        <w:jc w:val="both"/>
      </w:pPr>
      <w:r>
        <w:rPr/>
        <w:t>Ethidium</w:t>
      </w:r>
      <w:r>
        <w:rPr>
          <w:spacing w:val="-1"/>
        </w:rPr>
        <w:t> </w:t>
      </w:r>
      <w:r>
        <w:rPr/>
        <w:t>Bromide</w:t>
      </w:r>
    </w:p>
    <w:p>
      <w:pPr>
        <w:pStyle w:val="BodyText"/>
        <w:rPr>
          <w:sz w:val="21"/>
        </w:rPr>
      </w:pPr>
    </w:p>
    <w:p>
      <w:pPr>
        <w:pStyle w:val="BodyText"/>
        <w:spacing w:before="1"/>
        <w:ind w:left="1260"/>
        <w:jc w:val="both"/>
      </w:pPr>
      <w:r>
        <w:rPr/>
        <w:t>5</w:t>
      </w:r>
      <w:r>
        <w:rPr>
          <w:spacing w:val="-2"/>
        </w:rPr>
        <w:t> </w:t>
      </w:r>
      <w:r>
        <w:rPr/>
        <w:t>ug/ml</w:t>
      </w:r>
      <w:r>
        <w:rPr>
          <w:spacing w:val="-1"/>
        </w:rPr>
        <w:t> </w:t>
      </w:r>
      <w:r>
        <w:rPr/>
        <w:t>ethidium</w:t>
      </w:r>
      <w:r>
        <w:rPr>
          <w:spacing w:val="-2"/>
        </w:rPr>
        <w:t> </w:t>
      </w:r>
      <w:r>
        <w:rPr/>
        <w:t>bromide</w:t>
      </w:r>
      <w:r>
        <w:rPr>
          <w:spacing w:val="-1"/>
        </w:rPr>
        <w:t> </w:t>
      </w:r>
      <w:r>
        <w:rPr/>
        <w:t>(EtBr):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line="451" w:lineRule="auto" w:before="1"/>
        <w:ind w:left="1980" w:right="5917"/>
      </w:pPr>
      <w:r>
        <w:rPr/>
        <w:t>500mg ethidium bromide (Sigma E-8751)</w:t>
      </w:r>
      <w:r>
        <w:rPr>
          <w:spacing w:val="-57"/>
        </w:rPr>
        <w:t> </w:t>
      </w:r>
      <w:r>
        <w:rPr/>
        <w:t>Sterile-Distilled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100</w:t>
      </w:r>
      <w:r>
        <w:rPr>
          <w:spacing w:val="-1"/>
        </w:rPr>
        <w:t> </w:t>
      </w:r>
      <w:r>
        <w:rPr/>
        <w:t>ml</w:t>
      </w:r>
    </w:p>
    <w:sectPr>
      <w:pgSz w:w="12240" w:h="15840"/>
      <w:pgMar w:header="0" w:footer="1015" w:top="1360" w:bottom="1200" w:left="18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4.649994pt;margin-top:730.255981pt;width:22.75pt;height:13.05pt;mso-position-horizontal-relative:page;mso-position-vertical-relative:page;z-index:-21334528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1">
    <w:multiLevelType w:val="hybridMultilevel"/>
    <w:lvl w:ilvl="0">
      <w:start w:val="6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%3)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360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4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537" w:hanging="72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816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09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3373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652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931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09" w:hanging="72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3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6"/>
      <w:numFmt w:val="decimal"/>
      <w:lvlText w:val="%1.%2.%3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720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3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72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3"/>
      <w:numFmt w:val="decimal"/>
      <w:lvlText w:val="%1"/>
      <w:lvlJc w:val="left"/>
      <w:pPr>
        <w:ind w:left="1620" w:hanging="36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62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/>
        <w:b/>
        <w:bCs/>
        <w:w w:val="100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268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412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70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844" w:hanging="360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lowerLetter"/>
      <w:lvlText w:val="%1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36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2"/>
      <w:numFmt w:val="decimal"/>
      <w:lvlText w:val="%1"/>
      <w:lvlJc w:val="left"/>
      <w:pPr>
        <w:ind w:left="1860" w:hanging="600"/>
        <w:jc w:val="left"/>
      </w:pPr>
      <w:rPr>
        <w:rFonts w:hint="default"/>
        <w:lang w:val="en-US" w:eastAsia="en-US" w:bidi="ar-SA"/>
      </w:rPr>
    </w:lvl>
    <w:lvl w:ilvl="1">
      <w:start w:val="6"/>
      <w:numFmt w:val="decimal"/>
      <w:lvlText w:val="%1.%2"/>
      <w:lvlJc w:val="left"/>
      <w:pPr>
        <w:ind w:left="1860" w:hanging="600"/>
        <w:jc w:val="left"/>
      </w:pPr>
      <w:rPr>
        <w:rFonts w:hint="default"/>
        <w:lang w:val="en-US" w:eastAsia="en-US" w:bidi="ar-SA"/>
      </w:rPr>
    </w:lvl>
    <w:lvl w:ilvl="2">
      <w:start w:val="3"/>
      <w:numFmt w:val="decimal"/>
      <w:lvlText w:val="%1.%2.%3."/>
      <w:lvlJc w:val="left"/>
      <w:pPr>
        <w:ind w:left="1860" w:hanging="600"/>
        <w:jc w:val="righ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lowerLetter"/>
      <w:lvlText w:val="%4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0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0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726" w:hanging="360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lowerLetter"/>
      <w:lvlText w:val="%1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36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lowerLetter"/>
      <w:lvlText w:val="%1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976" w:hanging="36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972" w:hanging="36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360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lowerRoman"/>
      <w:lvlText w:val="%1."/>
      <w:lvlJc w:val="left"/>
      <w:pPr>
        <w:ind w:left="186" w:hanging="1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443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06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69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32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95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758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21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284" w:hanging="19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lowerRoman"/>
      <w:lvlText w:val="%1."/>
      <w:lvlJc w:val="left"/>
      <w:pPr>
        <w:ind w:left="373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3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5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8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4" w:hanging="187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1"/>
      <w:numFmt w:val="lowerRoman"/>
      <w:lvlText w:val="%1."/>
      <w:lvlJc w:val="left"/>
      <w:pPr>
        <w:ind w:left="376" w:hanging="1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3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9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5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8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4" w:hanging="190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1"/>
      <w:numFmt w:val="lowerRoman"/>
      <w:lvlText w:val="%1."/>
      <w:lvlJc w:val="left"/>
      <w:pPr>
        <w:ind w:left="373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3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5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8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4" w:hanging="187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lowerRoman"/>
      <w:lvlText w:val="%1."/>
      <w:lvlJc w:val="left"/>
      <w:pPr>
        <w:ind w:left="376" w:hanging="19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3" w:hanging="19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19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9" w:hanging="19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9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5" w:hanging="19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8" w:hanging="19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9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4" w:hanging="190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1"/>
      <w:numFmt w:val="lowerRoman"/>
      <w:lvlText w:val="%1."/>
      <w:lvlJc w:val="left"/>
      <w:pPr>
        <w:ind w:left="373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3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5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8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4" w:hanging="187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1"/>
      <w:numFmt w:val="lowerRoman"/>
      <w:lvlText w:val="%1."/>
      <w:lvlJc w:val="left"/>
      <w:pPr>
        <w:ind w:left="373" w:hanging="187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623" w:hanging="187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866" w:hanging="187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109" w:hanging="187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352" w:hanging="187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595" w:hanging="187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838" w:hanging="187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081" w:hanging="187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324" w:hanging="187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1"/>
      <w:numFmt w:val="lowerLetter"/>
      <w:lvlText w:val="%1."/>
      <w:lvlJc w:val="left"/>
      <w:pPr>
        <w:ind w:left="2234" w:hanging="615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3210" w:hanging="615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180" w:hanging="615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5150" w:hanging="615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6120" w:hanging="61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7090" w:hanging="61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8060" w:hanging="61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9030" w:hanging="61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10000" w:hanging="615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2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3">
      <w:start w:val="2"/>
      <w:numFmt w:val="decimal"/>
      <w:lvlText w:val="%1.%2.%3.%4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720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upperRoman"/>
      <w:lvlText w:val="%4."/>
      <w:lvlJc w:val="left"/>
      <w:pPr>
        <w:ind w:left="2340" w:hanging="720"/>
        <w:jc w:val="lef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40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6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73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740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806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8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4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360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980" w:hanging="720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980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980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68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964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960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956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952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948" w:hanging="360"/>
      </w:pPr>
      <w:rPr>
        <w:rFonts w:hint="default"/>
        <w:lang w:val="en-US" w:eastAsia="en-US" w:bidi="ar-SA"/>
      </w:rPr>
    </w:lvl>
  </w:abstract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1980" w:hanging="721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1027" w:hanging="721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980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hyperlink" Target="http://scialert.net/fulltext/?doi=jm.2012.235.241&amp;org=10&amp;102662_ja" TargetMode="External"/><Relationship Id="rId7" Type="http://schemas.openxmlformats.org/officeDocument/2006/relationships/hyperlink" Target="http://scialert.net/fulltext/?doi=jm.2012.235.241&amp;org=10&amp;615795_ja" TargetMode="External"/><Relationship Id="rId8" Type="http://schemas.openxmlformats.org/officeDocument/2006/relationships/hyperlink" Target="http://scialert.net/fulltext/?doi=jm.2012.235.241&amp;org=10&amp;942699_ja" TargetMode="External"/><Relationship Id="rId9" Type="http://schemas.openxmlformats.org/officeDocument/2006/relationships/hyperlink" Target="http://www.scialert.net/asci/result.php?searchin=Keywords&amp;cat&amp;ascicat=ALL&amp;Submit=Search&amp;keyword=antibiotic%2Bresistance" TargetMode="External"/><Relationship Id="rId10" Type="http://schemas.openxmlformats.org/officeDocument/2006/relationships/hyperlink" Target="http://www.scialert.net/asci/result.php?searchin=Keywords&amp;cat&amp;ascicat=ALL&amp;Submit=Search&amp;keyword=heat%2Btreatment" TargetMode="External"/><Relationship Id="rId11" Type="http://schemas.openxmlformats.org/officeDocument/2006/relationships/hyperlink" Target="http://en.wikipedia.org/wiki/Protein" TargetMode="External"/><Relationship Id="rId12" Type="http://schemas.openxmlformats.org/officeDocument/2006/relationships/hyperlink" Target="http://en.wikipedia.org/wiki/European_Union" TargetMode="External"/><Relationship Id="rId13" Type="http://schemas.openxmlformats.org/officeDocument/2006/relationships/hyperlink" Target="http://en.wikipedia.org/wiki/Battery_cage" TargetMode="External"/><Relationship Id="rId14" Type="http://schemas.openxmlformats.org/officeDocument/2006/relationships/image" Target="media/image1.jpeg"/><Relationship Id="rId15" Type="http://schemas.openxmlformats.org/officeDocument/2006/relationships/hyperlink" Target="http://en.wikipedia.org/wiki/Gram-negative" TargetMode="External"/><Relationship Id="rId16" Type="http://schemas.openxmlformats.org/officeDocument/2006/relationships/hyperlink" Target="http://en.wikipedia.org/wiki/Bacillus_%28shape%29" TargetMode="External"/><Relationship Id="rId17" Type="http://schemas.openxmlformats.org/officeDocument/2006/relationships/hyperlink" Target="http://en.wikipedia.org/wiki/Gastrointestinal_tract" TargetMode="External"/><Relationship Id="rId18" Type="http://schemas.openxmlformats.org/officeDocument/2006/relationships/hyperlink" Target="http://en.wikipedia.org/wiki/Warm-blooded" TargetMode="External"/><Relationship Id="rId19" Type="http://schemas.openxmlformats.org/officeDocument/2006/relationships/hyperlink" Target="http://en.wikipedia.org/wiki/Strain_%28biology%29" TargetMode="External"/><Relationship Id="rId20" Type="http://schemas.openxmlformats.org/officeDocument/2006/relationships/hyperlink" Target="http://en.wikipedia.org/wiki/Serotype" TargetMode="External"/><Relationship Id="rId21" Type="http://schemas.openxmlformats.org/officeDocument/2006/relationships/hyperlink" Target="http://en.wikipedia.org/wiki/Foodborne_illness" TargetMode="External"/><Relationship Id="rId22" Type="http://schemas.openxmlformats.org/officeDocument/2006/relationships/hyperlink" Target="http://en.wikipedia.org/wiki/Human" TargetMode="External"/><Relationship Id="rId23" Type="http://schemas.openxmlformats.org/officeDocument/2006/relationships/hyperlink" Target="http://en.wikipedia.org/wiki/Product_recall" TargetMode="External"/><Relationship Id="rId24" Type="http://schemas.openxmlformats.org/officeDocument/2006/relationships/hyperlink" Target="http://en.wikipedia.org/wiki/Gut_flora" TargetMode="External"/><Relationship Id="rId25" Type="http://schemas.openxmlformats.org/officeDocument/2006/relationships/hyperlink" Target="http://en.wikipedia.org/wiki/Fecal%E2%80%93oral_route" TargetMode="External"/><Relationship Id="rId26" Type="http://schemas.openxmlformats.org/officeDocument/2006/relationships/hyperlink" Target="http://en.wikipedia.org/wiki/Indicator_organism" TargetMode="External"/><Relationship Id="rId27" Type="http://schemas.openxmlformats.org/officeDocument/2006/relationships/hyperlink" Target="http://en.wikipedia.org/wiki/Feces" TargetMode="External"/><Relationship Id="rId28" Type="http://schemas.openxmlformats.org/officeDocument/2006/relationships/hyperlink" Target="http://en.wikipedia.org/wiki/Prokaryote" TargetMode="External"/><Relationship Id="rId29" Type="http://schemas.openxmlformats.org/officeDocument/2006/relationships/hyperlink" Target="http://en.wikipedia.org/wiki/Model_organism" TargetMode="External"/><Relationship Id="rId30" Type="http://schemas.openxmlformats.org/officeDocument/2006/relationships/hyperlink" Target="http://en.wikipedia.org/wiki/Biotechnology" TargetMode="External"/><Relationship Id="rId31" Type="http://schemas.openxmlformats.org/officeDocument/2006/relationships/hyperlink" Target="http://en.wikipedia.org/wiki/Microbiology" TargetMode="External"/><Relationship Id="rId32" Type="http://schemas.openxmlformats.org/officeDocument/2006/relationships/hyperlink" Target="http://en.wikipedia.org/wiki/Host_organism" TargetMode="External"/><Relationship Id="rId33" Type="http://schemas.openxmlformats.org/officeDocument/2006/relationships/hyperlink" Target="http://en.wikipedia.org/wiki/Recombinant_DNA" TargetMode="External"/><Relationship Id="rId34" Type="http://schemas.openxmlformats.org/officeDocument/2006/relationships/hyperlink" Target="http://en.wikipedia.org/wiki/Germany" TargetMode="External"/><Relationship Id="rId35" Type="http://schemas.openxmlformats.org/officeDocument/2006/relationships/hyperlink" Target="http://en.wikipedia.org/wiki/Enterohemorrhagic_E._coli" TargetMode="External"/><Relationship Id="rId36" Type="http://schemas.openxmlformats.org/officeDocument/2006/relationships/hyperlink" Target="http://en.wikipedia.org/wiki/Hemolytic-uremic_syndrome" TargetMode="External"/><Relationship Id="rId37" Type="http://schemas.openxmlformats.org/officeDocument/2006/relationships/hyperlink" Target="http://en.wikipedia.org/wiki/Federal_Ministry_of_Food%2C_Agriculture_and_Consumer_Protection" TargetMode="External"/><Relationship Id="rId38" Type="http://schemas.openxmlformats.org/officeDocument/2006/relationships/hyperlink" Target="http://en.wikipedia.org/wiki/Fenugreek" TargetMode="External"/><Relationship Id="rId39" Type="http://schemas.openxmlformats.org/officeDocument/2006/relationships/hyperlink" Target="http://en.wikipedia.org/wiki/Egypt" TargetMode="External"/><Relationship Id="rId40" Type="http://schemas.openxmlformats.org/officeDocument/2006/relationships/hyperlink" Target="http://en.wikipedia.org/wiki/DNA" TargetMode="External"/><Relationship Id="rId41" Type="http://schemas.openxmlformats.org/officeDocument/2006/relationships/hyperlink" Target="http://en.wikipedia.org/wiki/Bacterial_conjugation" TargetMode="External"/><Relationship Id="rId42" Type="http://schemas.openxmlformats.org/officeDocument/2006/relationships/hyperlink" Target="http://en.wikipedia.org/wiki/Transduction_%28genetics%29" TargetMode="External"/><Relationship Id="rId43" Type="http://schemas.openxmlformats.org/officeDocument/2006/relationships/hyperlink" Target="http://en.wikipedia.org/wiki/Transformation_%28genetics%29" TargetMode="External"/><Relationship Id="rId44" Type="http://schemas.openxmlformats.org/officeDocument/2006/relationships/hyperlink" Target="http://en.wikipedia.org/wiki/Horizontal_gene_transfer" TargetMode="External"/><Relationship Id="rId45" Type="http://schemas.openxmlformats.org/officeDocument/2006/relationships/hyperlink" Target="http://en.wikipedia.org/wiki/Shiga_toxin" TargetMode="External"/><Relationship Id="rId46" Type="http://schemas.openxmlformats.org/officeDocument/2006/relationships/hyperlink" Target="http://en.wikipedia.org/wiki/Shigella" TargetMode="External"/><Relationship Id="rId47" Type="http://schemas.openxmlformats.org/officeDocument/2006/relationships/hyperlink" Target="http://en.wikipedia.org/wiki/Bacteriophage" TargetMode="External"/><Relationship Id="rId48" Type="http://schemas.openxmlformats.org/officeDocument/2006/relationships/hyperlink" Target="http://en.wikipedia.org/wiki/Louis_Pasteur" TargetMode="External"/><Relationship Id="rId49" Type="http://schemas.openxmlformats.org/officeDocument/2006/relationships/hyperlink" Target="http://en.wikipedia.org/wiki/Pasteurella" TargetMode="External"/><Relationship Id="rId50" Type="http://schemas.openxmlformats.org/officeDocument/2006/relationships/hyperlink" Target="http://en.wikipedia.org/wiki/Coccobacillus" TargetMode="External"/><Relationship Id="rId51" Type="http://schemas.openxmlformats.org/officeDocument/2006/relationships/hyperlink" Target="http://en.wikipedia.org/wiki/Pasteurellaceae" TargetMode="External"/><Relationship Id="rId52" Type="http://schemas.openxmlformats.org/officeDocument/2006/relationships/hyperlink" Target="http://en.wikipedia.org/wiki/Coliforms" TargetMode="External"/><Relationship Id="rId53" Type="http://schemas.openxmlformats.org/officeDocument/2006/relationships/hyperlink" Target="http://en.wikipedia.org/wiki/Enterobacteriaceae" TargetMode="External"/><Relationship Id="rId54" Type="http://schemas.openxmlformats.org/officeDocument/2006/relationships/hyperlink" Target="http://en.wikipedia.org/wiki/Gammaproteobacteria" TargetMode="External"/><Relationship Id="rId55" Type="http://schemas.openxmlformats.org/officeDocument/2006/relationships/hyperlink" Target="http://en.wikipedia.org/wiki/Zoonotic" TargetMode="External"/><Relationship Id="rId56" Type="http://schemas.openxmlformats.org/officeDocument/2006/relationships/hyperlink" Target="http://en.wikipedia.org/wiki/Leukocyte" TargetMode="External"/><Relationship Id="rId57" Type="http://schemas.openxmlformats.org/officeDocument/2006/relationships/hyperlink" Target="http://en.wikipedia.org/wiki/Neutrophil" TargetMode="External"/><Relationship Id="rId58" Type="http://schemas.openxmlformats.org/officeDocument/2006/relationships/hyperlink" Target="http://en.wikipedia.org/wiki/Cellulitis" TargetMode="External"/><Relationship Id="rId59" Type="http://schemas.openxmlformats.org/officeDocument/2006/relationships/hyperlink" Target="http://en.wikipedia.org/wiki/Bacteremia" TargetMode="External"/><Relationship Id="rId60" Type="http://schemas.openxmlformats.org/officeDocument/2006/relationships/hyperlink" Target="http://en.wikipedia.org/wiki/Osteomyelitis" TargetMode="External"/><Relationship Id="rId61" Type="http://schemas.openxmlformats.org/officeDocument/2006/relationships/hyperlink" Target="http://en.wikipedia.org/wiki/Endocarditis" TargetMode="External"/><Relationship Id="rId62" Type="http://schemas.openxmlformats.org/officeDocument/2006/relationships/hyperlink" Target="http://en.wikipedia.org/wiki/Blood%E2%80%93brain_barrier" TargetMode="External"/><Relationship Id="rId63" Type="http://schemas.openxmlformats.org/officeDocument/2006/relationships/hyperlink" Target="http://en.wikipedia.org/wiki/Meningitis" TargetMode="External"/><Relationship Id="rId64" Type="http://schemas.openxmlformats.org/officeDocument/2006/relationships/hyperlink" Target="http://en.wikipedia.org/wiki/GTPase" TargetMode="External"/><Relationship Id="rId65" Type="http://schemas.openxmlformats.org/officeDocument/2006/relationships/hyperlink" Target="http://en.wikipedia.org/wiki/Mitogen" TargetMode="External"/><Relationship Id="rId66" Type="http://schemas.openxmlformats.org/officeDocument/2006/relationships/hyperlink" Target="http://en.wikipedia.org/wiki/Blood_agar" TargetMode="External"/><Relationship Id="rId67" Type="http://schemas.openxmlformats.org/officeDocument/2006/relationships/hyperlink" Target="http://en.wikipedia.org/wiki/Chocolate_agar" TargetMode="External"/><Relationship Id="rId68" Type="http://schemas.openxmlformats.org/officeDocument/2006/relationships/hyperlink" Target="http://en.wikipedia.org/wiki/MacConkey_agar" TargetMode="External"/><Relationship Id="rId69" Type="http://schemas.openxmlformats.org/officeDocument/2006/relationships/hyperlink" Target="http://en.wikipedia.org/wiki/Facultative_anaerobe" TargetMode="External"/><Relationship Id="rId70" Type="http://schemas.openxmlformats.org/officeDocument/2006/relationships/hyperlink" Target="http://en.wikipedia.org/wiki/Oxidase_test" TargetMode="External"/><Relationship Id="rId71" Type="http://schemas.openxmlformats.org/officeDocument/2006/relationships/hyperlink" Target="http://en.wikipedia.org/wiki/Catalase" TargetMode="External"/><Relationship Id="rId72" Type="http://schemas.openxmlformats.org/officeDocument/2006/relationships/hyperlink" Target="http://en.wikipedia.org/wiki/Fermentation_(biochemistry)" TargetMode="External"/><Relationship Id="rId73" Type="http://schemas.openxmlformats.org/officeDocument/2006/relationships/hyperlink" Target="http://en.wikipedia.org/wiki/Antibiotic" TargetMode="External"/><Relationship Id="rId74" Type="http://schemas.openxmlformats.org/officeDocument/2006/relationships/hyperlink" Target="http://en.wikipedia.org/wiki/Penicillium" TargetMode="External"/><Relationship Id="rId75" Type="http://schemas.openxmlformats.org/officeDocument/2006/relationships/hyperlink" Target="http://en.wikipedia.org/wiki/Benzylpenicillin" TargetMode="External"/><Relationship Id="rId76" Type="http://schemas.openxmlformats.org/officeDocument/2006/relationships/hyperlink" Target="http://en.wikipedia.org/wiki/Procaine_benzylpenicillin" TargetMode="External"/><Relationship Id="rId77" Type="http://schemas.openxmlformats.org/officeDocument/2006/relationships/hyperlink" Target="http://en.wikipedia.org/wiki/Benzathine_benzylpenicillin" TargetMode="External"/><Relationship Id="rId78" Type="http://schemas.openxmlformats.org/officeDocument/2006/relationships/hyperlink" Target="http://en.wikipedia.org/wiki/Phenoxymethylpenicillin" TargetMode="External"/><Relationship Id="rId79" Type="http://schemas.openxmlformats.org/officeDocument/2006/relationships/hyperlink" Target="http://en.wikipedia.org/wiki/Syphilis" TargetMode="External"/><Relationship Id="rId80" Type="http://schemas.openxmlformats.org/officeDocument/2006/relationships/hyperlink" Target="http://en.wikipedia.org/wiki/Staphylococcus" TargetMode="External"/><Relationship Id="rId81" Type="http://schemas.openxmlformats.org/officeDocument/2006/relationships/image" Target="media/image2.png"/><Relationship Id="rId82" Type="http://schemas.openxmlformats.org/officeDocument/2006/relationships/hyperlink" Target="http://en.wikipedia.org/wiki/Beta-lactam_antibiotic" TargetMode="External"/><Relationship Id="rId83" Type="http://schemas.openxmlformats.org/officeDocument/2006/relationships/hyperlink" Target="http://en.wikipedia.org/wiki/Cross-link" TargetMode="External"/><Relationship Id="rId84" Type="http://schemas.openxmlformats.org/officeDocument/2006/relationships/hyperlink" Target="http://en.wikipedia.org/wiki/Cell_wall" TargetMode="External"/><Relationship Id="rId85" Type="http://schemas.openxmlformats.org/officeDocument/2006/relationships/hyperlink" Target="http://en.wikipedia.org/wiki/Cycloalkane" TargetMode="External"/><Relationship Id="rId86" Type="http://schemas.openxmlformats.org/officeDocument/2006/relationships/hyperlink" Target="http://en.wikipedia.org/wiki/Enzyme" TargetMode="External"/><Relationship Id="rId87" Type="http://schemas.openxmlformats.org/officeDocument/2006/relationships/hyperlink" Target="http://en.wikipedia.org/wiki/Cytolysis" TargetMode="External"/><Relationship Id="rId88" Type="http://schemas.openxmlformats.org/officeDocument/2006/relationships/hyperlink" Target="http://en.wikipedia.org/wiki/Aminoglycosides" TargetMode="External"/><Relationship Id="rId89" Type="http://schemas.openxmlformats.org/officeDocument/2006/relationships/hyperlink" Target="http://en.wikipedia.org/wiki/Minimum_Bactericidal_Concentration" TargetMode="External"/><Relationship Id="rId90" Type="http://schemas.openxmlformats.org/officeDocument/2006/relationships/hyperlink" Target="http://en.wikipedia.org/wiki/Photosynthesis" TargetMode="External"/><Relationship Id="rId91" Type="http://schemas.openxmlformats.org/officeDocument/2006/relationships/hyperlink" Target="http://en.wikipedia.org/wiki/Glaucophyte" TargetMode="External"/><Relationship Id="rId92" Type="http://schemas.openxmlformats.org/officeDocument/2006/relationships/hyperlink" Target="http://en.wikipedia.org/wiki/Chloroplast" TargetMode="External"/><Relationship Id="rId93" Type="http://schemas.openxmlformats.org/officeDocument/2006/relationships/hyperlink" Target="http://en.wikipedia.org/wiki/Bryophyte" TargetMode="External"/><Relationship Id="rId94" Type="http://schemas.openxmlformats.org/officeDocument/2006/relationships/image" Target="media/image3.png"/><Relationship Id="rId95" Type="http://schemas.openxmlformats.org/officeDocument/2006/relationships/hyperlink" Target="http://en.wikipedia.org/wiki/Intravenously" TargetMode="External"/><Relationship Id="rId96" Type="http://schemas.openxmlformats.org/officeDocument/2006/relationships/hyperlink" Target="http://en.wikipedia.org/wiki/Intramuscularly" TargetMode="External"/><Relationship Id="rId97" Type="http://schemas.openxmlformats.org/officeDocument/2006/relationships/hyperlink" Target="http://en.wikipedia.org/wiki/30S" TargetMode="External"/><Relationship Id="rId98" Type="http://schemas.openxmlformats.org/officeDocument/2006/relationships/hyperlink" Target="http://en.wikipedia.org/wiki/Ribosome" TargetMode="External"/><Relationship Id="rId99" Type="http://schemas.openxmlformats.org/officeDocument/2006/relationships/hyperlink" Target="http://en.wikipedia.org/wiki/Proofreading_(biology)" TargetMode="External"/><Relationship Id="rId100" Type="http://schemas.openxmlformats.org/officeDocument/2006/relationships/hyperlink" Target="http://en.wikipedia.org/wiki/Ribosomal_translocation" TargetMode="External"/><Relationship Id="rId101" Type="http://schemas.openxmlformats.org/officeDocument/2006/relationships/hyperlink" Target="http://en.wikipedia.org/wiki/Carboxylic_acid" TargetMode="External"/><Relationship Id="rId102" Type="http://schemas.openxmlformats.org/officeDocument/2006/relationships/hyperlink" Target="http://en.wikipedia.org/wiki/Bacteriocidal" TargetMode="External"/><Relationship Id="rId103" Type="http://schemas.openxmlformats.org/officeDocument/2006/relationships/hyperlink" Target="http://en.wikipedia.org/wiki/Broad_spectrum" TargetMode="External"/><Relationship Id="rId104" Type="http://schemas.openxmlformats.org/officeDocument/2006/relationships/hyperlink" Target="http://en.wikipedia.org/wiki/Gram_negative" TargetMode="External"/><Relationship Id="rId105" Type="http://schemas.openxmlformats.org/officeDocument/2006/relationships/hyperlink" Target="http://en.wikipedia.org/wiki/Gram_positive" TargetMode="External"/><Relationship Id="rId106" Type="http://schemas.openxmlformats.org/officeDocument/2006/relationships/hyperlink" Target="http://en.wikipedia.org/wiki/DNA_gyrase" TargetMode="External"/><Relationship Id="rId107" Type="http://schemas.openxmlformats.org/officeDocument/2006/relationships/hyperlink" Target="http://en.wikipedia.org/wiki/Topoisomerase" TargetMode="External"/><Relationship Id="rId108" Type="http://schemas.openxmlformats.org/officeDocument/2006/relationships/hyperlink" Target="http://en.wikipedia.org/wiki/Antibacterial" TargetMode="External"/><Relationship Id="rId109" Type="http://schemas.openxmlformats.org/officeDocument/2006/relationships/hyperlink" Target="http://en.wikipedia.org/wiki/Ciprofloxacin" TargetMode="External"/><Relationship Id="rId110" Type="http://schemas.openxmlformats.org/officeDocument/2006/relationships/image" Target="media/image4.png"/><Relationship Id="rId111" Type="http://schemas.openxmlformats.org/officeDocument/2006/relationships/hyperlink" Target="http://en.wikipedia.org/wiki/Fluoroquinolone" TargetMode="External"/><Relationship Id="rId112" Type="http://schemas.openxmlformats.org/officeDocument/2006/relationships/hyperlink" Target="http://en.wikipedia.org/wiki/Escherichia_coli" TargetMode="External"/><Relationship Id="rId113" Type="http://schemas.openxmlformats.org/officeDocument/2006/relationships/hyperlink" Target="http://en.wikipedia.org/wiki/Haemophilus_influenzae" TargetMode="External"/><Relationship Id="rId114" Type="http://schemas.openxmlformats.org/officeDocument/2006/relationships/hyperlink" Target="http://en.wikipedia.org/wiki/Klebsiella_pneumoniae" TargetMode="External"/><Relationship Id="rId115" Type="http://schemas.openxmlformats.org/officeDocument/2006/relationships/hyperlink" Target="http://en.wikipedia.org/wiki/Legionella_pneumophila" TargetMode="External"/><Relationship Id="rId116" Type="http://schemas.openxmlformats.org/officeDocument/2006/relationships/hyperlink" Target="http://en.wikipedia.org/wiki/Moraxella_catarrhalis" TargetMode="External"/><Relationship Id="rId117" Type="http://schemas.openxmlformats.org/officeDocument/2006/relationships/hyperlink" Target="http://en.wikipedia.org/wiki/Proteus_mirabilis" TargetMode="External"/><Relationship Id="rId118" Type="http://schemas.openxmlformats.org/officeDocument/2006/relationships/hyperlink" Target="http://en.wikipedia.org/wiki/Pseudomonas_aeruginosa" TargetMode="External"/><Relationship Id="rId119" Type="http://schemas.openxmlformats.org/officeDocument/2006/relationships/hyperlink" Target="http://en.wikipedia.org/wiki/Staphylococcus_aureus" TargetMode="External"/><Relationship Id="rId120" Type="http://schemas.openxmlformats.org/officeDocument/2006/relationships/hyperlink" Target="http://en.wikipedia.org/wiki/Streptococcus_pneumoniae" TargetMode="External"/><Relationship Id="rId121" Type="http://schemas.openxmlformats.org/officeDocument/2006/relationships/hyperlink" Target="http://en.wikipedia.org/wiki/Staphylococcus_epidermidis" TargetMode="External"/><Relationship Id="rId122" Type="http://schemas.openxmlformats.org/officeDocument/2006/relationships/hyperlink" Target="http://en.wikipedia.org/wiki/Enterococcus_faecalis" TargetMode="External"/><Relationship Id="rId123" Type="http://schemas.openxmlformats.org/officeDocument/2006/relationships/hyperlink" Target="http://en.wikipedia.org/wiki/Streptococcus_pyogenes" TargetMode="External"/><Relationship Id="rId124" Type="http://schemas.openxmlformats.org/officeDocument/2006/relationships/hyperlink" Target="http://en.wikipedia.org/wiki/Quinolone" TargetMode="External"/><Relationship Id="rId125" Type="http://schemas.openxmlformats.org/officeDocument/2006/relationships/hyperlink" Target="http://en.wikipedia.org/wiki/Topoisomerase_II" TargetMode="External"/><Relationship Id="rId126" Type="http://schemas.openxmlformats.org/officeDocument/2006/relationships/image" Target="media/image5.png"/><Relationship Id="rId127" Type="http://schemas.openxmlformats.org/officeDocument/2006/relationships/image" Target="media/image6.jpeg"/><Relationship Id="rId128" Type="http://schemas.openxmlformats.org/officeDocument/2006/relationships/hyperlink" Target="http://en.wikipedia.org/wiki/Macrolide" TargetMode="External"/><Relationship Id="rId129" Type="http://schemas.openxmlformats.org/officeDocument/2006/relationships/hyperlink" Target="http://en.wikipedia.org/wiki/Penicillin" TargetMode="External"/><Relationship Id="rId130" Type="http://schemas.openxmlformats.org/officeDocument/2006/relationships/hyperlink" Target="http://en.wikipedia.org/wiki/Prescription_drug" TargetMode="External"/><Relationship Id="rId131" Type="http://schemas.openxmlformats.org/officeDocument/2006/relationships/hyperlink" Target="http://en.wikipedia.org/wiki/Allergy" TargetMode="External"/><Relationship Id="rId132" Type="http://schemas.openxmlformats.org/officeDocument/2006/relationships/hyperlink" Target="http://en.wikipedia.org/wiki/Saccharopolyspora_erythraea" TargetMode="External"/><Relationship Id="rId133" Type="http://schemas.openxmlformats.org/officeDocument/2006/relationships/image" Target="media/image7.png"/><Relationship Id="rId134" Type="http://schemas.openxmlformats.org/officeDocument/2006/relationships/hyperlink" Target="http://en.wikipedia.org/wiki/Carbon" TargetMode="External"/><Relationship Id="rId135" Type="http://schemas.openxmlformats.org/officeDocument/2006/relationships/hyperlink" Target="http://en.wikipedia.org/wiki/Hydrogen" TargetMode="External"/><Relationship Id="rId136" Type="http://schemas.openxmlformats.org/officeDocument/2006/relationships/hyperlink" Target="http://en.wikipedia.org/wiki/Nitrogen" TargetMode="External"/><Relationship Id="rId137" Type="http://schemas.openxmlformats.org/officeDocument/2006/relationships/hyperlink" Target="http://en.wikipedia.org/wiki/Bacteriostatic" TargetMode="External"/><Relationship Id="rId138" Type="http://schemas.openxmlformats.org/officeDocument/2006/relationships/hyperlink" Target="http://en.wikipedia.org/wiki/RRNA" TargetMode="External"/><Relationship Id="rId139" Type="http://schemas.openxmlformats.org/officeDocument/2006/relationships/hyperlink" Target="http://en.wikipedia.org/w/index.php?title=Aminoacyl_translocation&amp;action=edit&amp;redlink=1" TargetMode="External"/><Relationship Id="rId140" Type="http://schemas.openxmlformats.org/officeDocument/2006/relationships/hyperlink" Target="http://en.wikipedia.org/wiki/TRNA" TargetMode="External"/><Relationship Id="rId141" Type="http://schemas.openxmlformats.org/officeDocument/2006/relationships/hyperlink" Target="http://en.wikipedia.org/wiki/A_site" TargetMode="External"/><Relationship Id="rId142" Type="http://schemas.openxmlformats.org/officeDocument/2006/relationships/hyperlink" Target="http://en.wikipedia.org/wiki/P_site" TargetMode="External"/><Relationship Id="rId143" Type="http://schemas.openxmlformats.org/officeDocument/2006/relationships/hyperlink" Target="http://en.wikipedia.org/wiki/Gram-positive" TargetMode="External"/><Relationship Id="rId144" Type="http://schemas.openxmlformats.org/officeDocument/2006/relationships/hyperlink" Target="http://en.wikipedia.org/wiki/Bacterium" TargetMode="External"/><Relationship Id="rId145" Type="http://schemas.openxmlformats.org/officeDocument/2006/relationships/hyperlink" Target="http://en.wikipedia.org/wiki/Urinary_tract_infections" TargetMode="External"/><Relationship Id="rId146" Type="http://schemas.openxmlformats.org/officeDocument/2006/relationships/hyperlink" Target="http://en.wikipedia.org/wiki/Proteus_(bacterium)" TargetMode="External"/><Relationship Id="rId147" Type="http://schemas.openxmlformats.org/officeDocument/2006/relationships/hyperlink" Target="http://en.wikipedia.org/wiki/Enterobacter" TargetMode="External"/><Relationship Id="rId148" Type="http://schemas.openxmlformats.org/officeDocument/2006/relationships/hyperlink" Target="http://en.wikipedia.org/wiki/Klebsiella" TargetMode="External"/><Relationship Id="rId149" Type="http://schemas.openxmlformats.org/officeDocument/2006/relationships/image" Target="media/image8.png"/><Relationship Id="rId150" Type="http://schemas.openxmlformats.org/officeDocument/2006/relationships/hyperlink" Target="http://en.wikipedia.org/wiki/Peptide" TargetMode="External"/><Relationship Id="rId151" Type="http://schemas.openxmlformats.org/officeDocument/2006/relationships/hyperlink" Target="http://en.wikipedia.org/wiki/Organism" TargetMode="External"/><Relationship Id="rId152" Type="http://schemas.openxmlformats.org/officeDocument/2006/relationships/hyperlink" Target="http://en.wikipedia.org/wiki/Bacillus_subtilis" TargetMode="External"/><Relationship Id="rId153" Type="http://schemas.openxmlformats.org/officeDocument/2006/relationships/hyperlink" Target="http://en.wikipedia.org/wiki/Phospholipid" TargetMode="External"/><Relationship Id="rId154" Type="http://schemas.openxmlformats.org/officeDocument/2006/relationships/image" Target="media/image9.png"/><Relationship Id="rId155" Type="http://schemas.openxmlformats.org/officeDocument/2006/relationships/hyperlink" Target="http://en.wikipedia.org/wiki/Peptidoglycan" TargetMode="External"/><Relationship Id="rId156" Type="http://schemas.openxmlformats.org/officeDocument/2006/relationships/hyperlink" Target="http://en.wikipedia.org/wiki/Protein_disulfide_isomerase" TargetMode="External"/><Relationship Id="rId157" Type="http://schemas.openxmlformats.org/officeDocument/2006/relationships/hyperlink" Target="http://en.wikipedia.org/wiki/Intravenous" TargetMode="External"/><Relationship Id="rId158" Type="http://schemas.openxmlformats.org/officeDocument/2006/relationships/hyperlink" Target="http://en.wikipedia.org/wiki/Beta-lactam" TargetMode="External"/><Relationship Id="rId159" Type="http://schemas.openxmlformats.org/officeDocument/2006/relationships/hyperlink" Target="http://en.wikipedia.org/wiki/Carbapenem" TargetMode="External"/><Relationship Id="rId160" Type="http://schemas.openxmlformats.org/officeDocument/2006/relationships/hyperlink" Target="http://en.wikipedia.org/wiki/Thienamycin" TargetMode="External"/><Relationship Id="rId161" Type="http://schemas.openxmlformats.org/officeDocument/2006/relationships/hyperlink" Target="http://en.wikipedia.org/wiki/Aerobic_organism" TargetMode="External"/><Relationship Id="rId162" Type="http://schemas.openxmlformats.org/officeDocument/2006/relationships/hyperlink" Target="http://en.wikipedia.org/wiki/Anaerobic_organism" TargetMode="External"/><Relationship Id="rId163" Type="http://schemas.openxmlformats.org/officeDocument/2006/relationships/hyperlink" Target="http://en.wikipedia.org/wiki/Bacteria" TargetMode="External"/><Relationship Id="rId164" Type="http://schemas.openxmlformats.org/officeDocument/2006/relationships/hyperlink" Target="http://en.wikipedia.org/wiki/Enterococcus" TargetMode="External"/><Relationship Id="rId165" Type="http://schemas.openxmlformats.org/officeDocument/2006/relationships/hyperlink" Target="http://en.wikipedia.org/wiki/Methicillin-resistant_Staphylococcus_aureus" TargetMode="External"/><Relationship Id="rId166" Type="http://schemas.openxmlformats.org/officeDocument/2006/relationships/hyperlink" Target="http://en.wikipedia.org/wiki/Antibiotic_resistance" TargetMode="External"/><Relationship Id="rId167" Type="http://schemas.openxmlformats.org/officeDocument/2006/relationships/image" Target="media/image10.png"/><Relationship Id="rId168" Type="http://schemas.openxmlformats.org/officeDocument/2006/relationships/hyperlink" Target="http://en.wikipedia.org/wiki/Acinetobacter_calcoaceticus" TargetMode="External"/><Relationship Id="rId169" Type="http://schemas.openxmlformats.org/officeDocument/2006/relationships/hyperlink" Target="http://en.wikipedia.org/wiki/Aeromonas_hydrophila" TargetMode="External"/><Relationship Id="rId170" Type="http://schemas.openxmlformats.org/officeDocument/2006/relationships/hyperlink" Target="http://en.wikipedia.org/wiki/Clostridium_perfringens" TargetMode="External"/><Relationship Id="rId171" Type="http://schemas.openxmlformats.org/officeDocument/2006/relationships/hyperlink" Target="http://en.wikipedia.org/wiki/Acinetobacter_baumannii" TargetMode="External"/><Relationship Id="rId172" Type="http://schemas.openxmlformats.org/officeDocument/2006/relationships/hyperlink" Target="http://en.wikipedia.org/wiki/Acinetobacter" TargetMode="External"/><Relationship Id="rId173" Type="http://schemas.openxmlformats.org/officeDocument/2006/relationships/hyperlink" Target="http://en.wikipedia.org/wiki/Bacteroides_fragilis" TargetMode="External"/><Relationship Id="rId174" Type="http://schemas.openxmlformats.org/officeDocument/2006/relationships/hyperlink" Target="http://en.wikipedia.org/wiki/Xanthomonas_maltophilia" TargetMode="External"/><Relationship Id="rId175" Type="http://schemas.openxmlformats.org/officeDocument/2006/relationships/hyperlink" Target="http://en.wikipedia.org/wiki/Trimethoprim" TargetMode="External"/><Relationship Id="rId176" Type="http://schemas.openxmlformats.org/officeDocument/2006/relationships/image" Target="media/image11.png"/><Relationship Id="rId177" Type="http://schemas.openxmlformats.org/officeDocument/2006/relationships/hyperlink" Target="http://en.wikipedia.org/wiki/Flavoprotein" TargetMode="External"/><Relationship Id="rId178" Type="http://schemas.openxmlformats.org/officeDocument/2006/relationships/hyperlink" Target="http://en.wikipedia.org/w/index.php?title=Nitrofuran_reductase&amp;action=edit&amp;redlink=1" TargetMode="External"/><Relationship Id="rId179" Type="http://schemas.openxmlformats.org/officeDocument/2006/relationships/hyperlink" Target="http://en.wikipedia.org/wiki/Pyruvate" TargetMode="External"/><Relationship Id="rId180" Type="http://schemas.openxmlformats.org/officeDocument/2006/relationships/hyperlink" Target="http://en.wikipedia.org/wiki/Bactericide" TargetMode="External"/><Relationship Id="rId181" Type="http://schemas.openxmlformats.org/officeDocument/2006/relationships/image" Target="media/image12.png"/><Relationship Id="rId182" Type="http://schemas.openxmlformats.org/officeDocument/2006/relationships/image" Target="media/image13.png"/><Relationship Id="rId183" Type="http://schemas.openxmlformats.org/officeDocument/2006/relationships/image" Target="media/image14.jpeg"/><Relationship Id="rId184" Type="http://schemas.openxmlformats.org/officeDocument/2006/relationships/image" Target="media/image15.jpeg"/><Relationship Id="rId185" Type="http://schemas.openxmlformats.org/officeDocument/2006/relationships/image" Target="media/image16.jpeg"/><Relationship Id="rId186" Type="http://schemas.openxmlformats.org/officeDocument/2006/relationships/image" Target="media/image17.jpeg"/><Relationship Id="rId187" Type="http://schemas.openxmlformats.org/officeDocument/2006/relationships/image" Target="media/image18.jpeg"/><Relationship Id="rId188" Type="http://schemas.openxmlformats.org/officeDocument/2006/relationships/image" Target="media/image19.jpeg"/><Relationship Id="rId189" Type="http://schemas.openxmlformats.org/officeDocument/2006/relationships/image" Target="media/image20.jpeg"/><Relationship Id="rId190" Type="http://schemas.openxmlformats.org/officeDocument/2006/relationships/image" Target="media/image21.jpeg"/><Relationship Id="rId191" Type="http://schemas.openxmlformats.org/officeDocument/2006/relationships/image" Target="media/image22.jpeg"/><Relationship Id="rId192" Type="http://schemas.openxmlformats.org/officeDocument/2006/relationships/image" Target="media/image23.jpeg"/><Relationship Id="rId193" Type="http://schemas.openxmlformats.org/officeDocument/2006/relationships/image" Target="media/image24.jpeg"/><Relationship Id="rId194" Type="http://schemas.openxmlformats.org/officeDocument/2006/relationships/image" Target="media/image25.jpeg"/><Relationship Id="rId195" Type="http://schemas.openxmlformats.org/officeDocument/2006/relationships/image" Target="media/image26.jpeg"/><Relationship Id="rId196" Type="http://schemas.openxmlformats.org/officeDocument/2006/relationships/hyperlink" Target="http://www.horizonpress.com/past" TargetMode="External"/><Relationship Id="rId197" Type="http://schemas.openxmlformats.org/officeDocument/2006/relationships/hyperlink" Target="http://en.wikipedia.org/wiki/International_Standard_Book_Number" TargetMode="External"/><Relationship Id="rId19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Psalmojayz</dc:creator>
  <dcterms:created xsi:type="dcterms:W3CDTF">2023-11-02T22:18:31Z</dcterms:created>
  <dcterms:modified xsi:type="dcterms:W3CDTF">2023-11-02T22:18:31Z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2016-05-09T00:00:00Z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2023-11-02T00:00:00Z</vt:filetime>
  </property>
</Properties>
</file>