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76" w:lineRule="auto" w:before="61"/>
        <w:ind w:left="206" w:right="1492" w:firstLine="0"/>
        <w:jc w:val="center"/>
        <w:rPr>
          <w:b/>
          <w:sz w:val="32"/>
        </w:rPr>
      </w:pPr>
      <w:r>
        <w:rPr>
          <w:b/>
          <w:sz w:val="32"/>
        </w:rPr>
        <w:t>ANTIMICROBIAL</w:t>
      </w:r>
      <w:r>
        <w:rPr>
          <w:b/>
          <w:spacing w:val="-10"/>
          <w:sz w:val="32"/>
        </w:rPr>
        <w:t> </w:t>
      </w:r>
      <w:r>
        <w:rPr>
          <w:b/>
          <w:sz w:val="32"/>
        </w:rPr>
        <w:t>PROPERTY</w:t>
      </w:r>
      <w:r>
        <w:rPr>
          <w:b/>
          <w:spacing w:val="-8"/>
          <w:sz w:val="32"/>
        </w:rPr>
        <w:t> </w:t>
      </w:r>
      <w:r>
        <w:rPr>
          <w:b/>
          <w:sz w:val="32"/>
        </w:rPr>
        <w:t>OF</w:t>
      </w:r>
      <w:r>
        <w:rPr>
          <w:b/>
          <w:spacing w:val="-8"/>
          <w:sz w:val="32"/>
        </w:rPr>
        <w:t> </w:t>
      </w:r>
      <w:r>
        <w:rPr>
          <w:b/>
          <w:sz w:val="32"/>
        </w:rPr>
        <w:t>THE</w:t>
      </w:r>
      <w:r>
        <w:rPr>
          <w:b/>
          <w:spacing w:val="-8"/>
          <w:sz w:val="32"/>
        </w:rPr>
        <w:t> </w:t>
      </w:r>
      <w:r>
        <w:rPr>
          <w:b/>
          <w:sz w:val="32"/>
        </w:rPr>
        <w:t>HEXANE</w:t>
      </w:r>
      <w:r>
        <w:rPr>
          <w:b/>
          <w:spacing w:val="-10"/>
          <w:sz w:val="32"/>
        </w:rPr>
        <w:t> </w:t>
      </w:r>
      <w:r>
        <w:rPr>
          <w:b/>
          <w:sz w:val="32"/>
        </w:rPr>
        <w:t>EXTRACT FROM THE PODS OF </w:t>
      </w:r>
      <w:r>
        <w:rPr>
          <w:b/>
          <w:i/>
          <w:sz w:val="32"/>
        </w:rPr>
        <w:t>ACACIA NILOTICA </w:t>
      </w:r>
      <w:r>
        <w:rPr>
          <w:b/>
          <w:sz w:val="32"/>
        </w:rPr>
        <w:t>(L.) DEL. </w:t>
      </w:r>
      <w:r>
        <w:rPr>
          <w:b/>
          <w:spacing w:val="-2"/>
          <w:sz w:val="32"/>
        </w:rPr>
        <w:t>(MIMOSACEAE)</w:t>
      </w:r>
    </w:p>
    <w:p>
      <w:pPr>
        <w:pStyle w:val="BodyText"/>
        <w:rPr>
          <w:b/>
          <w:sz w:val="32"/>
        </w:rPr>
      </w:pPr>
    </w:p>
    <w:p>
      <w:pPr>
        <w:pStyle w:val="BodyText"/>
        <w:rPr>
          <w:b/>
          <w:sz w:val="32"/>
        </w:rPr>
      </w:pPr>
    </w:p>
    <w:p>
      <w:pPr>
        <w:pStyle w:val="BodyText"/>
        <w:rPr>
          <w:b/>
          <w:sz w:val="32"/>
        </w:rPr>
      </w:pPr>
    </w:p>
    <w:p>
      <w:pPr>
        <w:pStyle w:val="BodyText"/>
        <w:rPr>
          <w:b/>
          <w:sz w:val="32"/>
        </w:rPr>
      </w:pPr>
    </w:p>
    <w:p>
      <w:pPr>
        <w:pStyle w:val="BodyText"/>
        <w:spacing w:before="229"/>
        <w:rPr>
          <w:b/>
          <w:sz w:val="32"/>
        </w:rPr>
      </w:pPr>
    </w:p>
    <w:p>
      <w:pPr>
        <w:spacing w:before="0"/>
        <w:ind w:left="0" w:right="1275" w:firstLine="0"/>
        <w:jc w:val="center"/>
        <w:rPr>
          <w:b/>
          <w:sz w:val="32"/>
        </w:rPr>
      </w:pPr>
      <w:r>
        <w:rPr>
          <w:b/>
          <w:spacing w:val="-5"/>
          <w:sz w:val="32"/>
        </w:rPr>
        <w:t>BY</w:t>
      </w:r>
    </w:p>
    <w:p>
      <w:pPr>
        <w:pStyle w:val="BodyText"/>
        <w:rPr>
          <w:b/>
          <w:sz w:val="32"/>
        </w:rPr>
      </w:pPr>
    </w:p>
    <w:p>
      <w:pPr>
        <w:pStyle w:val="BodyText"/>
        <w:spacing w:before="144"/>
        <w:rPr>
          <w:b/>
          <w:sz w:val="32"/>
        </w:rPr>
      </w:pPr>
    </w:p>
    <w:p>
      <w:pPr>
        <w:spacing w:before="0"/>
        <w:ind w:left="0" w:right="1278" w:firstLine="0"/>
        <w:jc w:val="center"/>
        <w:rPr>
          <w:b/>
          <w:sz w:val="32"/>
        </w:rPr>
      </w:pPr>
      <w:r>
        <w:rPr>
          <w:b/>
          <w:sz w:val="32"/>
        </w:rPr>
        <w:t>YAHAYA</w:t>
      </w:r>
      <w:r>
        <w:rPr>
          <w:b/>
          <w:spacing w:val="-14"/>
          <w:sz w:val="32"/>
        </w:rPr>
        <w:t> </w:t>
      </w:r>
      <w:r>
        <w:rPr>
          <w:b/>
          <w:spacing w:val="-2"/>
          <w:sz w:val="32"/>
        </w:rPr>
        <w:t>IBRAHIM</w:t>
      </w:r>
    </w:p>
    <w:p>
      <w:pPr>
        <w:pStyle w:val="BodyText"/>
        <w:rPr>
          <w:b/>
          <w:sz w:val="32"/>
        </w:rPr>
      </w:pPr>
    </w:p>
    <w:p>
      <w:pPr>
        <w:pStyle w:val="BodyText"/>
        <w:rPr>
          <w:b/>
          <w:sz w:val="32"/>
        </w:rPr>
      </w:pPr>
    </w:p>
    <w:p>
      <w:pPr>
        <w:pStyle w:val="BodyText"/>
        <w:rPr>
          <w:b/>
          <w:sz w:val="32"/>
        </w:rPr>
      </w:pPr>
    </w:p>
    <w:p>
      <w:pPr>
        <w:pStyle w:val="BodyText"/>
        <w:rPr>
          <w:b/>
          <w:sz w:val="32"/>
        </w:rPr>
      </w:pPr>
    </w:p>
    <w:p>
      <w:pPr>
        <w:pStyle w:val="BodyText"/>
        <w:rPr>
          <w:b/>
          <w:sz w:val="32"/>
        </w:rPr>
      </w:pPr>
    </w:p>
    <w:p>
      <w:pPr>
        <w:pStyle w:val="BodyText"/>
        <w:rPr>
          <w:b/>
          <w:sz w:val="32"/>
        </w:rPr>
      </w:pPr>
    </w:p>
    <w:p>
      <w:pPr>
        <w:pStyle w:val="BodyText"/>
        <w:rPr>
          <w:b/>
          <w:sz w:val="32"/>
        </w:rPr>
      </w:pPr>
    </w:p>
    <w:p>
      <w:pPr>
        <w:pStyle w:val="BodyText"/>
        <w:rPr>
          <w:b/>
          <w:sz w:val="32"/>
        </w:rPr>
      </w:pPr>
    </w:p>
    <w:p>
      <w:pPr>
        <w:pStyle w:val="BodyText"/>
        <w:spacing w:before="58"/>
        <w:rPr>
          <w:b/>
          <w:sz w:val="32"/>
        </w:rPr>
      </w:pPr>
    </w:p>
    <w:p>
      <w:pPr>
        <w:spacing w:line="276" w:lineRule="auto" w:before="0"/>
        <w:ind w:left="808" w:right="2087" w:firstLine="0"/>
        <w:jc w:val="center"/>
        <w:rPr>
          <w:b/>
          <w:sz w:val="32"/>
        </w:rPr>
      </w:pPr>
      <w:r>
        <w:rPr>
          <w:b/>
          <w:sz w:val="32"/>
        </w:rPr>
        <w:t>DEPARTMENT</w:t>
      </w:r>
      <w:r>
        <w:rPr>
          <w:b/>
          <w:spacing w:val="-8"/>
          <w:sz w:val="32"/>
        </w:rPr>
        <w:t> </w:t>
      </w:r>
      <w:r>
        <w:rPr>
          <w:b/>
          <w:sz w:val="32"/>
        </w:rPr>
        <w:t>OF</w:t>
      </w:r>
      <w:r>
        <w:rPr>
          <w:b/>
          <w:spacing w:val="-11"/>
          <w:sz w:val="32"/>
        </w:rPr>
        <w:t> </w:t>
      </w:r>
      <w:r>
        <w:rPr>
          <w:b/>
          <w:sz w:val="32"/>
        </w:rPr>
        <w:t>PHARMACOGNOSY</w:t>
      </w:r>
      <w:r>
        <w:rPr>
          <w:b/>
          <w:spacing w:val="-10"/>
          <w:sz w:val="32"/>
        </w:rPr>
        <w:t> </w:t>
      </w:r>
      <w:r>
        <w:rPr>
          <w:b/>
          <w:sz w:val="32"/>
        </w:rPr>
        <w:t>AND</w:t>
      </w:r>
      <w:r>
        <w:rPr>
          <w:b/>
          <w:spacing w:val="-11"/>
          <w:sz w:val="32"/>
        </w:rPr>
        <w:t> </w:t>
      </w:r>
      <w:r>
        <w:rPr>
          <w:b/>
          <w:sz w:val="32"/>
        </w:rPr>
        <w:t>DRUG </w:t>
      </w:r>
      <w:r>
        <w:rPr>
          <w:b/>
          <w:spacing w:val="-2"/>
          <w:sz w:val="32"/>
        </w:rPr>
        <w:t>DEVELOPMENT,</w:t>
      </w:r>
    </w:p>
    <w:p>
      <w:pPr>
        <w:spacing w:line="408" w:lineRule="auto" w:before="200"/>
        <w:ind w:left="991" w:right="2276" w:firstLine="0"/>
        <w:jc w:val="center"/>
        <w:rPr>
          <w:b/>
          <w:sz w:val="32"/>
        </w:rPr>
      </w:pPr>
      <w:r>
        <w:rPr>
          <w:b/>
          <w:sz w:val="32"/>
        </w:rPr>
        <w:t>FACULTY</w:t>
      </w:r>
      <w:r>
        <w:rPr>
          <w:b/>
          <w:spacing w:val="-12"/>
          <w:sz w:val="32"/>
        </w:rPr>
        <w:t> </w:t>
      </w:r>
      <w:r>
        <w:rPr>
          <w:b/>
          <w:sz w:val="32"/>
        </w:rPr>
        <w:t>OF</w:t>
      </w:r>
      <w:r>
        <w:rPr>
          <w:b/>
          <w:spacing w:val="-13"/>
          <w:sz w:val="32"/>
        </w:rPr>
        <w:t> </w:t>
      </w:r>
      <w:r>
        <w:rPr>
          <w:b/>
          <w:sz w:val="32"/>
        </w:rPr>
        <w:t>PHARMACEUTICAL</w:t>
      </w:r>
      <w:r>
        <w:rPr>
          <w:b/>
          <w:spacing w:val="-14"/>
          <w:sz w:val="32"/>
        </w:rPr>
        <w:t> </w:t>
      </w:r>
      <w:r>
        <w:rPr>
          <w:b/>
          <w:sz w:val="32"/>
        </w:rPr>
        <w:t>SCIENCES, AHMADU BELLO UNIVERSITY,</w:t>
      </w:r>
    </w:p>
    <w:p>
      <w:pPr>
        <w:spacing w:line="365" w:lineRule="exact" w:before="0"/>
        <w:ind w:left="0" w:right="1278" w:firstLine="0"/>
        <w:jc w:val="center"/>
        <w:rPr>
          <w:b/>
          <w:sz w:val="32"/>
        </w:rPr>
      </w:pPr>
      <w:r>
        <w:rPr>
          <w:b/>
          <w:spacing w:val="-2"/>
          <w:sz w:val="32"/>
        </w:rPr>
        <w:t>ZARIA.</w:t>
      </w:r>
    </w:p>
    <w:p>
      <w:pPr>
        <w:pStyle w:val="BodyText"/>
        <w:rPr>
          <w:b/>
          <w:sz w:val="32"/>
        </w:rPr>
      </w:pPr>
    </w:p>
    <w:p>
      <w:pPr>
        <w:pStyle w:val="BodyText"/>
        <w:rPr>
          <w:b/>
          <w:sz w:val="32"/>
        </w:rPr>
      </w:pPr>
    </w:p>
    <w:p>
      <w:pPr>
        <w:pStyle w:val="BodyText"/>
        <w:rPr>
          <w:b/>
          <w:sz w:val="32"/>
        </w:rPr>
      </w:pPr>
    </w:p>
    <w:p>
      <w:pPr>
        <w:pStyle w:val="BodyText"/>
        <w:rPr>
          <w:b/>
          <w:sz w:val="32"/>
        </w:rPr>
      </w:pPr>
    </w:p>
    <w:p>
      <w:pPr>
        <w:pStyle w:val="BodyText"/>
        <w:spacing w:before="284"/>
        <w:rPr>
          <w:b/>
          <w:sz w:val="32"/>
        </w:rPr>
      </w:pPr>
    </w:p>
    <w:p>
      <w:pPr>
        <w:spacing w:before="0"/>
        <w:ind w:left="0" w:right="1273" w:firstLine="0"/>
        <w:jc w:val="center"/>
        <w:rPr>
          <w:b/>
          <w:sz w:val="32"/>
        </w:rPr>
      </w:pPr>
      <w:r>
        <w:rPr>
          <w:b/>
          <w:sz w:val="32"/>
        </w:rPr>
        <w:t>JANUARY,</w:t>
      </w:r>
      <w:r>
        <w:rPr>
          <w:b/>
          <w:spacing w:val="-17"/>
          <w:sz w:val="32"/>
        </w:rPr>
        <w:t> </w:t>
      </w:r>
      <w:r>
        <w:rPr>
          <w:b/>
          <w:spacing w:val="-2"/>
          <w:sz w:val="32"/>
        </w:rPr>
        <w:t>2015.</w:t>
      </w:r>
    </w:p>
    <w:p>
      <w:pPr>
        <w:spacing w:after="0"/>
        <w:jc w:val="center"/>
        <w:rPr>
          <w:sz w:val="32"/>
        </w:rPr>
        <w:sectPr>
          <w:type w:val="continuous"/>
          <w:pgSz w:w="11910" w:h="16840"/>
          <w:pgMar w:top="1360" w:bottom="280" w:left="1280" w:right="0"/>
        </w:sectPr>
      </w:pPr>
    </w:p>
    <w:p>
      <w:pPr>
        <w:spacing w:line="276" w:lineRule="auto" w:before="61"/>
        <w:ind w:left="520" w:right="1436" w:firstLine="868"/>
        <w:jc w:val="left"/>
        <w:rPr>
          <w:b/>
          <w:sz w:val="32"/>
        </w:rPr>
      </w:pPr>
      <w:r>
        <w:rPr>
          <w:b/>
          <w:sz w:val="32"/>
        </w:rPr>
        <w:t>ANTIMICROBIAL PROPERTY OF THE HEXANE EXTRACT</w:t>
      </w:r>
      <w:r>
        <w:rPr>
          <w:b/>
          <w:spacing w:val="-5"/>
          <w:sz w:val="32"/>
        </w:rPr>
        <w:t> </w:t>
      </w:r>
      <w:r>
        <w:rPr>
          <w:b/>
          <w:sz w:val="32"/>
        </w:rPr>
        <w:t>FROM</w:t>
      </w:r>
      <w:r>
        <w:rPr>
          <w:b/>
          <w:spacing w:val="-6"/>
          <w:sz w:val="32"/>
        </w:rPr>
        <w:t> </w:t>
      </w:r>
      <w:r>
        <w:rPr>
          <w:b/>
          <w:sz w:val="32"/>
        </w:rPr>
        <w:t>THE</w:t>
      </w:r>
      <w:r>
        <w:rPr>
          <w:b/>
          <w:spacing w:val="-4"/>
          <w:sz w:val="32"/>
        </w:rPr>
        <w:t> </w:t>
      </w:r>
      <w:r>
        <w:rPr>
          <w:b/>
          <w:sz w:val="32"/>
        </w:rPr>
        <w:t>PODS</w:t>
      </w:r>
      <w:r>
        <w:rPr>
          <w:b/>
          <w:spacing w:val="-4"/>
          <w:sz w:val="32"/>
        </w:rPr>
        <w:t> </w:t>
      </w:r>
      <w:r>
        <w:rPr>
          <w:b/>
          <w:sz w:val="32"/>
        </w:rPr>
        <w:t>OF</w:t>
      </w:r>
      <w:r>
        <w:rPr>
          <w:b/>
          <w:spacing w:val="-4"/>
          <w:sz w:val="32"/>
        </w:rPr>
        <w:t> </w:t>
      </w:r>
      <w:r>
        <w:rPr>
          <w:b/>
          <w:i/>
          <w:sz w:val="32"/>
        </w:rPr>
        <w:t>ACACIA</w:t>
      </w:r>
      <w:r>
        <w:rPr>
          <w:b/>
          <w:i/>
          <w:spacing w:val="-6"/>
          <w:sz w:val="32"/>
        </w:rPr>
        <w:t> </w:t>
      </w:r>
      <w:r>
        <w:rPr>
          <w:b/>
          <w:i/>
          <w:sz w:val="32"/>
        </w:rPr>
        <w:t>NILOTICA</w:t>
      </w:r>
      <w:r>
        <w:rPr>
          <w:b/>
          <w:i/>
          <w:spacing w:val="-3"/>
          <w:sz w:val="32"/>
        </w:rPr>
        <w:t> </w:t>
      </w:r>
      <w:r>
        <w:rPr>
          <w:b/>
          <w:sz w:val="32"/>
        </w:rPr>
        <w:t>(L.)</w:t>
      </w:r>
    </w:p>
    <w:p>
      <w:pPr>
        <w:spacing w:before="0"/>
        <w:ind w:left="3019" w:right="0" w:firstLine="0"/>
        <w:jc w:val="left"/>
        <w:rPr>
          <w:b/>
          <w:sz w:val="32"/>
        </w:rPr>
      </w:pPr>
      <w:r>
        <w:rPr>
          <w:b/>
          <w:sz w:val="32"/>
        </w:rPr>
        <w:t>DEL.</w:t>
      </w:r>
      <w:r>
        <w:rPr>
          <w:b/>
          <w:spacing w:val="-10"/>
          <w:sz w:val="32"/>
        </w:rPr>
        <w:t> </w:t>
      </w:r>
      <w:r>
        <w:rPr>
          <w:b/>
          <w:spacing w:val="-2"/>
          <w:sz w:val="32"/>
        </w:rPr>
        <w:t>(MIMOSACEAE)</w:t>
      </w:r>
    </w:p>
    <w:p>
      <w:pPr>
        <w:pStyle w:val="BodyText"/>
        <w:rPr>
          <w:b/>
          <w:sz w:val="32"/>
        </w:rPr>
      </w:pPr>
    </w:p>
    <w:p>
      <w:pPr>
        <w:pStyle w:val="BodyText"/>
        <w:rPr>
          <w:b/>
          <w:sz w:val="32"/>
        </w:rPr>
      </w:pPr>
    </w:p>
    <w:p>
      <w:pPr>
        <w:pStyle w:val="BodyText"/>
        <w:rPr>
          <w:b/>
          <w:sz w:val="32"/>
        </w:rPr>
      </w:pPr>
    </w:p>
    <w:p>
      <w:pPr>
        <w:pStyle w:val="BodyText"/>
        <w:spacing w:before="30"/>
        <w:rPr>
          <w:b/>
          <w:sz w:val="32"/>
        </w:rPr>
      </w:pPr>
    </w:p>
    <w:p>
      <w:pPr>
        <w:spacing w:before="0"/>
        <w:ind w:left="0" w:right="1380" w:firstLine="0"/>
        <w:jc w:val="center"/>
        <w:rPr>
          <w:b/>
          <w:sz w:val="32"/>
        </w:rPr>
      </w:pPr>
      <w:r>
        <w:rPr>
          <w:b/>
          <w:spacing w:val="-5"/>
          <w:sz w:val="32"/>
        </w:rPr>
        <w:t>BY</w:t>
      </w:r>
    </w:p>
    <w:p>
      <w:pPr>
        <w:spacing w:line="408" w:lineRule="auto" w:before="254"/>
        <w:ind w:left="2001" w:right="3280" w:firstLine="0"/>
        <w:jc w:val="center"/>
        <w:rPr>
          <w:b/>
          <w:sz w:val="32"/>
        </w:rPr>
      </w:pPr>
      <w:r>
        <w:rPr>
          <w:b/>
          <w:sz w:val="32"/>
        </w:rPr>
        <w:t>YAHAYA</w:t>
      </w:r>
      <w:r>
        <w:rPr>
          <w:b/>
          <w:spacing w:val="-9"/>
          <w:sz w:val="32"/>
        </w:rPr>
        <w:t> </w:t>
      </w:r>
      <w:r>
        <w:rPr>
          <w:b/>
          <w:sz w:val="32"/>
        </w:rPr>
        <w:t>IBRAHIM</w:t>
      </w:r>
      <w:r>
        <w:rPr>
          <w:b/>
          <w:spacing w:val="-9"/>
          <w:sz w:val="32"/>
        </w:rPr>
        <w:t> </w:t>
      </w:r>
      <w:r>
        <w:rPr>
          <w:b/>
          <w:sz w:val="32"/>
        </w:rPr>
        <w:t>B.Sc</w:t>
      </w:r>
      <w:r>
        <w:rPr>
          <w:b/>
          <w:spacing w:val="-9"/>
          <w:sz w:val="32"/>
        </w:rPr>
        <w:t> </w:t>
      </w:r>
      <w:r>
        <w:rPr>
          <w:b/>
          <w:sz w:val="32"/>
        </w:rPr>
        <w:t>ABU</w:t>
      </w:r>
      <w:r>
        <w:rPr>
          <w:b/>
          <w:spacing w:val="-9"/>
          <w:sz w:val="32"/>
        </w:rPr>
        <w:t> </w:t>
      </w:r>
      <w:r>
        <w:rPr>
          <w:b/>
          <w:sz w:val="32"/>
        </w:rPr>
        <w:t>(2010) </w:t>
      </w:r>
      <w:r>
        <w:rPr>
          <w:b/>
          <w:spacing w:val="-2"/>
          <w:sz w:val="32"/>
        </w:rPr>
        <w:t>(MSc/PHARM-SCI/13316/2011-12)</w:t>
      </w:r>
    </w:p>
    <w:p>
      <w:pPr>
        <w:pStyle w:val="BodyText"/>
        <w:spacing w:before="251"/>
        <w:rPr>
          <w:b/>
          <w:sz w:val="32"/>
        </w:rPr>
      </w:pPr>
    </w:p>
    <w:p>
      <w:pPr>
        <w:spacing w:line="276" w:lineRule="auto" w:before="0"/>
        <w:ind w:left="160" w:right="1446" w:firstLine="3"/>
        <w:jc w:val="center"/>
        <w:rPr>
          <w:b/>
          <w:sz w:val="32"/>
        </w:rPr>
      </w:pPr>
      <w:r>
        <w:rPr>
          <w:b/>
          <w:sz w:val="32"/>
        </w:rPr>
        <w:t>A THESIS SUBMITTED TO THE SCHOOL OF POSTGRADUATE</w:t>
      </w:r>
      <w:r>
        <w:rPr>
          <w:b/>
          <w:spacing w:val="-11"/>
          <w:sz w:val="32"/>
        </w:rPr>
        <w:t> </w:t>
      </w:r>
      <w:r>
        <w:rPr>
          <w:b/>
          <w:sz w:val="32"/>
        </w:rPr>
        <w:t>STUDIES,</w:t>
      </w:r>
      <w:r>
        <w:rPr>
          <w:b/>
          <w:spacing w:val="-9"/>
          <w:sz w:val="32"/>
        </w:rPr>
        <w:t> </w:t>
      </w:r>
      <w:r>
        <w:rPr>
          <w:b/>
          <w:sz w:val="32"/>
        </w:rPr>
        <w:t>AHMADU</w:t>
      </w:r>
      <w:r>
        <w:rPr>
          <w:b/>
          <w:spacing w:val="-11"/>
          <w:sz w:val="32"/>
        </w:rPr>
        <w:t> </w:t>
      </w:r>
      <w:r>
        <w:rPr>
          <w:b/>
          <w:sz w:val="32"/>
        </w:rPr>
        <w:t>BELLO</w:t>
      </w:r>
      <w:r>
        <w:rPr>
          <w:b/>
          <w:spacing w:val="-11"/>
          <w:sz w:val="32"/>
        </w:rPr>
        <w:t> </w:t>
      </w:r>
      <w:r>
        <w:rPr>
          <w:b/>
          <w:sz w:val="32"/>
        </w:rPr>
        <w:t>UNIVERSITY ZARIA, IN PARTIAL FULFILLMENT OF THE REQUIREMENTS FOR THE AWARD OF MASTER OF SCIENCE DEGREE IN PHARMACOGNOSY.</w:t>
      </w:r>
    </w:p>
    <w:p>
      <w:pPr>
        <w:pStyle w:val="BodyText"/>
        <w:rPr>
          <w:b/>
          <w:sz w:val="32"/>
        </w:rPr>
      </w:pPr>
    </w:p>
    <w:p>
      <w:pPr>
        <w:pStyle w:val="BodyText"/>
        <w:rPr>
          <w:b/>
          <w:sz w:val="32"/>
        </w:rPr>
      </w:pPr>
    </w:p>
    <w:p>
      <w:pPr>
        <w:pStyle w:val="BodyText"/>
        <w:spacing w:before="342"/>
        <w:rPr>
          <w:b/>
          <w:sz w:val="32"/>
        </w:rPr>
      </w:pPr>
    </w:p>
    <w:p>
      <w:pPr>
        <w:spacing w:line="276" w:lineRule="auto" w:before="0"/>
        <w:ind w:left="808" w:right="2087" w:firstLine="0"/>
        <w:jc w:val="center"/>
        <w:rPr>
          <w:b/>
          <w:sz w:val="32"/>
        </w:rPr>
      </w:pPr>
      <w:r>
        <w:rPr>
          <w:b/>
          <w:sz w:val="32"/>
        </w:rPr>
        <w:t>DEPARTMENT</w:t>
      </w:r>
      <w:r>
        <w:rPr>
          <w:b/>
          <w:spacing w:val="-8"/>
          <w:sz w:val="32"/>
        </w:rPr>
        <w:t> </w:t>
      </w:r>
      <w:r>
        <w:rPr>
          <w:b/>
          <w:sz w:val="32"/>
        </w:rPr>
        <w:t>OF</w:t>
      </w:r>
      <w:r>
        <w:rPr>
          <w:b/>
          <w:spacing w:val="-11"/>
          <w:sz w:val="32"/>
        </w:rPr>
        <w:t> </w:t>
      </w:r>
      <w:r>
        <w:rPr>
          <w:b/>
          <w:sz w:val="32"/>
        </w:rPr>
        <w:t>PHARMACOGNOSY</w:t>
      </w:r>
      <w:r>
        <w:rPr>
          <w:b/>
          <w:spacing w:val="-10"/>
          <w:sz w:val="32"/>
        </w:rPr>
        <w:t> </w:t>
      </w:r>
      <w:r>
        <w:rPr>
          <w:b/>
          <w:sz w:val="32"/>
        </w:rPr>
        <w:t>AND</w:t>
      </w:r>
      <w:r>
        <w:rPr>
          <w:b/>
          <w:spacing w:val="-11"/>
          <w:sz w:val="32"/>
        </w:rPr>
        <w:t> </w:t>
      </w:r>
      <w:r>
        <w:rPr>
          <w:b/>
          <w:sz w:val="32"/>
        </w:rPr>
        <w:t>DRUG </w:t>
      </w:r>
      <w:r>
        <w:rPr>
          <w:b/>
          <w:spacing w:val="-2"/>
          <w:sz w:val="32"/>
        </w:rPr>
        <w:t>DEVELOPMENT,</w:t>
      </w:r>
    </w:p>
    <w:p>
      <w:pPr>
        <w:spacing w:line="408" w:lineRule="auto" w:before="201"/>
        <w:ind w:left="991" w:right="2270" w:firstLine="0"/>
        <w:jc w:val="center"/>
        <w:rPr>
          <w:b/>
          <w:sz w:val="32"/>
        </w:rPr>
      </w:pPr>
      <w:r>
        <w:rPr>
          <w:b/>
          <w:sz w:val="32"/>
        </w:rPr>
        <w:t>FACULTY</w:t>
      </w:r>
      <w:r>
        <w:rPr>
          <w:b/>
          <w:spacing w:val="-11"/>
          <w:sz w:val="32"/>
        </w:rPr>
        <w:t> </w:t>
      </w:r>
      <w:r>
        <w:rPr>
          <w:b/>
          <w:sz w:val="32"/>
        </w:rPr>
        <w:t>OF</w:t>
      </w:r>
      <w:r>
        <w:rPr>
          <w:b/>
          <w:spacing w:val="-12"/>
          <w:sz w:val="32"/>
        </w:rPr>
        <w:t> </w:t>
      </w:r>
      <w:r>
        <w:rPr>
          <w:b/>
          <w:sz w:val="32"/>
        </w:rPr>
        <w:t>PHARMACEUTICAL</w:t>
      </w:r>
      <w:r>
        <w:rPr>
          <w:b/>
          <w:spacing w:val="-13"/>
          <w:sz w:val="32"/>
        </w:rPr>
        <w:t> </w:t>
      </w:r>
      <w:r>
        <w:rPr>
          <w:b/>
          <w:sz w:val="32"/>
        </w:rPr>
        <w:t>SCIENCES AHMADU BELLO UNIVERSITY, ZARIA </w:t>
      </w:r>
      <w:r>
        <w:rPr>
          <w:b/>
          <w:spacing w:val="-2"/>
          <w:sz w:val="32"/>
        </w:rPr>
        <w:t>NIGERIA.</w:t>
      </w:r>
    </w:p>
    <w:p>
      <w:pPr>
        <w:pStyle w:val="BodyText"/>
        <w:spacing w:before="249"/>
        <w:rPr>
          <w:b/>
          <w:sz w:val="32"/>
        </w:rPr>
      </w:pPr>
    </w:p>
    <w:p>
      <w:pPr>
        <w:spacing w:before="0"/>
        <w:ind w:left="0" w:right="1273" w:firstLine="0"/>
        <w:jc w:val="center"/>
        <w:rPr>
          <w:b/>
          <w:sz w:val="32"/>
        </w:rPr>
      </w:pPr>
      <w:r>
        <w:rPr>
          <w:b/>
          <w:sz w:val="32"/>
        </w:rPr>
        <w:t>JANUARY,</w:t>
      </w:r>
      <w:r>
        <w:rPr>
          <w:b/>
          <w:spacing w:val="-17"/>
          <w:sz w:val="32"/>
        </w:rPr>
        <w:t> </w:t>
      </w:r>
      <w:r>
        <w:rPr>
          <w:b/>
          <w:spacing w:val="-2"/>
          <w:sz w:val="32"/>
        </w:rPr>
        <w:t>2015.</w:t>
      </w:r>
    </w:p>
    <w:p>
      <w:pPr>
        <w:spacing w:after="0"/>
        <w:jc w:val="center"/>
        <w:rPr>
          <w:sz w:val="32"/>
        </w:rPr>
        <w:sectPr>
          <w:footerReference w:type="default" r:id="rId5"/>
          <w:pgSz w:w="11910" w:h="16840"/>
          <w:pgMar w:header="0" w:footer="778" w:top="1360" w:bottom="960" w:left="1280" w:right="0"/>
          <w:pgNumType w:start="2"/>
        </w:sectPr>
      </w:pPr>
    </w:p>
    <w:p>
      <w:pPr>
        <w:pStyle w:val="Heading1"/>
        <w:spacing w:before="61"/>
        <w:ind w:right="1278"/>
      </w:pPr>
      <w:bookmarkStart w:name="_TOC_250025" w:id="1"/>
      <w:bookmarkEnd w:id="1"/>
      <w:r>
        <w:rPr>
          <w:spacing w:val="-2"/>
        </w:rPr>
        <w:t>DECLARATION</w:t>
      </w:r>
    </w:p>
    <w:p>
      <w:pPr>
        <w:pStyle w:val="BodyText"/>
        <w:spacing w:line="480" w:lineRule="auto" w:before="235"/>
        <w:ind w:left="160" w:right="1435"/>
        <w:jc w:val="both"/>
      </w:pPr>
      <w:r>
        <w:rPr/>
        <w:t>I, YAHAYA IBRAHIM solemnly declare that this project titled Antimicrobial property of</w:t>
      </w:r>
      <w:r>
        <w:rPr>
          <w:spacing w:val="80"/>
        </w:rPr>
        <w:t> </w:t>
      </w:r>
      <w:r>
        <w:rPr/>
        <w:t>the hexane extract from the pods of </w:t>
      </w:r>
      <w:r>
        <w:rPr>
          <w:i/>
        </w:rPr>
        <w:t>A.</w:t>
      </w:r>
      <w:r>
        <w:rPr>
          <w:i/>
          <w:spacing w:val="40"/>
        </w:rPr>
        <w:t> </w:t>
      </w:r>
      <w:r>
        <w:rPr>
          <w:i/>
        </w:rPr>
        <w:t>nilotica </w:t>
      </w:r>
      <w:r>
        <w:rPr/>
        <w:t>(l.) Del. (Mimosaceae) is a record of my research under the supervision of Prof A. Agunu and Dr A. Ahmed in the Department of Pharmacognosy and Drug Development, Ahmadu Bello University, Zaria and to the best of knowledge it has never been published or presented for any degree. All references therein have been dully acknowledged.</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5"/>
        <w:rPr>
          <w:sz w:val="20"/>
        </w:rPr>
      </w:pPr>
      <w:r>
        <w:rPr/>
        <mc:AlternateContent>
          <mc:Choice Requires="wps">
            <w:drawing>
              <wp:anchor distT="0" distB="0" distL="0" distR="0" allowOverlap="1" layoutInCell="1" locked="0" behindDoc="1" simplePos="0" relativeHeight="487587840">
                <wp:simplePos x="0" y="0"/>
                <wp:positionH relativeFrom="page">
                  <wp:posOffset>1000125</wp:posOffset>
                </wp:positionH>
                <wp:positionV relativeFrom="paragraph">
                  <wp:posOffset>202628</wp:posOffset>
                </wp:positionV>
                <wp:extent cx="1600200"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1600200" cy="1270"/>
                        </a:xfrm>
                        <a:custGeom>
                          <a:avLst/>
                          <a:gdLst/>
                          <a:ahLst/>
                          <a:cxnLst/>
                          <a:rect l="l" t="t" r="r" b="b"/>
                          <a:pathLst>
                            <a:path w="1600200" h="0">
                              <a:moveTo>
                                <a:pt x="0" y="0"/>
                              </a:moveTo>
                              <a:lnTo>
                                <a:pt x="16002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8.75pt;margin-top:15.955pt;width:126pt;height:.1pt;mso-position-horizontal-relative:page;mso-position-vertical-relative:paragraph;z-index:-15728640;mso-wrap-distance-left:0;mso-wrap-distance-right:0" id="docshape2" coordorigin="1575,319" coordsize="2520,0" path="m1575,319l4095,319e" filled="false" stroked="true" strokeweight=".7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8352">
                <wp:simplePos x="0" y="0"/>
                <wp:positionH relativeFrom="page">
                  <wp:posOffset>5353050</wp:posOffset>
                </wp:positionH>
                <wp:positionV relativeFrom="paragraph">
                  <wp:posOffset>202628</wp:posOffset>
                </wp:positionV>
                <wp:extent cx="1190625"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1190625" cy="1270"/>
                        </a:xfrm>
                        <a:custGeom>
                          <a:avLst/>
                          <a:gdLst/>
                          <a:ahLst/>
                          <a:cxnLst/>
                          <a:rect l="l" t="t" r="r" b="b"/>
                          <a:pathLst>
                            <a:path w="1190625" h="0">
                              <a:moveTo>
                                <a:pt x="0" y="0"/>
                              </a:moveTo>
                              <a:lnTo>
                                <a:pt x="119062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21.5pt;margin-top:15.955pt;width:93.75pt;height:.1pt;mso-position-horizontal-relative:page;mso-position-vertical-relative:paragraph;z-index:-15728128;mso-wrap-distance-left:0;mso-wrap-distance-right:0" id="docshape3" coordorigin="8430,319" coordsize="1875,0" path="m8430,319l10305,319e" filled="false" stroked="true" strokeweight=".75pt" strokecolor="#000000">
                <v:path arrowok="t"/>
                <v:stroke dashstyle="solid"/>
                <w10:wrap type="topAndBottom"/>
              </v:shape>
            </w:pict>
          </mc:Fallback>
        </mc:AlternateContent>
      </w:r>
    </w:p>
    <w:p>
      <w:pPr>
        <w:pStyle w:val="BodyText"/>
        <w:spacing w:before="36"/>
      </w:pPr>
    </w:p>
    <w:p>
      <w:pPr>
        <w:tabs>
          <w:tab w:pos="7321" w:val="left" w:leader="none"/>
        </w:tabs>
        <w:spacing w:before="1"/>
        <w:ind w:left="160" w:right="0" w:firstLine="0"/>
        <w:jc w:val="both"/>
        <w:rPr>
          <w:b/>
          <w:sz w:val="24"/>
        </w:rPr>
      </w:pPr>
      <w:r>
        <w:rPr>
          <w:b/>
          <w:sz w:val="24"/>
        </w:rPr>
        <w:t>Yahaya</w:t>
      </w:r>
      <w:r>
        <w:rPr>
          <w:b/>
          <w:spacing w:val="-2"/>
          <w:sz w:val="24"/>
        </w:rPr>
        <w:t> Ibrahim</w:t>
      </w:r>
      <w:r>
        <w:rPr>
          <w:b/>
          <w:sz w:val="24"/>
        </w:rPr>
        <w:tab/>
      </w:r>
      <w:r>
        <w:rPr>
          <w:b/>
          <w:spacing w:val="-4"/>
          <w:sz w:val="24"/>
        </w:rPr>
        <w:t>Date</w:t>
      </w:r>
    </w:p>
    <w:p>
      <w:pPr>
        <w:spacing w:after="0"/>
        <w:jc w:val="both"/>
        <w:rPr>
          <w:sz w:val="24"/>
        </w:rPr>
        <w:sectPr>
          <w:pgSz w:w="11910" w:h="16840"/>
          <w:pgMar w:header="0" w:footer="778" w:top="1360" w:bottom="960" w:left="1280" w:right="0"/>
        </w:sectPr>
      </w:pPr>
    </w:p>
    <w:p>
      <w:pPr>
        <w:pStyle w:val="Heading1"/>
        <w:spacing w:before="61"/>
        <w:ind w:right="1278"/>
      </w:pPr>
      <w:bookmarkStart w:name="_TOC_250024" w:id="2"/>
      <w:bookmarkEnd w:id="2"/>
      <w:r>
        <w:rPr>
          <w:spacing w:val="-2"/>
        </w:rPr>
        <w:t>CERTIFICATION</w:t>
      </w:r>
    </w:p>
    <w:p>
      <w:pPr>
        <w:pStyle w:val="BodyText"/>
        <w:spacing w:before="235"/>
        <w:ind w:right="1280"/>
        <w:jc w:val="center"/>
      </w:pPr>
      <w:r>
        <w:rPr/>
        <w:t>This</w:t>
      </w:r>
      <w:r>
        <w:rPr>
          <w:spacing w:val="8"/>
        </w:rPr>
        <w:t> </w:t>
      </w:r>
      <w:r>
        <w:rPr/>
        <w:t>thesis</w:t>
      </w:r>
      <w:r>
        <w:rPr>
          <w:spacing w:val="10"/>
        </w:rPr>
        <w:t> </w:t>
      </w:r>
      <w:r>
        <w:rPr/>
        <w:t>entitled</w:t>
      </w:r>
      <w:r>
        <w:rPr>
          <w:spacing w:val="10"/>
        </w:rPr>
        <w:t> </w:t>
      </w:r>
      <w:r>
        <w:rPr/>
        <w:t>ANTIMICROBIAL</w:t>
      </w:r>
      <w:r>
        <w:rPr>
          <w:spacing w:val="7"/>
        </w:rPr>
        <w:t> </w:t>
      </w:r>
      <w:r>
        <w:rPr/>
        <w:t>PROPERTY</w:t>
      </w:r>
      <w:r>
        <w:rPr>
          <w:spacing w:val="10"/>
        </w:rPr>
        <w:t> </w:t>
      </w:r>
      <w:r>
        <w:rPr/>
        <w:t>OF</w:t>
      </w:r>
      <w:r>
        <w:rPr>
          <w:spacing w:val="7"/>
        </w:rPr>
        <w:t> </w:t>
      </w:r>
      <w:r>
        <w:rPr/>
        <w:t>THE</w:t>
      </w:r>
      <w:r>
        <w:rPr>
          <w:spacing w:val="8"/>
        </w:rPr>
        <w:t> </w:t>
      </w:r>
      <w:r>
        <w:rPr/>
        <w:t>HEXANE</w:t>
      </w:r>
      <w:r>
        <w:rPr>
          <w:spacing w:val="11"/>
        </w:rPr>
        <w:t> </w:t>
      </w:r>
      <w:r>
        <w:rPr/>
        <w:t>EXTRACT</w:t>
      </w:r>
      <w:r>
        <w:rPr>
          <w:spacing w:val="10"/>
        </w:rPr>
        <w:t> </w:t>
      </w:r>
      <w:r>
        <w:rPr>
          <w:spacing w:val="-4"/>
        </w:rPr>
        <w:t>FROM</w:t>
      </w:r>
    </w:p>
    <w:p>
      <w:pPr>
        <w:pStyle w:val="BodyText"/>
      </w:pPr>
    </w:p>
    <w:p>
      <w:pPr>
        <w:pStyle w:val="BodyText"/>
        <w:spacing w:line="480" w:lineRule="auto"/>
        <w:ind w:left="160" w:right="1443"/>
        <w:jc w:val="both"/>
      </w:pPr>
      <w:r>
        <w:rPr/>
        <w:t>THE PODS OF </w:t>
      </w:r>
      <w:r>
        <w:rPr>
          <w:i/>
        </w:rPr>
        <w:t>A.</w:t>
      </w:r>
      <w:r>
        <w:rPr>
          <w:i/>
          <w:spacing w:val="40"/>
        </w:rPr>
        <w:t> </w:t>
      </w:r>
      <w:r>
        <w:rPr>
          <w:i/>
        </w:rPr>
        <w:t>NILOTICA </w:t>
      </w:r>
      <w:r>
        <w:rPr/>
        <w:t>(L.) DEL. (MIMOSACEAE)byYahaya Ibrahimmeets the regulations governing the award of Master of Science in Pharmacognosy, Ahmadu Bello University Zaria, and is approved for its scientific knowledge and literary presentation.</w:t>
      </w:r>
    </w:p>
    <w:p>
      <w:pPr>
        <w:pStyle w:val="BodyText"/>
        <w:rPr>
          <w:sz w:val="20"/>
        </w:rPr>
      </w:pPr>
    </w:p>
    <w:p>
      <w:pPr>
        <w:pStyle w:val="BodyText"/>
        <w:rPr>
          <w:sz w:val="20"/>
        </w:rPr>
      </w:pPr>
    </w:p>
    <w:p>
      <w:pPr>
        <w:pStyle w:val="BodyText"/>
        <w:rPr>
          <w:sz w:val="20"/>
        </w:rPr>
      </w:pPr>
    </w:p>
    <w:p>
      <w:pPr>
        <w:pStyle w:val="BodyText"/>
        <w:spacing w:before="167"/>
        <w:rPr>
          <w:sz w:val="20"/>
        </w:rPr>
      </w:pPr>
      <w:r>
        <w:rPr/>
        <mc:AlternateContent>
          <mc:Choice Requires="wps">
            <w:drawing>
              <wp:anchor distT="0" distB="0" distL="0" distR="0" allowOverlap="1" layoutInCell="1" locked="0" behindDoc="1" simplePos="0" relativeHeight="487588864">
                <wp:simplePos x="0" y="0"/>
                <wp:positionH relativeFrom="page">
                  <wp:posOffset>933450</wp:posOffset>
                </wp:positionH>
                <wp:positionV relativeFrom="paragraph">
                  <wp:posOffset>267887</wp:posOffset>
                </wp:positionV>
                <wp:extent cx="2105025"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2105025" cy="1270"/>
                        </a:xfrm>
                        <a:custGeom>
                          <a:avLst/>
                          <a:gdLst/>
                          <a:ahLst/>
                          <a:cxnLst/>
                          <a:rect l="l" t="t" r="r" b="b"/>
                          <a:pathLst>
                            <a:path w="2105025" h="0">
                              <a:moveTo>
                                <a:pt x="0" y="0"/>
                              </a:moveTo>
                              <a:lnTo>
                                <a:pt x="210502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3.5pt;margin-top:21.093477pt;width:165.75pt;height:.1pt;mso-position-horizontal-relative:page;mso-position-vertical-relative:paragraph;z-index:-15727616;mso-wrap-distance-left:0;mso-wrap-distance-right:0" id="docshape4" coordorigin="1470,422" coordsize="3315,0" path="m1470,422l4785,422e" filled="false" stroked="true" strokeweight=".7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9376">
                <wp:simplePos x="0" y="0"/>
                <wp:positionH relativeFrom="page">
                  <wp:posOffset>5505450</wp:posOffset>
                </wp:positionH>
                <wp:positionV relativeFrom="paragraph">
                  <wp:posOffset>267887</wp:posOffset>
                </wp:positionV>
                <wp:extent cx="1152525"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1152525" cy="1270"/>
                        </a:xfrm>
                        <a:custGeom>
                          <a:avLst/>
                          <a:gdLst/>
                          <a:ahLst/>
                          <a:cxnLst/>
                          <a:rect l="l" t="t" r="r" b="b"/>
                          <a:pathLst>
                            <a:path w="1152525" h="0">
                              <a:moveTo>
                                <a:pt x="0" y="0"/>
                              </a:moveTo>
                              <a:lnTo>
                                <a:pt x="115252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33.5pt;margin-top:21.093477pt;width:90.75pt;height:.1pt;mso-position-horizontal-relative:page;mso-position-vertical-relative:paragraph;z-index:-15727104;mso-wrap-distance-left:0;mso-wrap-distance-right:0" id="docshape5" coordorigin="8670,422" coordsize="1815,0" path="m8670,422l10485,422e" filled="false" stroked="true" strokeweight=".75pt" strokecolor="#000000">
                <v:path arrowok="t"/>
                <v:stroke dashstyle="solid"/>
                <w10:wrap type="topAndBottom"/>
              </v:shape>
            </w:pict>
          </mc:Fallback>
        </mc:AlternateContent>
      </w:r>
    </w:p>
    <w:p>
      <w:pPr>
        <w:pStyle w:val="BodyText"/>
      </w:pPr>
    </w:p>
    <w:p>
      <w:pPr>
        <w:pStyle w:val="BodyText"/>
        <w:spacing w:before="36"/>
      </w:pPr>
    </w:p>
    <w:p>
      <w:pPr>
        <w:pStyle w:val="Heading2"/>
        <w:tabs>
          <w:tab w:pos="8005" w:val="left" w:leader="none"/>
        </w:tabs>
        <w:spacing w:line="274" w:lineRule="exact"/>
      </w:pPr>
      <w:r>
        <w:rPr/>
        <w:t>Prof</w:t>
      </w:r>
      <w:r>
        <w:rPr>
          <w:spacing w:val="-4"/>
        </w:rPr>
        <w:t> </w:t>
      </w:r>
      <w:r>
        <w:rPr/>
        <w:t>A.</w:t>
      </w:r>
      <w:r>
        <w:rPr>
          <w:spacing w:val="-2"/>
        </w:rPr>
        <w:t> </w:t>
      </w:r>
      <w:r>
        <w:rPr/>
        <w:t>Agunu</w:t>
      </w:r>
      <w:r>
        <w:rPr>
          <w:spacing w:val="-2"/>
        </w:rPr>
        <w:t> </w:t>
      </w:r>
      <w:r>
        <w:rPr/>
        <w:t>B.</w:t>
      </w:r>
      <w:r>
        <w:rPr>
          <w:spacing w:val="-2"/>
        </w:rPr>
        <w:t> </w:t>
      </w:r>
      <w:r>
        <w:rPr/>
        <w:t>Pharm, M.Sc, </w:t>
      </w:r>
      <w:r>
        <w:rPr>
          <w:spacing w:val="-4"/>
        </w:rPr>
        <w:t>Ph.D</w:t>
      </w:r>
      <w:r>
        <w:rPr/>
        <w:tab/>
      </w:r>
      <w:r>
        <w:rPr>
          <w:spacing w:val="-4"/>
        </w:rPr>
        <w:t>Date</w:t>
      </w:r>
    </w:p>
    <w:p>
      <w:pPr>
        <w:pStyle w:val="BodyText"/>
        <w:ind w:left="160" w:right="6644"/>
      </w:pPr>
      <w:r>
        <w:rPr/>
        <w:t>Chairman, supervisory committee Department</w:t>
      </w:r>
      <w:r>
        <w:rPr>
          <w:spacing w:val="-13"/>
        </w:rPr>
        <w:t> </w:t>
      </w:r>
      <w:r>
        <w:rPr/>
        <w:t>of</w:t>
      </w:r>
      <w:r>
        <w:rPr>
          <w:spacing w:val="-12"/>
        </w:rPr>
        <w:t> </w:t>
      </w:r>
      <w:r>
        <w:rPr/>
        <w:t>Pharmacognosy</w:t>
      </w:r>
      <w:r>
        <w:rPr>
          <w:spacing w:val="-15"/>
        </w:rPr>
        <w:t> </w:t>
      </w:r>
      <w:r>
        <w:rPr/>
        <w:t>and Drug Development,</w:t>
      </w:r>
    </w:p>
    <w:p>
      <w:pPr>
        <w:pStyle w:val="BodyText"/>
        <w:ind w:left="160"/>
      </w:pPr>
      <w:r>
        <w:rPr/>
        <w:t>Ahmadu</w:t>
      </w:r>
      <w:r>
        <w:rPr>
          <w:spacing w:val="-4"/>
        </w:rPr>
        <w:t> </w:t>
      </w:r>
      <w:r>
        <w:rPr/>
        <w:t>Bello</w:t>
      </w:r>
      <w:r>
        <w:rPr>
          <w:spacing w:val="-3"/>
        </w:rPr>
        <w:t> </w:t>
      </w:r>
      <w:r>
        <w:rPr/>
        <w:t>University,</w:t>
      </w:r>
      <w:r>
        <w:rPr>
          <w:spacing w:val="2"/>
        </w:rPr>
        <w:t> </w:t>
      </w:r>
      <w:r>
        <w:rPr>
          <w:spacing w:val="-2"/>
        </w:rPr>
        <w:t>Zaria.</w:t>
      </w:r>
    </w:p>
    <w:p>
      <w:pPr>
        <w:pStyle w:val="BodyText"/>
        <w:rPr>
          <w:sz w:val="20"/>
        </w:rPr>
      </w:pPr>
    </w:p>
    <w:p>
      <w:pPr>
        <w:pStyle w:val="BodyText"/>
        <w:rPr>
          <w:sz w:val="20"/>
        </w:rPr>
      </w:pPr>
    </w:p>
    <w:p>
      <w:pPr>
        <w:pStyle w:val="BodyText"/>
        <w:spacing w:before="148"/>
        <w:rPr>
          <w:sz w:val="20"/>
        </w:rPr>
      </w:pPr>
      <w:r>
        <w:rPr/>
        <mc:AlternateContent>
          <mc:Choice Requires="wps">
            <w:drawing>
              <wp:anchor distT="0" distB="0" distL="0" distR="0" allowOverlap="1" layoutInCell="1" locked="0" behindDoc="1" simplePos="0" relativeHeight="487589888">
                <wp:simplePos x="0" y="0"/>
                <wp:positionH relativeFrom="page">
                  <wp:posOffset>933450</wp:posOffset>
                </wp:positionH>
                <wp:positionV relativeFrom="paragraph">
                  <wp:posOffset>255328</wp:posOffset>
                </wp:positionV>
                <wp:extent cx="2295525"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2295525" cy="1270"/>
                        </a:xfrm>
                        <a:custGeom>
                          <a:avLst/>
                          <a:gdLst/>
                          <a:ahLst/>
                          <a:cxnLst/>
                          <a:rect l="l" t="t" r="r" b="b"/>
                          <a:pathLst>
                            <a:path w="2295525" h="0">
                              <a:moveTo>
                                <a:pt x="0" y="0"/>
                              </a:moveTo>
                              <a:lnTo>
                                <a:pt x="229552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3.5pt;margin-top:20.104572pt;width:180.75pt;height:.1pt;mso-position-horizontal-relative:page;mso-position-vertical-relative:paragraph;z-index:-15726592;mso-wrap-distance-left:0;mso-wrap-distance-right:0" id="docshape6" coordorigin="1470,402" coordsize="3615,0" path="m1470,402l5085,402e" filled="false" stroked="true" strokeweight=".7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0400">
                <wp:simplePos x="0" y="0"/>
                <wp:positionH relativeFrom="page">
                  <wp:posOffset>5572125</wp:posOffset>
                </wp:positionH>
                <wp:positionV relativeFrom="paragraph">
                  <wp:posOffset>255328</wp:posOffset>
                </wp:positionV>
                <wp:extent cx="1247775" cy="127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1247775" cy="1270"/>
                        </a:xfrm>
                        <a:custGeom>
                          <a:avLst/>
                          <a:gdLst/>
                          <a:ahLst/>
                          <a:cxnLst/>
                          <a:rect l="l" t="t" r="r" b="b"/>
                          <a:pathLst>
                            <a:path w="1247775" h="0">
                              <a:moveTo>
                                <a:pt x="0" y="0"/>
                              </a:moveTo>
                              <a:lnTo>
                                <a:pt x="124777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38.75pt;margin-top:20.104572pt;width:98.25pt;height:.1pt;mso-position-horizontal-relative:page;mso-position-vertical-relative:paragraph;z-index:-15726080;mso-wrap-distance-left:0;mso-wrap-distance-right:0" id="docshape7" coordorigin="8775,402" coordsize="1965,0" path="m8775,402l10740,402e" filled="false" stroked="true" strokeweight=".75pt" strokecolor="#000000">
                <v:path arrowok="t"/>
                <v:stroke dashstyle="solid"/>
                <w10:wrap type="topAndBottom"/>
              </v:shape>
            </w:pict>
          </mc:Fallback>
        </mc:AlternateContent>
      </w:r>
    </w:p>
    <w:p>
      <w:pPr>
        <w:pStyle w:val="BodyText"/>
        <w:spacing w:before="86"/>
      </w:pPr>
    </w:p>
    <w:p>
      <w:pPr>
        <w:pStyle w:val="Heading2"/>
        <w:tabs>
          <w:tab w:pos="8078" w:val="left" w:leader="none"/>
        </w:tabs>
        <w:spacing w:line="274" w:lineRule="exact"/>
      </w:pPr>
      <w:r>
        <w:rPr/>
        <w:t>Dr</w:t>
      </w:r>
      <w:r>
        <w:rPr>
          <w:spacing w:val="-3"/>
        </w:rPr>
        <w:t> </w:t>
      </w:r>
      <w:r>
        <w:rPr/>
        <w:t>A. Ahmed</w:t>
      </w:r>
      <w:r>
        <w:rPr>
          <w:spacing w:val="29"/>
        </w:rPr>
        <w:t>  </w:t>
      </w:r>
      <w:r>
        <w:rPr/>
        <w:t>B.Sc, M.Sc, </w:t>
      </w:r>
      <w:r>
        <w:rPr>
          <w:spacing w:val="-4"/>
        </w:rPr>
        <w:t>Ph.D</w:t>
      </w:r>
      <w:r>
        <w:rPr/>
        <w:tab/>
      </w:r>
      <w:r>
        <w:rPr>
          <w:spacing w:val="-4"/>
        </w:rPr>
        <w:t>Date</w:t>
      </w:r>
    </w:p>
    <w:p>
      <w:pPr>
        <w:pStyle w:val="BodyText"/>
        <w:ind w:left="160" w:right="6644"/>
      </w:pPr>
      <w:r>
        <w:rPr/>
        <w:t>Member, supervisory committee Department</w:t>
      </w:r>
      <w:r>
        <w:rPr>
          <w:spacing w:val="-13"/>
        </w:rPr>
        <w:t> </w:t>
      </w:r>
      <w:r>
        <w:rPr/>
        <w:t>of</w:t>
      </w:r>
      <w:r>
        <w:rPr>
          <w:spacing w:val="-12"/>
        </w:rPr>
        <w:t> </w:t>
      </w:r>
      <w:r>
        <w:rPr/>
        <w:t>Pharmacognosy</w:t>
      </w:r>
      <w:r>
        <w:rPr>
          <w:spacing w:val="-15"/>
        </w:rPr>
        <w:t> </w:t>
      </w:r>
      <w:r>
        <w:rPr/>
        <w:t>and Drug Development,</w:t>
      </w:r>
    </w:p>
    <w:p>
      <w:pPr>
        <w:pStyle w:val="BodyText"/>
        <w:ind w:left="160"/>
      </w:pPr>
      <w:r>
        <w:rPr/>
        <w:t>Ahmadu</w:t>
      </w:r>
      <w:r>
        <w:rPr>
          <w:spacing w:val="-3"/>
        </w:rPr>
        <w:t> </w:t>
      </w:r>
      <w:r>
        <w:rPr/>
        <w:t>Bello</w:t>
      </w:r>
      <w:r>
        <w:rPr>
          <w:spacing w:val="-2"/>
        </w:rPr>
        <w:t> </w:t>
      </w:r>
      <w:r>
        <w:rPr/>
        <w:t>University,</w:t>
      </w:r>
      <w:r>
        <w:rPr>
          <w:spacing w:val="2"/>
        </w:rPr>
        <w:t> </w:t>
      </w:r>
      <w:r>
        <w:rPr>
          <w:spacing w:val="-2"/>
        </w:rPr>
        <w:t>Zaria.</w:t>
      </w:r>
    </w:p>
    <w:p>
      <w:pPr>
        <w:pStyle w:val="BodyText"/>
        <w:rPr>
          <w:sz w:val="20"/>
        </w:rPr>
      </w:pPr>
    </w:p>
    <w:p>
      <w:pPr>
        <w:pStyle w:val="BodyText"/>
        <w:rPr>
          <w:sz w:val="20"/>
        </w:rPr>
      </w:pPr>
    </w:p>
    <w:p>
      <w:pPr>
        <w:pStyle w:val="BodyText"/>
        <w:spacing w:before="223"/>
        <w:rPr>
          <w:sz w:val="20"/>
        </w:rPr>
      </w:pPr>
      <w:r>
        <w:rPr/>
        <mc:AlternateContent>
          <mc:Choice Requires="wps">
            <w:drawing>
              <wp:anchor distT="0" distB="0" distL="0" distR="0" allowOverlap="1" layoutInCell="1" locked="0" behindDoc="1" simplePos="0" relativeHeight="487590912">
                <wp:simplePos x="0" y="0"/>
                <wp:positionH relativeFrom="page">
                  <wp:posOffset>933450</wp:posOffset>
                </wp:positionH>
                <wp:positionV relativeFrom="paragraph">
                  <wp:posOffset>302938</wp:posOffset>
                </wp:positionV>
                <wp:extent cx="2409825" cy="127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2409825" cy="1270"/>
                        </a:xfrm>
                        <a:custGeom>
                          <a:avLst/>
                          <a:gdLst/>
                          <a:ahLst/>
                          <a:cxnLst/>
                          <a:rect l="l" t="t" r="r" b="b"/>
                          <a:pathLst>
                            <a:path w="2409825" h="0">
                              <a:moveTo>
                                <a:pt x="0" y="0"/>
                              </a:moveTo>
                              <a:lnTo>
                                <a:pt x="240982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3.5pt;margin-top:23.853399pt;width:189.75pt;height:.1pt;mso-position-horizontal-relative:page;mso-position-vertical-relative:paragraph;z-index:-15725568;mso-wrap-distance-left:0;mso-wrap-distance-right:0" id="docshape8" coordorigin="1470,477" coordsize="3795,0" path="m1470,477l5265,477e" filled="false" stroked="true" strokeweight=".7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1424">
                <wp:simplePos x="0" y="0"/>
                <wp:positionH relativeFrom="page">
                  <wp:posOffset>5619750</wp:posOffset>
                </wp:positionH>
                <wp:positionV relativeFrom="paragraph">
                  <wp:posOffset>302938</wp:posOffset>
                </wp:positionV>
                <wp:extent cx="1295400" cy="127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1295400" cy="1270"/>
                        </a:xfrm>
                        <a:custGeom>
                          <a:avLst/>
                          <a:gdLst/>
                          <a:ahLst/>
                          <a:cxnLst/>
                          <a:rect l="l" t="t" r="r" b="b"/>
                          <a:pathLst>
                            <a:path w="1295400" h="0">
                              <a:moveTo>
                                <a:pt x="0" y="0"/>
                              </a:moveTo>
                              <a:lnTo>
                                <a:pt x="12954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42.5pt;margin-top:23.853399pt;width:102pt;height:.1pt;mso-position-horizontal-relative:page;mso-position-vertical-relative:paragraph;z-index:-15725056;mso-wrap-distance-left:0;mso-wrap-distance-right:0" id="docshape9" coordorigin="8850,477" coordsize="2040,0" path="m8850,477l10890,477e" filled="false" stroked="true" strokeweight=".75pt" strokecolor="#000000">
                <v:path arrowok="t"/>
                <v:stroke dashstyle="solid"/>
                <w10:wrap type="topAndBottom"/>
              </v:shape>
            </w:pict>
          </mc:Fallback>
        </mc:AlternateContent>
      </w:r>
    </w:p>
    <w:p>
      <w:pPr>
        <w:pStyle w:val="BodyText"/>
        <w:spacing w:before="93"/>
      </w:pPr>
    </w:p>
    <w:p>
      <w:pPr>
        <w:pStyle w:val="Heading2"/>
        <w:tabs>
          <w:tab w:pos="8138" w:val="left" w:leader="none"/>
        </w:tabs>
        <w:spacing w:line="274" w:lineRule="exact"/>
      </w:pPr>
      <w:r>
        <w:rPr/>
        <w:t>Dr</w:t>
      </w:r>
      <w:r>
        <w:rPr>
          <w:spacing w:val="-3"/>
        </w:rPr>
        <w:t> </w:t>
      </w:r>
      <w:r>
        <w:rPr/>
        <w:t>G. Ibrahim</w:t>
      </w:r>
      <w:r>
        <w:rPr>
          <w:spacing w:val="27"/>
        </w:rPr>
        <w:t>  </w:t>
      </w:r>
      <w:r>
        <w:rPr/>
        <w:t>B.Sc,</w:t>
      </w:r>
      <w:r>
        <w:rPr>
          <w:spacing w:val="2"/>
        </w:rPr>
        <w:t> </w:t>
      </w:r>
      <w:r>
        <w:rPr/>
        <w:t>M.Sc, </w:t>
      </w:r>
      <w:r>
        <w:rPr>
          <w:spacing w:val="-4"/>
        </w:rPr>
        <w:t>Ph.D</w:t>
      </w:r>
      <w:r>
        <w:rPr/>
        <w:tab/>
      </w:r>
      <w:r>
        <w:rPr>
          <w:spacing w:val="-4"/>
        </w:rPr>
        <w:t>Date</w:t>
      </w:r>
    </w:p>
    <w:p>
      <w:pPr>
        <w:pStyle w:val="BodyText"/>
        <w:ind w:left="160" w:right="6644"/>
      </w:pPr>
      <w:r>
        <w:rPr/>
        <w:t>Head,</w:t>
      </w:r>
      <w:r>
        <w:rPr>
          <w:spacing w:val="-12"/>
        </w:rPr>
        <w:t> </w:t>
      </w:r>
      <w:r>
        <w:rPr/>
        <w:t>Department</w:t>
      </w:r>
      <w:r>
        <w:rPr>
          <w:spacing w:val="-12"/>
        </w:rPr>
        <w:t> </w:t>
      </w:r>
      <w:r>
        <w:rPr/>
        <w:t>of</w:t>
      </w:r>
      <w:r>
        <w:rPr>
          <w:spacing w:val="-12"/>
        </w:rPr>
        <w:t> </w:t>
      </w:r>
      <w:r>
        <w:rPr/>
        <w:t>Pharmacognosy and Drug Development</w:t>
      </w:r>
    </w:p>
    <w:p>
      <w:pPr>
        <w:pStyle w:val="BodyText"/>
        <w:ind w:left="160"/>
      </w:pPr>
      <w:r>
        <w:rPr/>
        <w:t>Ahmadu</w:t>
      </w:r>
      <w:r>
        <w:rPr>
          <w:spacing w:val="-3"/>
        </w:rPr>
        <w:t> </w:t>
      </w:r>
      <w:r>
        <w:rPr/>
        <w:t>Bello</w:t>
      </w:r>
      <w:r>
        <w:rPr>
          <w:spacing w:val="-2"/>
        </w:rPr>
        <w:t> </w:t>
      </w:r>
      <w:r>
        <w:rPr/>
        <w:t>University,</w:t>
      </w:r>
      <w:r>
        <w:rPr>
          <w:spacing w:val="2"/>
        </w:rPr>
        <w:t> </w:t>
      </w:r>
      <w:r>
        <w:rPr>
          <w:spacing w:val="-2"/>
        </w:rPr>
        <w:t>Zaria.</w:t>
      </w:r>
    </w:p>
    <w:p>
      <w:pPr>
        <w:pStyle w:val="BodyText"/>
        <w:rPr>
          <w:sz w:val="20"/>
        </w:rPr>
      </w:pPr>
    </w:p>
    <w:p>
      <w:pPr>
        <w:pStyle w:val="BodyText"/>
        <w:rPr>
          <w:sz w:val="20"/>
        </w:rPr>
      </w:pPr>
    </w:p>
    <w:p>
      <w:pPr>
        <w:pStyle w:val="BodyText"/>
        <w:rPr>
          <w:sz w:val="20"/>
        </w:rPr>
      </w:pPr>
    </w:p>
    <w:p>
      <w:pPr>
        <w:pStyle w:val="BodyText"/>
        <w:spacing w:before="19"/>
        <w:rPr>
          <w:sz w:val="20"/>
        </w:rPr>
      </w:pPr>
      <w:r>
        <w:rPr/>
        <mc:AlternateContent>
          <mc:Choice Requires="wps">
            <w:drawing>
              <wp:anchor distT="0" distB="0" distL="0" distR="0" allowOverlap="1" layoutInCell="1" locked="0" behindDoc="1" simplePos="0" relativeHeight="487591936">
                <wp:simplePos x="0" y="0"/>
                <wp:positionH relativeFrom="page">
                  <wp:posOffset>933450</wp:posOffset>
                </wp:positionH>
                <wp:positionV relativeFrom="paragraph">
                  <wp:posOffset>173395</wp:posOffset>
                </wp:positionV>
                <wp:extent cx="2457450" cy="127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2457450" cy="1270"/>
                        </a:xfrm>
                        <a:custGeom>
                          <a:avLst/>
                          <a:gdLst/>
                          <a:ahLst/>
                          <a:cxnLst/>
                          <a:rect l="l" t="t" r="r" b="b"/>
                          <a:pathLst>
                            <a:path w="2457450" h="0">
                              <a:moveTo>
                                <a:pt x="0" y="0"/>
                              </a:moveTo>
                              <a:lnTo>
                                <a:pt x="245745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3.5pt;margin-top:13.653189pt;width:193.5pt;height:.1pt;mso-position-horizontal-relative:page;mso-position-vertical-relative:paragraph;z-index:-15724544;mso-wrap-distance-left:0;mso-wrap-distance-right:0" id="docshape10" coordorigin="1470,273" coordsize="3870,0" path="m1470,273l5340,273e" filled="false" stroked="true" strokeweight=".7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2448">
                <wp:simplePos x="0" y="0"/>
                <wp:positionH relativeFrom="page">
                  <wp:posOffset>5619750</wp:posOffset>
                </wp:positionH>
                <wp:positionV relativeFrom="paragraph">
                  <wp:posOffset>173395</wp:posOffset>
                </wp:positionV>
                <wp:extent cx="1295400" cy="127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1295400" cy="1270"/>
                        </a:xfrm>
                        <a:custGeom>
                          <a:avLst/>
                          <a:gdLst/>
                          <a:ahLst/>
                          <a:cxnLst/>
                          <a:rect l="l" t="t" r="r" b="b"/>
                          <a:pathLst>
                            <a:path w="1295400" h="0">
                              <a:moveTo>
                                <a:pt x="0" y="0"/>
                              </a:moveTo>
                              <a:lnTo>
                                <a:pt x="12954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42.5pt;margin-top:13.653189pt;width:102pt;height:.1pt;mso-position-horizontal-relative:page;mso-position-vertical-relative:paragraph;z-index:-15724032;mso-wrap-distance-left:0;mso-wrap-distance-right:0" id="docshape11" coordorigin="8850,273" coordsize="2040,0" path="m8850,273l10890,273e" filled="false" stroked="true" strokeweight=".75pt" strokecolor="#000000">
                <v:path arrowok="t"/>
                <v:stroke dashstyle="solid"/>
                <w10:wrap type="topAndBottom"/>
              </v:shape>
            </w:pict>
          </mc:Fallback>
        </mc:AlternateContent>
      </w:r>
    </w:p>
    <w:p>
      <w:pPr>
        <w:pStyle w:val="Heading2"/>
        <w:tabs>
          <w:tab w:pos="8175" w:val="left" w:leader="none"/>
        </w:tabs>
        <w:spacing w:line="274" w:lineRule="exact" w:before="136"/>
      </w:pPr>
      <w:r>
        <w:rPr/>
        <w:t>Prof</w:t>
      </w:r>
      <w:r>
        <w:rPr>
          <w:spacing w:val="-1"/>
        </w:rPr>
        <w:t> </w:t>
      </w:r>
      <w:r>
        <w:rPr/>
        <w:t>A. Z</w:t>
      </w:r>
      <w:r>
        <w:rPr>
          <w:spacing w:val="-3"/>
        </w:rPr>
        <w:t> </w:t>
      </w:r>
      <w:r>
        <w:rPr>
          <w:spacing w:val="-2"/>
        </w:rPr>
        <w:t>Hassan</w:t>
      </w:r>
      <w:r>
        <w:rPr/>
        <w:tab/>
      </w:r>
      <w:r>
        <w:rPr>
          <w:spacing w:val="-4"/>
        </w:rPr>
        <w:t>Date</w:t>
      </w:r>
    </w:p>
    <w:p>
      <w:pPr>
        <w:pStyle w:val="BodyText"/>
        <w:ind w:left="160" w:right="6644"/>
        <w:rPr>
          <w:b/>
        </w:rPr>
      </w:pPr>
      <w:r>
        <w:rPr/>
        <w:t>Dean,</w:t>
      </w:r>
      <w:r>
        <w:rPr>
          <w:spacing w:val="-9"/>
        </w:rPr>
        <w:t> </w:t>
      </w:r>
      <w:r>
        <w:rPr/>
        <w:t>School</w:t>
      </w:r>
      <w:r>
        <w:rPr>
          <w:spacing w:val="-9"/>
        </w:rPr>
        <w:t> </w:t>
      </w:r>
      <w:r>
        <w:rPr/>
        <w:t>of</w:t>
      </w:r>
      <w:r>
        <w:rPr>
          <w:spacing w:val="-9"/>
        </w:rPr>
        <w:t> </w:t>
      </w:r>
      <w:r>
        <w:rPr/>
        <w:t>Postgraduate</w:t>
      </w:r>
      <w:r>
        <w:rPr>
          <w:spacing w:val="-9"/>
        </w:rPr>
        <w:t> </w:t>
      </w:r>
      <w:r>
        <w:rPr/>
        <w:t>Studies Ahmadu Bello University, Zaria</w:t>
      </w:r>
      <w:r>
        <w:rPr>
          <w:b/>
        </w:rPr>
        <w:t>.</w:t>
      </w:r>
    </w:p>
    <w:p>
      <w:pPr>
        <w:spacing w:after="0"/>
        <w:sectPr>
          <w:pgSz w:w="11910" w:h="16840"/>
          <w:pgMar w:header="0" w:footer="778" w:top="1360" w:bottom="960" w:left="1280" w:right="0"/>
        </w:sectPr>
      </w:pPr>
    </w:p>
    <w:p>
      <w:pPr>
        <w:pStyle w:val="Heading1"/>
        <w:ind w:right="1278"/>
      </w:pPr>
      <w:bookmarkStart w:name="_TOC_250023" w:id="3"/>
      <w:bookmarkEnd w:id="3"/>
      <w:r>
        <w:rPr>
          <w:spacing w:val="-2"/>
        </w:rPr>
        <w:t>DEDICATION</w:t>
      </w:r>
    </w:p>
    <w:p>
      <w:pPr>
        <w:pStyle w:val="BodyText"/>
        <w:spacing w:line="480" w:lineRule="auto" w:before="272"/>
        <w:ind w:left="160" w:right="1436"/>
      </w:pPr>
      <w:r>
        <w:rPr/>
        <w:t>This</w:t>
      </w:r>
      <w:r>
        <w:rPr>
          <w:spacing w:val="22"/>
        </w:rPr>
        <w:t> </w:t>
      </w:r>
      <w:r>
        <w:rPr/>
        <w:t>work is</w:t>
      </w:r>
      <w:r>
        <w:rPr>
          <w:spacing w:val="22"/>
        </w:rPr>
        <w:t> </w:t>
      </w:r>
      <w:r>
        <w:rPr/>
        <w:t>dedicated to ALLAHU(SWT), creator of Heaven</w:t>
      </w:r>
      <w:r>
        <w:rPr>
          <w:spacing w:val="24"/>
        </w:rPr>
        <w:t> </w:t>
      </w:r>
      <w:r>
        <w:rPr/>
        <w:t>and Earth</w:t>
      </w:r>
      <w:r>
        <w:rPr>
          <w:spacing w:val="23"/>
        </w:rPr>
        <w:t> </w:t>
      </w:r>
      <w:r>
        <w:rPr/>
        <w:t>for</w:t>
      </w:r>
      <w:r>
        <w:rPr>
          <w:spacing w:val="22"/>
        </w:rPr>
        <w:t> </w:t>
      </w:r>
      <w:r>
        <w:rPr/>
        <w:t>giving me the strength and courage to embark on this research.</w:t>
      </w:r>
    </w:p>
    <w:p>
      <w:pPr>
        <w:spacing w:after="0" w:line="480" w:lineRule="auto"/>
        <w:sectPr>
          <w:pgSz w:w="11910" w:h="16840"/>
          <w:pgMar w:header="0" w:footer="778" w:top="1340" w:bottom="960" w:left="1280" w:right="0"/>
        </w:sectPr>
      </w:pPr>
    </w:p>
    <w:p>
      <w:pPr>
        <w:pStyle w:val="Heading1"/>
        <w:ind w:left="3326"/>
        <w:jc w:val="left"/>
      </w:pPr>
      <w:bookmarkStart w:name="_TOC_250022" w:id="4"/>
      <w:bookmarkEnd w:id="4"/>
      <w:r>
        <w:rPr>
          <w:spacing w:val="-2"/>
        </w:rPr>
        <w:t>ACKNOWLEDGEMENT</w:t>
      </w:r>
    </w:p>
    <w:p>
      <w:pPr>
        <w:pStyle w:val="BodyText"/>
        <w:spacing w:line="480" w:lineRule="auto" w:before="272"/>
        <w:ind w:left="160" w:right="1433"/>
        <w:jc w:val="both"/>
      </w:pPr>
      <w:r>
        <w:rPr/>
        <w:t>First and foremost, my gratitude goes to Almighty Allah for his endless blessings guidance and protection, for keeping me in good health and giving me the strength to withstand the pressure during the cause of my work.</w:t>
      </w:r>
    </w:p>
    <w:p>
      <w:pPr>
        <w:pStyle w:val="BodyText"/>
      </w:pPr>
    </w:p>
    <w:p>
      <w:pPr>
        <w:pStyle w:val="BodyText"/>
      </w:pPr>
    </w:p>
    <w:p>
      <w:pPr>
        <w:pStyle w:val="BodyText"/>
        <w:spacing w:line="480" w:lineRule="auto"/>
        <w:ind w:left="160" w:right="1445"/>
        <w:jc w:val="both"/>
      </w:pPr>
      <w:r>
        <w:rPr/>
        <w:t>My sincere gratitude goes to my supervisors Prof A. Agunu and Dr A. Ahmed for all their support and encouragement during the cause of my research and for standing by me at times of difficulty. Thank you sirs.</w:t>
      </w:r>
    </w:p>
    <w:p>
      <w:pPr>
        <w:pStyle w:val="BodyText"/>
      </w:pPr>
    </w:p>
    <w:p>
      <w:pPr>
        <w:pStyle w:val="BodyText"/>
      </w:pPr>
    </w:p>
    <w:p>
      <w:pPr>
        <w:pStyle w:val="BodyText"/>
        <w:spacing w:line="480" w:lineRule="auto" w:before="1"/>
        <w:ind w:left="160" w:right="1438"/>
        <w:jc w:val="both"/>
      </w:pPr>
      <w:r>
        <w:rPr/>
        <w:t>My special appreciation goes to Dr. G. Ibrahim, the Departmental Postgraduate Coordinator, and the entire staff of Department of Pharmacognosy and Drug Development. I need not forget the relentless efforts of Mr Emmanuel Mshelia (UsmanDanfodio University, Sokoto) for his assistance during the NMR analysis, thank you sir.</w:t>
      </w:r>
    </w:p>
    <w:p>
      <w:pPr>
        <w:pStyle w:val="BodyText"/>
      </w:pPr>
    </w:p>
    <w:p>
      <w:pPr>
        <w:pStyle w:val="BodyText"/>
      </w:pPr>
    </w:p>
    <w:p>
      <w:pPr>
        <w:pStyle w:val="BodyText"/>
        <w:spacing w:line="480" w:lineRule="auto"/>
        <w:ind w:left="160" w:right="1440"/>
        <w:jc w:val="both"/>
      </w:pPr>
      <w:r>
        <w:rPr/>
        <w:t>My special gratitude goes to my parents, Sqnldr G.S Yahaya (rtd), HajiyaHajara, HajiyaSaratu, and Hajiya Fatima. My brothers Mahmud, Saidu, Haruna, Saeed (jr), Sageer and Ameer. My sisters Fatima, Balkisu, Rahmatu and Amina. Words alone cannot express how grateful i am, Thank you for all your support and encouragement.</w:t>
      </w:r>
    </w:p>
    <w:p>
      <w:pPr>
        <w:pStyle w:val="BodyText"/>
      </w:pPr>
    </w:p>
    <w:p>
      <w:pPr>
        <w:pStyle w:val="BodyText"/>
        <w:spacing w:before="1"/>
      </w:pPr>
    </w:p>
    <w:p>
      <w:pPr>
        <w:pStyle w:val="BodyText"/>
        <w:spacing w:line="480" w:lineRule="auto"/>
        <w:ind w:left="160" w:right="1444"/>
        <w:jc w:val="both"/>
      </w:pPr>
      <w:r>
        <w:rPr/>
        <w:t>Lastly, I will like to shout a big thank you to my friends and colleagues in persons of Abba Anas, UsmanJajere, Abubakar Suleiman Umar, Saifullah Umar, Nusa Sadisu, AliyuAshafa, Nusa k Asmau, Ibrahim Hadiza, AbdulrahmanAdama, AbubakarAsmau, Moveh Patience, among others. You really inspired me toward achieving my dreams, God bless you all.</w:t>
      </w:r>
    </w:p>
    <w:p>
      <w:pPr>
        <w:spacing w:after="0" w:line="480" w:lineRule="auto"/>
        <w:jc w:val="both"/>
        <w:sectPr>
          <w:pgSz w:w="11910" w:h="16840"/>
          <w:pgMar w:header="0" w:footer="778" w:top="1340" w:bottom="960" w:left="1280" w:right="0"/>
        </w:sectPr>
      </w:pPr>
    </w:p>
    <w:p>
      <w:pPr>
        <w:pStyle w:val="Heading1"/>
        <w:ind w:right="1276"/>
      </w:pPr>
      <w:bookmarkStart w:name="_TOC_250021" w:id="5"/>
      <w:bookmarkEnd w:id="5"/>
      <w:r>
        <w:rPr>
          <w:spacing w:val="-2"/>
        </w:rPr>
        <w:t>ABSTRACT</w:t>
      </w:r>
    </w:p>
    <w:p>
      <w:pPr>
        <w:pStyle w:val="BodyText"/>
        <w:spacing w:line="480" w:lineRule="auto" w:before="272"/>
        <w:ind w:left="160" w:right="1437"/>
        <w:jc w:val="both"/>
      </w:pPr>
      <w:r>
        <w:rPr>
          <w:i/>
        </w:rPr>
        <w:t>Acacia nilotica</w:t>
      </w:r>
      <w:r>
        <w:rPr/>
        <w:t>is a multipurpose plant belonging to the family Mimosaceae. Commonly known as Prickly acacia in English and </w:t>
      </w:r>
      <w:r>
        <w:rPr>
          <w:i/>
        </w:rPr>
        <w:t>Bagaruwa </w:t>
      </w:r>
      <w:r>
        <w:rPr/>
        <w:t>in Hausa, It has medicinal properties</w:t>
      </w:r>
      <w:r>
        <w:rPr>
          <w:spacing w:val="40"/>
        </w:rPr>
        <w:t> </w:t>
      </w:r>
      <w:r>
        <w:rPr/>
        <w:t>which include antimalaria, antimicrobial, anti-inflammatory, anticancer, etc. Traditionally,</w:t>
      </w:r>
      <w:r>
        <w:rPr>
          <w:spacing w:val="40"/>
        </w:rPr>
        <w:t> </w:t>
      </w:r>
      <w:r>
        <w:rPr/>
        <w:t>the</w:t>
      </w:r>
      <w:r>
        <w:rPr>
          <w:spacing w:val="-2"/>
        </w:rPr>
        <w:t> </w:t>
      </w:r>
      <w:r>
        <w:rPr/>
        <w:t>pods</w:t>
      </w:r>
      <w:r>
        <w:rPr>
          <w:spacing w:val="-3"/>
        </w:rPr>
        <w:t> </w:t>
      </w:r>
      <w:r>
        <w:rPr/>
        <w:t>are</w:t>
      </w:r>
      <w:r>
        <w:rPr>
          <w:spacing w:val="-2"/>
        </w:rPr>
        <w:t> </w:t>
      </w:r>
      <w:r>
        <w:rPr/>
        <w:t>used</w:t>
      </w:r>
      <w:r>
        <w:rPr>
          <w:spacing w:val="-1"/>
        </w:rPr>
        <w:t> </w:t>
      </w:r>
      <w:r>
        <w:rPr/>
        <w:t>for</w:t>
      </w:r>
      <w:r>
        <w:rPr>
          <w:spacing w:val="-4"/>
        </w:rPr>
        <w:t> </w:t>
      </w:r>
      <w:r>
        <w:rPr/>
        <w:t>stomach</w:t>
      </w:r>
      <w:r>
        <w:rPr>
          <w:spacing w:val="-2"/>
        </w:rPr>
        <w:t> </w:t>
      </w:r>
      <w:r>
        <w:rPr/>
        <w:t>disorder,</w:t>
      </w:r>
      <w:r>
        <w:rPr>
          <w:spacing w:val="-2"/>
        </w:rPr>
        <w:t> </w:t>
      </w:r>
      <w:r>
        <w:rPr/>
        <w:t>foot and mouth</w:t>
      </w:r>
      <w:r>
        <w:rPr>
          <w:spacing w:val="-2"/>
        </w:rPr>
        <w:t> </w:t>
      </w:r>
      <w:r>
        <w:rPr/>
        <w:t>disease,</w:t>
      </w:r>
      <w:r>
        <w:rPr>
          <w:spacing w:val="-2"/>
        </w:rPr>
        <w:t> </w:t>
      </w:r>
      <w:r>
        <w:rPr/>
        <w:t>sore</w:t>
      </w:r>
      <w:r>
        <w:rPr>
          <w:spacing w:val="-4"/>
        </w:rPr>
        <w:t> </w:t>
      </w:r>
      <w:r>
        <w:rPr/>
        <w:t>throat,</w:t>
      </w:r>
      <w:r>
        <w:rPr>
          <w:spacing w:val="-2"/>
        </w:rPr>
        <w:t> </w:t>
      </w:r>
      <w:r>
        <w:rPr/>
        <w:t>dysentery, among others. This research was aimed at isolating from the pod of this plant and testing for its antimicrobial activity which will justify the claim for its usage. The pods were extracted</w:t>
      </w:r>
      <w:r>
        <w:rPr>
          <w:spacing w:val="40"/>
        </w:rPr>
        <w:t> </w:t>
      </w:r>
      <w:r>
        <w:rPr/>
        <w:t>using n-hexane and the extract was subjected to column chromatography which afforded a compound tagged CY2 which was analysed by spectroscopical means and suggested to be </w:t>
      </w:r>
      <w:r>
        <w:rPr>
          <w:b/>
        </w:rPr>
        <w:t>Pentacosane-dioic acid</w:t>
      </w:r>
      <w:r>
        <w:rPr/>
        <w:t>.</w:t>
      </w:r>
      <w:r>
        <w:rPr>
          <w:spacing w:val="40"/>
        </w:rPr>
        <w:t> </w:t>
      </w:r>
      <w:r>
        <w:rPr/>
        <w:t>Antimicrobial studies of the crude extract and the isolated compound against some pathogens were conducted and compared with standard drugs (Ciprofloxacin and Fluconazole). The result showed that the pod have antimicrobial</w:t>
      </w:r>
      <w:r>
        <w:rPr>
          <w:spacing w:val="40"/>
        </w:rPr>
        <w:t> </w:t>
      </w:r>
      <w:r>
        <w:rPr/>
        <w:t>activities, five bacterial strains (</w:t>
      </w:r>
      <w:r>
        <w:rPr>
          <w:i/>
        </w:rPr>
        <w:t>Staphylococcus aureus, Strptococcuspyrogenes, Eschericia coli, Shegiliadysenteriae, Salmonella typhi,) </w:t>
      </w:r>
      <w:r>
        <w:rPr/>
        <w:t>and one fungal strain (</w:t>
      </w:r>
      <w:r>
        <w:rPr>
          <w:i/>
        </w:rPr>
        <w:t>Candida albicans</w:t>
      </w:r>
      <w:r>
        <w:rPr/>
        <w:t>) were susceptible to both the crude extract and the isolated compound, The isolated compound tend to have a higher activity compared to the crude extract but not as potent as the control drugs used which showed better activity among all the microbes used. A bacteria strain (</w:t>
      </w:r>
      <w:r>
        <w:rPr>
          <w:i/>
        </w:rPr>
        <w:t>Corynebactoriumulcerans</w:t>
      </w:r>
      <w:r>
        <w:rPr/>
        <w:t>) and a fungal strain (</w:t>
      </w:r>
      <w:r>
        <w:rPr>
          <w:i/>
        </w:rPr>
        <w:t>Candida krusei</w:t>
      </w:r>
      <w:r>
        <w:rPr/>
        <w:t>) among the test organisms tend to be resistant to the crude extract as well as the isolated compound.</w:t>
      </w:r>
    </w:p>
    <w:p>
      <w:pPr>
        <w:spacing w:after="0" w:line="480" w:lineRule="auto"/>
        <w:jc w:val="both"/>
        <w:sectPr>
          <w:pgSz w:w="11910" w:h="16840"/>
          <w:pgMar w:header="0" w:footer="778" w:top="1340" w:bottom="960" w:left="1280" w:right="0"/>
        </w:sectPr>
      </w:pPr>
    </w:p>
    <w:p>
      <w:pPr>
        <w:pStyle w:val="Heading1"/>
        <w:ind w:left="3379"/>
        <w:jc w:val="left"/>
      </w:pPr>
      <w:bookmarkStart w:name="_TOC_250020" w:id="6"/>
      <w:r>
        <w:rPr/>
        <w:t>TABLE OF</w:t>
      </w:r>
      <w:r>
        <w:rPr>
          <w:spacing w:val="-3"/>
        </w:rPr>
        <w:t> </w:t>
      </w:r>
      <w:bookmarkEnd w:id="6"/>
      <w:r>
        <w:rPr>
          <w:spacing w:val="-2"/>
        </w:rPr>
        <w:t>CONTENTS</w:t>
      </w:r>
    </w:p>
    <w:p>
      <w:pPr>
        <w:pStyle w:val="BodyText"/>
        <w:tabs>
          <w:tab w:pos="8355" w:val="left" w:leader="none"/>
        </w:tabs>
        <w:spacing w:before="272"/>
        <w:ind w:left="160"/>
      </w:pPr>
      <w:r>
        <w:rPr>
          <w:spacing w:val="-2"/>
        </w:rPr>
        <w:t>Title</w:t>
      </w:r>
      <w:r>
        <w:rPr/>
        <w:tab/>
      </w:r>
      <w:r>
        <w:rPr>
          <w:spacing w:val="-4"/>
        </w:rPr>
        <w:t>Page</w:t>
      </w:r>
    </w:p>
    <w:p>
      <w:pPr>
        <w:spacing w:after="0"/>
        <w:sectPr>
          <w:pgSz w:w="11910" w:h="16840"/>
          <w:pgMar w:header="0" w:footer="778" w:top="1340" w:bottom="1860" w:left="1280" w:right="0"/>
        </w:sectPr>
      </w:pPr>
    </w:p>
    <w:sdt>
      <w:sdtPr>
        <w:docPartObj>
          <w:docPartGallery w:val="Table of Contents"/>
          <w:docPartUnique/>
        </w:docPartObj>
      </w:sdtPr>
      <w:sdtEndPr/>
      <w:sdtContent>
        <w:p>
          <w:pPr>
            <w:pStyle w:val="TOC2"/>
            <w:tabs>
              <w:tab w:pos="8821" w:val="right" w:leader="dot"/>
            </w:tabs>
            <w:ind w:left="160" w:firstLine="0"/>
          </w:pPr>
          <w:r>
            <w:rPr/>
            <w:t>Title</w:t>
          </w:r>
          <w:r>
            <w:rPr>
              <w:spacing w:val="-1"/>
            </w:rPr>
            <w:t> </w:t>
          </w:r>
          <w:r>
            <w:rPr>
              <w:spacing w:val="-4"/>
            </w:rPr>
            <w:t>page</w:t>
          </w:r>
          <w:r>
            <w:rPr/>
            <w:tab/>
          </w:r>
          <w:r>
            <w:rPr>
              <w:spacing w:val="-5"/>
            </w:rPr>
            <w:t>ii</w:t>
          </w:r>
        </w:p>
        <w:p>
          <w:pPr>
            <w:pStyle w:val="TOC2"/>
            <w:tabs>
              <w:tab w:pos="8861" w:val="right" w:leader="dot"/>
            </w:tabs>
            <w:ind w:left="160" w:firstLine="0"/>
          </w:pPr>
          <w:hyperlink w:history="true" w:anchor="_TOC_250025">
            <w:r>
              <w:rPr>
                <w:spacing w:val="-2"/>
              </w:rPr>
              <w:t>Declaration</w:t>
            </w:r>
            <w:r>
              <w:rPr/>
              <w:tab/>
            </w:r>
            <w:r>
              <w:rPr>
                <w:spacing w:val="-5"/>
              </w:rPr>
              <w:t>iii</w:t>
            </w:r>
          </w:hyperlink>
        </w:p>
        <w:p>
          <w:pPr>
            <w:pStyle w:val="TOC2"/>
            <w:tabs>
              <w:tab w:pos="8878" w:val="right" w:leader="dot"/>
            </w:tabs>
            <w:ind w:left="160" w:firstLine="0"/>
          </w:pPr>
          <w:hyperlink w:history="true" w:anchor="_TOC_250024">
            <w:r>
              <w:rPr>
                <w:spacing w:val="-2"/>
              </w:rPr>
              <w:t>Certification</w:t>
            </w:r>
            <w:r>
              <w:rPr/>
              <w:tab/>
            </w:r>
            <w:r>
              <w:rPr>
                <w:spacing w:val="-5"/>
              </w:rPr>
              <w:t>iv</w:t>
            </w:r>
          </w:hyperlink>
        </w:p>
        <w:p>
          <w:pPr>
            <w:pStyle w:val="TOC2"/>
            <w:tabs>
              <w:tab w:pos="8835" w:val="right" w:leader="dot"/>
            </w:tabs>
            <w:ind w:left="160" w:firstLine="0"/>
          </w:pPr>
          <w:hyperlink w:history="true" w:anchor="_TOC_250023">
            <w:r>
              <w:rPr>
                <w:spacing w:val="-2"/>
              </w:rPr>
              <w:t>Dedication</w:t>
            </w:r>
            <w:r>
              <w:rPr/>
              <w:tab/>
            </w:r>
            <w:r>
              <w:rPr>
                <w:spacing w:val="-10"/>
              </w:rPr>
              <w:t>v</w:t>
            </w:r>
          </w:hyperlink>
        </w:p>
        <w:p>
          <w:pPr>
            <w:pStyle w:val="TOC2"/>
            <w:tabs>
              <w:tab w:pos="8820" w:val="right" w:leader="dot"/>
            </w:tabs>
            <w:ind w:left="160" w:firstLine="0"/>
          </w:pPr>
          <w:hyperlink w:history="true" w:anchor="_TOC_250022">
            <w:r>
              <w:rPr>
                <w:spacing w:val="-2"/>
              </w:rPr>
              <w:t>Acknowledgement</w:t>
            </w:r>
            <w:r>
              <w:rPr/>
              <w:tab/>
            </w:r>
            <w:r>
              <w:rPr>
                <w:spacing w:val="-5"/>
              </w:rPr>
              <w:t>vi</w:t>
            </w:r>
          </w:hyperlink>
        </w:p>
        <w:p>
          <w:pPr>
            <w:pStyle w:val="TOC2"/>
            <w:tabs>
              <w:tab w:pos="8848" w:val="right" w:leader="dot"/>
            </w:tabs>
            <w:ind w:left="160" w:firstLine="0"/>
          </w:pPr>
          <w:hyperlink w:history="true" w:anchor="_TOC_250021">
            <w:r>
              <w:rPr>
                <w:spacing w:val="-2"/>
              </w:rPr>
              <w:t>Abstract</w:t>
            </w:r>
            <w:r>
              <w:rPr/>
              <w:tab/>
            </w:r>
            <w:r>
              <w:rPr>
                <w:spacing w:val="-5"/>
              </w:rPr>
              <w:t>vii</w:t>
            </w:r>
          </w:hyperlink>
        </w:p>
        <w:p>
          <w:pPr>
            <w:pStyle w:val="TOC2"/>
            <w:tabs>
              <w:tab w:pos="8868" w:val="right" w:leader="dot"/>
            </w:tabs>
            <w:ind w:left="160" w:firstLine="0"/>
          </w:pPr>
          <w:hyperlink w:history="true" w:anchor="_TOC_250020">
            <w:r>
              <w:rPr/>
              <w:t>Table</w:t>
            </w:r>
            <w:r>
              <w:rPr>
                <w:spacing w:val="-2"/>
              </w:rPr>
              <w:t> </w:t>
            </w:r>
            <w:r>
              <w:rPr/>
              <w:t>of</w:t>
            </w:r>
            <w:r>
              <w:rPr>
                <w:spacing w:val="-2"/>
              </w:rPr>
              <w:t> contents</w:t>
            </w:r>
            <w:r>
              <w:rPr/>
              <w:tab/>
            </w:r>
            <w:r>
              <w:rPr>
                <w:spacing w:val="-4"/>
              </w:rPr>
              <w:t>viii</w:t>
            </w:r>
          </w:hyperlink>
        </w:p>
        <w:p>
          <w:pPr>
            <w:pStyle w:val="TOC2"/>
            <w:tabs>
              <w:tab w:pos="8862" w:val="right" w:leader="dot"/>
            </w:tabs>
            <w:ind w:left="160" w:firstLine="0"/>
          </w:pPr>
          <w:hyperlink w:history="true" w:anchor="_TOC_250019">
            <w:r>
              <w:rPr/>
              <w:t>List</w:t>
            </w:r>
            <w:r>
              <w:rPr>
                <w:spacing w:val="-2"/>
              </w:rPr>
              <w:t> </w:t>
            </w:r>
            <w:r>
              <w:rPr/>
              <w:t>of</w:t>
            </w:r>
            <w:r>
              <w:rPr>
                <w:spacing w:val="-1"/>
              </w:rPr>
              <w:t> </w:t>
            </w:r>
            <w:r>
              <w:rPr>
                <w:spacing w:val="-2"/>
              </w:rPr>
              <w:t>tables.</w:t>
            </w:r>
            <w:r>
              <w:rPr/>
              <w:tab/>
            </w:r>
            <w:r>
              <w:rPr>
                <w:spacing w:val="-5"/>
              </w:rPr>
              <w:t>xi</w:t>
            </w:r>
          </w:hyperlink>
        </w:p>
        <w:p>
          <w:pPr>
            <w:pStyle w:val="TOC2"/>
            <w:tabs>
              <w:tab w:pos="8918" w:val="right" w:leader="dot"/>
            </w:tabs>
            <w:ind w:left="160" w:firstLine="0"/>
          </w:pPr>
          <w:hyperlink w:history="true" w:anchor="_TOC_250018">
            <w:r>
              <w:rPr/>
              <w:t>List</w:t>
            </w:r>
            <w:r>
              <w:rPr>
                <w:spacing w:val="-2"/>
              </w:rPr>
              <w:t> </w:t>
            </w:r>
            <w:r>
              <w:rPr/>
              <w:t>of</w:t>
            </w:r>
            <w:r>
              <w:rPr>
                <w:spacing w:val="-1"/>
              </w:rPr>
              <w:t> </w:t>
            </w:r>
            <w:r>
              <w:rPr>
                <w:spacing w:val="-2"/>
              </w:rPr>
              <w:t>figures</w:t>
            </w:r>
            <w:r>
              <w:rPr/>
              <w:tab/>
            </w:r>
            <w:r>
              <w:rPr>
                <w:spacing w:val="-5"/>
              </w:rPr>
              <w:t>xii</w:t>
            </w:r>
          </w:hyperlink>
        </w:p>
        <w:p>
          <w:pPr>
            <w:pStyle w:val="TOC2"/>
            <w:tabs>
              <w:tab w:pos="8994" w:val="right" w:leader="dot"/>
            </w:tabs>
            <w:ind w:left="160" w:firstLine="0"/>
          </w:pPr>
          <w:hyperlink w:history="true" w:anchor="_TOC_250017">
            <w:r>
              <w:rPr/>
              <w:t>List</w:t>
            </w:r>
            <w:r>
              <w:rPr>
                <w:spacing w:val="-2"/>
              </w:rPr>
              <w:t> </w:t>
            </w:r>
            <w:r>
              <w:rPr/>
              <w:t>of</w:t>
            </w:r>
            <w:r>
              <w:rPr>
                <w:spacing w:val="-1"/>
              </w:rPr>
              <w:t> </w:t>
            </w:r>
            <w:r>
              <w:rPr>
                <w:spacing w:val="-2"/>
              </w:rPr>
              <w:t>plates</w:t>
            </w:r>
            <w:r>
              <w:rPr/>
              <w:tab/>
            </w:r>
            <w:r>
              <w:rPr>
                <w:spacing w:val="-4"/>
              </w:rPr>
              <w:t>xiii</w:t>
            </w:r>
          </w:hyperlink>
        </w:p>
        <w:p>
          <w:pPr>
            <w:pStyle w:val="TOC2"/>
            <w:tabs>
              <w:tab w:pos="9069" w:val="right" w:leader="dot"/>
            </w:tabs>
            <w:spacing w:before="277"/>
            <w:ind w:left="160" w:firstLine="0"/>
          </w:pPr>
          <w:hyperlink w:history="true" w:anchor="_TOC_250016">
            <w:r>
              <w:rPr/>
              <w:t>List</w:t>
            </w:r>
            <w:r>
              <w:rPr>
                <w:spacing w:val="-2"/>
              </w:rPr>
              <w:t> </w:t>
            </w:r>
            <w:r>
              <w:rPr/>
              <w:t>of</w:t>
            </w:r>
            <w:r>
              <w:rPr>
                <w:spacing w:val="-1"/>
              </w:rPr>
              <w:t> </w:t>
            </w:r>
            <w:r>
              <w:rPr>
                <w:spacing w:val="-2"/>
              </w:rPr>
              <w:t>appendices.</w:t>
            </w:r>
            <w:r>
              <w:rPr/>
              <w:tab/>
            </w:r>
            <w:r>
              <w:rPr>
                <w:spacing w:val="-5"/>
              </w:rPr>
              <w:t>xiv</w:t>
            </w:r>
          </w:hyperlink>
        </w:p>
        <w:p>
          <w:pPr>
            <w:pStyle w:val="TOC2"/>
            <w:tabs>
              <w:tab w:pos="9024" w:val="right" w:leader="dot"/>
            </w:tabs>
            <w:ind w:left="160" w:firstLine="0"/>
          </w:pPr>
          <w:r>
            <w:rPr>
              <w:spacing w:val="-2"/>
            </w:rPr>
            <w:t>Abbreviations</w:t>
          </w:r>
          <w:r>
            <w:rPr/>
            <w:tab/>
          </w:r>
          <w:r>
            <w:rPr>
              <w:spacing w:val="-5"/>
            </w:rPr>
            <w:t>xv</w:t>
          </w:r>
        </w:p>
        <w:p>
          <w:pPr>
            <w:pStyle w:val="TOC1"/>
          </w:pPr>
          <w:hyperlink w:history="true" w:anchor="_TOC_250015">
            <w:r>
              <w:rPr/>
              <w:t>CHAPTER</w:t>
            </w:r>
            <w:r>
              <w:rPr>
                <w:spacing w:val="-4"/>
              </w:rPr>
              <w:t> </w:t>
            </w:r>
            <w:r>
              <w:rPr>
                <w:spacing w:val="-5"/>
              </w:rPr>
              <w:t>ONE</w:t>
            </w:r>
          </w:hyperlink>
        </w:p>
        <w:p>
          <w:pPr>
            <w:pStyle w:val="TOC2"/>
            <w:numPr>
              <w:ilvl w:val="1"/>
              <w:numId w:val="1"/>
            </w:numPr>
            <w:tabs>
              <w:tab w:pos="520" w:val="left" w:leader="none"/>
              <w:tab w:pos="8967" w:val="right" w:leader="dot"/>
            </w:tabs>
            <w:spacing w:line="240" w:lineRule="auto" w:before="271" w:after="0"/>
            <w:ind w:left="520" w:right="0" w:hanging="360"/>
            <w:jc w:val="left"/>
          </w:pPr>
          <w:hyperlink w:history="true" w:anchor="_TOC_250014">
            <w:r>
              <w:rPr>
                <w:spacing w:val="-2"/>
              </w:rPr>
              <w:t>Introduction</w:t>
            </w:r>
            <w:r>
              <w:rPr/>
              <w:tab/>
            </w:r>
            <w:r>
              <w:rPr>
                <w:spacing w:val="-10"/>
              </w:rPr>
              <w:t>1</w:t>
            </w:r>
          </w:hyperlink>
        </w:p>
        <w:p>
          <w:pPr>
            <w:pStyle w:val="TOC2"/>
            <w:numPr>
              <w:ilvl w:val="1"/>
              <w:numId w:val="1"/>
            </w:numPr>
            <w:tabs>
              <w:tab w:pos="460" w:val="left" w:leader="none"/>
              <w:tab w:pos="8992" w:val="right" w:leader="dot"/>
            </w:tabs>
            <w:spacing w:line="240" w:lineRule="auto" w:before="276" w:after="0"/>
            <w:ind w:left="460" w:right="0" w:hanging="300"/>
            <w:jc w:val="left"/>
          </w:pPr>
          <w:hyperlink w:history="true" w:anchor="_TOC_250013">
            <w:r>
              <w:rPr/>
              <w:t>Plants</w:t>
            </w:r>
            <w:r>
              <w:rPr>
                <w:spacing w:val="-1"/>
              </w:rPr>
              <w:t> </w:t>
            </w:r>
            <w:r>
              <w:rPr/>
              <w:t>and </w:t>
            </w:r>
            <w:r>
              <w:rPr>
                <w:spacing w:val="-2"/>
              </w:rPr>
              <w:t>medicine</w:t>
            </w:r>
            <w:r>
              <w:rPr/>
              <w:tab/>
            </w:r>
            <w:r>
              <w:rPr>
                <w:spacing w:val="-10"/>
              </w:rPr>
              <w:t>1</w:t>
            </w:r>
          </w:hyperlink>
        </w:p>
        <w:p>
          <w:pPr>
            <w:pStyle w:val="TOC2"/>
            <w:numPr>
              <w:ilvl w:val="1"/>
              <w:numId w:val="1"/>
            </w:numPr>
            <w:tabs>
              <w:tab w:pos="520" w:val="left" w:leader="none"/>
              <w:tab w:pos="9008" w:val="right" w:leader="dot"/>
            </w:tabs>
            <w:spacing w:line="240" w:lineRule="auto" w:before="277" w:after="0"/>
            <w:ind w:left="520" w:right="0" w:hanging="360"/>
            <w:jc w:val="left"/>
          </w:pPr>
          <w:r>
            <w:rPr/>
            <w:t>Traditional</w:t>
          </w:r>
          <w:r>
            <w:rPr>
              <w:spacing w:val="-2"/>
            </w:rPr>
            <w:t> medicine</w:t>
          </w:r>
          <w:r>
            <w:rPr/>
            <w:tab/>
          </w:r>
          <w:r>
            <w:rPr>
              <w:spacing w:val="-10"/>
            </w:rPr>
            <w:t>5</w:t>
          </w:r>
        </w:p>
        <w:p>
          <w:pPr>
            <w:pStyle w:val="TOC2"/>
            <w:numPr>
              <w:ilvl w:val="1"/>
              <w:numId w:val="1"/>
            </w:numPr>
            <w:tabs>
              <w:tab w:pos="520" w:val="left" w:leader="none"/>
              <w:tab w:pos="9021" w:val="right" w:leader="dot"/>
            </w:tabs>
            <w:spacing w:line="240" w:lineRule="auto" w:before="276" w:after="0"/>
            <w:ind w:left="520" w:right="0" w:hanging="360"/>
            <w:jc w:val="left"/>
          </w:pPr>
          <w:hyperlink w:history="true" w:anchor="_TOC_250012">
            <w:r>
              <w:rPr/>
              <w:t>African</w:t>
            </w:r>
            <w:r>
              <w:rPr>
                <w:spacing w:val="-3"/>
              </w:rPr>
              <w:t> </w:t>
            </w:r>
            <w:r>
              <w:rPr/>
              <w:t>Traditional</w:t>
            </w:r>
            <w:r>
              <w:rPr>
                <w:spacing w:val="-1"/>
              </w:rPr>
              <w:t> </w:t>
            </w:r>
            <w:r>
              <w:rPr/>
              <w:t>Medicine</w:t>
            </w:r>
            <w:r>
              <w:rPr>
                <w:spacing w:val="-1"/>
              </w:rPr>
              <w:t> </w:t>
            </w:r>
            <w:r>
              <w:rPr>
                <w:spacing w:val="-4"/>
              </w:rPr>
              <w:t>(ATM)</w:t>
            </w:r>
            <w:r>
              <w:rPr/>
              <w:tab/>
            </w:r>
            <w:r>
              <w:rPr>
                <w:spacing w:val="-10"/>
              </w:rPr>
              <w:t>6</w:t>
            </w:r>
          </w:hyperlink>
        </w:p>
        <w:p>
          <w:pPr>
            <w:pStyle w:val="TOC2"/>
            <w:numPr>
              <w:ilvl w:val="1"/>
              <w:numId w:val="1"/>
            </w:numPr>
            <w:tabs>
              <w:tab w:pos="520" w:val="left" w:leader="none"/>
              <w:tab w:pos="9045" w:val="right" w:leader="dot"/>
            </w:tabs>
            <w:spacing w:line="240" w:lineRule="auto" w:before="276" w:after="0"/>
            <w:ind w:left="520" w:right="0" w:hanging="360"/>
            <w:jc w:val="left"/>
          </w:pPr>
          <w:hyperlink w:history="true" w:anchor="_TOC_250011">
            <w:r>
              <w:rPr/>
              <w:t>Traditional</w:t>
            </w:r>
            <w:r>
              <w:rPr>
                <w:spacing w:val="-2"/>
              </w:rPr>
              <w:t> </w:t>
            </w:r>
            <w:r>
              <w:rPr/>
              <w:t>Chinese</w:t>
            </w:r>
            <w:r>
              <w:rPr>
                <w:spacing w:val="-1"/>
              </w:rPr>
              <w:t> </w:t>
            </w:r>
            <w:r>
              <w:rPr/>
              <w:t>Medicine</w:t>
            </w:r>
            <w:r>
              <w:rPr>
                <w:spacing w:val="-1"/>
              </w:rPr>
              <w:t> </w:t>
            </w:r>
            <w:r>
              <w:rPr>
                <w:spacing w:val="-2"/>
              </w:rPr>
              <w:t>(TCM).</w:t>
            </w:r>
            <w:r>
              <w:rPr/>
              <w:tab/>
            </w:r>
            <w:r>
              <w:rPr>
                <w:spacing w:val="-10"/>
              </w:rPr>
              <w:t>7</w:t>
            </w:r>
          </w:hyperlink>
        </w:p>
        <w:p>
          <w:pPr>
            <w:pStyle w:val="TOC2"/>
            <w:numPr>
              <w:ilvl w:val="1"/>
              <w:numId w:val="1"/>
            </w:numPr>
            <w:tabs>
              <w:tab w:pos="520" w:val="left" w:leader="none"/>
              <w:tab w:pos="9038" w:val="right" w:leader="dot"/>
            </w:tabs>
            <w:spacing w:line="240" w:lineRule="auto" w:before="276" w:after="0"/>
            <w:ind w:left="520" w:right="0" w:hanging="360"/>
            <w:jc w:val="left"/>
          </w:pPr>
          <w:hyperlink w:history="true" w:anchor="_TOC_250010">
            <w:r>
              <w:rPr/>
              <w:t>Challenges</w:t>
            </w:r>
            <w:r>
              <w:rPr>
                <w:spacing w:val="-2"/>
              </w:rPr>
              <w:t> </w:t>
            </w:r>
            <w:r>
              <w:rPr/>
              <w:t>in</w:t>
            </w:r>
            <w:r>
              <w:rPr>
                <w:spacing w:val="-1"/>
              </w:rPr>
              <w:t> </w:t>
            </w:r>
            <w:r>
              <w:rPr/>
              <w:t>Medicinal</w:t>
            </w:r>
            <w:r>
              <w:rPr>
                <w:spacing w:val="-2"/>
              </w:rPr>
              <w:t> </w:t>
            </w:r>
            <w:r>
              <w:rPr/>
              <w:t>plants</w:t>
            </w:r>
            <w:r>
              <w:rPr>
                <w:spacing w:val="-1"/>
              </w:rPr>
              <w:t> </w:t>
            </w:r>
            <w:r>
              <w:rPr>
                <w:spacing w:val="-2"/>
              </w:rPr>
              <w:t>research</w:t>
            </w:r>
            <w:r>
              <w:rPr/>
              <w:tab/>
            </w:r>
            <w:r>
              <w:rPr>
                <w:spacing w:val="-10"/>
              </w:rPr>
              <w:t>7</w:t>
            </w:r>
          </w:hyperlink>
        </w:p>
        <w:p>
          <w:pPr>
            <w:pStyle w:val="TOC2"/>
            <w:numPr>
              <w:ilvl w:val="2"/>
              <w:numId w:val="1"/>
            </w:numPr>
            <w:tabs>
              <w:tab w:pos="700" w:val="left" w:leader="none"/>
              <w:tab w:pos="9065" w:val="right" w:leader="dot"/>
            </w:tabs>
            <w:spacing w:line="240" w:lineRule="auto" w:before="276" w:after="0"/>
            <w:ind w:left="700" w:right="0" w:hanging="540"/>
            <w:jc w:val="left"/>
          </w:pPr>
          <w:hyperlink w:history="true" w:anchor="_TOC_250009">
            <w:r>
              <w:rPr/>
              <w:t>The</w:t>
            </w:r>
            <w:r>
              <w:rPr>
                <w:spacing w:val="-4"/>
              </w:rPr>
              <w:t> </w:t>
            </w:r>
            <w:r>
              <w:rPr/>
              <w:t>role of</w:t>
            </w:r>
            <w:r>
              <w:rPr>
                <w:spacing w:val="-2"/>
              </w:rPr>
              <w:t> </w:t>
            </w:r>
            <w:r>
              <w:rPr/>
              <w:t>plants in human</w:t>
            </w:r>
            <w:r>
              <w:rPr>
                <w:spacing w:val="1"/>
              </w:rPr>
              <w:t> </w:t>
            </w:r>
            <w:r>
              <w:rPr>
                <w:spacing w:val="-2"/>
              </w:rPr>
              <w:t>history</w:t>
            </w:r>
            <w:r>
              <w:rPr/>
              <w:tab/>
            </w:r>
            <w:r>
              <w:rPr>
                <w:spacing w:val="-10"/>
              </w:rPr>
              <w:t>8</w:t>
            </w:r>
          </w:hyperlink>
        </w:p>
        <w:p>
          <w:pPr>
            <w:pStyle w:val="TOC2"/>
            <w:numPr>
              <w:ilvl w:val="2"/>
              <w:numId w:val="1"/>
            </w:numPr>
            <w:tabs>
              <w:tab w:pos="700" w:val="left" w:leader="none"/>
              <w:tab w:pos="9081" w:val="right" w:leader="dot"/>
            </w:tabs>
            <w:spacing w:line="240" w:lineRule="auto" w:before="276" w:after="0"/>
            <w:ind w:left="700" w:right="0" w:hanging="540"/>
            <w:jc w:val="left"/>
          </w:pPr>
          <w:hyperlink w:history="true" w:anchor="_TOC_250008">
            <w:r>
              <w:rPr/>
              <w:t>The</w:t>
            </w:r>
            <w:r>
              <w:rPr>
                <w:spacing w:val="-2"/>
              </w:rPr>
              <w:t> </w:t>
            </w:r>
            <w:r>
              <w:rPr/>
              <w:t>role of</w:t>
            </w:r>
            <w:r>
              <w:rPr>
                <w:spacing w:val="-2"/>
              </w:rPr>
              <w:t> </w:t>
            </w:r>
            <w:r>
              <w:rPr/>
              <w:t>plant-derived compounds in drug </w:t>
            </w:r>
            <w:r>
              <w:rPr>
                <w:spacing w:val="-2"/>
              </w:rPr>
              <w:t>development.</w:t>
            </w:r>
            <w:r>
              <w:rPr/>
              <w:tab/>
            </w:r>
            <w:r>
              <w:rPr>
                <w:spacing w:val="-10"/>
              </w:rPr>
              <w:t>9</w:t>
            </w:r>
          </w:hyperlink>
        </w:p>
        <w:p>
          <w:pPr>
            <w:pStyle w:val="TOC2"/>
            <w:numPr>
              <w:ilvl w:val="2"/>
              <w:numId w:val="1"/>
            </w:numPr>
            <w:tabs>
              <w:tab w:pos="700" w:val="left" w:leader="none"/>
              <w:tab w:pos="9098" w:val="right" w:leader="dot"/>
            </w:tabs>
            <w:spacing w:line="240" w:lineRule="auto" w:before="276" w:after="0"/>
            <w:ind w:left="700" w:right="0" w:hanging="540"/>
            <w:jc w:val="left"/>
          </w:pPr>
          <w:hyperlink w:history="true" w:anchor="_TOC_250007">
            <w:r>
              <w:rPr/>
              <w:t>Plants</w:t>
            </w:r>
            <w:r>
              <w:rPr>
                <w:spacing w:val="-2"/>
              </w:rPr>
              <w:t> </w:t>
            </w:r>
            <w:r>
              <w:rPr/>
              <w:t>as</w:t>
            </w:r>
            <w:r>
              <w:rPr>
                <w:spacing w:val="-2"/>
              </w:rPr>
              <w:t> </w:t>
            </w:r>
            <w:r>
              <w:rPr/>
              <w:t>sources</w:t>
            </w:r>
            <w:r>
              <w:rPr>
                <w:spacing w:val="-1"/>
              </w:rPr>
              <w:t> </w:t>
            </w:r>
            <w:r>
              <w:rPr/>
              <w:t>of</w:t>
            </w:r>
            <w:r>
              <w:rPr>
                <w:spacing w:val="-1"/>
              </w:rPr>
              <w:t> </w:t>
            </w:r>
            <w:r>
              <w:rPr/>
              <w:t>antimicrobial</w:t>
            </w:r>
            <w:r>
              <w:rPr>
                <w:spacing w:val="-1"/>
              </w:rPr>
              <w:t> </w:t>
            </w:r>
            <w:r>
              <w:rPr>
                <w:spacing w:val="-2"/>
              </w:rPr>
              <w:t>agents</w:t>
            </w:r>
            <w:r>
              <w:rPr/>
              <w:tab/>
            </w:r>
            <w:r>
              <w:rPr>
                <w:spacing w:val="-10"/>
              </w:rPr>
              <w:t>9</w:t>
            </w:r>
          </w:hyperlink>
        </w:p>
        <w:p>
          <w:pPr>
            <w:pStyle w:val="TOC2"/>
            <w:numPr>
              <w:ilvl w:val="2"/>
              <w:numId w:val="1"/>
            </w:numPr>
            <w:tabs>
              <w:tab w:pos="700" w:val="left" w:leader="none"/>
              <w:tab w:pos="9161" w:val="right" w:leader="dot"/>
            </w:tabs>
            <w:spacing w:line="240" w:lineRule="auto" w:before="276" w:after="20"/>
            <w:ind w:left="700" w:right="0" w:hanging="540"/>
            <w:jc w:val="left"/>
          </w:pPr>
          <w:hyperlink w:history="true" w:anchor="_TOC_250006">
            <w:r>
              <w:rPr/>
              <w:t>Statement</w:t>
            </w:r>
            <w:r>
              <w:rPr>
                <w:spacing w:val="-1"/>
              </w:rPr>
              <w:t> </w:t>
            </w:r>
            <w:r>
              <w:rPr/>
              <w:t>of</w:t>
            </w:r>
            <w:r>
              <w:rPr>
                <w:spacing w:val="-2"/>
              </w:rPr>
              <w:t> </w:t>
            </w:r>
            <w:r>
              <w:rPr/>
              <w:t>research</w:t>
            </w:r>
            <w:r>
              <w:rPr>
                <w:spacing w:val="-1"/>
              </w:rPr>
              <w:t> </w:t>
            </w:r>
            <w:r>
              <w:rPr>
                <w:spacing w:val="-2"/>
              </w:rPr>
              <w:t>problem</w:t>
            </w:r>
            <w:r>
              <w:rPr/>
              <w:tab/>
            </w:r>
            <w:r>
              <w:rPr>
                <w:spacing w:val="-5"/>
              </w:rPr>
              <w:t>11</w:t>
            </w:r>
          </w:hyperlink>
        </w:p>
        <w:p>
          <w:pPr>
            <w:pStyle w:val="TOC2"/>
            <w:numPr>
              <w:ilvl w:val="2"/>
              <w:numId w:val="1"/>
            </w:numPr>
            <w:tabs>
              <w:tab w:pos="700" w:val="left" w:leader="none"/>
              <w:tab w:pos="9075" w:val="right" w:leader="dot"/>
            </w:tabs>
            <w:spacing w:line="240" w:lineRule="auto" w:before="74" w:after="0"/>
            <w:ind w:left="700" w:right="0" w:hanging="540"/>
            <w:jc w:val="left"/>
          </w:pPr>
          <w:hyperlink w:history="true" w:anchor="_TOC_250005">
            <w:r>
              <w:rPr>
                <w:spacing w:val="-2"/>
              </w:rPr>
              <w:t>Justification</w:t>
            </w:r>
            <w:r>
              <w:rPr/>
              <w:tab/>
            </w:r>
            <w:r>
              <w:rPr>
                <w:spacing w:val="-5"/>
              </w:rPr>
              <w:t>11</w:t>
            </w:r>
          </w:hyperlink>
        </w:p>
        <w:p>
          <w:pPr>
            <w:pStyle w:val="TOC2"/>
            <w:numPr>
              <w:ilvl w:val="2"/>
              <w:numId w:val="2"/>
            </w:numPr>
            <w:tabs>
              <w:tab w:pos="700" w:val="left" w:leader="none"/>
              <w:tab w:pos="9101" w:val="right" w:leader="dot"/>
            </w:tabs>
            <w:spacing w:line="240" w:lineRule="auto" w:before="276" w:after="0"/>
            <w:ind w:left="700" w:right="0" w:hanging="540"/>
            <w:jc w:val="left"/>
          </w:pPr>
          <w:hyperlink w:history="true" w:anchor="_TOC_250004">
            <w:r>
              <w:rPr>
                <w:spacing w:val="-2"/>
              </w:rPr>
              <w:t>Hypothesis</w:t>
            </w:r>
            <w:r>
              <w:rPr/>
              <w:tab/>
            </w:r>
            <w:r>
              <w:rPr>
                <w:spacing w:val="-5"/>
              </w:rPr>
              <w:t>11</w:t>
            </w:r>
          </w:hyperlink>
        </w:p>
        <w:p>
          <w:pPr>
            <w:pStyle w:val="TOC2"/>
            <w:numPr>
              <w:ilvl w:val="2"/>
              <w:numId w:val="2"/>
            </w:numPr>
            <w:tabs>
              <w:tab w:pos="700" w:val="left" w:leader="none"/>
              <w:tab w:pos="9080" w:val="right" w:leader="dot"/>
            </w:tabs>
            <w:spacing w:line="240" w:lineRule="auto" w:before="276" w:after="0"/>
            <w:ind w:left="700" w:right="0" w:hanging="540"/>
            <w:jc w:val="left"/>
          </w:pPr>
          <w:hyperlink w:history="true" w:anchor="_TOC_250003">
            <w:r>
              <w:rPr/>
              <w:t>General</w:t>
            </w:r>
            <w:r>
              <w:rPr>
                <w:spacing w:val="-3"/>
              </w:rPr>
              <w:t> </w:t>
            </w:r>
            <w:r>
              <w:rPr>
                <w:spacing w:val="-5"/>
              </w:rPr>
              <w:t>aim</w:t>
            </w:r>
            <w:r>
              <w:rPr/>
              <w:tab/>
            </w:r>
            <w:r>
              <w:rPr>
                <w:spacing w:val="-5"/>
              </w:rPr>
              <w:t>11</w:t>
            </w:r>
          </w:hyperlink>
        </w:p>
        <w:p>
          <w:pPr>
            <w:pStyle w:val="TOC2"/>
            <w:numPr>
              <w:ilvl w:val="2"/>
              <w:numId w:val="2"/>
            </w:numPr>
            <w:tabs>
              <w:tab w:pos="700" w:val="left" w:leader="none"/>
              <w:tab w:pos="9107" w:val="right" w:leader="dot"/>
            </w:tabs>
            <w:spacing w:line="240" w:lineRule="auto" w:before="276" w:after="0"/>
            <w:ind w:left="700" w:right="0" w:hanging="540"/>
            <w:jc w:val="left"/>
          </w:pPr>
          <w:hyperlink w:history="true" w:anchor="_TOC_250002">
            <w:r>
              <w:rPr>
                <w:spacing w:val="-2"/>
              </w:rPr>
              <w:t>Objectives</w:t>
            </w:r>
            <w:r>
              <w:rPr/>
              <w:tab/>
            </w:r>
            <w:r>
              <w:rPr>
                <w:spacing w:val="-5"/>
              </w:rPr>
              <w:t>11</w:t>
            </w:r>
          </w:hyperlink>
        </w:p>
        <w:p>
          <w:pPr>
            <w:pStyle w:val="TOC1"/>
          </w:pPr>
          <w:hyperlink w:history="true" w:anchor="_TOC_250001">
            <w:r>
              <w:rPr/>
              <w:t>CHAPTER</w:t>
            </w:r>
            <w:r>
              <w:rPr>
                <w:spacing w:val="-4"/>
              </w:rPr>
              <w:t> </w:t>
            </w:r>
            <w:r>
              <w:rPr>
                <w:spacing w:val="-5"/>
              </w:rPr>
              <w:t>TWO</w:t>
            </w:r>
          </w:hyperlink>
        </w:p>
        <w:p>
          <w:pPr>
            <w:pStyle w:val="TOC2"/>
            <w:numPr>
              <w:ilvl w:val="1"/>
              <w:numId w:val="3"/>
            </w:numPr>
            <w:tabs>
              <w:tab w:pos="522" w:val="left" w:leader="none"/>
              <w:tab w:pos="9140" w:val="right" w:leader="dot"/>
            </w:tabs>
            <w:spacing w:line="240" w:lineRule="auto" w:before="271" w:after="0"/>
            <w:ind w:left="522" w:right="0" w:hanging="362"/>
            <w:jc w:val="left"/>
          </w:pPr>
          <w:hyperlink w:history="true" w:anchor="_TOC_250000">
            <w:r>
              <w:rPr/>
              <w:t>Literature</w:t>
            </w:r>
            <w:r>
              <w:rPr>
                <w:spacing w:val="-7"/>
              </w:rPr>
              <w:t> </w:t>
            </w:r>
            <w:r>
              <w:rPr>
                <w:spacing w:val="-2"/>
              </w:rPr>
              <w:t>review</w:t>
            </w:r>
            <w:r>
              <w:rPr/>
              <w:tab/>
            </w:r>
            <w:r>
              <w:rPr>
                <w:spacing w:val="-5"/>
              </w:rPr>
              <w:t>12</w:t>
            </w:r>
          </w:hyperlink>
        </w:p>
        <w:p>
          <w:pPr>
            <w:pStyle w:val="TOC2"/>
            <w:numPr>
              <w:ilvl w:val="1"/>
              <w:numId w:val="3"/>
            </w:numPr>
            <w:tabs>
              <w:tab w:pos="520" w:val="left" w:leader="none"/>
              <w:tab w:pos="9151" w:val="right" w:leader="dot"/>
            </w:tabs>
            <w:spacing w:line="240" w:lineRule="auto" w:before="276" w:after="0"/>
            <w:ind w:left="520" w:right="0" w:hanging="360"/>
            <w:jc w:val="left"/>
          </w:pPr>
          <w:r>
            <w:rPr/>
            <w:t>Botanical</w:t>
          </w:r>
          <w:r>
            <w:rPr>
              <w:spacing w:val="-2"/>
            </w:rPr>
            <w:t> </w:t>
          </w:r>
          <w:r>
            <w:rPr/>
            <w:t>description</w:t>
          </w:r>
          <w:r>
            <w:rPr>
              <w:spacing w:val="1"/>
            </w:rPr>
            <w:t> </w:t>
          </w:r>
          <w:r>
            <w:rPr/>
            <w:t>of</w:t>
          </w:r>
          <w:r>
            <w:rPr>
              <w:spacing w:val="-1"/>
            </w:rPr>
            <w:t> </w:t>
          </w:r>
          <w:r>
            <w:rPr>
              <w:spacing w:val="-2"/>
            </w:rPr>
            <w:t>Mimosacea</w:t>
          </w:r>
          <w:r>
            <w:rPr/>
            <w:tab/>
          </w:r>
          <w:r>
            <w:rPr>
              <w:spacing w:val="-5"/>
            </w:rPr>
            <w:t>12</w:t>
          </w:r>
        </w:p>
        <w:p>
          <w:pPr>
            <w:pStyle w:val="TOC2"/>
            <w:numPr>
              <w:ilvl w:val="1"/>
              <w:numId w:val="3"/>
            </w:numPr>
            <w:tabs>
              <w:tab w:pos="520" w:val="left" w:leader="none"/>
              <w:tab w:pos="9142" w:val="right" w:leader="dot"/>
            </w:tabs>
            <w:spacing w:line="240" w:lineRule="auto" w:before="276" w:after="0"/>
            <w:ind w:left="520" w:right="0" w:hanging="360"/>
            <w:jc w:val="left"/>
          </w:pPr>
          <w:r>
            <w:rPr/>
            <w:t>Economic</w:t>
          </w:r>
          <w:r>
            <w:rPr>
              <w:spacing w:val="-4"/>
            </w:rPr>
            <w:t> </w:t>
          </w:r>
          <w:r>
            <w:rPr/>
            <w:t>and</w:t>
          </w:r>
          <w:r>
            <w:rPr>
              <w:spacing w:val="-1"/>
            </w:rPr>
            <w:t> </w:t>
          </w:r>
          <w:r>
            <w:rPr/>
            <w:t>medicinal</w:t>
          </w:r>
          <w:r>
            <w:rPr>
              <w:spacing w:val="-1"/>
            </w:rPr>
            <w:t> </w:t>
          </w:r>
          <w:r>
            <w:rPr/>
            <w:t>importance</w:t>
          </w:r>
          <w:r>
            <w:rPr>
              <w:spacing w:val="-2"/>
            </w:rPr>
            <w:t> </w:t>
          </w:r>
          <w:r>
            <w:rPr/>
            <w:t>of</w:t>
          </w:r>
          <w:r>
            <w:rPr>
              <w:spacing w:val="-1"/>
            </w:rPr>
            <w:t> </w:t>
          </w:r>
          <w:r>
            <w:rPr/>
            <w:t>Mimosaceae</w:t>
          </w:r>
          <w:r>
            <w:rPr>
              <w:spacing w:val="-1"/>
            </w:rPr>
            <w:t> </w:t>
          </w:r>
          <w:r>
            <w:rPr>
              <w:spacing w:val="-2"/>
            </w:rPr>
            <w:t>family</w:t>
          </w:r>
          <w:r>
            <w:rPr/>
            <w:tab/>
          </w:r>
          <w:r>
            <w:rPr>
              <w:spacing w:val="-5"/>
            </w:rPr>
            <w:t>12</w:t>
          </w:r>
        </w:p>
        <w:p>
          <w:pPr>
            <w:pStyle w:val="TOC2"/>
            <w:numPr>
              <w:ilvl w:val="1"/>
              <w:numId w:val="3"/>
            </w:numPr>
            <w:tabs>
              <w:tab w:pos="520" w:val="left" w:leader="none"/>
              <w:tab w:pos="9159" w:val="right" w:leader="dot"/>
            </w:tabs>
            <w:spacing w:line="240" w:lineRule="auto" w:before="276" w:after="0"/>
            <w:ind w:left="520" w:right="0" w:hanging="360"/>
            <w:jc w:val="left"/>
          </w:pPr>
          <w:r>
            <w:rPr/>
            <w:t>Chemistry</w:t>
          </w:r>
          <w:r>
            <w:rPr>
              <w:spacing w:val="-5"/>
            </w:rPr>
            <w:t> </w:t>
          </w:r>
          <w:r>
            <w:rPr/>
            <w:t>of acacia </w:t>
          </w:r>
          <w:r>
            <w:rPr>
              <w:spacing w:val="-2"/>
            </w:rPr>
            <w:t>specie</w:t>
          </w:r>
          <w:r>
            <w:rPr/>
            <w:tab/>
          </w:r>
          <w:r>
            <w:rPr>
              <w:spacing w:val="-5"/>
            </w:rPr>
            <w:t>13</w:t>
          </w:r>
        </w:p>
        <w:p>
          <w:pPr>
            <w:pStyle w:val="TOC3"/>
            <w:numPr>
              <w:ilvl w:val="1"/>
              <w:numId w:val="3"/>
            </w:numPr>
            <w:tabs>
              <w:tab w:pos="520" w:val="left" w:leader="none"/>
              <w:tab w:pos="9122" w:val="right" w:leader="dot"/>
            </w:tabs>
            <w:spacing w:line="240" w:lineRule="auto" w:before="276" w:after="0"/>
            <w:ind w:left="520" w:right="0" w:hanging="360"/>
            <w:jc w:val="left"/>
            <w:rPr>
              <w:b w:val="0"/>
              <w:i w:val="0"/>
              <w:sz w:val="24"/>
            </w:rPr>
          </w:pPr>
          <w:r>
            <w:rPr>
              <w:b w:val="0"/>
              <w:i w:val="0"/>
              <w:sz w:val="24"/>
            </w:rPr>
            <w:t>Description</w:t>
          </w:r>
          <w:r>
            <w:rPr>
              <w:b w:val="0"/>
              <w:i w:val="0"/>
              <w:spacing w:val="-1"/>
              <w:sz w:val="24"/>
            </w:rPr>
            <w:t> </w:t>
          </w:r>
          <w:r>
            <w:rPr>
              <w:b w:val="0"/>
              <w:i w:val="0"/>
              <w:sz w:val="24"/>
            </w:rPr>
            <w:t>of</w:t>
          </w:r>
          <w:r>
            <w:rPr>
              <w:b w:val="0"/>
              <w:i w:val="0"/>
              <w:spacing w:val="-2"/>
              <w:sz w:val="24"/>
            </w:rPr>
            <w:t> </w:t>
          </w:r>
          <w:r>
            <w:rPr>
              <w:b w:val="0"/>
              <w:sz w:val="24"/>
            </w:rPr>
            <w:t>Acacia </w:t>
          </w:r>
          <w:r>
            <w:rPr>
              <w:b w:val="0"/>
              <w:spacing w:val="-2"/>
              <w:sz w:val="24"/>
            </w:rPr>
            <w:t>nilotica</w:t>
          </w:r>
          <w:r>
            <w:rPr>
              <w:b w:val="0"/>
              <w:sz w:val="24"/>
            </w:rPr>
            <w:tab/>
          </w:r>
          <w:r>
            <w:rPr>
              <w:b w:val="0"/>
              <w:i w:val="0"/>
              <w:spacing w:val="-5"/>
              <w:sz w:val="24"/>
            </w:rPr>
            <w:t>14</w:t>
          </w:r>
        </w:p>
        <w:p>
          <w:pPr>
            <w:pStyle w:val="TOC3"/>
            <w:numPr>
              <w:ilvl w:val="1"/>
              <w:numId w:val="3"/>
            </w:numPr>
            <w:tabs>
              <w:tab w:pos="520" w:val="left" w:leader="none"/>
              <w:tab w:pos="9122" w:val="right" w:leader="dot"/>
            </w:tabs>
            <w:spacing w:line="240" w:lineRule="auto" w:before="276" w:after="0"/>
            <w:ind w:left="520" w:right="0" w:hanging="360"/>
            <w:jc w:val="left"/>
            <w:rPr>
              <w:b w:val="0"/>
              <w:i w:val="0"/>
              <w:sz w:val="24"/>
            </w:rPr>
          </w:pPr>
          <w:r>
            <w:rPr>
              <w:b w:val="0"/>
              <w:i w:val="0"/>
              <w:sz w:val="24"/>
            </w:rPr>
            <w:t>Chemistry</w:t>
          </w:r>
          <w:r>
            <w:rPr>
              <w:b w:val="0"/>
              <w:i w:val="0"/>
              <w:spacing w:val="-5"/>
              <w:sz w:val="24"/>
            </w:rPr>
            <w:t> </w:t>
          </w:r>
          <w:r>
            <w:rPr>
              <w:b w:val="0"/>
              <w:i w:val="0"/>
              <w:sz w:val="24"/>
            </w:rPr>
            <w:t>of</w:t>
          </w:r>
          <w:r>
            <w:rPr>
              <w:b w:val="0"/>
              <w:i w:val="0"/>
              <w:spacing w:val="-1"/>
              <w:sz w:val="24"/>
            </w:rPr>
            <w:t> </w:t>
          </w:r>
          <w:r>
            <w:rPr>
              <w:b w:val="0"/>
              <w:sz w:val="24"/>
            </w:rPr>
            <w:t>Acacia</w:t>
          </w:r>
          <w:r>
            <w:rPr>
              <w:b w:val="0"/>
              <w:spacing w:val="2"/>
              <w:sz w:val="24"/>
            </w:rPr>
            <w:t> </w:t>
          </w:r>
          <w:r>
            <w:rPr>
              <w:b w:val="0"/>
              <w:spacing w:val="-2"/>
              <w:sz w:val="24"/>
            </w:rPr>
            <w:t>nilotica</w:t>
          </w:r>
          <w:r>
            <w:rPr>
              <w:b w:val="0"/>
              <w:sz w:val="24"/>
            </w:rPr>
            <w:tab/>
          </w:r>
          <w:r>
            <w:rPr>
              <w:b w:val="0"/>
              <w:i w:val="0"/>
              <w:spacing w:val="-5"/>
              <w:sz w:val="24"/>
            </w:rPr>
            <w:t>15</w:t>
          </w:r>
        </w:p>
        <w:p>
          <w:pPr>
            <w:pStyle w:val="TOC3"/>
            <w:numPr>
              <w:ilvl w:val="1"/>
              <w:numId w:val="3"/>
            </w:numPr>
            <w:tabs>
              <w:tab w:pos="520" w:val="left" w:leader="none"/>
              <w:tab w:pos="9120" w:val="right" w:leader="dot"/>
            </w:tabs>
            <w:spacing w:line="240" w:lineRule="auto" w:before="276" w:after="0"/>
            <w:ind w:left="520" w:right="0" w:hanging="360"/>
            <w:jc w:val="left"/>
            <w:rPr>
              <w:b w:val="0"/>
              <w:i w:val="0"/>
              <w:sz w:val="24"/>
            </w:rPr>
          </w:pPr>
          <w:r>
            <w:rPr>
              <w:b w:val="0"/>
              <w:i w:val="0"/>
              <w:sz w:val="24"/>
            </w:rPr>
            <w:t>Some</w:t>
          </w:r>
          <w:r>
            <w:rPr>
              <w:b w:val="0"/>
              <w:i w:val="0"/>
              <w:spacing w:val="-2"/>
              <w:sz w:val="24"/>
            </w:rPr>
            <w:t> </w:t>
          </w:r>
          <w:r>
            <w:rPr>
              <w:b w:val="0"/>
              <w:i w:val="0"/>
              <w:sz w:val="24"/>
            </w:rPr>
            <w:t>economic</w:t>
          </w:r>
          <w:r>
            <w:rPr>
              <w:b w:val="0"/>
              <w:i w:val="0"/>
              <w:spacing w:val="-2"/>
              <w:sz w:val="24"/>
            </w:rPr>
            <w:t> </w:t>
          </w:r>
          <w:r>
            <w:rPr>
              <w:b w:val="0"/>
              <w:i w:val="0"/>
              <w:sz w:val="24"/>
            </w:rPr>
            <w:t>importance</w:t>
          </w:r>
          <w:r>
            <w:rPr>
              <w:b w:val="0"/>
              <w:i w:val="0"/>
              <w:spacing w:val="-3"/>
              <w:sz w:val="24"/>
            </w:rPr>
            <w:t> </w:t>
          </w:r>
          <w:r>
            <w:rPr>
              <w:b w:val="0"/>
              <w:i w:val="0"/>
              <w:sz w:val="24"/>
            </w:rPr>
            <w:t>of </w:t>
          </w:r>
          <w:r>
            <w:rPr>
              <w:b w:val="0"/>
              <w:sz w:val="24"/>
            </w:rPr>
            <w:t>Acacia</w:t>
          </w:r>
          <w:r>
            <w:rPr>
              <w:b w:val="0"/>
              <w:spacing w:val="-1"/>
              <w:sz w:val="24"/>
            </w:rPr>
            <w:t> </w:t>
          </w:r>
          <w:r>
            <w:rPr>
              <w:b w:val="0"/>
              <w:spacing w:val="-2"/>
              <w:sz w:val="24"/>
            </w:rPr>
            <w:t>nilotica</w:t>
          </w:r>
          <w:r>
            <w:rPr>
              <w:b w:val="0"/>
              <w:sz w:val="24"/>
            </w:rPr>
            <w:tab/>
          </w:r>
          <w:r>
            <w:rPr>
              <w:b w:val="0"/>
              <w:i w:val="0"/>
              <w:spacing w:val="-5"/>
              <w:sz w:val="24"/>
            </w:rPr>
            <w:t>18</w:t>
          </w:r>
        </w:p>
        <w:p>
          <w:pPr>
            <w:pStyle w:val="TOC1"/>
            <w:spacing w:before="282"/>
          </w:pPr>
          <w:r>
            <w:rPr/>
            <w:t>CHAPTER</w:t>
          </w:r>
          <w:r>
            <w:rPr>
              <w:spacing w:val="-4"/>
            </w:rPr>
            <w:t> </w:t>
          </w:r>
          <w:r>
            <w:rPr>
              <w:spacing w:val="-2"/>
            </w:rPr>
            <w:t>THREE</w:t>
          </w:r>
        </w:p>
        <w:p>
          <w:pPr>
            <w:pStyle w:val="TOC2"/>
            <w:numPr>
              <w:ilvl w:val="1"/>
              <w:numId w:val="4"/>
            </w:numPr>
            <w:tabs>
              <w:tab w:pos="520" w:val="left" w:leader="none"/>
              <w:tab w:pos="9032" w:val="right" w:leader="dot"/>
            </w:tabs>
            <w:spacing w:line="240" w:lineRule="auto" w:before="271" w:after="0"/>
            <w:ind w:left="520" w:right="0" w:hanging="360"/>
            <w:jc w:val="left"/>
          </w:pPr>
          <w:r>
            <w:rPr/>
            <w:t>Materials</w:t>
          </w:r>
          <w:r>
            <w:rPr>
              <w:spacing w:val="-3"/>
            </w:rPr>
            <w:t> </w:t>
          </w:r>
          <w:r>
            <w:rPr/>
            <w:t>and</w:t>
          </w:r>
          <w:r>
            <w:rPr>
              <w:spacing w:val="-2"/>
            </w:rPr>
            <w:t> method</w:t>
          </w:r>
          <w:r>
            <w:rPr/>
            <w:tab/>
          </w:r>
          <w:r>
            <w:rPr>
              <w:spacing w:val="-5"/>
            </w:rPr>
            <w:t>21</w:t>
          </w:r>
        </w:p>
        <w:p>
          <w:pPr>
            <w:pStyle w:val="TOC2"/>
            <w:numPr>
              <w:ilvl w:val="1"/>
              <w:numId w:val="4"/>
            </w:numPr>
            <w:tabs>
              <w:tab w:pos="520" w:val="left" w:leader="none"/>
              <w:tab w:pos="9068" w:val="right" w:leader="dot"/>
            </w:tabs>
            <w:spacing w:line="240" w:lineRule="auto" w:before="276" w:after="0"/>
            <w:ind w:left="520" w:right="0" w:hanging="360"/>
            <w:jc w:val="left"/>
          </w:pPr>
          <w:r>
            <w:rPr/>
            <w:t>Equipments</w:t>
          </w:r>
          <w:r>
            <w:rPr>
              <w:spacing w:val="-1"/>
            </w:rPr>
            <w:t> </w:t>
          </w:r>
          <w:r>
            <w:rPr>
              <w:spacing w:val="-2"/>
            </w:rPr>
            <w:t>used.</w:t>
          </w:r>
          <w:r>
            <w:rPr/>
            <w:tab/>
          </w:r>
          <w:r>
            <w:rPr>
              <w:spacing w:val="-5"/>
            </w:rPr>
            <w:t>21</w:t>
          </w:r>
        </w:p>
        <w:p>
          <w:pPr>
            <w:pStyle w:val="TOC2"/>
            <w:numPr>
              <w:ilvl w:val="1"/>
              <w:numId w:val="4"/>
            </w:numPr>
            <w:tabs>
              <w:tab w:pos="520" w:val="left" w:leader="none"/>
              <w:tab w:pos="9110" w:val="right" w:leader="dot"/>
            </w:tabs>
            <w:spacing w:line="240" w:lineRule="auto" w:before="276" w:after="0"/>
            <w:ind w:left="520" w:right="0" w:hanging="360"/>
            <w:jc w:val="left"/>
          </w:pPr>
          <w:r>
            <w:rPr/>
            <w:t>Collection</w:t>
          </w:r>
          <w:r>
            <w:rPr>
              <w:spacing w:val="-1"/>
            </w:rPr>
            <w:t> </w:t>
          </w:r>
          <w:r>
            <w:rPr/>
            <w:t>and</w:t>
          </w:r>
          <w:r>
            <w:rPr>
              <w:spacing w:val="-1"/>
            </w:rPr>
            <w:t> </w:t>
          </w:r>
          <w:r>
            <w:rPr/>
            <w:t>identification</w:t>
          </w:r>
          <w:r>
            <w:rPr>
              <w:spacing w:val="-2"/>
            </w:rPr>
            <w:t> </w:t>
          </w:r>
          <w:r>
            <w:rPr/>
            <w:t>of</w:t>
          </w:r>
          <w:r>
            <w:rPr>
              <w:spacing w:val="-1"/>
            </w:rPr>
            <w:t> </w:t>
          </w:r>
          <w:r>
            <w:rPr/>
            <w:t>plant</w:t>
          </w:r>
          <w:r>
            <w:rPr>
              <w:spacing w:val="-1"/>
            </w:rPr>
            <w:t> </w:t>
          </w:r>
          <w:r>
            <w:rPr>
              <w:spacing w:val="-2"/>
            </w:rPr>
            <w:t>material.</w:t>
          </w:r>
          <w:r>
            <w:rPr/>
            <w:tab/>
          </w:r>
          <w:r>
            <w:rPr>
              <w:spacing w:val="-5"/>
            </w:rPr>
            <w:t>21</w:t>
          </w:r>
        </w:p>
        <w:p>
          <w:pPr>
            <w:pStyle w:val="TOC2"/>
            <w:numPr>
              <w:ilvl w:val="1"/>
              <w:numId w:val="4"/>
            </w:numPr>
            <w:tabs>
              <w:tab w:pos="520" w:val="left" w:leader="none"/>
              <w:tab w:pos="9094" w:val="right" w:leader="dot"/>
            </w:tabs>
            <w:spacing w:line="240" w:lineRule="auto" w:before="276" w:after="0"/>
            <w:ind w:left="520" w:right="0" w:hanging="360"/>
            <w:jc w:val="left"/>
          </w:pPr>
          <w:r>
            <w:rPr/>
            <w:t>Preparation</w:t>
          </w:r>
          <w:r>
            <w:rPr>
              <w:spacing w:val="-2"/>
            </w:rPr>
            <w:t> </w:t>
          </w:r>
          <w:r>
            <w:rPr/>
            <w:t>of</w:t>
          </w:r>
          <w:r>
            <w:rPr>
              <w:spacing w:val="-3"/>
            </w:rPr>
            <w:t> </w:t>
          </w:r>
          <w:r>
            <w:rPr/>
            <w:t>plant</w:t>
          </w:r>
          <w:r>
            <w:rPr>
              <w:spacing w:val="1"/>
            </w:rPr>
            <w:t> </w:t>
          </w:r>
          <w:r>
            <w:rPr>
              <w:spacing w:val="-2"/>
            </w:rPr>
            <w:t>material.</w:t>
          </w:r>
          <w:r>
            <w:rPr/>
            <w:tab/>
          </w:r>
          <w:r>
            <w:rPr>
              <w:spacing w:val="-5"/>
            </w:rPr>
            <w:t>21</w:t>
          </w:r>
        </w:p>
        <w:p>
          <w:pPr>
            <w:pStyle w:val="TOC2"/>
            <w:numPr>
              <w:ilvl w:val="1"/>
              <w:numId w:val="4"/>
            </w:numPr>
            <w:tabs>
              <w:tab w:pos="520" w:val="left" w:leader="none"/>
              <w:tab w:pos="9106" w:val="right" w:leader="dot"/>
            </w:tabs>
            <w:spacing w:line="240" w:lineRule="auto" w:before="277" w:after="0"/>
            <w:ind w:left="520" w:right="0" w:hanging="360"/>
            <w:jc w:val="left"/>
          </w:pPr>
          <w:r>
            <w:rPr/>
            <w:t>Extraction</w:t>
          </w:r>
          <w:r>
            <w:rPr>
              <w:spacing w:val="-2"/>
            </w:rPr>
            <w:t> </w:t>
          </w:r>
          <w:r>
            <w:rPr/>
            <w:t>of</w:t>
          </w:r>
          <w:r>
            <w:rPr>
              <w:spacing w:val="-1"/>
            </w:rPr>
            <w:t> </w:t>
          </w:r>
          <w:r>
            <w:rPr/>
            <w:t>plant</w:t>
          </w:r>
          <w:r>
            <w:rPr>
              <w:spacing w:val="-1"/>
            </w:rPr>
            <w:t> </w:t>
          </w:r>
          <w:r>
            <w:rPr>
              <w:spacing w:val="-2"/>
            </w:rPr>
            <w:t>material.</w:t>
          </w:r>
          <w:r>
            <w:rPr/>
            <w:tab/>
          </w:r>
          <w:r>
            <w:rPr>
              <w:spacing w:val="-5"/>
            </w:rPr>
            <w:t>22</w:t>
          </w:r>
        </w:p>
        <w:p>
          <w:pPr>
            <w:pStyle w:val="TOC2"/>
            <w:numPr>
              <w:ilvl w:val="1"/>
              <w:numId w:val="4"/>
            </w:numPr>
            <w:tabs>
              <w:tab w:pos="520" w:val="left" w:leader="none"/>
              <w:tab w:pos="9049" w:val="right" w:leader="dot"/>
            </w:tabs>
            <w:spacing w:line="240" w:lineRule="auto" w:before="276" w:after="0"/>
            <w:ind w:left="520" w:right="0" w:hanging="360"/>
            <w:jc w:val="left"/>
          </w:pPr>
          <w:r>
            <w:rPr/>
            <w:t>Chromatographic</w:t>
          </w:r>
          <w:r>
            <w:rPr>
              <w:spacing w:val="-4"/>
            </w:rPr>
            <w:t> </w:t>
          </w:r>
          <w:r>
            <w:rPr>
              <w:spacing w:val="-2"/>
            </w:rPr>
            <w:t>studies.</w:t>
          </w:r>
          <w:r>
            <w:rPr/>
            <w:tab/>
          </w:r>
          <w:r>
            <w:rPr>
              <w:spacing w:val="-5"/>
            </w:rPr>
            <w:t>22</w:t>
          </w:r>
        </w:p>
        <w:p>
          <w:pPr>
            <w:pStyle w:val="TOC2"/>
            <w:numPr>
              <w:ilvl w:val="2"/>
              <w:numId w:val="4"/>
            </w:numPr>
            <w:tabs>
              <w:tab w:pos="700" w:val="left" w:leader="none"/>
              <w:tab w:pos="9047" w:val="right" w:leader="dot"/>
            </w:tabs>
            <w:spacing w:line="240" w:lineRule="auto" w:before="276" w:after="0"/>
            <w:ind w:left="700" w:right="0" w:hanging="540"/>
            <w:jc w:val="left"/>
          </w:pPr>
          <w:r>
            <w:rPr/>
            <w:t>Solvents </w:t>
          </w:r>
          <w:r>
            <w:rPr>
              <w:spacing w:val="-2"/>
            </w:rPr>
            <w:t>used.</w:t>
          </w:r>
          <w:r>
            <w:rPr/>
            <w:tab/>
          </w:r>
          <w:r>
            <w:rPr>
              <w:spacing w:val="-5"/>
            </w:rPr>
            <w:t>22</w:t>
          </w:r>
        </w:p>
        <w:p>
          <w:pPr>
            <w:pStyle w:val="TOC2"/>
            <w:numPr>
              <w:ilvl w:val="2"/>
              <w:numId w:val="4"/>
            </w:numPr>
            <w:tabs>
              <w:tab w:pos="700" w:val="left" w:leader="none"/>
              <w:tab w:pos="9056" w:val="right" w:leader="dot"/>
            </w:tabs>
            <w:spacing w:line="240" w:lineRule="auto" w:before="276" w:after="0"/>
            <w:ind w:left="700" w:right="0" w:hanging="540"/>
            <w:jc w:val="left"/>
          </w:pPr>
          <w:r>
            <w:rPr/>
            <w:t>TLC</w:t>
          </w:r>
          <w:r>
            <w:rPr>
              <w:spacing w:val="-3"/>
            </w:rPr>
            <w:t> </w:t>
          </w:r>
          <w:r>
            <w:rPr/>
            <w:t>solvent</w:t>
          </w:r>
          <w:r>
            <w:rPr>
              <w:spacing w:val="-3"/>
            </w:rPr>
            <w:t> </w:t>
          </w:r>
          <w:r>
            <w:rPr>
              <w:spacing w:val="-2"/>
            </w:rPr>
            <w:t>system.</w:t>
          </w:r>
          <w:r>
            <w:rPr/>
            <w:tab/>
          </w:r>
          <w:r>
            <w:rPr>
              <w:spacing w:val="-5"/>
            </w:rPr>
            <w:t>22</w:t>
          </w:r>
        </w:p>
        <w:p>
          <w:pPr>
            <w:pStyle w:val="TOC2"/>
            <w:numPr>
              <w:ilvl w:val="2"/>
              <w:numId w:val="4"/>
            </w:numPr>
            <w:tabs>
              <w:tab w:pos="700" w:val="left" w:leader="none"/>
              <w:tab w:pos="9038" w:val="right" w:leader="dot"/>
            </w:tabs>
            <w:spacing w:line="240" w:lineRule="auto" w:before="276" w:after="0"/>
            <w:ind w:left="700" w:right="0" w:hanging="540"/>
            <w:jc w:val="left"/>
          </w:pPr>
          <w:r>
            <w:rPr/>
            <w:t>TLC</w:t>
          </w:r>
          <w:r>
            <w:rPr>
              <w:spacing w:val="-1"/>
            </w:rPr>
            <w:t> </w:t>
          </w:r>
          <w:r>
            <w:rPr/>
            <w:t>spray</w:t>
          </w:r>
          <w:r>
            <w:rPr>
              <w:spacing w:val="-5"/>
            </w:rPr>
            <w:t> </w:t>
          </w:r>
          <w:r>
            <w:rPr>
              <w:spacing w:val="-2"/>
            </w:rPr>
            <w:t>reagent.</w:t>
          </w:r>
          <w:r>
            <w:rPr/>
            <w:tab/>
          </w:r>
          <w:r>
            <w:rPr>
              <w:spacing w:val="-5"/>
            </w:rPr>
            <w:t>22</w:t>
          </w:r>
        </w:p>
        <w:p>
          <w:pPr>
            <w:pStyle w:val="TOC2"/>
            <w:numPr>
              <w:ilvl w:val="2"/>
              <w:numId w:val="4"/>
            </w:numPr>
            <w:tabs>
              <w:tab w:pos="700" w:val="left" w:leader="none"/>
              <w:tab w:pos="9028" w:val="right" w:leader="dot"/>
            </w:tabs>
            <w:spacing w:line="240" w:lineRule="auto" w:before="276" w:after="0"/>
            <w:ind w:left="700" w:right="0" w:hanging="540"/>
            <w:jc w:val="left"/>
          </w:pPr>
          <w:r>
            <w:rPr/>
            <w:t>TLC</w:t>
          </w:r>
          <w:r>
            <w:rPr>
              <w:spacing w:val="-2"/>
            </w:rPr>
            <w:t> </w:t>
          </w:r>
          <w:r>
            <w:rPr/>
            <w:t>profiles</w:t>
          </w:r>
          <w:r>
            <w:rPr>
              <w:spacing w:val="-1"/>
            </w:rPr>
            <w:t> </w:t>
          </w:r>
          <w:r>
            <w:rPr/>
            <w:t>of</w:t>
          </w:r>
          <w:r>
            <w:rPr>
              <w:spacing w:val="-2"/>
            </w:rPr>
            <w:t> </w:t>
          </w:r>
          <w:r>
            <w:rPr/>
            <w:t>crude</w:t>
          </w:r>
          <w:r>
            <w:rPr>
              <w:spacing w:val="-2"/>
            </w:rPr>
            <w:t> extract.</w:t>
          </w:r>
          <w:r>
            <w:rPr/>
            <w:tab/>
          </w:r>
          <w:r>
            <w:rPr>
              <w:spacing w:val="-5"/>
            </w:rPr>
            <w:t>23</w:t>
          </w:r>
        </w:p>
        <w:p>
          <w:pPr>
            <w:pStyle w:val="TOC2"/>
            <w:numPr>
              <w:ilvl w:val="2"/>
              <w:numId w:val="4"/>
            </w:numPr>
            <w:tabs>
              <w:tab w:pos="700" w:val="left" w:leader="none"/>
              <w:tab w:pos="9050" w:val="right" w:leader="dot"/>
            </w:tabs>
            <w:spacing w:line="240" w:lineRule="auto" w:before="276" w:after="0"/>
            <w:ind w:left="700" w:right="0" w:hanging="540"/>
            <w:jc w:val="left"/>
          </w:pPr>
          <w:r>
            <w:rPr/>
            <w:t>Column chromatography</w:t>
          </w:r>
          <w:r>
            <w:rPr>
              <w:spacing w:val="-5"/>
            </w:rPr>
            <w:t> </w:t>
          </w:r>
          <w:r>
            <w:rPr/>
            <w:t>of crude</w:t>
          </w:r>
          <w:r>
            <w:rPr>
              <w:spacing w:val="-2"/>
            </w:rPr>
            <w:t> extract.</w:t>
          </w:r>
          <w:r>
            <w:rPr/>
            <w:tab/>
          </w:r>
          <w:r>
            <w:rPr>
              <w:spacing w:val="-5"/>
            </w:rPr>
            <w:t>23</w:t>
          </w:r>
        </w:p>
        <w:p>
          <w:pPr>
            <w:pStyle w:val="TOC2"/>
            <w:numPr>
              <w:ilvl w:val="3"/>
              <w:numId w:val="4"/>
            </w:numPr>
            <w:tabs>
              <w:tab w:pos="880" w:val="left" w:leader="none"/>
              <w:tab w:pos="9078" w:val="right" w:leader="dot"/>
            </w:tabs>
            <w:spacing w:line="240" w:lineRule="auto" w:before="276" w:after="20"/>
            <w:ind w:left="880" w:right="0" w:hanging="720"/>
            <w:jc w:val="left"/>
          </w:pPr>
          <w:r>
            <w:rPr/>
            <w:t>Determination</w:t>
          </w:r>
          <w:r>
            <w:rPr>
              <w:spacing w:val="-1"/>
            </w:rPr>
            <w:t> </w:t>
          </w:r>
          <w:r>
            <w:rPr/>
            <w:t>of melting</w:t>
          </w:r>
          <w:r>
            <w:rPr>
              <w:spacing w:val="-4"/>
            </w:rPr>
            <w:t> </w:t>
          </w:r>
          <w:r>
            <w:rPr/>
            <w:t>point</w:t>
          </w:r>
          <w:r>
            <w:rPr>
              <w:spacing w:val="-1"/>
            </w:rPr>
            <w:t> </w:t>
          </w:r>
          <w:r>
            <w:rPr/>
            <w:t>of</w:t>
          </w:r>
          <w:r>
            <w:rPr>
              <w:spacing w:val="-1"/>
            </w:rPr>
            <w:t> </w:t>
          </w:r>
          <w:r>
            <w:rPr/>
            <w:t>compound </w:t>
          </w:r>
          <w:r>
            <w:rPr>
              <w:spacing w:val="-4"/>
            </w:rPr>
            <w:t>CY2.</w:t>
          </w:r>
          <w:r>
            <w:rPr/>
            <w:tab/>
          </w:r>
          <w:r>
            <w:rPr>
              <w:spacing w:val="-5"/>
            </w:rPr>
            <w:t>24</w:t>
          </w:r>
        </w:p>
        <w:p>
          <w:pPr>
            <w:pStyle w:val="TOC2"/>
            <w:numPr>
              <w:ilvl w:val="3"/>
              <w:numId w:val="4"/>
            </w:numPr>
            <w:tabs>
              <w:tab w:pos="880" w:val="left" w:leader="none"/>
              <w:tab w:pos="9119" w:val="right" w:leader="dot"/>
            </w:tabs>
            <w:spacing w:line="240" w:lineRule="auto" w:before="74" w:after="0"/>
            <w:ind w:left="880" w:right="0" w:hanging="720"/>
            <w:jc w:val="left"/>
          </w:pPr>
          <w:r>
            <w:rPr/>
            <w:t>Spectroscopic</w:t>
          </w:r>
          <w:r>
            <w:rPr>
              <w:spacing w:val="-3"/>
            </w:rPr>
            <w:t> </w:t>
          </w:r>
          <w:r>
            <w:rPr>
              <w:spacing w:val="-2"/>
            </w:rPr>
            <w:t>analysis</w:t>
          </w:r>
          <w:r>
            <w:rPr/>
            <w:tab/>
          </w:r>
          <w:r>
            <w:rPr>
              <w:spacing w:val="-7"/>
            </w:rPr>
            <w:t>24</w:t>
          </w:r>
        </w:p>
        <w:p>
          <w:pPr>
            <w:pStyle w:val="TOC2"/>
            <w:numPr>
              <w:ilvl w:val="3"/>
              <w:numId w:val="4"/>
            </w:numPr>
            <w:tabs>
              <w:tab w:pos="880" w:val="left" w:leader="none"/>
              <w:tab w:pos="9075" w:val="right" w:leader="dot"/>
            </w:tabs>
            <w:spacing w:line="240" w:lineRule="auto" w:before="276" w:after="0"/>
            <w:ind w:left="880" w:right="0" w:hanging="720"/>
            <w:jc w:val="left"/>
          </w:pPr>
          <w:r>
            <w:rPr/>
            <w:t>Antimicrobial</w:t>
          </w:r>
          <w:r>
            <w:rPr>
              <w:spacing w:val="-2"/>
            </w:rPr>
            <w:t> studies.</w:t>
          </w:r>
          <w:r>
            <w:rPr/>
            <w:tab/>
          </w:r>
          <w:r>
            <w:rPr>
              <w:spacing w:val="-5"/>
            </w:rPr>
            <w:t>24</w:t>
          </w:r>
        </w:p>
        <w:p>
          <w:pPr>
            <w:pStyle w:val="TOC2"/>
            <w:numPr>
              <w:ilvl w:val="3"/>
              <w:numId w:val="4"/>
            </w:numPr>
            <w:tabs>
              <w:tab w:pos="880" w:val="left" w:leader="none"/>
              <w:tab w:pos="9107" w:val="right" w:leader="dot"/>
            </w:tabs>
            <w:spacing w:line="240" w:lineRule="auto" w:before="276" w:after="0"/>
            <w:ind w:left="880" w:right="0" w:hanging="720"/>
            <w:jc w:val="left"/>
          </w:pPr>
          <w:r>
            <w:rPr/>
            <w:t>Preparation</w:t>
          </w:r>
          <w:r>
            <w:rPr>
              <w:spacing w:val="-2"/>
            </w:rPr>
            <w:t> </w:t>
          </w:r>
          <w:r>
            <w:rPr/>
            <w:t>of</w:t>
          </w:r>
          <w:r>
            <w:rPr>
              <w:spacing w:val="-2"/>
            </w:rPr>
            <w:t> </w:t>
          </w:r>
          <w:r>
            <w:rPr/>
            <w:t>stock</w:t>
          </w:r>
          <w:r>
            <w:rPr>
              <w:spacing w:val="-1"/>
            </w:rPr>
            <w:t> </w:t>
          </w:r>
          <w:r>
            <w:rPr>
              <w:spacing w:val="-2"/>
            </w:rPr>
            <w:t>solution.</w:t>
          </w:r>
          <w:r>
            <w:rPr/>
            <w:tab/>
          </w:r>
          <w:r>
            <w:rPr>
              <w:spacing w:val="-5"/>
            </w:rPr>
            <w:t>25</w:t>
          </w:r>
        </w:p>
        <w:p>
          <w:pPr>
            <w:pStyle w:val="TOC2"/>
            <w:numPr>
              <w:ilvl w:val="3"/>
              <w:numId w:val="4"/>
            </w:numPr>
            <w:tabs>
              <w:tab w:pos="880" w:val="left" w:leader="none"/>
              <w:tab w:pos="9070" w:val="right" w:leader="dot"/>
            </w:tabs>
            <w:spacing w:line="240" w:lineRule="auto" w:before="276" w:after="0"/>
            <w:ind w:left="880" w:right="0" w:hanging="720"/>
            <w:jc w:val="left"/>
          </w:pPr>
          <w:r>
            <w:rPr/>
            <w:t>Media</w:t>
          </w:r>
          <w:r>
            <w:rPr>
              <w:spacing w:val="-1"/>
            </w:rPr>
            <w:t> </w:t>
          </w:r>
          <w:r>
            <w:rPr/>
            <w:t>for</w:t>
          </w:r>
          <w:r>
            <w:rPr>
              <w:spacing w:val="-2"/>
            </w:rPr>
            <w:t> </w:t>
          </w:r>
          <w:r>
            <w:rPr/>
            <w:t>microbial</w:t>
          </w:r>
          <w:r>
            <w:rPr>
              <w:spacing w:val="-1"/>
            </w:rPr>
            <w:t> </w:t>
          </w:r>
          <w:r>
            <w:rPr>
              <w:spacing w:val="-2"/>
            </w:rPr>
            <w:t>growth.</w:t>
          </w:r>
          <w:r>
            <w:rPr/>
            <w:tab/>
          </w:r>
          <w:r>
            <w:rPr>
              <w:spacing w:val="-5"/>
            </w:rPr>
            <w:t>25</w:t>
          </w:r>
        </w:p>
        <w:p>
          <w:pPr>
            <w:pStyle w:val="TOC2"/>
            <w:numPr>
              <w:ilvl w:val="1"/>
              <w:numId w:val="5"/>
            </w:numPr>
            <w:tabs>
              <w:tab w:pos="580" w:val="left" w:leader="none"/>
              <w:tab w:pos="9139" w:val="right" w:leader="dot"/>
            </w:tabs>
            <w:spacing w:line="240" w:lineRule="auto" w:before="276" w:after="0"/>
            <w:ind w:left="580" w:right="0" w:hanging="420"/>
            <w:jc w:val="left"/>
          </w:pPr>
          <w:r>
            <w:rPr/>
            <w:t>Zones</w:t>
          </w:r>
          <w:r>
            <w:rPr>
              <w:spacing w:val="-1"/>
            </w:rPr>
            <w:t> </w:t>
          </w:r>
          <w:r>
            <w:rPr/>
            <w:t>of</w:t>
          </w:r>
          <w:r>
            <w:rPr>
              <w:spacing w:val="-2"/>
            </w:rPr>
            <w:t> inhibition.</w:t>
          </w:r>
          <w:r>
            <w:rPr/>
            <w:tab/>
          </w:r>
          <w:r>
            <w:rPr>
              <w:spacing w:val="-5"/>
            </w:rPr>
            <w:t>25</w:t>
          </w:r>
        </w:p>
        <w:p>
          <w:pPr>
            <w:pStyle w:val="TOC2"/>
            <w:numPr>
              <w:ilvl w:val="2"/>
              <w:numId w:val="5"/>
            </w:numPr>
            <w:tabs>
              <w:tab w:pos="700" w:val="left" w:leader="none"/>
              <w:tab w:pos="9131" w:val="right" w:leader="dot"/>
            </w:tabs>
            <w:spacing w:line="240" w:lineRule="auto" w:before="276" w:after="0"/>
            <w:ind w:left="700" w:right="0" w:hanging="540"/>
            <w:jc w:val="left"/>
          </w:pPr>
          <w:r>
            <w:rPr/>
            <w:t>Minimum</w:t>
          </w:r>
          <w:r>
            <w:rPr>
              <w:spacing w:val="-2"/>
            </w:rPr>
            <w:t> </w:t>
          </w:r>
          <w:r>
            <w:rPr/>
            <w:t>inhibitory</w:t>
          </w:r>
          <w:r>
            <w:rPr>
              <w:spacing w:val="-4"/>
            </w:rPr>
            <w:t> </w:t>
          </w:r>
          <w:r>
            <w:rPr>
              <w:spacing w:val="-2"/>
            </w:rPr>
            <w:t>concentration.</w:t>
          </w:r>
          <w:r>
            <w:rPr/>
            <w:tab/>
          </w:r>
          <w:r>
            <w:rPr>
              <w:spacing w:val="-5"/>
            </w:rPr>
            <w:t>25</w:t>
          </w:r>
        </w:p>
        <w:p>
          <w:pPr>
            <w:pStyle w:val="TOC2"/>
            <w:numPr>
              <w:ilvl w:val="2"/>
              <w:numId w:val="5"/>
            </w:numPr>
            <w:tabs>
              <w:tab w:pos="700" w:val="left" w:leader="none"/>
              <w:tab w:pos="9150" w:val="right" w:leader="dot"/>
            </w:tabs>
            <w:spacing w:line="240" w:lineRule="auto" w:before="276" w:after="0"/>
            <w:ind w:left="700" w:right="0" w:hanging="540"/>
            <w:jc w:val="left"/>
          </w:pPr>
          <w:r>
            <w:rPr/>
            <w:t>Minimum</w:t>
          </w:r>
          <w:r>
            <w:rPr>
              <w:spacing w:val="-4"/>
            </w:rPr>
            <w:t> </w:t>
          </w:r>
          <w:r>
            <w:rPr/>
            <w:t>Bactericidal</w:t>
          </w:r>
          <w:r>
            <w:rPr>
              <w:spacing w:val="-2"/>
            </w:rPr>
            <w:t> </w:t>
          </w:r>
          <w:r>
            <w:rPr/>
            <w:t>Concentration/</w:t>
          </w:r>
          <w:r>
            <w:rPr>
              <w:spacing w:val="-3"/>
            </w:rPr>
            <w:t> </w:t>
          </w:r>
          <w:r>
            <w:rPr/>
            <w:t>Minimum</w:t>
          </w:r>
          <w:r>
            <w:rPr>
              <w:spacing w:val="-2"/>
            </w:rPr>
            <w:t> </w:t>
          </w:r>
          <w:r>
            <w:rPr/>
            <w:t>Fungal</w:t>
          </w:r>
          <w:r>
            <w:rPr>
              <w:spacing w:val="-2"/>
            </w:rPr>
            <w:t> Concentration.</w:t>
          </w:r>
          <w:r>
            <w:rPr/>
            <w:tab/>
          </w:r>
          <w:r>
            <w:rPr>
              <w:spacing w:val="-5"/>
            </w:rPr>
            <w:t>26</w:t>
          </w:r>
        </w:p>
        <w:p>
          <w:pPr>
            <w:pStyle w:val="TOC1"/>
          </w:pPr>
          <w:r>
            <w:rPr/>
            <w:t>CHAPTER</w:t>
          </w:r>
          <w:r>
            <w:rPr>
              <w:spacing w:val="-5"/>
            </w:rPr>
            <w:t> </w:t>
          </w:r>
          <w:r>
            <w:rPr>
              <w:spacing w:val="-4"/>
            </w:rPr>
            <w:t>FOUR</w:t>
          </w:r>
        </w:p>
        <w:p>
          <w:pPr>
            <w:pStyle w:val="TOC2"/>
            <w:numPr>
              <w:ilvl w:val="1"/>
              <w:numId w:val="6"/>
            </w:numPr>
            <w:tabs>
              <w:tab w:pos="520" w:val="left" w:leader="none"/>
              <w:tab w:pos="9149" w:val="right" w:leader="dot"/>
            </w:tabs>
            <w:spacing w:line="240" w:lineRule="auto" w:before="271" w:after="0"/>
            <w:ind w:left="520" w:right="0" w:hanging="360"/>
            <w:jc w:val="left"/>
          </w:pPr>
          <w:r>
            <w:rPr>
              <w:spacing w:val="-2"/>
            </w:rPr>
            <w:t>Results.</w:t>
          </w:r>
          <w:r>
            <w:rPr/>
            <w:tab/>
          </w:r>
          <w:r>
            <w:rPr>
              <w:spacing w:val="-5"/>
            </w:rPr>
            <w:t>28</w:t>
          </w:r>
        </w:p>
        <w:p>
          <w:pPr>
            <w:pStyle w:val="TOC2"/>
            <w:numPr>
              <w:ilvl w:val="1"/>
              <w:numId w:val="6"/>
            </w:numPr>
            <w:tabs>
              <w:tab w:pos="520" w:val="left" w:leader="none"/>
              <w:tab w:pos="9141" w:val="right" w:leader="dot"/>
            </w:tabs>
            <w:spacing w:line="240" w:lineRule="auto" w:before="276" w:after="0"/>
            <w:ind w:left="520" w:right="0" w:hanging="360"/>
            <w:jc w:val="left"/>
          </w:pPr>
          <w:r>
            <w:rPr>
              <w:spacing w:val="-2"/>
            </w:rPr>
            <w:t>Extraction.</w:t>
          </w:r>
          <w:r>
            <w:rPr/>
            <w:tab/>
          </w:r>
          <w:r>
            <w:rPr>
              <w:spacing w:val="-5"/>
            </w:rPr>
            <w:t>28</w:t>
          </w:r>
        </w:p>
        <w:p>
          <w:pPr>
            <w:pStyle w:val="TOC2"/>
            <w:numPr>
              <w:ilvl w:val="1"/>
              <w:numId w:val="6"/>
            </w:numPr>
            <w:tabs>
              <w:tab w:pos="520" w:val="left" w:leader="none"/>
              <w:tab w:pos="9166" w:val="right" w:leader="dot"/>
            </w:tabs>
            <w:spacing w:line="240" w:lineRule="auto" w:before="276" w:after="0"/>
            <w:ind w:left="520" w:right="0" w:hanging="360"/>
            <w:jc w:val="left"/>
          </w:pPr>
          <w:r>
            <w:rPr/>
            <w:t>TLC</w:t>
          </w:r>
          <w:r>
            <w:rPr>
              <w:spacing w:val="-2"/>
            </w:rPr>
            <w:t> </w:t>
          </w:r>
          <w:r>
            <w:rPr/>
            <w:t>Profiles</w:t>
          </w:r>
          <w:r>
            <w:rPr>
              <w:spacing w:val="-2"/>
            </w:rPr>
            <w:t> </w:t>
          </w:r>
          <w:r>
            <w:rPr/>
            <w:t>of</w:t>
          </w:r>
          <w:r>
            <w:rPr>
              <w:spacing w:val="-2"/>
            </w:rPr>
            <w:t> </w:t>
          </w:r>
          <w:r>
            <w:rPr/>
            <w:t>crude</w:t>
          </w:r>
          <w:r>
            <w:rPr>
              <w:spacing w:val="-2"/>
            </w:rPr>
            <w:t> extract.</w:t>
          </w:r>
          <w:r>
            <w:rPr/>
            <w:tab/>
          </w:r>
          <w:r>
            <w:rPr>
              <w:spacing w:val="-7"/>
            </w:rPr>
            <w:t>28</w:t>
          </w:r>
        </w:p>
        <w:p>
          <w:pPr>
            <w:pStyle w:val="TOC2"/>
            <w:numPr>
              <w:ilvl w:val="1"/>
              <w:numId w:val="6"/>
            </w:numPr>
            <w:tabs>
              <w:tab w:pos="520" w:val="left" w:leader="none"/>
              <w:tab w:pos="9140" w:val="right" w:leader="dot"/>
            </w:tabs>
            <w:spacing w:line="240" w:lineRule="auto" w:before="276" w:after="0"/>
            <w:ind w:left="520" w:right="0" w:hanging="360"/>
            <w:jc w:val="left"/>
          </w:pPr>
          <w:r>
            <w:rPr/>
            <w:t>Melting</w:t>
          </w:r>
          <w:r>
            <w:rPr>
              <w:spacing w:val="-5"/>
            </w:rPr>
            <w:t> </w:t>
          </w:r>
          <w:r>
            <w:rPr/>
            <w:t>point of compound </w:t>
          </w:r>
          <w:r>
            <w:rPr>
              <w:spacing w:val="-4"/>
            </w:rPr>
            <w:t>CY2.</w:t>
          </w:r>
          <w:r>
            <w:rPr/>
            <w:tab/>
          </w:r>
          <w:r>
            <w:rPr>
              <w:spacing w:val="-5"/>
            </w:rPr>
            <w:t>34</w:t>
          </w:r>
        </w:p>
        <w:p>
          <w:pPr>
            <w:pStyle w:val="TOC2"/>
            <w:numPr>
              <w:ilvl w:val="1"/>
              <w:numId w:val="6"/>
            </w:numPr>
            <w:tabs>
              <w:tab w:pos="520" w:val="left" w:leader="none"/>
              <w:tab w:pos="9163" w:val="right" w:leader="dot"/>
            </w:tabs>
            <w:spacing w:line="240" w:lineRule="auto" w:before="277" w:after="0"/>
            <w:ind w:left="520" w:right="0" w:hanging="360"/>
            <w:jc w:val="left"/>
          </w:pPr>
          <w:r>
            <w:rPr/>
            <w:t>Spectroscopical</w:t>
          </w:r>
          <w:r>
            <w:rPr>
              <w:spacing w:val="-4"/>
            </w:rPr>
            <w:t> </w:t>
          </w:r>
          <w:r>
            <w:rPr/>
            <w:t>properties</w:t>
          </w:r>
          <w:r>
            <w:rPr>
              <w:spacing w:val="-2"/>
            </w:rPr>
            <w:t> </w:t>
          </w:r>
          <w:r>
            <w:rPr/>
            <w:t>of</w:t>
          </w:r>
          <w:r>
            <w:rPr>
              <w:spacing w:val="-3"/>
            </w:rPr>
            <w:t> </w:t>
          </w:r>
          <w:r>
            <w:rPr/>
            <w:t>compound</w:t>
          </w:r>
          <w:r>
            <w:rPr>
              <w:spacing w:val="-1"/>
            </w:rPr>
            <w:t> </w:t>
          </w:r>
          <w:r>
            <w:rPr>
              <w:spacing w:val="-4"/>
            </w:rPr>
            <w:t>CY2.</w:t>
          </w:r>
          <w:r>
            <w:rPr/>
            <w:tab/>
          </w:r>
          <w:r>
            <w:rPr>
              <w:spacing w:val="-5"/>
            </w:rPr>
            <w:t>35</w:t>
          </w:r>
        </w:p>
        <w:p>
          <w:pPr>
            <w:pStyle w:val="TOC2"/>
            <w:numPr>
              <w:ilvl w:val="1"/>
              <w:numId w:val="6"/>
            </w:numPr>
            <w:tabs>
              <w:tab w:pos="520" w:val="left" w:leader="none"/>
              <w:tab w:pos="9131" w:val="right" w:leader="dot"/>
            </w:tabs>
            <w:spacing w:line="240" w:lineRule="auto" w:before="276" w:after="0"/>
            <w:ind w:left="520" w:right="0" w:hanging="360"/>
            <w:jc w:val="left"/>
          </w:pPr>
          <w:r>
            <w:rPr/>
            <w:t>Results</w:t>
          </w:r>
          <w:r>
            <w:rPr>
              <w:spacing w:val="-2"/>
            </w:rPr>
            <w:t> </w:t>
          </w:r>
          <w:r>
            <w:rPr/>
            <w:t>of</w:t>
          </w:r>
          <w:r>
            <w:rPr>
              <w:spacing w:val="-1"/>
            </w:rPr>
            <w:t> </w:t>
          </w:r>
          <w:r>
            <w:rPr/>
            <w:t>the</w:t>
          </w:r>
          <w:r>
            <w:rPr>
              <w:spacing w:val="-2"/>
            </w:rPr>
            <w:t> </w:t>
          </w:r>
          <w:r>
            <w:rPr/>
            <w:t>Antimicrobial</w:t>
          </w:r>
          <w:r>
            <w:rPr>
              <w:spacing w:val="-1"/>
            </w:rPr>
            <w:t> </w:t>
          </w:r>
          <w:r>
            <w:rPr>
              <w:spacing w:val="-2"/>
            </w:rPr>
            <w:t>studies.</w:t>
          </w:r>
          <w:r>
            <w:rPr/>
            <w:tab/>
          </w:r>
          <w:r>
            <w:rPr>
              <w:spacing w:val="-5"/>
            </w:rPr>
            <w:t>41</w:t>
          </w:r>
        </w:p>
        <w:p>
          <w:pPr>
            <w:pStyle w:val="TOC1"/>
          </w:pPr>
          <w:r>
            <w:rPr/>
            <w:t>CHAPTER</w:t>
          </w:r>
          <w:r>
            <w:rPr>
              <w:spacing w:val="-5"/>
            </w:rPr>
            <w:t> </w:t>
          </w:r>
          <w:r>
            <w:rPr>
              <w:spacing w:val="-4"/>
            </w:rPr>
            <w:t>FIVE</w:t>
          </w:r>
        </w:p>
        <w:p>
          <w:pPr>
            <w:pStyle w:val="TOC2"/>
            <w:numPr>
              <w:ilvl w:val="0"/>
              <w:numId w:val="7"/>
            </w:numPr>
            <w:tabs>
              <w:tab w:pos="520" w:val="left" w:leader="none"/>
              <w:tab w:pos="9075" w:val="right" w:leader="dot"/>
            </w:tabs>
            <w:spacing w:line="240" w:lineRule="auto" w:before="271" w:after="0"/>
            <w:ind w:left="520" w:right="0" w:hanging="360"/>
            <w:jc w:val="left"/>
          </w:pPr>
          <w:r>
            <w:rPr>
              <w:spacing w:val="-2"/>
            </w:rPr>
            <w:t>Discussion.</w:t>
          </w:r>
          <w:r>
            <w:rPr/>
            <w:tab/>
          </w:r>
          <w:r>
            <w:rPr>
              <w:spacing w:val="-5"/>
            </w:rPr>
            <w:t>44</w:t>
          </w:r>
        </w:p>
        <w:p>
          <w:pPr>
            <w:pStyle w:val="TOC1"/>
          </w:pPr>
          <w:r>
            <w:rPr/>
            <w:t>CHAPTER</w:t>
          </w:r>
          <w:r>
            <w:rPr>
              <w:spacing w:val="-4"/>
            </w:rPr>
            <w:t> </w:t>
          </w:r>
          <w:r>
            <w:rPr>
              <w:spacing w:val="-5"/>
            </w:rPr>
            <w:t>SIX</w:t>
          </w:r>
        </w:p>
        <w:p>
          <w:pPr>
            <w:pStyle w:val="TOC2"/>
            <w:numPr>
              <w:ilvl w:val="0"/>
              <w:numId w:val="7"/>
            </w:numPr>
            <w:tabs>
              <w:tab w:pos="520" w:val="left" w:leader="none"/>
              <w:tab w:pos="9074" w:val="right" w:leader="dot"/>
            </w:tabs>
            <w:spacing w:line="240" w:lineRule="auto" w:before="272" w:after="0"/>
            <w:ind w:left="520" w:right="0" w:hanging="360"/>
            <w:jc w:val="left"/>
          </w:pPr>
          <w:r>
            <w:rPr/>
            <w:t>SUMMARY,</w:t>
          </w:r>
          <w:r>
            <w:rPr>
              <w:spacing w:val="-5"/>
            </w:rPr>
            <w:t> </w:t>
          </w:r>
          <w:r>
            <w:rPr/>
            <w:t>CONCLUSION</w:t>
          </w:r>
          <w:r>
            <w:rPr>
              <w:spacing w:val="-1"/>
            </w:rPr>
            <w:t> </w:t>
          </w:r>
          <w:r>
            <w:rPr/>
            <w:t>AND</w:t>
          </w:r>
          <w:r>
            <w:rPr>
              <w:spacing w:val="-2"/>
            </w:rPr>
            <w:t> RECOMMENDATION.</w:t>
          </w:r>
          <w:r>
            <w:rPr/>
            <w:tab/>
          </w:r>
          <w:r>
            <w:rPr>
              <w:spacing w:val="-5"/>
            </w:rPr>
            <w:t>48</w:t>
          </w:r>
        </w:p>
        <w:p>
          <w:pPr>
            <w:pStyle w:val="TOC2"/>
            <w:numPr>
              <w:ilvl w:val="1"/>
              <w:numId w:val="7"/>
            </w:numPr>
            <w:tabs>
              <w:tab w:pos="520" w:val="left" w:leader="none"/>
              <w:tab w:pos="9135" w:val="right" w:leader="dot"/>
            </w:tabs>
            <w:spacing w:line="240" w:lineRule="auto" w:before="276" w:after="0"/>
            <w:ind w:left="520" w:right="0" w:hanging="360"/>
            <w:jc w:val="left"/>
          </w:pPr>
          <w:r>
            <w:rPr>
              <w:spacing w:val="-2"/>
            </w:rPr>
            <w:t>Summary</w:t>
          </w:r>
          <w:r>
            <w:rPr/>
            <w:tab/>
          </w:r>
          <w:r>
            <w:rPr>
              <w:spacing w:val="-5"/>
            </w:rPr>
            <w:t>48</w:t>
          </w:r>
        </w:p>
        <w:p>
          <w:pPr>
            <w:pStyle w:val="TOC2"/>
            <w:numPr>
              <w:ilvl w:val="1"/>
              <w:numId w:val="7"/>
            </w:numPr>
            <w:tabs>
              <w:tab w:pos="520" w:val="left" w:leader="none"/>
              <w:tab w:pos="9175" w:val="right" w:leader="dot"/>
            </w:tabs>
            <w:spacing w:line="240" w:lineRule="auto" w:before="276" w:after="0"/>
            <w:ind w:left="520" w:right="0" w:hanging="360"/>
            <w:jc w:val="left"/>
          </w:pPr>
          <w:r>
            <w:rPr>
              <w:spacing w:val="-2"/>
            </w:rPr>
            <w:t>Conclusion.</w:t>
          </w:r>
          <w:r>
            <w:rPr/>
            <w:tab/>
          </w:r>
          <w:r>
            <w:rPr>
              <w:spacing w:val="-5"/>
            </w:rPr>
            <w:t>49</w:t>
          </w:r>
        </w:p>
        <w:p>
          <w:pPr>
            <w:pStyle w:val="TOC2"/>
            <w:numPr>
              <w:ilvl w:val="1"/>
              <w:numId w:val="7"/>
            </w:numPr>
            <w:tabs>
              <w:tab w:pos="520" w:val="left" w:leader="none"/>
              <w:tab w:pos="9173" w:val="right" w:leader="dot"/>
            </w:tabs>
            <w:spacing w:line="240" w:lineRule="auto" w:before="276" w:after="0"/>
            <w:ind w:left="520" w:right="0" w:hanging="360"/>
            <w:jc w:val="left"/>
          </w:pPr>
          <w:r>
            <w:rPr>
              <w:spacing w:val="-2"/>
            </w:rPr>
            <w:t>Recommendation.</w:t>
          </w:r>
          <w:r>
            <w:rPr/>
            <w:tab/>
          </w:r>
          <w:r>
            <w:rPr>
              <w:spacing w:val="-5"/>
            </w:rPr>
            <w:t>49</w:t>
          </w:r>
        </w:p>
        <w:p>
          <w:pPr>
            <w:pStyle w:val="TOC1"/>
            <w:tabs>
              <w:tab w:pos="9093" w:val="right" w:leader="dot"/>
            </w:tabs>
            <w:spacing w:before="276"/>
            <w:rPr>
              <w:b w:val="0"/>
            </w:rPr>
          </w:pPr>
          <w:r>
            <w:rPr>
              <w:spacing w:val="-2"/>
            </w:rPr>
            <w:t>REFERENCES</w:t>
          </w:r>
          <w:r>
            <w:rPr/>
            <w:tab/>
          </w:r>
          <w:r>
            <w:rPr>
              <w:b w:val="0"/>
              <w:spacing w:val="-5"/>
            </w:rPr>
            <w:t>50</w:t>
          </w:r>
        </w:p>
      </w:sdtContent>
    </w:sdt>
    <w:p>
      <w:pPr>
        <w:spacing w:after="0"/>
        <w:sectPr>
          <w:type w:val="continuous"/>
          <w:pgSz w:w="11910" w:h="16840"/>
          <w:pgMar w:header="0" w:footer="778" w:top="1359" w:bottom="1860" w:left="1280" w:right="0"/>
        </w:sectPr>
      </w:pPr>
    </w:p>
    <w:p>
      <w:pPr>
        <w:pStyle w:val="Heading1"/>
        <w:ind w:right="1275"/>
      </w:pPr>
      <w:bookmarkStart w:name="_TOC_250019" w:id="7"/>
      <w:r>
        <w:rPr/>
        <w:t>LIST OF</w:t>
      </w:r>
      <w:r>
        <w:rPr>
          <w:spacing w:val="-3"/>
        </w:rPr>
        <w:t> </w:t>
      </w:r>
      <w:bookmarkEnd w:id="7"/>
      <w:r>
        <w:rPr>
          <w:spacing w:val="-2"/>
        </w:rPr>
        <w:t>TABLES</w:t>
      </w:r>
    </w:p>
    <w:p>
      <w:pPr>
        <w:pStyle w:val="BodyText"/>
        <w:rPr>
          <w:b/>
        </w:rPr>
      </w:pPr>
    </w:p>
    <w:p>
      <w:pPr>
        <w:pStyle w:val="Heading2"/>
        <w:tabs>
          <w:tab w:pos="4468" w:val="left" w:leader="none"/>
          <w:tab w:pos="8309" w:val="left" w:leader="none"/>
        </w:tabs>
      </w:pPr>
      <w:r>
        <w:rPr>
          <w:spacing w:val="-2"/>
        </w:rPr>
        <w:t>Table</w:t>
      </w:r>
      <w:r>
        <w:rPr/>
        <w:tab/>
      </w:r>
      <w:r>
        <w:rPr>
          <w:spacing w:val="-2"/>
        </w:rPr>
        <w:t>Title</w:t>
      </w:r>
      <w:r>
        <w:rPr/>
        <w:tab/>
      </w:r>
      <w:r>
        <w:rPr>
          <w:spacing w:val="-4"/>
        </w:rPr>
        <w:t>Page</w:t>
      </w:r>
    </w:p>
    <w:p>
      <w:pPr>
        <w:pStyle w:val="ListParagraph"/>
        <w:numPr>
          <w:ilvl w:val="1"/>
          <w:numId w:val="8"/>
        </w:numPr>
        <w:tabs>
          <w:tab w:pos="640" w:val="left" w:leader="none"/>
        </w:tabs>
        <w:spacing w:line="240" w:lineRule="auto" w:before="274" w:after="0"/>
        <w:ind w:left="640" w:right="0" w:hanging="360"/>
        <w:jc w:val="left"/>
        <w:rPr>
          <w:sz w:val="24"/>
        </w:rPr>
      </w:pPr>
      <w:r>
        <w:rPr>
          <w:sz w:val="24"/>
          <w:vertAlign w:val="superscript"/>
        </w:rPr>
        <w:t>1</w:t>
      </w:r>
      <w:r>
        <w:rPr>
          <w:sz w:val="24"/>
          <w:vertAlign w:val="baseline"/>
        </w:rPr>
        <w:t>HNMR</w:t>
      </w:r>
      <w:r>
        <w:rPr>
          <w:spacing w:val="-2"/>
          <w:sz w:val="24"/>
          <w:vertAlign w:val="baseline"/>
        </w:rPr>
        <w:t> </w:t>
      </w:r>
      <w:r>
        <w:rPr>
          <w:sz w:val="24"/>
          <w:vertAlign w:val="baseline"/>
        </w:rPr>
        <w:t>spectral</w:t>
      </w:r>
      <w:r>
        <w:rPr>
          <w:spacing w:val="-1"/>
          <w:sz w:val="24"/>
          <w:vertAlign w:val="baseline"/>
        </w:rPr>
        <w:t> </w:t>
      </w:r>
      <w:r>
        <w:rPr>
          <w:sz w:val="24"/>
          <w:vertAlign w:val="baseline"/>
        </w:rPr>
        <w:t>data of</w:t>
      </w:r>
      <w:r>
        <w:rPr>
          <w:spacing w:val="-1"/>
          <w:sz w:val="24"/>
          <w:vertAlign w:val="baseline"/>
        </w:rPr>
        <w:t> </w:t>
      </w:r>
      <w:r>
        <w:rPr>
          <w:sz w:val="24"/>
          <w:vertAlign w:val="baseline"/>
        </w:rPr>
        <w:t>compound</w:t>
      </w:r>
      <w:r>
        <w:rPr>
          <w:spacing w:val="-2"/>
          <w:sz w:val="24"/>
          <w:vertAlign w:val="baseline"/>
        </w:rPr>
        <w:t> </w:t>
      </w:r>
      <w:r>
        <w:rPr>
          <w:sz w:val="24"/>
          <w:vertAlign w:val="baseline"/>
        </w:rPr>
        <w:t>CY2</w:t>
      </w:r>
      <w:r>
        <w:rPr>
          <w:spacing w:val="-1"/>
          <w:sz w:val="24"/>
          <w:vertAlign w:val="baseline"/>
        </w:rPr>
        <w:t> </w:t>
      </w:r>
      <w:r>
        <w:rPr>
          <w:sz w:val="24"/>
          <w:vertAlign w:val="baseline"/>
        </w:rPr>
        <w:t>and</w:t>
      </w:r>
      <w:r>
        <w:rPr>
          <w:spacing w:val="-1"/>
          <w:sz w:val="24"/>
          <w:vertAlign w:val="baseline"/>
        </w:rPr>
        <w:t> </w:t>
      </w:r>
      <w:r>
        <w:rPr>
          <w:sz w:val="24"/>
          <w:vertAlign w:val="baseline"/>
        </w:rPr>
        <w:t>literature</w:t>
      </w:r>
      <w:r>
        <w:rPr>
          <w:spacing w:val="-1"/>
          <w:sz w:val="24"/>
          <w:vertAlign w:val="baseline"/>
        </w:rPr>
        <w:t> </w:t>
      </w:r>
      <w:r>
        <w:rPr>
          <w:sz w:val="24"/>
          <w:vertAlign w:val="baseline"/>
        </w:rPr>
        <w:t>reported</w:t>
      </w:r>
      <w:r>
        <w:rPr>
          <w:spacing w:val="-1"/>
          <w:sz w:val="24"/>
          <w:vertAlign w:val="baseline"/>
        </w:rPr>
        <w:t> </w:t>
      </w:r>
      <w:r>
        <w:rPr>
          <w:sz w:val="24"/>
          <w:vertAlign w:val="baseline"/>
        </w:rPr>
        <w:t>in</w:t>
      </w:r>
      <w:r>
        <w:rPr>
          <w:spacing w:val="-2"/>
          <w:sz w:val="24"/>
          <w:vertAlign w:val="baseline"/>
        </w:rPr>
        <w:t> </w:t>
      </w:r>
      <w:r>
        <w:rPr>
          <w:spacing w:val="-5"/>
          <w:sz w:val="24"/>
          <w:vertAlign w:val="baseline"/>
        </w:rPr>
        <w:t>ppm</w:t>
      </w:r>
    </w:p>
    <w:p>
      <w:pPr>
        <w:pStyle w:val="BodyText"/>
        <w:tabs>
          <w:tab w:pos="8482" w:val="left" w:leader="none"/>
        </w:tabs>
        <w:spacing w:before="197"/>
        <w:ind w:left="880"/>
      </w:pPr>
      <w:r>
        <w:rPr/>
        <w:t>(In</w:t>
      </w:r>
      <w:r>
        <w:rPr>
          <w:spacing w:val="-3"/>
        </w:rPr>
        <w:t> </w:t>
      </w:r>
      <w:r>
        <w:rPr>
          <w:spacing w:val="-2"/>
        </w:rPr>
        <w:t>CDCl</w:t>
      </w:r>
      <w:r>
        <w:rPr>
          <w:spacing w:val="-2"/>
          <w:vertAlign w:val="subscript"/>
        </w:rPr>
        <w:t>3</w:t>
      </w:r>
      <w:r>
        <w:rPr>
          <w:spacing w:val="-2"/>
          <w:vertAlign w:val="baseline"/>
        </w:rPr>
        <w:t>)</w:t>
      </w:r>
      <w:r>
        <w:rPr>
          <w:vertAlign w:val="baseline"/>
        </w:rPr>
        <w:tab/>
      </w:r>
      <w:r>
        <w:rPr>
          <w:spacing w:val="-5"/>
          <w:vertAlign w:val="baseline"/>
        </w:rPr>
        <w:t>38</w:t>
      </w:r>
    </w:p>
    <w:p>
      <w:pPr>
        <w:pStyle w:val="BodyText"/>
        <w:spacing w:before="2"/>
      </w:pPr>
    </w:p>
    <w:p>
      <w:pPr>
        <w:pStyle w:val="ListParagraph"/>
        <w:numPr>
          <w:ilvl w:val="1"/>
          <w:numId w:val="8"/>
        </w:numPr>
        <w:tabs>
          <w:tab w:pos="640" w:val="left" w:leader="none"/>
        </w:tabs>
        <w:spacing w:line="240" w:lineRule="auto" w:before="0" w:after="0"/>
        <w:ind w:left="640" w:right="0" w:hanging="360"/>
        <w:jc w:val="left"/>
        <w:rPr>
          <w:sz w:val="24"/>
        </w:rPr>
      </w:pPr>
      <w:r>
        <w:rPr>
          <w:sz w:val="24"/>
        </w:rPr>
        <w:t>13CNMR</w:t>
      </w:r>
      <w:r>
        <w:rPr>
          <w:spacing w:val="-4"/>
          <w:sz w:val="24"/>
        </w:rPr>
        <w:t> </w:t>
      </w:r>
      <w:r>
        <w:rPr>
          <w:sz w:val="24"/>
        </w:rPr>
        <w:t>spectral</w:t>
      </w:r>
      <w:r>
        <w:rPr>
          <w:spacing w:val="-1"/>
          <w:sz w:val="24"/>
        </w:rPr>
        <w:t> </w:t>
      </w:r>
      <w:r>
        <w:rPr>
          <w:sz w:val="24"/>
        </w:rPr>
        <w:t>data</w:t>
      </w:r>
      <w:r>
        <w:rPr>
          <w:spacing w:val="-1"/>
          <w:sz w:val="24"/>
        </w:rPr>
        <w:t> </w:t>
      </w:r>
      <w:r>
        <w:rPr>
          <w:sz w:val="24"/>
        </w:rPr>
        <w:t>of</w:t>
      </w:r>
      <w:r>
        <w:rPr>
          <w:spacing w:val="-3"/>
          <w:sz w:val="24"/>
        </w:rPr>
        <w:t> </w:t>
      </w:r>
      <w:r>
        <w:rPr>
          <w:sz w:val="24"/>
        </w:rPr>
        <w:t>compound</w:t>
      </w:r>
      <w:r>
        <w:rPr>
          <w:spacing w:val="-1"/>
          <w:sz w:val="24"/>
        </w:rPr>
        <w:t> </w:t>
      </w:r>
      <w:r>
        <w:rPr>
          <w:sz w:val="24"/>
        </w:rPr>
        <w:t>CY2</w:t>
      </w:r>
      <w:r>
        <w:rPr>
          <w:spacing w:val="-1"/>
          <w:sz w:val="24"/>
        </w:rPr>
        <w:t> </w:t>
      </w:r>
      <w:r>
        <w:rPr>
          <w:sz w:val="24"/>
        </w:rPr>
        <w:t>and</w:t>
      </w:r>
      <w:r>
        <w:rPr>
          <w:spacing w:val="1"/>
          <w:sz w:val="24"/>
        </w:rPr>
        <w:t> </w:t>
      </w:r>
      <w:r>
        <w:rPr>
          <w:sz w:val="24"/>
        </w:rPr>
        <w:t>literature</w:t>
      </w:r>
      <w:r>
        <w:rPr>
          <w:spacing w:val="-3"/>
          <w:sz w:val="24"/>
        </w:rPr>
        <w:t> </w:t>
      </w:r>
      <w:r>
        <w:rPr>
          <w:sz w:val="24"/>
        </w:rPr>
        <w:t>reported</w:t>
      </w:r>
      <w:r>
        <w:rPr>
          <w:spacing w:val="-1"/>
          <w:sz w:val="24"/>
        </w:rPr>
        <w:t> </w:t>
      </w:r>
      <w:r>
        <w:rPr>
          <w:sz w:val="24"/>
        </w:rPr>
        <w:t>in</w:t>
      </w:r>
      <w:r>
        <w:rPr>
          <w:spacing w:val="-1"/>
          <w:sz w:val="24"/>
        </w:rPr>
        <w:t> </w:t>
      </w:r>
      <w:r>
        <w:rPr>
          <w:spacing w:val="-5"/>
          <w:sz w:val="24"/>
        </w:rPr>
        <w:t>ppm</w:t>
      </w:r>
    </w:p>
    <w:p>
      <w:pPr>
        <w:pStyle w:val="BodyText"/>
        <w:tabs>
          <w:tab w:pos="8482" w:val="left" w:leader="none"/>
        </w:tabs>
        <w:spacing w:before="200"/>
        <w:ind w:left="940"/>
      </w:pPr>
      <w:r>
        <w:rPr/>
        <w:t>(In</w:t>
      </w:r>
      <w:r>
        <w:rPr>
          <w:spacing w:val="-3"/>
        </w:rPr>
        <w:t> </w:t>
      </w:r>
      <w:r>
        <w:rPr>
          <w:spacing w:val="-2"/>
        </w:rPr>
        <w:t>CDCl</w:t>
      </w:r>
      <w:r>
        <w:rPr>
          <w:spacing w:val="-2"/>
          <w:vertAlign w:val="subscript"/>
        </w:rPr>
        <w:t>3</w:t>
      </w:r>
      <w:r>
        <w:rPr>
          <w:spacing w:val="-2"/>
          <w:vertAlign w:val="baseline"/>
        </w:rPr>
        <w:t>)</w:t>
      </w:r>
      <w:r>
        <w:rPr>
          <w:vertAlign w:val="baseline"/>
        </w:rPr>
        <w:tab/>
      </w:r>
      <w:r>
        <w:rPr>
          <w:spacing w:val="-5"/>
          <w:vertAlign w:val="baseline"/>
        </w:rPr>
        <w:t>39</w:t>
      </w:r>
    </w:p>
    <w:p>
      <w:pPr>
        <w:pStyle w:val="BodyText"/>
        <w:spacing w:before="2"/>
      </w:pPr>
    </w:p>
    <w:p>
      <w:pPr>
        <w:pStyle w:val="ListParagraph"/>
        <w:numPr>
          <w:ilvl w:val="1"/>
          <w:numId w:val="8"/>
        </w:numPr>
        <w:tabs>
          <w:tab w:pos="640" w:val="left" w:leader="none"/>
        </w:tabs>
        <w:spacing w:line="240" w:lineRule="auto" w:before="1" w:after="0"/>
        <w:ind w:left="640" w:right="0" w:hanging="360"/>
        <w:jc w:val="left"/>
        <w:rPr>
          <w:sz w:val="24"/>
        </w:rPr>
      </w:pPr>
      <w:r>
        <w:rPr>
          <w:sz w:val="24"/>
        </w:rPr>
        <w:t>Sensitivity</w:t>
      </w:r>
      <w:r>
        <w:rPr>
          <w:spacing w:val="-9"/>
          <w:sz w:val="24"/>
        </w:rPr>
        <w:t> </w:t>
      </w:r>
      <w:r>
        <w:rPr>
          <w:sz w:val="24"/>
        </w:rPr>
        <w:t>Test</w:t>
      </w:r>
      <w:r>
        <w:rPr>
          <w:spacing w:val="-1"/>
          <w:sz w:val="24"/>
        </w:rPr>
        <w:t> </w:t>
      </w:r>
      <w:r>
        <w:rPr>
          <w:sz w:val="24"/>
        </w:rPr>
        <w:t>and Zones</w:t>
      </w:r>
      <w:r>
        <w:rPr>
          <w:spacing w:val="-1"/>
          <w:sz w:val="24"/>
        </w:rPr>
        <w:t> </w:t>
      </w:r>
      <w:r>
        <w:rPr>
          <w:sz w:val="24"/>
        </w:rPr>
        <w:t>of</w:t>
      </w:r>
      <w:r>
        <w:rPr>
          <w:spacing w:val="1"/>
          <w:sz w:val="24"/>
        </w:rPr>
        <w:t> </w:t>
      </w:r>
      <w:r>
        <w:rPr>
          <w:sz w:val="24"/>
        </w:rPr>
        <w:t>Inhibition</w:t>
      </w:r>
      <w:r>
        <w:rPr>
          <w:spacing w:val="-1"/>
          <w:sz w:val="24"/>
        </w:rPr>
        <w:t> </w:t>
      </w:r>
      <w:r>
        <w:rPr>
          <w:sz w:val="24"/>
        </w:rPr>
        <w:t>of</w:t>
      </w:r>
      <w:r>
        <w:rPr>
          <w:spacing w:val="1"/>
          <w:sz w:val="24"/>
        </w:rPr>
        <w:t> </w:t>
      </w:r>
      <w:r>
        <w:rPr>
          <w:i/>
          <w:sz w:val="24"/>
        </w:rPr>
        <w:t>A. nilotica,</w:t>
      </w:r>
      <w:r>
        <w:rPr>
          <w:i/>
          <w:spacing w:val="-1"/>
          <w:sz w:val="24"/>
        </w:rPr>
        <w:t> </w:t>
      </w:r>
      <w:r>
        <w:rPr>
          <w:sz w:val="24"/>
        </w:rPr>
        <w:t>bothhexane</w:t>
      </w:r>
      <w:r>
        <w:rPr>
          <w:spacing w:val="-1"/>
          <w:sz w:val="24"/>
        </w:rPr>
        <w:t> </w:t>
      </w:r>
      <w:r>
        <w:rPr>
          <w:spacing w:val="-2"/>
          <w:sz w:val="24"/>
        </w:rPr>
        <w:t>extracts</w:t>
      </w:r>
    </w:p>
    <w:p>
      <w:pPr>
        <w:pStyle w:val="BodyText"/>
        <w:tabs>
          <w:tab w:pos="8551" w:val="left" w:leader="none"/>
        </w:tabs>
        <w:spacing w:before="196"/>
        <w:ind w:left="880"/>
      </w:pPr>
      <w:r>
        <w:rPr/>
        <w:t>and</w:t>
      </w:r>
      <w:r>
        <w:rPr>
          <w:spacing w:val="-1"/>
        </w:rPr>
        <w:t> </w:t>
      </w:r>
      <w:r>
        <w:rPr/>
        <w:t>CY2</w:t>
      </w:r>
      <w:r>
        <w:rPr>
          <w:spacing w:val="-1"/>
        </w:rPr>
        <w:t> </w:t>
      </w:r>
      <w:r>
        <w:rPr/>
        <w:t>against</w:t>
      </w:r>
      <w:r>
        <w:rPr>
          <w:spacing w:val="-1"/>
        </w:rPr>
        <w:t> </w:t>
      </w:r>
      <w:r>
        <w:rPr/>
        <w:t>Some</w:t>
      </w:r>
      <w:r>
        <w:rPr>
          <w:spacing w:val="-1"/>
        </w:rPr>
        <w:t> </w:t>
      </w:r>
      <w:r>
        <w:rPr>
          <w:spacing w:val="-2"/>
        </w:rPr>
        <w:t>Microbes</w:t>
      </w:r>
      <w:r>
        <w:rPr/>
        <w:tab/>
      </w:r>
      <w:r>
        <w:rPr>
          <w:spacing w:val="-5"/>
        </w:rPr>
        <w:t>41</w:t>
      </w:r>
    </w:p>
    <w:p>
      <w:pPr>
        <w:pStyle w:val="BodyText"/>
      </w:pPr>
    </w:p>
    <w:p>
      <w:pPr>
        <w:pStyle w:val="BodyText"/>
      </w:pPr>
    </w:p>
    <w:p>
      <w:pPr>
        <w:pStyle w:val="ListParagraph"/>
        <w:numPr>
          <w:ilvl w:val="1"/>
          <w:numId w:val="8"/>
        </w:numPr>
        <w:tabs>
          <w:tab w:pos="640" w:val="left" w:leader="none"/>
        </w:tabs>
        <w:spacing w:line="240" w:lineRule="auto" w:before="1" w:after="0"/>
        <w:ind w:left="640" w:right="0" w:hanging="360"/>
        <w:jc w:val="left"/>
        <w:rPr>
          <w:sz w:val="24"/>
        </w:rPr>
      </w:pPr>
      <w:r>
        <w:rPr>
          <w:sz w:val="24"/>
        </w:rPr>
        <w:t>Minimum</w:t>
      </w:r>
      <w:r>
        <w:rPr>
          <w:spacing w:val="-1"/>
          <w:sz w:val="24"/>
        </w:rPr>
        <w:t> </w:t>
      </w:r>
      <w:r>
        <w:rPr>
          <w:sz w:val="24"/>
        </w:rPr>
        <w:t>inhibitory</w:t>
      </w:r>
      <w:r>
        <w:rPr>
          <w:spacing w:val="-5"/>
          <w:sz w:val="24"/>
        </w:rPr>
        <w:t> </w:t>
      </w:r>
      <w:r>
        <w:rPr>
          <w:sz w:val="24"/>
        </w:rPr>
        <w:t>concentration</w:t>
      </w:r>
      <w:r>
        <w:rPr>
          <w:spacing w:val="-1"/>
          <w:sz w:val="24"/>
        </w:rPr>
        <w:t> </w:t>
      </w:r>
      <w:r>
        <w:rPr>
          <w:sz w:val="24"/>
        </w:rPr>
        <w:t>(MIC)</w:t>
      </w:r>
      <w:r>
        <w:rPr>
          <w:spacing w:val="2"/>
          <w:sz w:val="24"/>
        </w:rPr>
        <w:t> </w:t>
      </w:r>
      <w:r>
        <w:rPr>
          <w:sz w:val="24"/>
        </w:rPr>
        <w:t>of</w:t>
      </w:r>
      <w:r>
        <w:rPr>
          <w:spacing w:val="-1"/>
          <w:sz w:val="24"/>
        </w:rPr>
        <w:t> </w:t>
      </w:r>
      <w:r>
        <w:rPr>
          <w:sz w:val="24"/>
        </w:rPr>
        <w:t>the</w:t>
      </w:r>
      <w:r>
        <w:rPr>
          <w:spacing w:val="-2"/>
          <w:sz w:val="24"/>
        </w:rPr>
        <w:t> </w:t>
      </w:r>
      <w:r>
        <w:rPr>
          <w:sz w:val="24"/>
        </w:rPr>
        <w:t>compound</w:t>
      </w:r>
      <w:r>
        <w:rPr>
          <w:spacing w:val="-1"/>
          <w:sz w:val="24"/>
        </w:rPr>
        <w:t> </w:t>
      </w:r>
      <w:r>
        <w:rPr>
          <w:sz w:val="24"/>
        </w:rPr>
        <w:t>and </w:t>
      </w:r>
      <w:r>
        <w:rPr>
          <w:spacing w:val="-2"/>
          <w:sz w:val="24"/>
        </w:rPr>
        <w:t>crude</w:t>
      </w:r>
    </w:p>
    <w:p>
      <w:pPr>
        <w:pStyle w:val="BodyText"/>
        <w:tabs>
          <w:tab w:pos="8517" w:val="left" w:leader="none"/>
        </w:tabs>
        <w:ind w:left="880"/>
      </w:pPr>
      <w:r>
        <w:rPr/>
        <w:t>extract</w:t>
      </w:r>
      <w:r>
        <w:rPr>
          <w:spacing w:val="-2"/>
        </w:rPr>
        <w:t> </w:t>
      </w:r>
      <w:r>
        <w:rPr/>
        <w:t>against</w:t>
      </w:r>
      <w:r>
        <w:rPr>
          <w:spacing w:val="-1"/>
        </w:rPr>
        <w:t> </w:t>
      </w:r>
      <w:r>
        <w:rPr/>
        <w:t>the</w:t>
      </w:r>
      <w:r>
        <w:rPr>
          <w:spacing w:val="-1"/>
        </w:rPr>
        <w:t> </w:t>
      </w:r>
      <w:r>
        <w:rPr/>
        <w:t>test</w:t>
      </w:r>
      <w:r>
        <w:rPr>
          <w:spacing w:val="-1"/>
        </w:rPr>
        <w:t> </w:t>
      </w:r>
      <w:r>
        <w:rPr>
          <w:spacing w:val="-2"/>
        </w:rPr>
        <w:t>microbes</w:t>
      </w:r>
      <w:r>
        <w:rPr/>
        <w:tab/>
      </w:r>
      <w:r>
        <w:rPr>
          <w:spacing w:val="-5"/>
        </w:rPr>
        <w:t>42</w:t>
      </w:r>
    </w:p>
    <w:p>
      <w:pPr>
        <w:pStyle w:val="ListParagraph"/>
        <w:numPr>
          <w:ilvl w:val="1"/>
          <w:numId w:val="8"/>
        </w:numPr>
        <w:tabs>
          <w:tab w:pos="640" w:val="left" w:leader="none"/>
        </w:tabs>
        <w:spacing w:line="240" w:lineRule="auto" w:before="276" w:after="0"/>
        <w:ind w:left="640" w:right="0" w:hanging="360"/>
        <w:jc w:val="left"/>
        <w:rPr>
          <w:sz w:val="24"/>
        </w:rPr>
      </w:pPr>
      <w:r>
        <w:rPr>
          <w:sz w:val="24"/>
        </w:rPr>
        <w:t>Minimum</w:t>
      </w:r>
      <w:r>
        <w:rPr>
          <w:spacing w:val="-4"/>
          <w:sz w:val="24"/>
        </w:rPr>
        <w:t> </w:t>
      </w:r>
      <w:r>
        <w:rPr>
          <w:sz w:val="24"/>
        </w:rPr>
        <w:t>bactericidal/</w:t>
      </w:r>
      <w:r>
        <w:rPr>
          <w:spacing w:val="-1"/>
          <w:sz w:val="24"/>
        </w:rPr>
        <w:t> </w:t>
      </w:r>
      <w:r>
        <w:rPr>
          <w:sz w:val="24"/>
        </w:rPr>
        <w:t>fungal concentration</w:t>
      </w:r>
      <w:r>
        <w:rPr>
          <w:spacing w:val="-2"/>
          <w:sz w:val="24"/>
        </w:rPr>
        <w:t> </w:t>
      </w:r>
      <w:r>
        <w:rPr>
          <w:sz w:val="24"/>
        </w:rPr>
        <w:t>of</w:t>
      </w:r>
      <w:r>
        <w:rPr>
          <w:spacing w:val="-2"/>
          <w:sz w:val="24"/>
        </w:rPr>
        <w:t> </w:t>
      </w:r>
      <w:r>
        <w:rPr>
          <w:sz w:val="24"/>
        </w:rPr>
        <w:t>the</w:t>
      </w:r>
      <w:r>
        <w:rPr>
          <w:spacing w:val="-2"/>
          <w:sz w:val="24"/>
        </w:rPr>
        <w:t> </w:t>
      </w:r>
      <w:r>
        <w:rPr>
          <w:sz w:val="24"/>
        </w:rPr>
        <w:t>crude</w:t>
      </w:r>
      <w:r>
        <w:rPr>
          <w:spacing w:val="-2"/>
          <w:sz w:val="24"/>
        </w:rPr>
        <w:t> </w:t>
      </w:r>
      <w:r>
        <w:rPr>
          <w:sz w:val="24"/>
        </w:rPr>
        <w:t>extract</w:t>
      </w:r>
      <w:r>
        <w:rPr>
          <w:spacing w:val="-1"/>
          <w:sz w:val="24"/>
        </w:rPr>
        <w:t> </w:t>
      </w:r>
      <w:r>
        <w:rPr>
          <w:spacing w:val="-5"/>
          <w:sz w:val="24"/>
        </w:rPr>
        <w:t>and</w:t>
      </w:r>
    </w:p>
    <w:p>
      <w:pPr>
        <w:pStyle w:val="BodyText"/>
        <w:tabs>
          <w:tab w:pos="8547" w:val="left" w:leader="none"/>
        </w:tabs>
        <w:ind w:left="880"/>
      </w:pPr>
      <w:r>
        <w:rPr/>
        <w:t>CY2</w:t>
      </w:r>
      <w:r>
        <w:rPr>
          <w:spacing w:val="-1"/>
        </w:rPr>
        <w:t> </w:t>
      </w:r>
      <w:r>
        <w:rPr/>
        <w:t>against</w:t>
      </w:r>
      <w:r>
        <w:rPr>
          <w:spacing w:val="-1"/>
        </w:rPr>
        <w:t> </w:t>
      </w:r>
      <w:r>
        <w:rPr/>
        <w:t>the</w:t>
      </w:r>
      <w:r>
        <w:rPr>
          <w:spacing w:val="-1"/>
        </w:rPr>
        <w:t> </w:t>
      </w:r>
      <w:r>
        <w:rPr/>
        <w:t>test</w:t>
      </w:r>
      <w:r>
        <w:rPr>
          <w:spacing w:val="-1"/>
        </w:rPr>
        <w:t> </w:t>
      </w:r>
      <w:r>
        <w:rPr>
          <w:spacing w:val="-2"/>
        </w:rPr>
        <w:t>organisms</w:t>
      </w:r>
      <w:r>
        <w:rPr/>
        <w:tab/>
      </w:r>
      <w:r>
        <w:rPr>
          <w:spacing w:val="-5"/>
        </w:rPr>
        <w:t>43</w:t>
      </w:r>
    </w:p>
    <w:p>
      <w:pPr>
        <w:spacing w:after="0"/>
        <w:sectPr>
          <w:pgSz w:w="11910" w:h="16840"/>
          <w:pgMar w:header="0" w:footer="778" w:top="1340" w:bottom="960" w:left="1280" w:right="0"/>
        </w:sectPr>
      </w:pPr>
    </w:p>
    <w:p>
      <w:pPr>
        <w:pStyle w:val="Heading1"/>
        <w:ind w:right="1278"/>
      </w:pPr>
      <w:bookmarkStart w:name="_TOC_250018" w:id="8"/>
      <w:r>
        <w:rPr/>
        <w:t>LIST OF</w:t>
      </w:r>
      <w:r>
        <w:rPr>
          <w:spacing w:val="-3"/>
        </w:rPr>
        <w:t> </w:t>
      </w:r>
      <w:bookmarkEnd w:id="8"/>
      <w:r>
        <w:rPr>
          <w:spacing w:val="-2"/>
        </w:rPr>
        <w:t>FIGURES</w:t>
      </w:r>
    </w:p>
    <w:p>
      <w:pPr>
        <w:pStyle w:val="BodyText"/>
        <w:spacing w:before="56" w:after="1"/>
        <w:rPr>
          <w:b/>
          <w:sz w:val="20"/>
        </w:rPr>
      </w:pPr>
    </w:p>
    <w:tbl>
      <w:tblPr>
        <w:tblW w:w="0" w:type="auto"/>
        <w:jc w:val="left"/>
        <w:tblInd w:w="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3"/>
        <w:gridCol w:w="6750"/>
        <w:gridCol w:w="419"/>
        <w:gridCol w:w="750"/>
      </w:tblGrid>
      <w:tr>
        <w:trPr>
          <w:trHeight w:val="406" w:hRule="atLeast"/>
        </w:trPr>
        <w:tc>
          <w:tcPr>
            <w:tcW w:w="943" w:type="dxa"/>
          </w:tcPr>
          <w:p>
            <w:pPr>
              <w:pStyle w:val="TableParagraph"/>
              <w:spacing w:line="266" w:lineRule="exact"/>
              <w:rPr>
                <w:b/>
                <w:sz w:val="24"/>
              </w:rPr>
            </w:pPr>
            <w:r>
              <w:rPr>
                <w:b/>
                <w:spacing w:val="-2"/>
                <w:sz w:val="24"/>
              </w:rPr>
              <w:t>Figure</w:t>
            </w:r>
          </w:p>
        </w:tc>
        <w:tc>
          <w:tcPr>
            <w:tcW w:w="6750" w:type="dxa"/>
          </w:tcPr>
          <w:p>
            <w:pPr>
              <w:pStyle w:val="TableParagraph"/>
              <w:spacing w:line="266" w:lineRule="exact"/>
              <w:ind w:left="981"/>
              <w:jc w:val="center"/>
              <w:rPr>
                <w:b/>
                <w:sz w:val="24"/>
              </w:rPr>
            </w:pPr>
            <w:r>
              <w:rPr>
                <w:b/>
                <w:spacing w:val="-2"/>
                <w:sz w:val="24"/>
              </w:rPr>
              <w:t>Title</w:t>
            </w:r>
          </w:p>
        </w:tc>
        <w:tc>
          <w:tcPr>
            <w:tcW w:w="419" w:type="dxa"/>
          </w:tcPr>
          <w:p>
            <w:pPr>
              <w:pStyle w:val="TableParagraph"/>
              <w:ind w:left="0"/>
              <w:rPr>
                <w:sz w:val="22"/>
              </w:rPr>
            </w:pPr>
          </w:p>
        </w:tc>
        <w:tc>
          <w:tcPr>
            <w:tcW w:w="750" w:type="dxa"/>
          </w:tcPr>
          <w:p>
            <w:pPr>
              <w:pStyle w:val="TableParagraph"/>
              <w:spacing w:line="266" w:lineRule="exact"/>
              <w:ind w:left="0" w:right="76"/>
              <w:jc w:val="right"/>
              <w:rPr>
                <w:b/>
                <w:sz w:val="24"/>
              </w:rPr>
            </w:pPr>
            <w:r>
              <w:rPr>
                <w:b/>
                <w:spacing w:val="-4"/>
                <w:sz w:val="24"/>
              </w:rPr>
              <w:t>Page</w:t>
            </w:r>
          </w:p>
        </w:tc>
      </w:tr>
      <w:tr>
        <w:trPr>
          <w:trHeight w:val="549" w:hRule="atLeast"/>
        </w:trPr>
        <w:tc>
          <w:tcPr>
            <w:tcW w:w="943" w:type="dxa"/>
          </w:tcPr>
          <w:p>
            <w:pPr>
              <w:pStyle w:val="TableParagraph"/>
              <w:spacing w:before="130"/>
              <w:ind w:left="138"/>
              <w:rPr>
                <w:sz w:val="24"/>
              </w:rPr>
            </w:pPr>
            <w:r>
              <w:rPr>
                <w:spacing w:val="-5"/>
                <w:sz w:val="24"/>
              </w:rPr>
              <w:t>1.1</w:t>
            </w:r>
          </w:p>
        </w:tc>
        <w:tc>
          <w:tcPr>
            <w:tcW w:w="6750" w:type="dxa"/>
          </w:tcPr>
          <w:p>
            <w:pPr>
              <w:pStyle w:val="TableParagraph"/>
              <w:spacing w:before="130"/>
              <w:ind w:left="215"/>
              <w:rPr>
                <w:sz w:val="24"/>
              </w:rPr>
            </w:pPr>
            <w:r>
              <w:rPr>
                <w:sz w:val="23"/>
              </w:rPr>
              <w:t>Somephytochemical</w:t>
            </w:r>
            <w:r>
              <w:rPr>
                <w:spacing w:val="-6"/>
                <w:sz w:val="23"/>
              </w:rPr>
              <w:t> </w:t>
            </w:r>
            <w:r>
              <w:rPr>
                <w:sz w:val="23"/>
              </w:rPr>
              <w:t>constituents </w:t>
            </w:r>
            <w:r>
              <w:rPr>
                <w:sz w:val="24"/>
              </w:rPr>
              <w:t>isolated</w:t>
            </w:r>
            <w:r>
              <w:rPr>
                <w:spacing w:val="-5"/>
                <w:sz w:val="24"/>
              </w:rPr>
              <w:t> </w:t>
            </w:r>
            <w:r>
              <w:rPr>
                <w:sz w:val="24"/>
              </w:rPr>
              <w:t>from</w:t>
            </w:r>
            <w:r>
              <w:rPr>
                <w:spacing w:val="-5"/>
                <w:sz w:val="24"/>
              </w:rPr>
              <w:t> </w:t>
            </w:r>
            <w:r>
              <w:rPr>
                <w:spacing w:val="-2"/>
                <w:sz w:val="24"/>
              </w:rPr>
              <w:t>plants</w:t>
            </w:r>
          </w:p>
        </w:tc>
        <w:tc>
          <w:tcPr>
            <w:tcW w:w="419" w:type="dxa"/>
          </w:tcPr>
          <w:p>
            <w:pPr>
              <w:pStyle w:val="TableParagraph"/>
              <w:ind w:left="0"/>
              <w:rPr>
                <w:sz w:val="22"/>
              </w:rPr>
            </w:pPr>
          </w:p>
        </w:tc>
        <w:tc>
          <w:tcPr>
            <w:tcW w:w="750" w:type="dxa"/>
          </w:tcPr>
          <w:p>
            <w:pPr>
              <w:pStyle w:val="TableParagraph"/>
              <w:spacing w:before="130"/>
              <w:ind w:left="386"/>
              <w:rPr>
                <w:sz w:val="24"/>
              </w:rPr>
            </w:pPr>
            <w:r>
              <w:rPr>
                <w:spacing w:val="-10"/>
                <w:sz w:val="24"/>
              </w:rPr>
              <w:t>3</w:t>
            </w:r>
          </w:p>
        </w:tc>
      </w:tr>
      <w:tr>
        <w:trPr>
          <w:trHeight w:val="551" w:hRule="atLeast"/>
        </w:trPr>
        <w:tc>
          <w:tcPr>
            <w:tcW w:w="943" w:type="dxa"/>
          </w:tcPr>
          <w:p>
            <w:pPr>
              <w:pStyle w:val="TableParagraph"/>
              <w:spacing w:before="133"/>
              <w:ind w:left="138"/>
              <w:rPr>
                <w:sz w:val="24"/>
              </w:rPr>
            </w:pPr>
            <w:r>
              <w:rPr>
                <w:spacing w:val="-5"/>
                <w:sz w:val="24"/>
              </w:rPr>
              <w:t>1.2</w:t>
            </w:r>
          </w:p>
        </w:tc>
        <w:tc>
          <w:tcPr>
            <w:tcW w:w="6750" w:type="dxa"/>
          </w:tcPr>
          <w:p>
            <w:pPr>
              <w:pStyle w:val="TableParagraph"/>
              <w:spacing w:before="133"/>
              <w:ind w:left="215"/>
              <w:rPr>
                <w:sz w:val="24"/>
              </w:rPr>
            </w:pPr>
            <w:r>
              <w:rPr>
                <w:sz w:val="23"/>
              </w:rPr>
              <w:t>Somephytochemical</w:t>
            </w:r>
            <w:r>
              <w:rPr>
                <w:spacing w:val="-6"/>
                <w:sz w:val="23"/>
              </w:rPr>
              <w:t> </w:t>
            </w:r>
            <w:r>
              <w:rPr>
                <w:sz w:val="23"/>
              </w:rPr>
              <w:t>constituents </w:t>
            </w:r>
            <w:r>
              <w:rPr>
                <w:sz w:val="24"/>
              </w:rPr>
              <w:t>isolated</w:t>
            </w:r>
            <w:r>
              <w:rPr>
                <w:spacing w:val="-5"/>
                <w:sz w:val="24"/>
              </w:rPr>
              <w:t> </w:t>
            </w:r>
            <w:r>
              <w:rPr>
                <w:sz w:val="24"/>
              </w:rPr>
              <w:t>from</w:t>
            </w:r>
            <w:r>
              <w:rPr>
                <w:spacing w:val="-5"/>
                <w:sz w:val="24"/>
              </w:rPr>
              <w:t> </w:t>
            </w:r>
            <w:r>
              <w:rPr>
                <w:spacing w:val="-2"/>
                <w:sz w:val="24"/>
              </w:rPr>
              <w:t>plants</w:t>
            </w:r>
          </w:p>
        </w:tc>
        <w:tc>
          <w:tcPr>
            <w:tcW w:w="419" w:type="dxa"/>
          </w:tcPr>
          <w:p>
            <w:pPr>
              <w:pStyle w:val="TableParagraph"/>
              <w:ind w:left="0"/>
              <w:rPr>
                <w:sz w:val="22"/>
              </w:rPr>
            </w:pPr>
          </w:p>
        </w:tc>
        <w:tc>
          <w:tcPr>
            <w:tcW w:w="750" w:type="dxa"/>
          </w:tcPr>
          <w:p>
            <w:pPr>
              <w:pStyle w:val="TableParagraph"/>
              <w:spacing w:before="133"/>
              <w:ind w:left="386"/>
              <w:rPr>
                <w:sz w:val="24"/>
              </w:rPr>
            </w:pPr>
            <w:r>
              <w:rPr>
                <w:spacing w:val="-10"/>
                <w:sz w:val="24"/>
              </w:rPr>
              <w:t>4</w:t>
            </w:r>
          </w:p>
        </w:tc>
      </w:tr>
      <w:tr>
        <w:trPr>
          <w:trHeight w:val="551" w:hRule="atLeast"/>
        </w:trPr>
        <w:tc>
          <w:tcPr>
            <w:tcW w:w="943" w:type="dxa"/>
          </w:tcPr>
          <w:p>
            <w:pPr>
              <w:pStyle w:val="TableParagraph"/>
              <w:spacing w:before="133"/>
              <w:ind w:left="138"/>
              <w:rPr>
                <w:sz w:val="24"/>
              </w:rPr>
            </w:pPr>
            <w:r>
              <w:rPr>
                <w:spacing w:val="-5"/>
                <w:sz w:val="24"/>
              </w:rPr>
              <w:t>2.3</w:t>
            </w:r>
          </w:p>
        </w:tc>
        <w:tc>
          <w:tcPr>
            <w:tcW w:w="6750" w:type="dxa"/>
          </w:tcPr>
          <w:p>
            <w:pPr>
              <w:pStyle w:val="TableParagraph"/>
              <w:spacing w:before="133"/>
              <w:ind w:left="215"/>
              <w:rPr>
                <w:sz w:val="24"/>
              </w:rPr>
            </w:pPr>
            <w:r>
              <w:rPr>
                <w:sz w:val="23"/>
              </w:rPr>
              <w:t>Somephytochemical</w:t>
            </w:r>
            <w:r>
              <w:rPr>
                <w:spacing w:val="-5"/>
                <w:sz w:val="23"/>
              </w:rPr>
              <w:t> </w:t>
            </w:r>
            <w:r>
              <w:rPr>
                <w:sz w:val="23"/>
              </w:rPr>
              <w:t>constituents</w:t>
            </w:r>
            <w:r>
              <w:rPr>
                <w:spacing w:val="-4"/>
                <w:sz w:val="23"/>
              </w:rPr>
              <w:t> </w:t>
            </w:r>
            <w:r>
              <w:rPr>
                <w:sz w:val="24"/>
              </w:rPr>
              <w:t>from</w:t>
            </w:r>
            <w:r>
              <w:rPr>
                <w:spacing w:val="-5"/>
                <w:sz w:val="24"/>
              </w:rPr>
              <w:t> </w:t>
            </w:r>
            <w:r>
              <w:rPr>
                <w:i/>
                <w:sz w:val="24"/>
              </w:rPr>
              <w:t>Acacia</w:t>
            </w:r>
            <w:r>
              <w:rPr>
                <w:i/>
                <w:spacing w:val="-4"/>
                <w:sz w:val="24"/>
              </w:rPr>
              <w:t> </w:t>
            </w:r>
            <w:r>
              <w:rPr>
                <w:i/>
                <w:spacing w:val="-2"/>
                <w:sz w:val="24"/>
              </w:rPr>
              <w:t>nilotica</w:t>
            </w:r>
            <w:r>
              <w:rPr>
                <w:spacing w:val="-2"/>
                <w:sz w:val="24"/>
              </w:rPr>
              <w:t>17</w:t>
            </w:r>
          </w:p>
        </w:tc>
        <w:tc>
          <w:tcPr>
            <w:tcW w:w="419" w:type="dxa"/>
          </w:tcPr>
          <w:p>
            <w:pPr>
              <w:pStyle w:val="TableParagraph"/>
              <w:ind w:left="0"/>
              <w:rPr>
                <w:sz w:val="22"/>
              </w:rPr>
            </w:pPr>
          </w:p>
        </w:tc>
        <w:tc>
          <w:tcPr>
            <w:tcW w:w="750" w:type="dxa"/>
          </w:tcPr>
          <w:p>
            <w:pPr>
              <w:pStyle w:val="TableParagraph"/>
              <w:ind w:left="0"/>
              <w:rPr>
                <w:sz w:val="22"/>
              </w:rPr>
            </w:pPr>
          </w:p>
        </w:tc>
      </w:tr>
      <w:tr>
        <w:trPr>
          <w:trHeight w:val="532" w:hRule="atLeast"/>
        </w:trPr>
        <w:tc>
          <w:tcPr>
            <w:tcW w:w="943" w:type="dxa"/>
          </w:tcPr>
          <w:p>
            <w:pPr>
              <w:pStyle w:val="TableParagraph"/>
              <w:spacing w:before="133"/>
              <w:ind w:left="138"/>
              <w:rPr>
                <w:sz w:val="24"/>
              </w:rPr>
            </w:pPr>
            <w:r>
              <w:rPr>
                <w:spacing w:val="-5"/>
                <w:sz w:val="24"/>
              </w:rPr>
              <w:t>2.4</w:t>
            </w:r>
          </w:p>
        </w:tc>
        <w:tc>
          <w:tcPr>
            <w:tcW w:w="6750" w:type="dxa"/>
          </w:tcPr>
          <w:p>
            <w:pPr>
              <w:pStyle w:val="TableParagraph"/>
              <w:spacing w:before="133"/>
              <w:ind w:left="215"/>
              <w:rPr>
                <w:i/>
                <w:sz w:val="24"/>
              </w:rPr>
            </w:pPr>
            <w:r>
              <w:rPr>
                <w:sz w:val="24"/>
              </w:rPr>
              <w:t>Somephytochemical</w:t>
            </w:r>
            <w:r>
              <w:rPr>
                <w:spacing w:val="-6"/>
                <w:sz w:val="24"/>
              </w:rPr>
              <w:t> </w:t>
            </w:r>
            <w:r>
              <w:rPr>
                <w:sz w:val="24"/>
              </w:rPr>
              <w:t>constituentsfrom</w:t>
            </w:r>
            <w:r>
              <w:rPr>
                <w:spacing w:val="1"/>
                <w:sz w:val="24"/>
              </w:rPr>
              <w:t> </w:t>
            </w:r>
            <w:r>
              <w:rPr>
                <w:i/>
                <w:sz w:val="24"/>
              </w:rPr>
              <w:t>Acacia</w:t>
            </w:r>
            <w:r>
              <w:rPr>
                <w:i/>
                <w:spacing w:val="-3"/>
                <w:sz w:val="24"/>
              </w:rPr>
              <w:t> </w:t>
            </w:r>
            <w:r>
              <w:rPr>
                <w:i/>
                <w:spacing w:val="-2"/>
                <w:sz w:val="24"/>
              </w:rPr>
              <w:t>nilotica</w:t>
            </w:r>
          </w:p>
        </w:tc>
        <w:tc>
          <w:tcPr>
            <w:tcW w:w="419" w:type="dxa"/>
          </w:tcPr>
          <w:p>
            <w:pPr>
              <w:pStyle w:val="TableParagraph"/>
              <w:spacing w:before="133"/>
              <w:ind w:left="0"/>
              <w:rPr>
                <w:sz w:val="24"/>
              </w:rPr>
            </w:pPr>
            <w:r>
              <w:rPr>
                <w:spacing w:val="-5"/>
                <w:sz w:val="24"/>
              </w:rPr>
              <w:t>18</w:t>
            </w:r>
          </w:p>
        </w:tc>
        <w:tc>
          <w:tcPr>
            <w:tcW w:w="750" w:type="dxa"/>
          </w:tcPr>
          <w:p>
            <w:pPr>
              <w:pStyle w:val="TableParagraph"/>
              <w:ind w:left="0"/>
              <w:rPr>
                <w:sz w:val="22"/>
              </w:rPr>
            </w:pPr>
          </w:p>
        </w:tc>
      </w:tr>
      <w:tr>
        <w:trPr>
          <w:trHeight w:val="559" w:hRule="atLeast"/>
        </w:trPr>
        <w:tc>
          <w:tcPr>
            <w:tcW w:w="943" w:type="dxa"/>
          </w:tcPr>
          <w:p>
            <w:pPr>
              <w:pStyle w:val="TableParagraph"/>
              <w:spacing w:before="153"/>
              <w:ind w:left="138"/>
              <w:rPr>
                <w:sz w:val="24"/>
              </w:rPr>
            </w:pPr>
            <w:r>
              <w:rPr>
                <w:spacing w:val="-5"/>
                <w:sz w:val="24"/>
              </w:rPr>
              <w:t>4.5</w:t>
            </w:r>
          </w:p>
        </w:tc>
        <w:tc>
          <w:tcPr>
            <w:tcW w:w="6750" w:type="dxa"/>
          </w:tcPr>
          <w:p>
            <w:pPr>
              <w:pStyle w:val="TableParagraph"/>
              <w:spacing w:before="153"/>
              <w:ind w:left="215" w:right="-15"/>
              <w:rPr>
                <w:sz w:val="24"/>
              </w:rPr>
            </w:pPr>
            <w:r>
              <w:rPr>
                <w:sz w:val="24"/>
                <w:vertAlign w:val="superscript"/>
              </w:rPr>
              <w:t>1</w:t>
            </w:r>
            <w:r>
              <w:rPr>
                <w:sz w:val="24"/>
                <w:vertAlign w:val="baseline"/>
              </w:rPr>
              <w:t>HNMR</w:t>
            </w:r>
            <w:r>
              <w:rPr>
                <w:spacing w:val="-1"/>
                <w:sz w:val="24"/>
                <w:vertAlign w:val="baseline"/>
              </w:rPr>
              <w:t> </w:t>
            </w:r>
            <w:r>
              <w:rPr>
                <w:sz w:val="24"/>
                <w:vertAlign w:val="baseline"/>
              </w:rPr>
              <w:t>Spectrum of compound</w:t>
            </w:r>
            <w:r>
              <w:rPr>
                <w:spacing w:val="-1"/>
                <w:sz w:val="24"/>
                <w:vertAlign w:val="baseline"/>
              </w:rPr>
              <w:t> </w:t>
            </w:r>
            <w:r>
              <w:rPr>
                <w:sz w:val="24"/>
                <w:vertAlign w:val="baseline"/>
              </w:rPr>
              <w:t>CY2</w:t>
            </w:r>
            <w:r>
              <w:rPr>
                <w:spacing w:val="1"/>
                <w:sz w:val="24"/>
                <w:vertAlign w:val="baseline"/>
              </w:rPr>
              <w:t> </w:t>
            </w:r>
            <w:r>
              <w:rPr>
                <w:sz w:val="24"/>
                <w:vertAlign w:val="baseline"/>
              </w:rPr>
              <w:t>in CDCl</w:t>
            </w:r>
            <w:r>
              <w:rPr>
                <w:sz w:val="24"/>
                <w:vertAlign w:val="subscript"/>
              </w:rPr>
              <w:t>3</w:t>
            </w:r>
            <w:r>
              <w:rPr>
                <w:spacing w:val="-3"/>
                <w:sz w:val="24"/>
                <w:vertAlign w:val="baseline"/>
              </w:rPr>
              <w:t> </w:t>
            </w:r>
            <w:r>
              <w:rPr>
                <w:sz w:val="24"/>
                <w:vertAlign w:val="baseline"/>
              </w:rPr>
              <w:t>showing</w:t>
            </w:r>
            <w:r>
              <w:rPr>
                <w:spacing w:val="-3"/>
                <w:sz w:val="24"/>
                <w:vertAlign w:val="baseline"/>
              </w:rPr>
              <w:t> </w:t>
            </w:r>
            <w:r>
              <w:rPr>
                <w:spacing w:val="-2"/>
                <w:sz w:val="24"/>
                <w:vertAlign w:val="baseline"/>
              </w:rPr>
              <w:t>integration</w:t>
            </w:r>
          </w:p>
        </w:tc>
        <w:tc>
          <w:tcPr>
            <w:tcW w:w="419" w:type="dxa"/>
          </w:tcPr>
          <w:p>
            <w:pPr>
              <w:pStyle w:val="TableParagraph"/>
              <w:ind w:left="0"/>
              <w:rPr>
                <w:sz w:val="22"/>
              </w:rPr>
            </w:pPr>
          </w:p>
        </w:tc>
        <w:tc>
          <w:tcPr>
            <w:tcW w:w="750" w:type="dxa"/>
          </w:tcPr>
          <w:p>
            <w:pPr>
              <w:pStyle w:val="TableParagraph"/>
              <w:spacing w:before="153"/>
              <w:ind w:left="0" w:right="75"/>
              <w:jc w:val="right"/>
              <w:rPr>
                <w:sz w:val="24"/>
              </w:rPr>
            </w:pPr>
            <w:r>
              <w:rPr>
                <w:spacing w:val="-5"/>
                <w:sz w:val="24"/>
              </w:rPr>
              <w:t>35</w:t>
            </w:r>
          </w:p>
        </w:tc>
      </w:tr>
      <w:tr>
        <w:trPr>
          <w:trHeight w:val="553" w:hRule="atLeast"/>
        </w:trPr>
        <w:tc>
          <w:tcPr>
            <w:tcW w:w="943" w:type="dxa"/>
          </w:tcPr>
          <w:p>
            <w:pPr>
              <w:pStyle w:val="TableParagraph"/>
              <w:spacing w:before="145"/>
              <w:ind w:left="138"/>
              <w:rPr>
                <w:sz w:val="24"/>
              </w:rPr>
            </w:pPr>
            <w:r>
              <w:rPr>
                <w:spacing w:val="-5"/>
                <w:sz w:val="24"/>
              </w:rPr>
              <w:t>4.6</w:t>
            </w:r>
          </w:p>
        </w:tc>
        <w:tc>
          <w:tcPr>
            <w:tcW w:w="6750" w:type="dxa"/>
          </w:tcPr>
          <w:p>
            <w:pPr>
              <w:pStyle w:val="TableParagraph"/>
              <w:spacing w:before="145"/>
              <w:ind w:left="215"/>
              <w:rPr>
                <w:sz w:val="24"/>
              </w:rPr>
            </w:pPr>
            <w:r>
              <w:rPr>
                <w:sz w:val="24"/>
                <w:vertAlign w:val="superscript"/>
              </w:rPr>
              <w:t>1</w:t>
            </w:r>
            <w:r>
              <w:rPr>
                <w:sz w:val="24"/>
                <w:vertAlign w:val="baseline"/>
              </w:rPr>
              <w:t>HNMR</w:t>
            </w:r>
            <w:r>
              <w:rPr>
                <w:spacing w:val="-1"/>
                <w:sz w:val="24"/>
                <w:vertAlign w:val="baseline"/>
              </w:rPr>
              <w:t> </w:t>
            </w:r>
            <w:r>
              <w:rPr>
                <w:sz w:val="24"/>
                <w:vertAlign w:val="baseline"/>
              </w:rPr>
              <w:t>spectrum</w:t>
            </w:r>
            <w:r>
              <w:rPr>
                <w:spacing w:val="-1"/>
                <w:sz w:val="24"/>
                <w:vertAlign w:val="baseline"/>
              </w:rPr>
              <w:t> </w:t>
            </w:r>
            <w:r>
              <w:rPr>
                <w:sz w:val="24"/>
                <w:vertAlign w:val="baseline"/>
              </w:rPr>
              <w:t>of</w:t>
            </w:r>
            <w:r>
              <w:rPr>
                <w:spacing w:val="-1"/>
                <w:sz w:val="24"/>
                <w:vertAlign w:val="baseline"/>
              </w:rPr>
              <w:t> </w:t>
            </w:r>
            <w:r>
              <w:rPr>
                <w:sz w:val="24"/>
                <w:vertAlign w:val="baseline"/>
              </w:rPr>
              <w:t>compound CY2 (EXPANDED)</w:t>
            </w:r>
            <w:r>
              <w:rPr>
                <w:spacing w:val="-1"/>
                <w:sz w:val="24"/>
                <w:vertAlign w:val="baseline"/>
              </w:rPr>
              <w:t> </w:t>
            </w:r>
            <w:r>
              <w:rPr>
                <w:sz w:val="24"/>
                <w:vertAlign w:val="baseline"/>
              </w:rPr>
              <w:t>in</w:t>
            </w:r>
            <w:r>
              <w:rPr>
                <w:spacing w:val="-1"/>
                <w:sz w:val="24"/>
                <w:vertAlign w:val="baseline"/>
              </w:rPr>
              <w:t> </w:t>
            </w:r>
            <w:r>
              <w:rPr>
                <w:spacing w:val="-2"/>
                <w:sz w:val="24"/>
                <w:vertAlign w:val="baseline"/>
              </w:rPr>
              <w:t>CDCl</w:t>
            </w:r>
            <w:r>
              <w:rPr>
                <w:spacing w:val="-2"/>
                <w:sz w:val="24"/>
                <w:vertAlign w:val="subscript"/>
              </w:rPr>
              <w:t>3</w:t>
            </w:r>
          </w:p>
        </w:tc>
        <w:tc>
          <w:tcPr>
            <w:tcW w:w="419" w:type="dxa"/>
          </w:tcPr>
          <w:p>
            <w:pPr>
              <w:pStyle w:val="TableParagraph"/>
              <w:ind w:left="0"/>
              <w:rPr>
                <w:sz w:val="22"/>
              </w:rPr>
            </w:pPr>
          </w:p>
        </w:tc>
        <w:tc>
          <w:tcPr>
            <w:tcW w:w="750" w:type="dxa"/>
          </w:tcPr>
          <w:p>
            <w:pPr>
              <w:pStyle w:val="TableParagraph"/>
              <w:spacing w:before="145"/>
              <w:ind w:left="0" w:right="48"/>
              <w:jc w:val="right"/>
              <w:rPr>
                <w:sz w:val="24"/>
              </w:rPr>
            </w:pPr>
            <w:r>
              <w:rPr>
                <w:spacing w:val="-5"/>
                <w:sz w:val="24"/>
              </w:rPr>
              <w:t>36</w:t>
            </w:r>
          </w:p>
        </w:tc>
      </w:tr>
      <w:tr>
        <w:trPr>
          <w:trHeight w:val="548" w:hRule="atLeast"/>
        </w:trPr>
        <w:tc>
          <w:tcPr>
            <w:tcW w:w="943" w:type="dxa"/>
          </w:tcPr>
          <w:p>
            <w:pPr>
              <w:pStyle w:val="TableParagraph"/>
              <w:spacing w:before="147"/>
              <w:ind w:left="138"/>
              <w:rPr>
                <w:sz w:val="24"/>
              </w:rPr>
            </w:pPr>
            <w:r>
              <w:rPr>
                <w:spacing w:val="-5"/>
                <w:sz w:val="24"/>
              </w:rPr>
              <w:t>4.7</w:t>
            </w:r>
          </w:p>
        </w:tc>
        <w:tc>
          <w:tcPr>
            <w:tcW w:w="6750" w:type="dxa"/>
          </w:tcPr>
          <w:p>
            <w:pPr>
              <w:pStyle w:val="TableParagraph"/>
              <w:spacing w:before="147"/>
              <w:ind w:left="215"/>
              <w:rPr>
                <w:sz w:val="24"/>
              </w:rPr>
            </w:pPr>
            <w:r>
              <w:rPr>
                <w:sz w:val="24"/>
                <w:vertAlign w:val="superscript"/>
              </w:rPr>
              <w:t>13</w:t>
            </w:r>
            <w:r>
              <w:rPr>
                <w:sz w:val="24"/>
                <w:vertAlign w:val="baseline"/>
              </w:rPr>
              <w:t>CNMR</w:t>
            </w:r>
            <w:r>
              <w:rPr>
                <w:spacing w:val="-1"/>
                <w:sz w:val="24"/>
                <w:vertAlign w:val="baseline"/>
              </w:rPr>
              <w:t> </w:t>
            </w:r>
            <w:r>
              <w:rPr>
                <w:sz w:val="24"/>
                <w:vertAlign w:val="baseline"/>
              </w:rPr>
              <w:t>spectrum</w:t>
            </w:r>
            <w:r>
              <w:rPr>
                <w:spacing w:val="-1"/>
                <w:sz w:val="24"/>
                <w:vertAlign w:val="baseline"/>
              </w:rPr>
              <w:t> </w:t>
            </w:r>
            <w:r>
              <w:rPr>
                <w:sz w:val="24"/>
                <w:vertAlign w:val="baseline"/>
              </w:rPr>
              <w:t>of</w:t>
            </w:r>
            <w:r>
              <w:rPr>
                <w:spacing w:val="-1"/>
                <w:sz w:val="24"/>
                <w:vertAlign w:val="baseline"/>
              </w:rPr>
              <w:t> </w:t>
            </w:r>
            <w:r>
              <w:rPr>
                <w:sz w:val="24"/>
                <w:vertAlign w:val="baseline"/>
              </w:rPr>
              <w:t>compound</w:t>
            </w:r>
            <w:r>
              <w:rPr>
                <w:spacing w:val="-1"/>
                <w:sz w:val="24"/>
                <w:vertAlign w:val="baseline"/>
              </w:rPr>
              <w:t> </w:t>
            </w:r>
            <w:r>
              <w:rPr>
                <w:sz w:val="24"/>
                <w:vertAlign w:val="baseline"/>
              </w:rPr>
              <w:t>CY2</w:t>
            </w:r>
            <w:r>
              <w:rPr>
                <w:spacing w:val="1"/>
                <w:sz w:val="24"/>
                <w:vertAlign w:val="baseline"/>
              </w:rPr>
              <w:t> </w:t>
            </w:r>
            <w:r>
              <w:rPr>
                <w:sz w:val="24"/>
                <w:vertAlign w:val="baseline"/>
              </w:rPr>
              <w:t>showing</w:t>
            </w:r>
            <w:r>
              <w:rPr>
                <w:spacing w:val="-4"/>
                <w:sz w:val="24"/>
                <w:vertAlign w:val="baseline"/>
              </w:rPr>
              <w:t> </w:t>
            </w:r>
            <w:r>
              <w:rPr>
                <w:sz w:val="24"/>
                <w:vertAlign w:val="baseline"/>
              </w:rPr>
              <w:t>chemical</w:t>
            </w:r>
            <w:r>
              <w:rPr>
                <w:spacing w:val="-1"/>
                <w:sz w:val="24"/>
                <w:vertAlign w:val="baseline"/>
              </w:rPr>
              <w:t> </w:t>
            </w:r>
            <w:r>
              <w:rPr>
                <w:spacing w:val="-2"/>
                <w:sz w:val="24"/>
                <w:vertAlign w:val="baseline"/>
              </w:rPr>
              <w:t>shifts</w:t>
            </w:r>
          </w:p>
        </w:tc>
        <w:tc>
          <w:tcPr>
            <w:tcW w:w="419" w:type="dxa"/>
          </w:tcPr>
          <w:p>
            <w:pPr>
              <w:pStyle w:val="TableParagraph"/>
              <w:ind w:left="0"/>
              <w:rPr>
                <w:sz w:val="22"/>
              </w:rPr>
            </w:pPr>
          </w:p>
        </w:tc>
        <w:tc>
          <w:tcPr>
            <w:tcW w:w="750" w:type="dxa"/>
          </w:tcPr>
          <w:p>
            <w:pPr>
              <w:pStyle w:val="TableParagraph"/>
              <w:spacing w:before="147"/>
              <w:ind w:left="0" w:right="107"/>
              <w:jc w:val="right"/>
              <w:rPr>
                <w:sz w:val="24"/>
              </w:rPr>
            </w:pPr>
            <w:r>
              <w:rPr>
                <w:spacing w:val="-5"/>
                <w:sz w:val="24"/>
              </w:rPr>
              <w:t>37</w:t>
            </w:r>
          </w:p>
        </w:tc>
      </w:tr>
      <w:tr>
        <w:trPr>
          <w:trHeight w:val="390" w:hRule="atLeast"/>
        </w:trPr>
        <w:tc>
          <w:tcPr>
            <w:tcW w:w="943" w:type="dxa"/>
          </w:tcPr>
          <w:p>
            <w:pPr>
              <w:pStyle w:val="TableParagraph"/>
              <w:spacing w:line="256" w:lineRule="exact" w:before="115"/>
              <w:ind w:left="138"/>
              <w:rPr>
                <w:sz w:val="24"/>
              </w:rPr>
            </w:pPr>
            <w:r>
              <w:rPr>
                <w:spacing w:val="-5"/>
                <w:sz w:val="24"/>
              </w:rPr>
              <w:t>4.8</w:t>
            </w:r>
          </w:p>
        </w:tc>
        <w:tc>
          <w:tcPr>
            <w:tcW w:w="6750" w:type="dxa"/>
          </w:tcPr>
          <w:p>
            <w:pPr>
              <w:pStyle w:val="TableParagraph"/>
              <w:spacing w:line="256" w:lineRule="exact" w:before="115"/>
              <w:ind w:left="215"/>
              <w:rPr>
                <w:sz w:val="24"/>
              </w:rPr>
            </w:pPr>
            <w:r>
              <w:rPr>
                <w:sz w:val="24"/>
              </w:rPr>
              <w:t>Proposed</w:t>
            </w:r>
            <w:r>
              <w:rPr>
                <w:spacing w:val="-2"/>
                <w:sz w:val="24"/>
              </w:rPr>
              <w:t> </w:t>
            </w:r>
            <w:r>
              <w:rPr>
                <w:sz w:val="24"/>
              </w:rPr>
              <w:t>structure</w:t>
            </w:r>
            <w:r>
              <w:rPr>
                <w:spacing w:val="-3"/>
                <w:sz w:val="24"/>
              </w:rPr>
              <w:t> </w:t>
            </w:r>
            <w:r>
              <w:rPr>
                <w:sz w:val="24"/>
              </w:rPr>
              <w:t>of compound</w:t>
            </w:r>
            <w:r>
              <w:rPr>
                <w:spacing w:val="-1"/>
                <w:sz w:val="24"/>
              </w:rPr>
              <w:t> </w:t>
            </w:r>
            <w:r>
              <w:rPr>
                <w:spacing w:val="-5"/>
                <w:sz w:val="24"/>
              </w:rPr>
              <w:t>CY2</w:t>
            </w:r>
          </w:p>
        </w:tc>
        <w:tc>
          <w:tcPr>
            <w:tcW w:w="419" w:type="dxa"/>
          </w:tcPr>
          <w:p>
            <w:pPr>
              <w:pStyle w:val="TableParagraph"/>
              <w:ind w:left="0"/>
              <w:rPr>
                <w:sz w:val="22"/>
              </w:rPr>
            </w:pPr>
          </w:p>
        </w:tc>
        <w:tc>
          <w:tcPr>
            <w:tcW w:w="750" w:type="dxa"/>
          </w:tcPr>
          <w:p>
            <w:pPr>
              <w:pStyle w:val="TableParagraph"/>
              <w:spacing w:line="256" w:lineRule="exact" w:before="115"/>
              <w:ind w:left="0" w:right="101"/>
              <w:jc w:val="right"/>
              <w:rPr>
                <w:sz w:val="24"/>
              </w:rPr>
            </w:pPr>
            <w:r>
              <w:rPr>
                <w:spacing w:val="-5"/>
                <w:sz w:val="24"/>
              </w:rPr>
              <w:t>40</w:t>
            </w:r>
          </w:p>
        </w:tc>
      </w:tr>
    </w:tbl>
    <w:p>
      <w:pPr>
        <w:spacing w:after="0" w:line="256" w:lineRule="exact"/>
        <w:jc w:val="right"/>
        <w:rPr>
          <w:sz w:val="24"/>
        </w:rPr>
        <w:sectPr>
          <w:pgSz w:w="11910" w:h="16840"/>
          <w:pgMar w:header="0" w:footer="778" w:top="1340" w:bottom="960" w:left="1280" w:right="0"/>
        </w:sectPr>
      </w:pPr>
    </w:p>
    <w:p>
      <w:pPr>
        <w:pStyle w:val="Heading1"/>
        <w:ind w:right="1280"/>
      </w:pPr>
      <w:bookmarkStart w:name="_TOC_250017" w:id="9"/>
      <w:r>
        <w:rPr/>
        <w:t>LIST OF</w:t>
      </w:r>
      <w:r>
        <w:rPr>
          <w:spacing w:val="-3"/>
        </w:rPr>
        <w:t> </w:t>
      </w:r>
      <w:bookmarkEnd w:id="9"/>
      <w:r>
        <w:rPr>
          <w:spacing w:val="-2"/>
        </w:rPr>
        <w:t>PLATES</w:t>
      </w:r>
    </w:p>
    <w:p>
      <w:pPr>
        <w:pStyle w:val="BodyText"/>
        <w:rPr>
          <w:b/>
        </w:rPr>
      </w:pPr>
    </w:p>
    <w:p>
      <w:pPr>
        <w:pStyle w:val="Heading2"/>
        <w:tabs>
          <w:tab w:pos="4633" w:val="left" w:leader="none"/>
          <w:tab w:pos="8478" w:val="left" w:leader="none"/>
        </w:tabs>
        <w:ind w:left="0" w:right="1332"/>
        <w:jc w:val="center"/>
      </w:pPr>
      <w:r>
        <w:rPr>
          <w:spacing w:val="-2"/>
        </w:rPr>
        <w:t>Plates</w:t>
      </w:r>
      <w:r>
        <w:rPr/>
        <w:tab/>
      </w:r>
      <w:r>
        <w:rPr>
          <w:spacing w:val="-2"/>
        </w:rPr>
        <w:t>Title</w:t>
      </w:r>
      <w:r>
        <w:rPr/>
        <w:tab/>
      </w:r>
      <w:r>
        <w:rPr>
          <w:spacing w:val="-4"/>
        </w:rPr>
        <w:t>Page</w:t>
      </w:r>
    </w:p>
    <w:p>
      <w:pPr>
        <w:pStyle w:val="ListParagraph"/>
        <w:numPr>
          <w:ilvl w:val="0"/>
          <w:numId w:val="9"/>
        </w:numPr>
        <w:tabs>
          <w:tab w:pos="345" w:val="left" w:leader="none"/>
          <w:tab w:pos="8766" w:val="left" w:leader="none"/>
        </w:tabs>
        <w:spacing w:line="240" w:lineRule="auto" w:before="274" w:after="0"/>
        <w:ind w:left="345" w:right="1318" w:hanging="345"/>
        <w:jc w:val="center"/>
        <w:rPr>
          <w:sz w:val="22"/>
        </w:rPr>
      </w:pPr>
      <w:r>
        <w:rPr>
          <w:i/>
          <w:sz w:val="22"/>
        </w:rPr>
        <w:t>Acacia</w:t>
      </w:r>
      <w:r>
        <w:rPr>
          <w:i/>
          <w:spacing w:val="-2"/>
          <w:sz w:val="22"/>
        </w:rPr>
        <w:t> </w:t>
      </w:r>
      <w:r>
        <w:rPr>
          <w:i/>
          <w:sz w:val="22"/>
        </w:rPr>
        <w:t>nilotica</w:t>
      </w:r>
      <w:r>
        <w:rPr>
          <w:i/>
          <w:spacing w:val="-4"/>
          <w:sz w:val="22"/>
        </w:rPr>
        <w:t> </w:t>
      </w:r>
      <w:r>
        <w:rPr>
          <w:sz w:val="22"/>
        </w:rPr>
        <w:t>tree</w:t>
      </w:r>
      <w:r>
        <w:rPr>
          <w:spacing w:val="-4"/>
          <w:sz w:val="22"/>
        </w:rPr>
        <w:t> </w:t>
      </w:r>
      <w:r>
        <w:rPr>
          <w:sz w:val="22"/>
        </w:rPr>
        <w:t>in</w:t>
      </w:r>
      <w:r>
        <w:rPr>
          <w:spacing w:val="-2"/>
          <w:sz w:val="22"/>
        </w:rPr>
        <w:t> </w:t>
      </w:r>
      <w:r>
        <w:rPr>
          <w:sz w:val="22"/>
        </w:rPr>
        <w:t>its</w:t>
      </w:r>
      <w:r>
        <w:rPr>
          <w:spacing w:val="-2"/>
          <w:sz w:val="22"/>
        </w:rPr>
        <w:t> </w:t>
      </w:r>
      <w:r>
        <w:rPr>
          <w:sz w:val="22"/>
        </w:rPr>
        <w:t>Natural</w:t>
      </w:r>
      <w:r>
        <w:rPr>
          <w:spacing w:val="1"/>
          <w:sz w:val="22"/>
        </w:rPr>
        <w:t> </w:t>
      </w:r>
      <w:r>
        <w:rPr>
          <w:spacing w:val="-2"/>
          <w:sz w:val="22"/>
        </w:rPr>
        <w:t>Habitat</w:t>
      </w:r>
      <w:r>
        <w:rPr>
          <w:sz w:val="22"/>
        </w:rPr>
        <w:tab/>
      </w:r>
      <w:r>
        <w:rPr>
          <w:spacing w:val="-5"/>
          <w:sz w:val="22"/>
        </w:rPr>
        <w:t>21</w:t>
      </w:r>
    </w:p>
    <w:p>
      <w:pPr>
        <w:pStyle w:val="ListParagraph"/>
        <w:numPr>
          <w:ilvl w:val="0"/>
          <w:numId w:val="9"/>
        </w:numPr>
        <w:tabs>
          <w:tab w:pos="487" w:val="left" w:leader="none"/>
          <w:tab w:pos="8910" w:val="left" w:leader="none"/>
        </w:tabs>
        <w:spacing w:line="240" w:lineRule="auto" w:before="237" w:after="0"/>
        <w:ind w:left="487" w:right="0" w:hanging="327"/>
        <w:jc w:val="left"/>
        <w:rPr>
          <w:sz w:val="24"/>
        </w:rPr>
      </w:pPr>
      <w:r>
        <w:rPr>
          <w:sz w:val="24"/>
        </w:rPr>
        <w:t>Acacia</w:t>
      </w:r>
      <w:r>
        <w:rPr>
          <w:i/>
          <w:sz w:val="24"/>
        </w:rPr>
        <w:t>nilotica</w:t>
      </w:r>
      <w:r>
        <w:rPr>
          <w:i/>
          <w:spacing w:val="25"/>
          <w:sz w:val="24"/>
        </w:rPr>
        <w:t>  </w:t>
      </w:r>
      <w:r>
        <w:rPr>
          <w:sz w:val="24"/>
        </w:rPr>
        <w:t>fruits</w:t>
      </w:r>
      <w:r>
        <w:rPr>
          <w:spacing w:val="25"/>
          <w:sz w:val="24"/>
        </w:rPr>
        <w:t>  </w:t>
      </w:r>
      <w:r>
        <w:rPr>
          <w:sz w:val="24"/>
        </w:rPr>
        <w:t>showing</w:t>
      </w:r>
      <w:r>
        <w:rPr>
          <w:spacing w:val="79"/>
          <w:w w:val="150"/>
          <w:sz w:val="24"/>
        </w:rPr>
        <w:t> </w:t>
      </w:r>
      <w:r>
        <w:rPr>
          <w:sz w:val="24"/>
        </w:rPr>
        <w:t>the</w:t>
      </w:r>
      <w:r>
        <w:rPr>
          <w:spacing w:val="78"/>
          <w:w w:val="150"/>
          <w:sz w:val="24"/>
        </w:rPr>
        <w:t> </w:t>
      </w:r>
      <w:r>
        <w:rPr>
          <w:spacing w:val="-4"/>
          <w:sz w:val="24"/>
        </w:rPr>
        <w:t>pods</w:t>
      </w:r>
      <w:r>
        <w:rPr>
          <w:sz w:val="24"/>
        </w:rPr>
        <w:tab/>
      </w:r>
      <w:r>
        <w:rPr>
          <w:spacing w:val="-5"/>
          <w:sz w:val="24"/>
        </w:rPr>
        <w:t>22</w:t>
      </w:r>
    </w:p>
    <w:p>
      <w:pPr>
        <w:pStyle w:val="BodyText"/>
        <w:spacing w:before="53" w:after="1"/>
        <w:rPr>
          <w:sz w:val="20"/>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137"/>
        <w:gridCol w:w="468"/>
        <w:gridCol w:w="483"/>
      </w:tblGrid>
      <w:tr>
        <w:trPr>
          <w:trHeight w:val="408" w:hRule="atLeast"/>
        </w:trPr>
        <w:tc>
          <w:tcPr>
            <w:tcW w:w="8137" w:type="dxa"/>
          </w:tcPr>
          <w:p>
            <w:pPr>
              <w:pStyle w:val="TableParagraph"/>
              <w:spacing w:line="266" w:lineRule="exact"/>
              <w:rPr>
                <w:sz w:val="24"/>
              </w:rPr>
            </w:pPr>
            <w:r>
              <w:rPr>
                <w:sz w:val="24"/>
              </w:rPr>
              <w:t>III</w:t>
            </w:r>
            <w:r>
              <w:rPr>
                <w:spacing w:val="26"/>
                <w:sz w:val="24"/>
              </w:rPr>
              <w:t>  </w:t>
            </w:r>
            <w:r>
              <w:rPr>
                <w:sz w:val="24"/>
              </w:rPr>
              <w:t>TLC</w:t>
            </w:r>
            <w:r>
              <w:rPr>
                <w:spacing w:val="-1"/>
                <w:sz w:val="24"/>
              </w:rPr>
              <w:t> </w:t>
            </w:r>
            <w:r>
              <w:rPr>
                <w:sz w:val="24"/>
              </w:rPr>
              <w:t>chromatograms</w:t>
            </w:r>
            <w:r>
              <w:rPr>
                <w:spacing w:val="1"/>
                <w:sz w:val="24"/>
              </w:rPr>
              <w:t> </w:t>
            </w:r>
            <w:r>
              <w:rPr>
                <w:sz w:val="24"/>
              </w:rPr>
              <w:t>of</w:t>
            </w:r>
            <w:r>
              <w:rPr>
                <w:spacing w:val="-1"/>
                <w:sz w:val="24"/>
              </w:rPr>
              <w:t> </w:t>
            </w:r>
            <w:r>
              <w:rPr>
                <w:sz w:val="24"/>
              </w:rPr>
              <w:t>hexane</w:t>
            </w:r>
            <w:r>
              <w:rPr>
                <w:spacing w:val="-2"/>
                <w:sz w:val="24"/>
              </w:rPr>
              <w:t> </w:t>
            </w:r>
            <w:r>
              <w:rPr>
                <w:sz w:val="24"/>
              </w:rPr>
              <w:t>crude</w:t>
            </w:r>
            <w:r>
              <w:rPr>
                <w:spacing w:val="-2"/>
                <w:sz w:val="24"/>
              </w:rPr>
              <w:t> </w:t>
            </w:r>
            <w:r>
              <w:rPr>
                <w:sz w:val="24"/>
              </w:rPr>
              <w:t>extract</w:t>
            </w:r>
            <w:r>
              <w:rPr>
                <w:spacing w:val="1"/>
                <w:sz w:val="24"/>
              </w:rPr>
              <w:t> </w:t>
            </w:r>
            <w:r>
              <w:rPr>
                <w:sz w:val="24"/>
              </w:rPr>
              <w:t>of</w:t>
            </w:r>
            <w:r>
              <w:rPr>
                <w:spacing w:val="1"/>
                <w:sz w:val="24"/>
              </w:rPr>
              <w:t> </w:t>
            </w:r>
            <w:r>
              <w:rPr>
                <w:i/>
                <w:sz w:val="24"/>
              </w:rPr>
              <w:t>A. </w:t>
            </w:r>
            <w:r>
              <w:rPr>
                <w:i/>
                <w:spacing w:val="-2"/>
                <w:sz w:val="24"/>
              </w:rPr>
              <w:t>nilotica</w:t>
            </w:r>
            <w:r>
              <w:rPr>
                <w:spacing w:val="-2"/>
                <w:sz w:val="24"/>
              </w:rPr>
              <w:t>pod</w:t>
            </w:r>
          </w:p>
        </w:tc>
        <w:tc>
          <w:tcPr>
            <w:tcW w:w="468" w:type="dxa"/>
          </w:tcPr>
          <w:p>
            <w:pPr>
              <w:pStyle w:val="TableParagraph"/>
              <w:ind w:left="0"/>
              <w:rPr>
                <w:sz w:val="22"/>
              </w:rPr>
            </w:pPr>
          </w:p>
        </w:tc>
        <w:tc>
          <w:tcPr>
            <w:tcW w:w="483" w:type="dxa"/>
          </w:tcPr>
          <w:p>
            <w:pPr>
              <w:pStyle w:val="TableParagraph"/>
              <w:spacing w:line="266" w:lineRule="exact"/>
              <w:ind w:left="18"/>
              <w:rPr>
                <w:sz w:val="24"/>
              </w:rPr>
            </w:pPr>
            <w:r>
              <w:rPr>
                <w:spacing w:val="-5"/>
                <w:sz w:val="24"/>
              </w:rPr>
              <w:t>29</w:t>
            </w:r>
          </w:p>
        </w:tc>
      </w:tr>
      <w:tr>
        <w:trPr>
          <w:trHeight w:val="552" w:hRule="atLeast"/>
        </w:trPr>
        <w:tc>
          <w:tcPr>
            <w:tcW w:w="8137" w:type="dxa"/>
          </w:tcPr>
          <w:p>
            <w:pPr>
              <w:pStyle w:val="TableParagraph"/>
              <w:spacing w:before="133"/>
              <w:rPr>
                <w:sz w:val="24"/>
              </w:rPr>
            </w:pPr>
            <w:r>
              <w:rPr>
                <w:sz w:val="24"/>
              </w:rPr>
              <w:t>IV</w:t>
            </w:r>
            <w:r>
              <w:rPr>
                <w:spacing w:val="27"/>
                <w:sz w:val="24"/>
              </w:rPr>
              <w:t>  </w:t>
            </w:r>
            <w:r>
              <w:rPr>
                <w:sz w:val="24"/>
              </w:rPr>
              <w:t>Fractions</w:t>
            </w:r>
            <w:r>
              <w:rPr>
                <w:spacing w:val="-1"/>
                <w:sz w:val="24"/>
              </w:rPr>
              <w:t> </w:t>
            </w:r>
            <w:r>
              <w:rPr>
                <w:sz w:val="24"/>
              </w:rPr>
              <w:t>20-23</w:t>
            </w:r>
            <w:r>
              <w:rPr>
                <w:spacing w:val="-1"/>
                <w:sz w:val="24"/>
              </w:rPr>
              <w:t> </w:t>
            </w:r>
            <w:r>
              <w:rPr>
                <w:sz w:val="24"/>
              </w:rPr>
              <w:t>collected</w:t>
            </w:r>
            <w:r>
              <w:rPr>
                <w:spacing w:val="-1"/>
                <w:sz w:val="24"/>
              </w:rPr>
              <w:t> </w:t>
            </w:r>
            <w:r>
              <w:rPr>
                <w:sz w:val="24"/>
              </w:rPr>
              <w:t>from</w:t>
            </w:r>
            <w:r>
              <w:rPr>
                <w:spacing w:val="-1"/>
                <w:sz w:val="24"/>
              </w:rPr>
              <w:t> </w:t>
            </w:r>
            <w:r>
              <w:rPr>
                <w:sz w:val="24"/>
              </w:rPr>
              <w:t>column</w:t>
            </w:r>
            <w:r>
              <w:rPr>
                <w:spacing w:val="-1"/>
                <w:sz w:val="24"/>
              </w:rPr>
              <w:t> </w:t>
            </w:r>
            <w:r>
              <w:rPr>
                <w:sz w:val="24"/>
              </w:rPr>
              <w:t>chromatography</w:t>
            </w:r>
            <w:r>
              <w:rPr>
                <w:spacing w:val="-6"/>
                <w:sz w:val="24"/>
              </w:rPr>
              <w:t> </w:t>
            </w:r>
            <w:r>
              <w:rPr>
                <w:sz w:val="24"/>
              </w:rPr>
              <w:t>pooled </w:t>
            </w:r>
            <w:r>
              <w:rPr>
                <w:spacing w:val="-2"/>
                <w:sz w:val="24"/>
              </w:rPr>
              <w:t>together</w:t>
            </w:r>
          </w:p>
        </w:tc>
        <w:tc>
          <w:tcPr>
            <w:tcW w:w="468" w:type="dxa"/>
          </w:tcPr>
          <w:p>
            <w:pPr>
              <w:pStyle w:val="TableParagraph"/>
              <w:ind w:left="0"/>
              <w:rPr>
                <w:sz w:val="22"/>
              </w:rPr>
            </w:pPr>
          </w:p>
        </w:tc>
        <w:tc>
          <w:tcPr>
            <w:tcW w:w="483" w:type="dxa"/>
          </w:tcPr>
          <w:p>
            <w:pPr>
              <w:pStyle w:val="TableParagraph"/>
              <w:spacing w:before="133"/>
              <w:ind w:left="0" w:right="48"/>
              <w:jc w:val="right"/>
              <w:rPr>
                <w:sz w:val="24"/>
              </w:rPr>
            </w:pPr>
            <w:r>
              <w:rPr>
                <w:spacing w:val="-5"/>
                <w:sz w:val="24"/>
              </w:rPr>
              <w:t>30</w:t>
            </w:r>
          </w:p>
        </w:tc>
      </w:tr>
      <w:tr>
        <w:trPr>
          <w:trHeight w:val="552" w:hRule="atLeast"/>
        </w:trPr>
        <w:tc>
          <w:tcPr>
            <w:tcW w:w="8137" w:type="dxa"/>
          </w:tcPr>
          <w:p>
            <w:pPr>
              <w:pStyle w:val="TableParagraph"/>
              <w:tabs>
                <w:tab w:pos="463" w:val="left" w:leader="none"/>
              </w:tabs>
              <w:spacing w:before="133"/>
              <w:rPr>
                <w:sz w:val="24"/>
              </w:rPr>
            </w:pPr>
            <w:r>
              <w:rPr>
                <w:spacing w:val="-10"/>
                <w:sz w:val="24"/>
              </w:rPr>
              <w:t>V</w:t>
            </w:r>
            <w:r>
              <w:rPr>
                <w:sz w:val="24"/>
              </w:rPr>
              <w:tab/>
              <w:t>Chromatogram</w:t>
            </w:r>
            <w:r>
              <w:rPr>
                <w:spacing w:val="-1"/>
                <w:sz w:val="24"/>
              </w:rPr>
              <w:t> </w:t>
            </w:r>
            <w:r>
              <w:rPr>
                <w:sz w:val="24"/>
              </w:rPr>
              <w:t>of</w:t>
            </w:r>
            <w:r>
              <w:rPr>
                <w:spacing w:val="-2"/>
                <w:sz w:val="24"/>
              </w:rPr>
              <w:t> </w:t>
            </w:r>
            <w:r>
              <w:rPr>
                <w:sz w:val="24"/>
              </w:rPr>
              <w:t>fraction</w:t>
            </w:r>
            <w:r>
              <w:rPr>
                <w:spacing w:val="-1"/>
                <w:sz w:val="24"/>
              </w:rPr>
              <w:t> </w:t>
            </w:r>
            <w:r>
              <w:rPr>
                <w:sz w:val="24"/>
              </w:rPr>
              <w:t>20-23</w:t>
            </w:r>
            <w:r>
              <w:rPr>
                <w:spacing w:val="-1"/>
                <w:sz w:val="24"/>
              </w:rPr>
              <w:t> </w:t>
            </w:r>
            <w:r>
              <w:rPr>
                <w:sz w:val="24"/>
              </w:rPr>
              <w:t>pooled</w:t>
            </w:r>
            <w:r>
              <w:rPr>
                <w:spacing w:val="-1"/>
                <w:sz w:val="24"/>
              </w:rPr>
              <w:t> </w:t>
            </w:r>
            <w:r>
              <w:rPr>
                <w:sz w:val="24"/>
              </w:rPr>
              <w:t>together</w:t>
            </w:r>
            <w:r>
              <w:rPr>
                <w:spacing w:val="-3"/>
                <w:sz w:val="24"/>
              </w:rPr>
              <w:t> </w:t>
            </w:r>
            <w:r>
              <w:rPr>
                <w:sz w:val="24"/>
              </w:rPr>
              <w:t>coded</w:t>
            </w:r>
            <w:r>
              <w:rPr>
                <w:spacing w:val="1"/>
                <w:sz w:val="24"/>
              </w:rPr>
              <w:t> </w:t>
            </w:r>
            <w:r>
              <w:rPr>
                <w:sz w:val="24"/>
              </w:rPr>
              <w:t>as </w:t>
            </w:r>
            <w:r>
              <w:rPr>
                <w:spacing w:val="-10"/>
                <w:sz w:val="24"/>
              </w:rPr>
              <w:t>C</w:t>
            </w:r>
          </w:p>
        </w:tc>
        <w:tc>
          <w:tcPr>
            <w:tcW w:w="468" w:type="dxa"/>
          </w:tcPr>
          <w:p>
            <w:pPr>
              <w:pStyle w:val="TableParagraph"/>
              <w:ind w:left="0"/>
              <w:rPr>
                <w:sz w:val="22"/>
              </w:rPr>
            </w:pPr>
          </w:p>
        </w:tc>
        <w:tc>
          <w:tcPr>
            <w:tcW w:w="483" w:type="dxa"/>
          </w:tcPr>
          <w:p>
            <w:pPr>
              <w:pStyle w:val="TableParagraph"/>
              <w:spacing w:before="133"/>
              <w:ind w:left="0" w:right="50"/>
              <w:jc w:val="right"/>
              <w:rPr>
                <w:sz w:val="24"/>
              </w:rPr>
            </w:pPr>
            <w:r>
              <w:rPr>
                <w:spacing w:val="-5"/>
                <w:sz w:val="24"/>
              </w:rPr>
              <w:t>31</w:t>
            </w:r>
          </w:p>
        </w:tc>
      </w:tr>
      <w:tr>
        <w:trPr>
          <w:trHeight w:val="827" w:hRule="atLeast"/>
        </w:trPr>
        <w:tc>
          <w:tcPr>
            <w:tcW w:w="8137" w:type="dxa"/>
          </w:tcPr>
          <w:p>
            <w:pPr>
              <w:pStyle w:val="TableParagraph"/>
              <w:spacing w:before="133"/>
              <w:rPr>
                <w:sz w:val="24"/>
              </w:rPr>
            </w:pPr>
            <w:r>
              <w:rPr>
                <w:sz w:val="24"/>
              </w:rPr>
              <w:t>VI</w:t>
            </w:r>
            <w:r>
              <w:rPr>
                <w:spacing w:val="80"/>
                <w:sz w:val="24"/>
              </w:rPr>
              <w:t> </w:t>
            </w:r>
            <w:r>
              <w:rPr>
                <w:sz w:val="24"/>
              </w:rPr>
              <w:t>Chromatogram</w:t>
            </w:r>
            <w:r>
              <w:rPr>
                <w:spacing w:val="-3"/>
                <w:sz w:val="24"/>
              </w:rPr>
              <w:t> </w:t>
            </w:r>
            <w:r>
              <w:rPr>
                <w:sz w:val="24"/>
              </w:rPr>
              <w:t>of</w:t>
            </w:r>
            <w:r>
              <w:rPr>
                <w:spacing w:val="-2"/>
                <w:sz w:val="24"/>
              </w:rPr>
              <w:t> </w:t>
            </w:r>
            <w:r>
              <w:rPr>
                <w:sz w:val="24"/>
              </w:rPr>
              <w:t>fraction</w:t>
            </w:r>
            <w:r>
              <w:rPr>
                <w:spacing w:val="-3"/>
                <w:sz w:val="24"/>
              </w:rPr>
              <w:t> </w:t>
            </w:r>
            <w:r>
              <w:rPr>
                <w:sz w:val="24"/>
              </w:rPr>
              <w:t>C</w:t>
            </w:r>
            <w:r>
              <w:rPr>
                <w:spacing w:val="-3"/>
                <w:sz w:val="24"/>
              </w:rPr>
              <w:t> </w:t>
            </w:r>
            <w:r>
              <w:rPr>
                <w:sz w:val="24"/>
              </w:rPr>
              <w:t>purified</w:t>
            </w:r>
            <w:r>
              <w:rPr>
                <w:spacing w:val="-3"/>
                <w:sz w:val="24"/>
              </w:rPr>
              <w:t> </w:t>
            </w:r>
            <w:r>
              <w:rPr>
                <w:sz w:val="24"/>
              </w:rPr>
              <w:t>on</w:t>
            </w:r>
            <w:r>
              <w:rPr>
                <w:spacing w:val="-3"/>
                <w:sz w:val="24"/>
              </w:rPr>
              <w:t> </w:t>
            </w:r>
            <w:r>
              <w:rPr>
                <w:sz w:val="24"/>
              </w:rPr>
              <w:t>a</w:t>
            </w:r>
            <w:r>
              <w:rPr>
                <w:spacing w:val="-5"/>
                <w:sz w:val="24"/>
              </w:rPr>
              <w:t> </w:t>
            </w:r>
            <w:r>
              <w:rPr>
                <w:sz w:val="24"/>
              </w:rPr>
              <w:t>smaller</w:t>
            </w:r>
            <w:r>
              <w:rPr>
                <w:spacing w:val="-3"/>
                <w:sz w:val="24"/>
              </w:rPr>
              <w:t> </w:t>
            </w:r>
            <w:r>
              <w:rPr>
                <w:sz w:val="24"/>
              </w:rPr>
              <w:t>column</w:t>
            </w:r>
            <w:r>
              <w:rPr>
                <w:spacing w:val="-3"/>
                <w:sz w:val="24"/>
              </w:rPr>
              <w:t> </w:t>
            </w:r>
            <w:r>
              <w:rPr>
                <w:sz w:val="24"/>
              </w:rPr>
              <w:t>showing</w:t>
            </w:r>
            <w:r>
              <w:rPr>
                <w:spacing w:val="-6"/>
                <w:sz w:val="24"/>
              </w:rPr>
              <w:t> </w:t>
            </w:r>
            <w:r>
              <w:rPr>
                <w:sz w:val="24"/>
              </w:rPr>
              <w:t>single</w:t>
            </w:r>
            <w:r>
              <w:rPr>
                <w:spacing w:val="-3"/>
                <w:sz w:val="24"/>
              </w:rPr>
              <w:t> </w:t>
            </w:r>
            <w:r>
              <w:rPr>
                <w:sz w:val="24"/>
              </w:rPr>
              <w:t>spot on fractions 2-4 coded as CY2</w:t>
            </w:r>
          </w:p>
        </w:tc>
        <w:tc>
          <w:tcPr>
            <w:tcW w:w="468" w:type="dxa"/>
          </w:tcPr>
          <w:p>
            <w:pPr>
              <w:pStyle w:val="TableParagraph"/>
              <w:spacing w:before="132"/>
              <w:ind w:left="0"/>
              <w:rPr>
                <w:sz w:val="24"/>
              </w:rPr>
            </w:pPr>
          </w:p>
          <w:p>
            <w:pPr>
              <w:pStyle w:val="TableParagraph"/>
              <w:spacing w:before="1"/>
              <w:ind w:left="120"/>
              <w:rPr>
                <w:sz w:val="24"/>
              </w:rPr>
            </w:pPr>
            <w:r>
              <w:rPr>
                <w:spacing w:val="-5"/>
                <w:sz w:val="24"/>
              </w:rPr>
              <w:t>32</w:t>
            </w:r>
          </w:p>
        </w:tc>
        <w:tc>
          <w:tcPr>
            <w:tcW w:w="483" w:type="dxa"/>
          </w:tcPr>
          <w:p>
            <w:pPr>
              <w:pStyle w:val="TableParagraph"/>
              <w:ind w:left="0"/>
              <w:rPr>
                <w:sz w:val="22"/>
              </w:rPr>
            </w:pPr>
          </w:p>
        </w:tc>
      </w:tr>
      <w:tr>
        <w:trPr>
          <w:trHeight w:val="698" w:hRule="atLeast"/>
        </w:trPr>
        <w:tc>
          <w:tcPr>
            <w:tcW w:w="8137" w:type="dxa"/>
          </w:tcPr>
          <w:p>
            <w:pPr>
              <w:pStyle w:val="TableParagraph"/>
              <w:spacing w:line="270" w:lineRule="atLeast" w:before="127"/>
              <w:ind w:right="135"/>
              <w:rPr>
                <w:sz w:val="24"/>
              </w:rPr>
            </w:pPr>
            <w:r>
              <w:rPr>
                <w:sz w:val="24"/>
              </w:rPr>
              <w:t>VII</w:t>
            </w:r>
            <w:r>
              <w:rPr>
                <w:spacing w:val="40"/>
                <w:sz w:val="24"/>
              </w:rPr>
              <w:t> </w:t>
            </w:r>
            <w:r>
              <w:rPr>
                <w:sz w:val="24"/>
              </w:rPr>
              <w:t>Fractions</w:t>
            </w:r>
            <w:r>
              <w:rPr>
                <w:spacing w:val="-3"/>
                <w:sz w:val="24"/>
              </w:rPr>
              <w:t> </w:t>
            </w:r>
            <w:r>
              <w:rPr>
                <w:sz w:val="24"/>
              </w:rPr>
              <w:t>2-4</w:t>
            </w:r>
            <w:r>
              <w:rPr>
                <w:spacing w:val="-3"/>
                <w:sz w:val="24"/>
              </w:rPr>
              <w:t> </w:t>
            </w:r>
            <w:r>
              <w:rPr>
                <w:sz w:val="24"/>
              </w:rPr>
              <w:t>of</w:t>
            </w:r>
            <w:r>
              <w:rPr>
                <w:spacing w:val="-3"/>
                <w:sz w:val="24"/>
              </w:rPr>
              <w:t> </w:t>
            </w:r>
            <w:r>
              <w:rPr>
                <w:sz w:val="24"/>
              </w:rPr>
              <w:t>CY2</w:t>
            </w:r>
            <w:r>
              <w:rPr>
                <w:spacing w:val="-3"/>
                <w:sz w:val="24"/>
              </w:rPr>
              <w:t> </w:t>
            </w:r>
            <w:r>
              <w:rPr>
                <w:sz w:val="24"/>
              </w:rPr>
              <w:t>combined</w:t>
            </w:r>
            <w:r>
              <w:rPr>
                <w:spacing w:val="-3"/>
                <w:sz w:val="24"/>
              </w:rPr>
              <w:t> </w:t>
            </w:r>
            <w:r>
              <w:rPr>
                <w:sz w:val="24"/>
              </w:rPr>
              <w:t>and</w:t>
            </w:r>
            <w:r>
              <w:rPr>
                <w:spacing w:val="-3"/>
                <w:sz w:val="24"/>
              </w:rPr>
              <w:t> </w:t>
            </w:r>
            <w:r>
              <w:rPr>
                <w:sz w:val="24"/>
              </w:rPr>
              <w:t>developed</w:t>
            </w:r>
            <w:r>
              <w:rPr>
                <w:spacing w:val="-3"/>
                <w:sz w:val="24"/>
              </w:rPr>
              <w:t> </w:t>
            </w:r>
            <w:r>
              <w:rPr>
                <w:sz w:val="24"/>
              </w:rPr>
              <w:t>in</w:t>
            </w:r>
            <w:r>
              <w:rPr>
                <w:spacing w:val="-3"/>
                <w:sz w:val="24"/>
              </w:rPr>
              <w:t> </w:t>
            </w:r>
            <w:r>
              <w:rPr>
                <w:sz w:val="24"/>
              </w:rPr>
              <w:t>Hex:</w:t>
            </w:r>
            <w:r>
              <w:rPr>
                <w:spacing w:val="-3"/>
                <w:sz w:val="24"/>
              </w:rPr>
              <w:t> </w:t>
            </w:r>
            <w:r>
              <w:rPr>
                <w:sz w:val="24"/>
              </w:rPr>
              <w:t>EtOAc</w:t>
            </w:r>
            <w:r>
              <w:rPr>
                <w:spacing w:val="-4"/>
                <w:sz w:val="24"/>
              </w:rPr>
              <w:t> </w:t>
            </w:r>
            <w:r>
              <w:rPr>
                <w:sz w:val="24"/>
              </w:rPr>
              <w:t>(8:2),</w:t>
            </w:r>
            <w:r>
              <w:rPr>
                <w:spacing w:val="-2"/>
                <w:sz w:val="24"/>
              </w:rPr>
              <w:t> </w:t>
            </w:r>
            <w:r>
              <w:rPr>
                <w:sz w:val="24"/>
              </w:rPr>
              <w:t>showing a single spot sprayed with anisaldehyde/H</w:t>
            </w:r>
            <w:r>
              <w:rPr>
                <w:sz w:val="24"/>
                <w:vertAlign w:val="subscript"/>
              </w:rPr>
              <w:t>2</w:t>
            </w:r>
            <w:r>
              <w:rPr>
                <w:sz w:val="24"/>
                <w:vertAlign w:val="baseline"/>
              </w:rPr>
              <w:t>SO</w:t>
            </w:r>
            <w:r>
              <w:rPr>
                <w:sz w:val="24"/>
                <w:vertAlign w:val="subscript"/>
              </w:rPr>
              <w:t>4</w:t>
            </w:r>
          </w:p>
        </w:tc>
        <w:tc>
          <w:tcPr>
            <w:tcW w:w="468" w:type="dxa"/>
          </w:tcPr>
          <w:p>
            <w:pPr>
              <w:pStyle w:val="TableParagraph"/>
              <w:spacing w:before="132"/>
              <w:ind w:left="0"/>
              <w:rPr>
                <w:sz w:val="24"/>
              </w:rPr>
            </w:pPr>
          </w:p>
          <w:p>
            <w:pPr>
              <w:pStyle w:val="TableParagraph"/>
              <w:spacing w:line="270" w:lineRule="exact" w:before="1"/>
              <w:ind w:left="208"/>
              <w:rPr>
                <w:sz w:val="24"/>
              </w:rPr>
            </w:pPr>
            <w:r>
              <w:rPr>
                <w:spacing w:val="-5"/>
                <w:sz w:val="24"/>
              </w:rPr>
              <w:t>33</w:t>
            </w:r>
          </w:p>
        </w:tc>
        <w:tc>
          <w:tcPr>
            <w:tcW w:w="483" w:type="dxa"/>
          </w:tcPr>
          <w:p>
            <w:pPr>
              <w:pStyle w:val="TableParagraph"/>
              <w:ind w:left="0"/>
              <w:rPr>
                <w:sz w:val="22"/>
              </w:rPr>
            </w:pPr>
          </w:p>
        </w:tc>
      </w:tr>
    </w:tbl>
    <w:p>
      <w:pPr>
        <w:spacing w:after="0"/>
        <w:rPr>
          <w:sz w:val="22"/>
        </w:rPr>
        <w:sectPr>
          <w:pgSz w:w="11910" w:h="16840"/>
          <w:pgMar w:header="0" w:footer="778" w:top="1340" w:bottom="960" w:left="1280" w:right="0"/>
        </w:sectPr>
      </w:pPr>
    </w:p>
    <w:p>
      <w:pPr>
        <w:pStyle w:val="Heading1"/>
        <w:spacing w:before="61"/>
        <w:ind w:left="3405"/>
        <w:jc w:val="left"/>
      </w:pPr>
      <w:bookmarkStart w:name="_TOC_250016" w:id="10"/>
      <w:r>
        <w:rPr/>
        <w:t>LIST OF</w:t>
      </w:r>
      <w:r>
        <w:rPr>
          <w:spacing w:val="-3"/>
        </w:rPr>
        <w:t> </w:t>
      </w:r>
      <w:bookmarkEnd w:id="10"/>
      <w:r>
        <w:rPr>
          <w:spacing w:val="-2"/>
        </w:rPr>
        <w:t>APPENDICES</w:t>
      </w:r>
    </w:p>
    <w:p>
      <w:pPr>
        <w:pStyle w:val="BodyText"/>
        <w:spacing w:before="199"/>
        <w:rPr>
          <w:b/>
        </w:rPr>
      </w:pPr>
    </w:p>
    <w:p>
      <w:pPr>
        <w:pStyle w:val="Heading2"/>
        <w:tabs>
          <w:tab w:pos="3966" w:val="left" w:leader="none"/>
          <w:tab w:pos="8648" w:val="left" w:leader="none"/>
        </w:tabs>
        <w:ind w:left="206"/>
      </w:pPr>
      <w:r>
        <w:rPr>
          <w:spacing w:val="-2"/>
        </w:rPr>
        <w:t>Appendix</w:t>
      </w:r>
      <w:r>
        <w:rPr/>
        <w:tab/>
      </w:r>
      <w:r>
        <w:rPr>
          <w:spacing w:val="-2"/>
        </w:rPr>
        <w:t>Title</w:t>
      </w:r>
      <w:r>
        <w:rPr/>
        <w:tab/>
      </w:r>
      <w:r>
        <w:rPr>
          <w:spacing w:val="-4"/>
        </w:rPr>
        <w:t>Page</w:t>
      </w:r>
    </w:p>
    <w:p>
      <w:pPr>
        <w:pStyle w:val="BodyText"/>
        <w:spacing w:before="197"/>
        <w:rPr>
          <w:b/>
        </w:rPr>
      </w:pPr>
    </w:p>
    <w:p>
      <w:pPr>
        <w:pStyle w:val="ListParagraph"/>
        <w:numPr>
          <w:ilvl w:val="1"/>
          <w:numId w:val="9"/>
        </w:numPr>
        <w:tabs>
          <w:tab w:pos="633" w:val="left" w:leader="none"/>
          <w:tab w:pos="8649" w:val="left" w:leader="none"/>
        </w:tabs>
        <w:spacing w:line="240" w:lineRule="auto" w:before="0" w:after="0"/>
        <w:ind w:left="633" w:right="0" w:hanging="473"/>
        <w:jc w:val="left"/>
        <w:rPr>
          <w:sz w:val="24"/>
        </w:rPr>
      </w:pPr>
      <w:r>
        <w:rPr>
          <w:sz w:val="24"/>
        </w:rPr>
        <w:t>Petri</w:t>
      </w:r>
      <w:r>
        <w:rPr>
          <w:spacing w:val="-1"/>
          <w:sz w:val="24"/>
        </w:rPr>
        <w:t> </w:t>
      </w:r>
      <w:r>
        <w:rPr>
          <w:sz w:val="24"/>
        </w:rPr>
        <w:t>dishes</w:t>
      </w:r>
      <w:r>
        <w:rPr>
          <w:spacing w:val="-1"/>
          <w:sz w:val="24"/>
        </w:rPr>
        <w:t> </w:t>
      </w:r>
      <w:r>
        <w:rPr>
          <w:sz w:val="24"/>
        </w:rPr>
        <w:t>showing</w:t>
      </w:r>
      <w:r>
        <w:rPr>
          <w:spacing w:val="-3"/>
          <w:sz w:val="24"/>
        </w:rPr>
        <w:t> </w:t>
      </w:r>
      <w:r>
        <w:rPr>
          <w:sz w:val="24"/>
        </w:rPr>
        <w:t>zones</w:t>
      </w:r>
      <w:r>
        <w:rPr>
          <w:spacing w:val="-1"/>
          <w:sz w:val="24"/>
        </w:rPr>
        <w:t> </w:t>
      </w:r>
      <w:r>
        <w:rPr>
          <w:sz w:val="24"/>
        </w:rPr>
        <w:t>of inhibition</w:t>
      </w:r>
      <w:r>
        <w:rPr>
          <w:spacing w:val="-1"/>
          <w:sz w:val="24"/>
        </w:rPr>
        <w:t> </w:t>
      </w:r>
      <w:r>
        <w:rPr>
          <w:sz w:val="24"/>
        </w:rPr>
        <w:t>of</w:t>
      </w:r>
      <w:r>
        <w:rPr>
          <w:spacing w:val="-1"/>
          <w:sz w:val="24"/>
        </w:rPr>
        <w:t> </w:t>
      </w:r>
      <w:r>
        <w:rPr>
          <w:sz w:val="24"/>
        </w:rPr>
        <w:t>the</w:t>
      </w:r>
      <w:r>
        <w:rPr>
          <w:spacing w:val="-1"/>
          <w:sz w:val="24"/>
        </w:rPr>
        <w:t> </w:t>
      </w:r>
      <w:r>
        <w:rPr>
          <w:sz w:val="24"/>
        </w:rPr>
        <w:t>extract</w:t>
      </w:r>
      <w:r>
        <w:rPr>
          <w:spacing w:val="-1"/>
          <w:sz w:val="24"/>
        </w:rPr>
        <w:t> </w:t>
      </w:r>
      <w:r>
        <w:rPr>
          <w:sz w:val="24"/>
        </w:rPr>
        <w:t>against the</w:t>
      </w:r>
      <w:r>
        <w:rPr>
          <w:spacing w:val="-1"/>
          <w:sz w:val="24"/>
        </w:rPr>
        <w:t> </w:t>
      </w:r>
      <w:r>
        <w:rPr>
          <w:sz w:val="24"/>
        </w:rPr>
        <w:t>test</w:t>
      </w:r>
      <w:r>
        <w:rPr>
          <w:spacing w:val="2"/>
          <w:sz w:val="24"/>
        </w:rPr>
        <w:t> </w:t>
      </w:r>
      <w:r>
        <w:rPr>
          <w:spacing w:val="-2"/>
          <w:sz w:val="24"/>
        </w:rPr>
        <w:t>microbes</w:t>
      </w:r>
      <w:r>
        <w:rPr>
          <w:sz w:val="24"/>
        </w:rPr>
        <w:tab/>
      </w:r>
      <w:r>
        <w:rPr>
          <w:spacing w:val="-5"/>
          <w:sz w:val="24"/>
        </w:rPr>
        <w:t>56</w:t>
      </w:r>
    </w:p>
    <w:p>
      <w:pPr>
        <w:pStyle w:val="BodyText"/>
        <w:spacing w:before="199"/>
      </w:pPr>
    </w:p>
    <w:p>
      <w:pPr>
        <w:pStyle w:val="ListParagraph"/>
        <w:numPr>
          <w:ilvl w:val="1"/>
          <w:numId w:val="9"/>
        </w:numPr>
        <w:tabs>
          <w:tab w:pos="618" w:val="left" w:leader="none"/>
          <w:tab w:pos="8635" w:val="left" w:leader="none"/>
        </w:tabs>
        <w:spacing w:line="240" w:lineRule="auto" w:before="0" w:after="0"/>
        <w:ind w:left="618" w:right="0" w:hanging="458"/>
        <w:jc w:val="left"/>
        <w:rPr>
          <w:sz w:val="24"/>
        </w:rPr>
      </w:pPr>
      <w:r>
        <w:rPr>
          <w:sz w:val="24"/>
        </w:rPr>
        <w:t>Petri</w:t>
      </w:r>
      <w:r>
        <w:rPr>
          <w:spacing w:val="-3"/>
          <w:sz w:val="24"/>
        </w:rPr>
        <w:t> </w:t>
      </w:r>
      <w:r>
        <w:rPr>
          <w:sz w:val="24"/>
        </w:rPr>
        <w:t>dishes</w:t>
      </w:r>
      <w:r>
        <w:rPr>
          <w:spacing w:val="-1"/>
          <w:sz w:val="24"/>
        </w:rPr>
        <w:t> </w:t>
      </w:r>
      <w:r>
        <w:rPr>
          <w:sz w:val="24"/>
        </w:rPr>
        <w:t>showing zones</w:t>
      </w:r>
      <w:r>
        <w:rPr>
          <w:spacing w:val="-1"/>
          <w:sz w:val="24"/>
        </w:rPr>
        <w:t> </w:t>
      </w:r>
      <w:r>
        <w:rPr>
          <w:sz w:val="24"/>
        </w:rPr>
        <w:t>of</w:t>
      </w:r>
      <w:r>
        <w:rPr>
          <w:spacing w:val="-1"/>
          <w:sz w:val="24"/>
        </w:rPr>
        <w:t> </w:t>
      </w:r>
      <w:r>
        <w:rPr>
          <w:sz w:val="24"/>
        </w:rPr>
        <w:t>inhibition of</w:t>
      </w:r>
      <w:r>
        <w:rPr>
          <w:spacing w:val="-2"/>
          <w:sz w:val="24"/>
        </w:rPr>
        <w:t> </w:t>
      </w:r>
      <w:r>
        <w:rPr>
          <w:sz w:val="24"/>
        </w:rPr>
        <w:t>the</w:t>
      </w:r>
      <w:r>
        <w:rPr>
          <w:spacing w:val="-2"/>
          <w:sz w:val="24"/>
        </w:rPr>
        <w:t> </w:t>
      </w:r>
      <w:r>
        <w:rPr>
          <w:sz w:val="24"/>
        </w:rPr>
        <w:t>extract against</w:t>
      </w:r>
      <w:r>
        <w:rPr>
          <w:spacing w:val="-1"/>
          <w:sz w:val="24"/>
        </w:rPr>
        <w:t> </w:t>
      </w:r>
      <w:r>
        <w:rPr>
          <w:sz w:val="24"/>
        </w:rPr>
        <w:t>the</w:t>
      </w:r>
      <w:r>
        <w:rPr>
          <w:spacing w:val="-1"/>
          <w:sz w:val="24"/>
        </w:rPr>
        <w:t> </w:t>
      </w:r>
      <w:r>
        <w:rPr>
          <w:sz w:val="24"/>
        </w:rPr>
        <w:t>test</w:t>
      </w:r>
      <w:r>
        <w:rPr>
          <w:spacing w:val="2"/>
          <w:sz w:val="24"/>
        </w:rPr>
        <w:t> </w:t>
      </w:r>
      <w:r>
        <w:rPr>
          <w:spacing w:val="-2"/>
          <w:sz w:val="24"/>
        </w:rPr>
        <w:t>microbes</w:t>
      </w:r>
      <w:r>
        <w:rPr>
          <w:sz w:val="24"/>
        </w:rPr>
        <w:tab/>
      </w:r>
      <w:r>
        <w:rPr>
          <w:spacing w:val="-5"/>
          <w:sz w:val="24"/>
        </w:rPr>
        <w:t>57</w:t>
      </w:r>
    </w:p>
    <w:p>
      <w:pPr>
        <w:pStyle w:val="ListParagraph"/>
        <w:numPr>
          <w:ilvl w:val="1"/>
          <w:numId w:val="9"/>
        </w:numPr>
        <w:tabs>
          <w:tab w:pos="620" w:val="left" w:leader="none"/>
          <w:tab w:pos="8864" w:val="right" w:leader="none"/>
        </w:tabs>
        <w:spacing w:line="240" w:lineRule="auto" w:before="475" w:after="0"/>
        <w:ind w:left="620" w:right="0" w:hanging="460"/>
        <w:jc w:val="left"/>
        <w:rPr>
          <w:sz w:val="24"/>
        </w:rPr>
      </w:pPr>
      <w:r>
        <w:rPr>
          <w:sz w:val="24"/>
        </w:rPr>
        <w:t>Petri</w:t>
      </w:r>
      <w:r>
        <w:rPr>
          <w:spacing w:val="-3"/>
          <w:sz w:val="24"/>
        </w:rPr>
        <w:t> </w:t>
      </w:r>
      <w:r>
        <w:rPr>
          <w:sz w:val="24"/>
        </w:rPr>
        <w:t>dishes</w:t>
      </w:r>
      <w:r>
        <w:rPr>
          <w:spacing w:val="-1"/>
          <w:sz w:val="24"/>
        </w:rPr>
        <w:t> </w:t>
      </w:r>
      <w:r>
        <w:rPr>
          <w:sz w:val="24"/>
        </w:rPr>
        <w:t>showing</w:t>
      </w:r>
      <w:r>
        <w:rPr>
          <w:spacing w:val="-1"/>
          <w:sz w:val="24"/>
        </w:rPr>
        <w:t> </w:t>
      </w:r>
      <w:r>
        <w:rPr>
          <w:sz w:val="24"/>
        </w:rPr>
        <w:t>zones</w:t>
      </w:r>
      <w:r>
        <w:rPr>
          <w:spacing w:val="-1"/>
          <w:sz w:val="24"/>
        </w:rPr>
        <w:t> </w:t>
      </w:r>
      <w:r>
        <w:rPr>
          <w:sz w:val="24"/>
        </w:rPr>
        <w:t>of</w:t>
      </w:r>
      <w:r>
        <w:rPr>
          <w:spacing w:val="-1"/>
          <w:sz w:val="24"/>
        </w:rPr>
        <w:t> </w:t>
      </w:r>
      <w:r>
        <w:rPr>
          <w:sz w:val="24"/>
        </w:rPr>
        <w:t>inhibition of</w:t>
      </w:r>
      <w:r>
        <w:rPr>
          <w:spacing w:val="-2"/>
          <w:sz w:val="24"/>
        </w:rPr>
        <w:t> </w:t>
      </w:r>
      <w:r>
        <w:rPr>
          <w:sz w:val="24"/>
        </w:rPr>
        <w:t>CY2</w:t>
      </w:r>
      <w:r>
        <w:rPr>
          <w:spacing w:val="-1"/>
          <w:sz w:val="24"/>
        </w:rPr>
        <w:t> </w:t>
      </w:r>
      <w:r>
        <w:rPr>
          <w:sz w:val="24"/>
        </w:rPr>
        <w:t>against</w:t>
      </w:r>
      <w:r>
        <w:rPr>
          <w:spacing w:val="-1"/>
          <w:sz w:val="24"/>
        </w:rPr>
        <w:t> </w:t>
      </w:r>
      <w:r>
        <w:rPr>
          <w:sz w:val="24"/>
        </w:rPr>
        <w:t>the</w:t>
      </w:r>
      <w:r>
        <w:rPr>
          <w:spacing w:val="-1"/>
          <w:sz w:val="24"/>
        </w:rPr>
        <w:t> </w:t>
      </w:r>
      <w:r>
        <w:rPr>
          <w:sz w:val="24"/>
        </w:rPr>
        <w:t>test </w:t>
      </w:r>
      <w:r>
        <w:rPr>
          <w:spacing w:val="-2"/>
          <w:sz w:val="24"/>
        </w:rPr>
        <w:t>microbes</w:t>
      </w:r>
      <w:r>
        <w:rPr>
          <w:sz w:val="24"/>
        </w:rPr>
        <w:tab/>
      </w:r>
      <w:r>
        <w:rPr>
          <w:spacing w:val="-5"/>
          <w:sz w:val="24"/>
        </w:rPr>
        <w:t>58</w:t>
      </w:r>
    </w:p>
    <w:p>
      <w:pPr>
        <w:pStyle w:val="ListParagraph"/>
        <w:numPr>
          <w:ilvl w:val="1"/>
          <w:numId w:val="9"/>
        </w:numPr>
        <w:tabs>
          <w:tab w:pos="633" w:val="left" w:leader="none"/>
          <w:tab w:pos="8876" w:val="right" w:leader="none"/>
        </w:tabs>
        <w:spacing w:line="240" w:lineRule="auto" w:before="479" w:after="0"/>
        <w:ind w:left="633" w:right="0" w:hanging="473"/>
        <w:jc w:val="left"/>
        <w:rPr>
          <w:sz w:val="24"/>
        </w:rPr>
      </w:pPr>
      <w:r>
        <w:rPr>
          <w:sz w:val="24"/>
        </w:rPr>
        <w:t>Petri</w:t>
      </w:r>
      <w:r>
        <w:rPr>
          <w:spacing w:val="-3"/>
          <w:sz w:val="24"/>
        </w:rPr>
        <w:t> </w:t>
      </w:r>
      <w:r>
        <w:rPr>
          <w:sz w:val="24"/>
        </w:rPr>
        <w:t>dishes showing</w:t>
      </w:r>
      <w:r>
        <w:rPr>
          <w:spacing w:val="-4"/>
          <w:sz w:val="24"/>
        </w:rPr>
        <w:t> </w:t>
      </w:r>
      <w:r>
        <w:rPr>
          <w:sz w:val="24"/>
        </w:rPr>
        <w:t>zones of</w:t>
      </w:r>
      <w:r>
        <w:rPr>
          <w:spacing w:val="-1"/>
          <w:sz w:val="24"/>
        </w:rPr>
        <w:t> </w:t>
      </w:r>
      <w:r>
        <w:rPr>
          <w:sz w:val="24"/>
        </w:rPr>
        <w:t>inhibition of</w:t>
      </w:r>
      <w:r>
        <w:rPr>
          <w:spacing w:val="-2"/>
          <w:sz w:val="24"/>
        </w:rPr>
        <w:t> </w:t>
      </w:r>
      <w:r>
        <w:rPr>
          <w:sz w:val="24"/>
        </w:rPr>
        <w:t>CY2 against</w:t>
      </w:r>
      <w:r>
        <w:rPr>
          <w:spacing w:val="-1"/>
          <w:sz w:val="24"/>
        </w:rPr>
        <w:t> </w:t>
      </w:r>
      <w:r>
        <w:rPr>
          <w:sz w:val="24"/>
        </w:rPr>
        <w:t>the test </w:t>
      </w:r>
      <w:r>
        <w:rPr>
          <w:spacing w:val="-2"/>
          <w:sz w:val="24"/>
        </w:rPr>
        <w:t>microbes</w:t>
      </w:r>
      <w:r>
        <w:rPr>
          <w:sz w:val="24"/>
        </w:rPr>
        <w:tab/>
      </w:r>
      <w:r>
        <w:rPr>
          <w:spacing w:val="-5"/>
          <w:sz w:val="24"/>
        </w:rPr>
        <w:t>59</w:t>
      </w:r>
    </w:p>
    <w:p>
      <w:pPr>
        <w:spacing w:after="0" w:line="240" w:lineRule="auto"/>
        <w:jc w:val="left"/>
        <w:rPr>
          <w:sz w:val="24"/>
        </w:rPr>
        <w:sectPr>
          <w:pgSz w:w="11910" w:h="16840"/>
          <w:pgMar w:header="0" w:footer="778" w:top="1360" w:bottom="960" w:left="1280" w:right="0"/>
        </w:sectPr>
      </w:pPr>
    </w:p>
    <w:p>
      <w:pPr>
        <w:pStyle w:val="Heading1"/>
        <w:spacing w:before="61"/>
        <w:ind w:left="2719"/>
        <w:jc w:val="left"/>
      </w:pPr>
      <w:r>
        <w:rPr/>
        <w:t>ACRONYMS</w:t>
      </w:r>
      <w:r>
        <w:rPr>
          <w:spacing w:val="-1"/>
        </w:rPr>
        <w:t> </w:t>
      </w:r>
      <w:r>
        <w:rPr/>
        <w:t>AND</w:t>
      </w:r>
      <w:r>
        <w:rPr>
          <w:spacing w:val="-1"/>
        </w:rPr>
        <w:t> </w:t>
      </w:r>
      <w:r>
        <w:rPr>
          <w:spacing w:val="-2"/>
        </w:rPr>
        <w:t>ABREVIATIONS</w:t>
      </w:r>
    </w:p>
    <w:p>
      <w:pPr>
        <w:pStyle w:val="BodyText"/>
        <w:rPr>
          <w:b/>
          <w:sz w:val="20"/>
        </w:rPr>
      </w:pPr>
    </w:p>
    <w:p>
      <w:pPr>
        <w:pStyle w:val="BodyText"/>
        <w:spacing w:before="25"/>
        <w:rPr>
          <w:b/>
          <w:sz w:val="20"/>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96"/>
        <w:gridCol w:w="5741"/>
      </w:tblGrid>
      <w:tr>
        <w:trPr>
          <w:trHeight w:val="507" w:hRule="atLeast"/>
        </w:trPr>
        <w:tc>
          <w:tcPr>
            <w:tcW w:w="2796" w:type="dxa"/>
          </w:tcPr>
          <w:p>
            <w:pPr>
              <w:pStyle w:val="TableParagraph"/>
              <w:spacing w:line="266" w:lineRule="exact"/>
              <w:rPr>
                <w:b/>
                <w:sz w:val="24"/>
              </w:rPr>
            </w:pPr>
            <w:r>
              <w:rPr>
                <w:b/>
                <w:spacing w:val="-2"/>
                <w:sz w:val="24"/>
              </w:rPr>
              <w:t>Acronyms</w:t>
            </w:r>
          </w:p>
        </w:tc>
        <w:tc>
          <w:tcPr>
            <w:tcW w:w="5741" w:type="dxa"/>
          </w:tcPr>
          <w:p>
            <w:pPr>
              <w:pStyle w:val="TableParagraph"/>
              <w:spacing w:line="266" w:lineRule="exact"/>
              <w:ind w:left="0" w:right="565"/>
              <w:jc w:val="center"/>
              <w:rPr>
                <w:b/>
                <w:sz w:val="24"/>
              </w:rPr>
            </w:pPr>
            <w:r>
              <w:rPr>
                <w:b/>
                <w:spacing w:val="-2"/>
                <w:sz w:val="24"/>
              </w:rPr>
              <w:t>Meanings</w:t>
            </w:r>
          </w:p>
        </w:tc>
      </w:tr>
      <w:tr>
        <w:trPr>
          <w:trHeight w:val="632" w:hRule="atLeast"/>
        </w:trPr>
        <w:tc>
          <w:tcPr>
            <w:tcW w:w="2796" w:type="dxa"/>
          </w:tcPr>
          <w:p>
            <w:pPr>
              <w:pStyle w:val="TableParagraph"/>
              <w:spacing w:before="231"/>
              <w:rPr>
                <w:sz w:val="24"/>
              </w:rPr>
            </w:pPr>
            <w:r>
              <w:rPr>
                <w:spacing w:val="-5"/>
                <w:sz w:val="24"/>
              </w:rPr>
              <w:t>ATM</w:t>
            </w:r>
          </w:p>
        </w:tc>
        <w:tc>
          <w:tcPr>
            <w:tcW w:w="5741" w:type="dxa"/>
          </w:tcPr>
          <w:p>
            <w:pPr>
              <w:pStyle w:val="TableParagraph"/>
              <w:spacing w:before="231"/>
              <w:ind w:left="1747"/>
              <w:rPr>
                <w:sz w:val="24"/>
              </w:rPr>
            </w:pPr>
            <w:r>
              <w:rPr>
                <w:sz w:val="24"/>
              </w:rPr>
              <w:t>African</w:t>
            </w:r>
            <w:r>
              <w:rPr>
                <w:spacing w:val="-4"/>
                <w:sz w:val="24"/>
              </w:rPr>
              <w:t> </w:t>
            </w:r>
            <w:r>
              <w:rPr>
                <w:sz w:val="24"/>
              </w:rPr>
              <w:t>Traditional</w:t>
            </w:r>
            <w:r>
              <w:rPr>
                <w:spacing w:val="-1"/>
                <w:sz w:val="24"/>
              </w:rPr>
              <w:t> </w:t>
            </w:r>
            <w:r>
              <w:rPr>
                <w:spacing w:val="-2"/>
                <w:sz w:val="24"/>
              </w:rPr>
              <w:t>Medicine</w:t>
            </w:r>
          </w:p>
        </w:tc>
      </w:tr>
      <w:tr>
        <w:trPr>
          <w:trHeight w:val="497" w:hRule="atLeast"/>
        </w:trPr>
        <w:tc>
          <w:tcPr>
            <w:tcW w:w="2796" w:type="dxa"/>
          </w:tcPr>
          <w:p>
            <w:pPr>
              <w:pStyle w:val="TableParagraph"/>
              <w:spacing w:before="115"/>
              <w:rPr>
                <w:sz w:val="24"/>
              </w:rPr>
            </w:pPr>
            <w:r>
              <w:rPr>
                <w:spacing w:val="-5"/>
                <w:sz w:val="24"/>
              </w:rPr>
              <w:t>CFU</w:t>
            </w:r>
          </w:p>
        </w:tc>
        <w:tc>
          <w:tcPr>
            <w:tcW w:w="5741" w:type="dxa"/>
          </w:tcPr>
          <w:p>
            <w:pPr>
              <w:pStyle w:val="TableParagraph"/>
              <w:spacing w:before="115"/>
              <w:ind w:left="1741"/>
              <w:rPr>
                <w:sz w:val="24"/>
              </w:rPr>
            </w:pPr>
            <w:r>
              <w:rPr>
                <w:sz w:val="24"/>
              </w:rPr>
              <w:t>Colony</w:t>
            </w:r>
            <w:r>
              <w:rPr>
                <w:spacing w:val="-5"/>
                <w:sz w:val="24"/>
              </w:rPr>
              <w:t> </w:t>
            </w:r>
            <w:r>
              <w:rPr>
                <w:sz w:val="24"/>
              </w:rPr>
              <w:t>formed</w:t>
            </w:r>
            <w:r>
              <w:rPr>
                <w:spacing w:val="1"/>
                <w:sz w:val="24"/>
              </w:rPr>
              <w:t> </w:t>
            </w:r>
            <w:r>
              <w:rPr>
                <w:sz w:val="24"/>
              </w:rPr>
              <w:t>per</w:t>
            </w:r>
            <w:r>
              <w:rPr>
                <w:spacing w:val="1"/>
                <w:sz w:val="24"/>
              </w:rPr>
              <w:t> </w:t>
            </w:r>
            <w:r>
              <w:rPr>
                <w:spacing w:val="-4"/>
                <w:sz w:val="24"/>
              </w:rPr>
              <w:t>unit</w:t>
            </w:r>
          </w:p>
        </w:tc>
      </w:tr>
      <w:tr>
        <w:trPr>
          <w:trHeight w:val="537" w:hRule="atLeast"/>
        </w:trPr>
        <w:tc>
          <w:tcPr>
            <w:tcW w:w="2796" w:type="dxa"/>
          </w:tcPr>
          <w:p>
            <w:pPr>
              <w:pStyle w:val="TableParagraph"/>
              <w:spacing w:before="136"/>
              <w:rPr>
                <w:sz w:val="24"/>
              </w:rPr>
            </w:pPr>
            <w:r>
              <w:rPr>
                <w:spacing w:val="-2"/>
                <w:sz w:val="24"/>
                <w:vertAlign w:val="superscript"/>
              </w:rPr>
              <w:t>13</w:t>
            </w:r>
            <w:r>
              <w:rPr>
                <w:spacing w:val="-2"/>
                <w:sz w:val="24"/>
                <w:vertAlign w:val="baseline"/>
              </w:rPr>
              <w:t>CNMR</w:t>
            </w:r>
          </w:p>
        </w:tc>
        <w:tc>
          <w:tcPr>
            <w:tcW w:w="5741" w:type="dxa"/>
          </w:tcPr>
          <w:p>
            <w:pPr>
              <w:pStyle w:val="TableParagraph"/>
              <w:spacing w:before="136"/>
              <w:ind w:left="1720"/>
              <w:rPr>
                <w:sz w:val="24"/>
              </w:rPr>
            </w:pPr>
            <w:r>
              <w:rPr>
                <w:sz w:val="24"/>
              </w:rPr>
              <w:t>Carbon-</w:t>
            </w:r>
            <w:r>
              <w:rPr>
                <w:spacing w:val="-3"/>
                <w:sz w:val="24"/>
              </w:rPr>
              <w:t> </w:t>
            </w:r>
            <w:r>
              <w:rPr>
                <w:sz w:val="24"/>
              </w:rPr>
              <w:t>13</w:t>
            </w:r>
            <w:r>
              <w:rPr>
                <w:spacing w:val="-1"/>
                <w:sz w:val="24"/>
              </w:rPr>
              <w:t> </w:t>
            </w:r>
            <w:r>
              <w:rPr>
                <w:sz w:val="24"/>
              </w:rPr>
              <w:t>Nuclear</w:t>
            </w:r>
            <w:r>
              <w:rPr>
                <w:spacing w:val="-1"/>
                <w:sz w:val="24"/>
              </w:rPr>
              <w:t> </w:t>
            </w:r>
            <w:r>
              <w:rPr>
                <w:sz w:val="24"/>
              </w:rPr>
              <w:t>Magnetic</w:t>
            </w:r>
            <w:r>
              <w:rPr>
                <w:spacing w:val="-2"/>
                <w:sz w:val="24"/>
              </w:rPr>
              <w:t> Resonance</w:t>
            </w:r>
          </w:p>
        </w:tc>
      </w:tr>
      <w:tr>
        <w:trPr>
          <w:trHeight w:val="517" w:hRule="atLeast"/>
        </w:trPr>
        <w:tc>
          <w:tcPr>
            <w:tcW w:w="2796" w:type="dxa"/>
          </w:tcPr>
          <w:p>
            <w:pPr>
              <w:pStyle w:val="TableParagraph"/>
              <w:spacing w:before="115"/>
              <w:rPr>
                <w:sz w:val="24"/>
              </w:rPr>
            </w:pPr>
            <w:r>
              <w:rPr>
                <w:spacing w:val="-5"/>
                <w:sz w:val="24"/>
              </w:rPr>
              <w:t>CY2</w:t>
            </w:r>
          </w:p>
        </w:tc>
        <w:tc>
          <w:tcPr>
            <w:tcW w:w="5741" w:type="dxa"/>
          </w:tcPr>
          <w:p>
            <w:pPr>
              <w:pStyle w:val="TableParagraph"/>
              <w:spacing w:before="115"/>
              <w:ind w:left="1727"/>
              <w:rPr>
                <w:sz w:val="24"/>
              </w:rPr>
            </w:pPr>
            <w:r>
              <w:rPr>
                <w:sz w:val="24"/>
              </w:rPr>
              <w:t>Compound </w:t>
            </w:r>
            <w:r>
              <w:rPr>
                <w:spacing w:val="-2"/>
                <w:sz w:val="24"/>
              </w:rPr>
              <w:t>isolated</w:t>
            </w:r>
          </w:p>
        </w:tc>
      </w:tr>
      <w:tr>
        <w:trPr>
          <w:trHeight w:val="517" w:hRule="atLeast"/>
        </w:trPr>
        <w:tc>
          <w:tcPr>
            <w:tcW w:w="2796" w:type="dxa"/>
          </w:tcPr>
          <w:p>
            <w:pPr>
              <w:pStyle w:val="TableParagraph"/>
              <w:spacing w:before="116"/>
              <w:rPr>
                <w:sz w:val="24"/>
              </w:rPr>
            </w:pPr>
            <w:r>
              <w:rPr>
                <w:spacing w:val="-4"/>
                <w:sz w:val="24"/>
              </w:rPr>
              <w:t>DMSO</w:t>
            </w:r>
          </w:p>
        </w:tc>
        <w:tc>
          <w:tcPr>
            <w:tcW w:w="5741" w:type="dxa"/>
          </w:tcPr>
          <w:p>
            <w:pPr>
              <w:pStyle w:val="TableParagraph"/>
              <w:spacing w:before="116"/>
              <w:ind w:left="1727"/>
              <w:rPr>
                <w:sz w:val="24"/>
              </w:rPr>
            </w:pPr>
            <w:r>
              <w:rPr>
                <w:spacing w:val="-2"/>
                <w:sz w:val="24"/>
              </w:rPr>
              <w:t>Dimethylsulfoxide</w:t>
            </w:r>
          </w:p>
        </w:tc>
      </w:tr>
      <w:tr>
        <w:trPr>
          <w:trHeight w:val="517" w:hRule="atLeast"/>
        </w:trPr>
        <w:tc>
          <w:tcPr>
            <w:tcW w:w="2796" w:type="dxa"/>
          </w:tcPr>
          <w:p>
            <w:pPr>
              <w:pStyle w:val="TableParagraph"/>
              <w:spacing w:before="115"/>
              <w:rPr>
                <w:sz w:val="24"/>
              </w:rPr>
            </w:pPr>
            <w:r>
              <w:rPr>
                <w:spacing w:val="-5"/>
                <w:sz w:val="24"/>
              </w:rPr>
              <w:t>Eg</w:t>
            </w:r>
          </w:p>
        </w:tc>
        <w:tc>
          <w:tcPr>
            <w:tcW w:w="5741" w:type="dxa"/>
          </w:tcPr>
          <w:p>
            <w:pPr>
              <w:pStyle w:val="TableParagraph"/>
              <w:spacing w:before="115"/>
              <w:ind w:left="1720"/>
              <w:rPr>
                <w:sz w:val="24"/>
              </w:rPr>
            </w:pPr>
            <w:r>
              <w:rPr>
                <w:spacing w:val="-2"/>
                <w:sz w:val="24"/>
              </w:rPr>
              <w:t>Example</w:t>
            </w:r>
          </w:p>
        </w:tc>
      </w:tr>
      <w:tr>
        <w:trPr>
          <w:trHeight w:val="518" w:hRule="atLeast"/>
        </w:trPr>
        <w:tc>
          <w:tcPr>
            <w:tcW w:w="2796" w:type="dxa"/>
          </w:tcPr>
          <w:p>
            <w:pPr>
              <w:pStyle w:val="TableParagraph"/>
              <w:spacing w:before="116"/>
              <w:rPr>
                <w:sz w:val="24"/>
              </w:rPr>
            </w:pPr>
            <w:r>
              <w:rPr>
                <w:spacing w:val="-5"/>
                <w:sz w:val="24"/>
              </w:rPr>
              <w:t>Etc</w:t>
            </w:r>
          </w:p>
        </w:tc>
        <w:tc>
          <w:tcPr>
            <w:tcW w:w="5741" w:type="dxa"/>
          </w:tcPr>
          <w:p>
            <w:pPr>
              <w:pStyle w:val="TableParagraph"/>
              <w:spacing w:before="116"/>
              <w:ind w:left="1713"/>
              <w:rPr>
                <w:sz w:val="24"/>
              </w:rPr>
            </w:pPr>
            <w:r>
              <w:rPr>
                <w:sz w:val="24"/>
              </w:rPr>
              <w:t>Et </w:t>
            </w:r>
            <w:r>
              <w:rPr>
                <w:spacing w:val="-2"/>
                <w:sz w:val="24"/>
              </w:rPr>
              <w:t>cetera</w:t>
            </w:r>
          </w:p>
        </w:tc>
      </w:tr>
      <w:tr>
        <w:trPr>
          <w:trHeight w:val="517" w:hRule="atLeast"/>
        </w:trPr>
        <w:tc>
          <w:tcPr>
            <w:tcW w:w="2796" w:type="dxa"/>
          </w:tcPr>
          <w:p>
            <w:pPr>
              <w:pStyle w:val="TableParagraph"/>
              <w:spacing w:before="116"/>
              <w:rPr>
                <w:i/>
                <w:sz w:val="24"/>
              </w:rPr>
            </w:pPr>
            <w:r>
              <w:rPr>
                <w:i/>
                <w:sz w:val="24"/>
              </w:rPr>
              <w:t>et</w:t>
            </w:r>
            <w:r>
              <w:rPr>
                <w:i/>
                <w:spacing w:val="-1"/>
                <w:sz w:val="24"/>
              </w:rPr>
              <w:t> </w:t>
            </w:r>
            <w:r>
              <w:rPr>
                <w:i/>
                <w:spacing w:val="-5"/>
                <w:sz w:val="24"/>
              </w:rPr>
              <w:t>al</w:t>
            </w:r>
          </w:p>
        </w:tc>
        <w:tc>
          <w:tcPr>
            <w:tcW w:w="5741" w:type="dxa"/>
          </w:tcPr>
          <w:p>
            <w:pPr>
              <w:pStyle w:val="TableParagraph"/>
              <w:spacing w:before="116"/>
              <w:ind w:left="1694"/>
              <w:rPr>
                <w:sz w:val="24"/>
              </w:rPr>
            </w:pPr>
            <w:r>
              <w:rPr>
                <w:sz w:val="24"/>
              </w:rPr>
              <w:t>And</w:t>
            </w:r>
            <w:r>
              <w:rPr>
                <w:spacing w:val="-3"/>
                <w:sz w:val="24"/>
              </w:rPr>
              <w:t> </w:t>
            </w:r>
            <w:r>
              <w:rPr>
                <w:sz w:val="24"/>
              </w:rPr>
              <w:t>co-</w:t>
            </w:r>
            <w:r>
              <w:rPr>
                <w:spacing w:val="-2"/>
                <w:sz w:val="24"/>
              </w:rPr>
              <w:t>workers</w:t>
            </w:r>
          </w:p>
        </w:tc>
      </w:tr>
      <w:tr>
        <w:trPr>
          <w:trHeight w:val="517" w:hRule="atLeast"/>
        </w:trPr>
        <w:tc>
          <w:tcPr>
            <w:tcW w:w="2796" w:type="dxa"/>
          </w:tcPr>
          <w:p>
            <w:pPr>
              <w:pStyle w:val="TableParagraph"/>
              <w:spacing w:before="115"/>
              <w:rPr>
                <w:sz w:val="24"/>
              </w:rPr>
            </w:pPr>
            <w:r>
              <w:rPr>
                <w:spacing w:val="-2"/>
                <w:sz w:val="24"/>
              </w:rPr>
              <w:t>EtOAc</w:t>
            </w:r>
          </w:p>
        </w:tc>
        <w:tc>
          <w:tcPr>
            <w:tcW w:w="5741" w:type="dxa"/>
          </w:tcPr>
          <w:p>
            <w:pPr>
              <w:pStyle w:val="TableParagraph"/>
              <w:spacing w:before="115"/>
              <w:ind w:left="1700"/>
              <w:rPr>
                <w:sz w:val="24"/>
              </w:rPr>
            </w:pPr>
            <w:r>
              <w:rPr>
                <w:sz w:val="24"/>
              </w:rPr>
              <w:t>Ethyl</w:t>
            </w:r>
            <w:r>
              <w:rPr>
                <w:spacing w:val="-3"/>
                <w:sz w:val="24"/>
              </w:rPr>
              <w:t> </w:t>
            </w:r>
            <w:r>
              <w:rPr>
                <w:spacing w:val="-2"/>
                <w:sz w:val="24"/>
              </w:rPr>
              <w:t>acetate</w:t>
            </w:r>
          </w:p>
        </w:tc>
      </w:tr>
      <w:tr>
        <w:trPr>
          <w:trHeight w:val="524" w:hRule="atLeast"/>
        </w:trPr>
        <w:tc>
          <w:tcPr>
            <w:tcW w:w="2796" w:type="dxa"/>
          </w:tcPr>
          <w:p>
            <w:pPr>
              <w:pStyle w:val="TableParagraph"/>
              <w:spacing w:before="116"/>
              <w:rPr>
                <w:sz w:val="24"/>
              </w:rPr>
            </w:pPr>
            <w:r>
              <w:rPr>
                <w:spacing w:val="-2"/>
                <w:sz w:val="24"/>
              </w:rPr>
              <w:t>H</w:t>
            </w:r>
            <w:r>
              <w:rPr>
                <w:spacing w:val="-2"/>
                <w:sz w:val="24"/>
                <w:vertAlign w:val="subscript"/>
              </w:rPr>
              <w:t>2</w:t>
            </w:r>
            <w:r>
              <w:rPr>
                <w:spacing w:val="-2"/>
                <w:sz w:val="24"/>
                <w:vertAlign w:val="baseline"/>
              </w:rPr>
              <w:t>SO</w:t>
            </w:r>
            <w:r>
              <w:rPr>
                <w:spacing w:val="-2"/>
                <w:sz w:val="24"/>
                <w:vertAlign w:val="subscript"/>
              </w:rPr>
              <w:t>4</w:t>
            </w:r>
          </w:p>
        </w:tc>
        <w:tc>
          <w:tcPr>
            <w:tcW w:w="5741" w:type="dxa"/>
          </w:tcPr>
          <w:p>
            <w:pPr>
              <w:pStyle w:val="TableParagraph"/>
              <w:spacing w:before="116"/>
              <w:ind w:left="1714"/>
              <w:rPr>
                <w:sz w:val="24"/>
              </w:rPr>
            </w:pPr>
            <w:r>
              <w:rPr>
                <w:sz w:val="24"/>
              </w:rPr>
              <w:t>Sulphuric</w:t>
            </w:r>
            <w:r>
              <w:rPr>
                <w:spacing w:val="-4"/>
                <w:sz w:val="24"/>
              </w:rPr>
              <w:t> acid</w:t>
            </w:r>
          </w:p>
        </w:tc>
      </w:tr>
      <w:tr>
        <w:trPr>
          <w:trHeight w:val="510" w:hRule="atLeast"/>
        </w:trPr>
        <w:tc>
          <w:tcPr>
            <w:tcW w:w="2796" w:type="dxa"/>
          </w:tcPr>
          <w:p>
            <w:pPr>
              <w:pStyle w:val="TableParagraph"/>
              <w:spacing w:before="108"/>
              <w:rPr>
                <w:sz w:val="24"/>
              </w:rPr>
            </w:pPr>
            <w:r>
              <w:rPr>
                <w:spacing w:val="-5"/>
                <w:sz w:val="24"/>
              </w:rPr>
              <w:t>HTS</w:t>
            </w:r>
          </w:p>
        </w:tc>
        <w:tc>
          <w:tcPr>
            <w:tcW w:w="5741" w:type="dxa"/>
          </w:tcPr>
          <w:p>
            <w:pPr>
              <w:pStyle w:val="TableParagraph"/>
              <w:spacing w:before="108"/>
              <w:ind w:left="1727"/>
              <w:rPr>
                <w:sz w:val="24"/>
              </w:rPr>
            </w:pPr>
            <w:r>
              <w:rPr>
                <w:sz w:val="24"/>
              </w:rPr>
              <w:t>High</w:t>
            </w:r>
            <w:r>
              <w:rPr>
                <w:spacing w:val="-2"/>
                <w:sz w:val="24"/>
              </w:rPr>
              <w:t> </w:t>
            </w:r>
            <w:r>
              <w:rPr>
                <w:sz w:val="24"/>
              </w:rPr>
              <w:t>throughput</w:t>
            </w:r>
            <w:r>
              <w:rPr>
                <w:spacing w:val="-2"/>
                <w:sz w:val="24"/>
              </w:rPr>
              <w:t> synthesis</w:t>
            </w:r>
          </w:p>
        </w:tc>
      </w:tr>
      <w:tr>
        <w:trPr>
          <w:trHeight w:val="517" w:hRule="atLeast"/>
        </w:trPr>
        <w:tc>
          <w:tcPr>
            <w:tcW w:w="2796" w:type="dxa"/>
          </w:tcPr>
          <w:p>
            <w:pPr>
              <w:pStyle w:val="TableParagraph"/>
              <w:spacing w:before="116"/>
              <w:rPr>
                <w:sz w:val="24"/>
              </w:rPr>
            </w:pPr>
            <w:r>
              <w:rPr>
                <w:spacing w:val="-5"/>
                <w:sz w:val="24"/>
              </w:rPr>
              <w:t>MBC</w:t>
            </w:r>
          </w:p>
        </w:tc>
        <w:tc>
          <w:tcPr>
            <w:tcW w:w="5741" w:type="dxa"/>
          </w:tcPr>
          <w:p>
            <w:pPr>
              <w:pStyle w:val="TableParagraph"/>
              <w:spacing w:before="116"/>
              <w:ind w:left="1746"/>
              <w:rPr>
                <w:sz w:val="24"/>
              </w:rPr>
            </w:pPr>
            <w:r>
              <w:rPr>
                <w:sz w:val="24"/>
              </w:rPr>
              <w:t>Minimum</w:t>
            </w:r>
            <w:r>
              <w:rPr>
                <w:spacing w:val="-4"/>
                <w:sz w:val="24"/>
              </w:rPr>
              <w:t> </w:t>
            </w:r>
            <w:r>
              <w:rPr>
                <w:sz w:val="24"/>
              </w:rPr>
              <w:t>Bactericidal</w:t>
            </w:r>
            <w:r>
              <w:rPr>
                <w:spacing w:val="-1"/>
                <w:sz w:val="24"/>
              </w:rPr>
              <w:t> </w:t>
            </w:r>
            <w:r>
              <w:rPr>
                <w:spacing w:val="-2"/>
                <w:sz w:val="24"/>
              </w:rPr>
              <w:t>Concentration</w:t>
            </w:r>
          </w:p>
        </w:tc>
      </w:tr>
      <w:tr>
        <w:trPr>
          <w:trHeight w:val="517" w:hRule="atLeast"/>
        </w:trPr>
        <w:tc>
          <w:tcPr>
            <w:tcW w:w="2796" w:type="dxa"/>
          </w:tcPr>
          <w:p>
            <w:pPr>
              <w:pStyle w:val="TableParagraph"/>
              <w:spacing w:before="115"/>
              <w:rPr>
                <w:sz w:val="24"/>
              </w:rPr>
            </w:pPr>
            <w:r>
              <w:rPr>
                <w:spacing w:val="-5"/>
                <w:sz w:val="24"/>
              </w:rPr>
              <w:t>MDR</w:t>
            </w:r>
          </w:p>
        </w:tc>
        <w:tc>
          <w:tcPr>
            <w:tcW w:w="5741" w:type="dxa"/>
          </w:tcPr>
          <w:p>
            <w:pPr>
              <w:pStyle w:val="TableParagraph"/>
              <w:spacing w:before="115"/>
              <w:ind w:left="1760"/>
              <w:rPr>
                <w:sz w:val="24"/>
              </w:rPr>
            </w:pPr>
            <w:r>
              <w:rPr>
                <w:sz w:val="24"/>
              </w:rPr>
              <w:t>Multidrug</w:t>
            </w:r>
            <w:r>
              <w:rPr>
                <w:spacing w:val="-3"/>
                <w:sz w:val="24"/>
              </w:rPr>
              <w:t> </w:t>
            </w:r>
            <w:r>
              <w:rPr>
                <w:spacing w:val="-2"/>
                <w:sz w:val="24"/>
              </w:rPr>
              <w:t>resistant</w:t>
            </w:r>
          </w:p>
        </w:tc>
      </w:tr>
      <w:tr>
        <w:trPr>
          <w:trHeight w:val="518" w:hRule="atLeast"/>
        </w:trPr>
        <w:tc>
          <w:tcPr>
            <w:tcW w:w="2796" w:type="dxa"/>
          </w:tcPr>
          <w:p>
            <w:pPr>
              <w:pStyle w:val="TableParagraph"/>
              <w:spacing w:before="116"/>
              <w:rPr>
                <w:sz w:val="24"/>
              </w:rPr>
            </w:pPr>
            <w:r>
              <w:rPr>
                <w:spacing w:val="-5"/>
                <w:sz w:val="24"/>
              </w:rPr>
              <w:t>MFC</w:t>
            </w:r>
          </w:p>
        </w:tc>
        <w:tc>
          <w:tcPr>
            <w:tcW w:w="5741" w:type="dxa"/>
          </w:tcPr>
          <w:p>
            <w:pPr>
              <w:pStyle w:val="TableParagraph"/>
              <w:spacing w:before="116"/>
              <w:ind w:left="1780"/>
              <w:rPr>
                <w:sz w:val="24"/>
              </w:rPr>
            </w:pPr>
            <w:r>
              <w:rPr>
                <w:sz w:val="24"/>
              </w:rPr>
              <w:t>Minimum</w:t>
            </w:r>
            <w:r>
              <w:rPr>
                <w:spacing w:val="-3"/>
                <w:sz w:val="24"/>
              </w:rPr>
              <w:t> </w:t>
            </w:r>
            <w:r>
              <w:rPr>
                <w:sz w:val="24"/>
              </w:rPr>
              <w:t>Fungal</w:t>
            </w:r>
            <w:r>
              <w:rPr>
                <w:spacing w:val="-2"/>
                <w:sz w:val="24"/>
              </w:rPr>
              <w:t> Concentration</w:t>
            </w:r>
          </w:p>
        </w:tc>
      </w:tr>
      <w:tr>
        <w:trPr>
          <w:trHeight w:val="517" w:hRule="atLeast"/>
        </w:trPr>
        <w:tc>
          <w:tcPr>
            <w:tcW w:w="2796" w:type="dxa"/>
          </w:tcPr>
          <w:p>
            <w:pPr>
              <w:pStyle w:val="TableParagraph"/>
              <w:spacing w:before="116"/>
              <w:rPr>
                <w:sz w:val="24"/>
              </w:rPr>
            </w:pPr>
            <w:r>
              <w:rPr>
                <w:spacing w:val="-5"/>
                <w:sz w:val="24"/>
              </w:rPr>
              <w:t>MIC</w:t>
            </w:r>
          </w:p>
        </w:tc>
        <w:tc>
          <w:tcPr>
            <w:tcW w:w="5741" w:type="dxa"/>
          </w:tcPr>
          <w:p>
            <w:pPr>
              <w:pStyle w:val="TableParagraph"/>
              <w:spacing w:before="116"/>
              <w:ind w:left="1788"/>
              <w:rPr>
                <w:sz w:val="24"/>
              </w:rPr>
            </w:pPr>
            <w:r>
              <w:rPr>
                <w:sz w:val="24"/>
              </w:rPr>
              <w:t>Minimum</w:t>
            </w:r>
            <w:r>
              <w:rPr>
                <w:spacing w:val="-1"/>
                <w:sz w:val="24"/>
              </w:rPr>
              <w:t> </w:t>
            </w:r>
            <w:r>
              <w:rPr>
                <w:sz w:val="24"/>
              </w:rPr>
              <w:t>Inhibitory</w:t>
            </w:r>
            <w:r>
              <w:rPr>
                <w:spacing w:val="-7"/>
                <w:sz w:val="24"/>
              </w:rPr>
              <w:t> </w:t>
            </w:r>
            <w:r>
              <w:rPr>
                <w:spacing w:val="-2"/>
                <w:sz w:val="24"/>
              </w:rPr>
              <w:t>Concentration</w:t>
            </w:r>
          </w:p>
        </w:tc>
      </w:tr>
      <w:tr>
        <w:trPr>
          <w:trHeight w:val="517" w:hRule="atLeast"/>
        </w:trPr>
        <w:tc>
          <w:tcPr>
            <w:tcW w:w="2796" w:type="dxa"/>
          </w:tcPr>
          <w:p>
            <w:pPr>
              <w:pStyle w:val="TableParagraph"/>
              <w:spacing w:before="115"/>
              <w:rPr>
                <w:sz w:val="24"/>
              </w:rPr>
            </w:pPr>
            <w:r>
              <w:rPr>
                <w:spacing w:val="-5"/>
                <w:sz w:val="24"/>
              </w:rPr>
              <w:t>NS</w:t>
            </w:r>
          </w:p>
        </w:tc>
        <w:tc>
          <w:tcPr>
            <w:tcW w:w="5741" w:type="dxa"/>
          </w:tcPr>
          <w:p>
            <w:pPr>
              <w:pStyle w:val="TableParagraph"/>
              <w:spacing w:before="115"/>
              <w:ind w:left="1760"/>
              <w:rPr>
                <w:sz w:val="24"/>
              </w:rPr>
            </w:pPr>
            <w:r>
              <w:rPr>
                <w:sz w:val="24"/>
              </w:rPr>
              <w:t>Normal</w:t>
            </w:r>
            <w:r>
              <w:rPr>
                <w:spacing w:val="-1"/>
                <w:sz w:val="24"/>
              </w:rPr>
              <w:t> </w:t>
            </w:r>
            <w:r>
              <w:rPr>
                <w:spacing w:val="-2"/>
                <w:sz w:val="24"/>
              </w:rPr>
              <w:t>Saline</w:t>
            </w:r>
          </w:p>
        </w:tc>
      </w:tr>
      <w:tr>
        <w:trPr>
          <w:trHeight w:val="497" w:hRule="atLeast"/>
        </w:trPr>
        <w:tc>
          <w:tcPr>
            <w:tcW w:w="2796" w:type="dxa"/>
          </w:tcPr>
          <w:p>
            <w:pPr>
              <w:pStyle w:val="TableParagraph"/>
              <w:spacing w:before="116"/>
              <w:rPr>
                <w:sz w:val="24"/>
              </w:rPr>
            </w:pPr>
            <w:r>
              <w:rPr>
                <w:spacing w:val="-5"/>
                <w:sz w:val="24"/>
              </w:rPr>
              <w:t>Ppm</w:t>
            </w:r>
          </w:p>
        </w:tc>
        <w:tc>
          <w:tcPr>
            <w:tcW w:w="5741" w:type="dxa"/>
          </w:tcPr>
          <w:p>
            <w:pPr>
              <w:pStyle w:val="TableParagraph"/>
              <w:spacing w:before="116"/>
              <w:ind w:left="1772"/>
              <w:rPr>
                <w:sz w:val="24"/>
              </w:rPr>
            </w:pPr>
            <w:r>
              <w:rPr>
                <w:sz w:val="24"/>
              </w:rPr>
              <w:t>Parts</w:t>
            </w:r>
            <w:r>
              <w:rPr>
                <w:spacing w:val="-1"/>
                <w:sz w:val="24"/>
              </w:rPr>
              <w:t> </w:t>
            </w:r>
            <w:r>
              <w:rPr>
                <w:sz w:val="24"/>
              </w:rPr>
              <w:t>per</w:t>
            </w:r>
            <w:r>
              <w:rPr>
                <w:spacing w:val="-1"/>
                <w:sz w:val="24"/>
              </w:rPr>
              <w:t> </w:t>
            </w:r>
            <w:r>
              <w:rPr>
                <w:spacing w:val="-2"/>
                <w:sz w:val="24"/>
              </w:rPr>
              <w:t>million</w:t>
            </w:r>
          </w:p>
        </w:tc>
      </w:tr>
      <w:tr>
        <w:trPr>
          <w:trHeight w:val="537" w:hRule="atLeast"/>
        </w:trPr>
        <w:tc>
          <w:tcPr>
            <w:tcW w:w="2796" w:type="dxa"/>
          </w:tcPr>
          <w:p>
            <w:pPr>
              <w:pStyle w:val="TableParagraph"/>
              <w:spacing w:before="135"/>
              <w:rPr>
                <w:sz w:val="24"/>
              </w:rPr>
            </w:pPr>
            <w:r>
              <w:rPr>
                <w:spacing w:val="-2"/>
                <w:sz w:val="24"/>
                <w:vertAlign w:val="superscript"/>
              </w:rPr>
              <w:t>1</w:t>
            </w:r>
            <w:r>
              <w:rPr>
                <w:spacing w:val="-2"/>
                <w:sz w:val="24"/>
                <w:vertAlign w:val="baseline"/>
              </w:rPr>
              <w:t>HNMR</w:t>
            </w:r>
          </w:p>
        </w:tc>
        <w:tc>
          <w:tcPr>
            <w:tcW w:w="5741" w:type="dxa"/>
          </w:tcPr>
          <w:p>
            <w:pPr>
              <w:pStyle w:val="TableParagraph"/>
              <w:spacing w:before="135"/>
              <w:ind w:left="1774"/>
              <w:rPr>
                <w:sz w:val="24"/>
              </w:rPr>
            </w:pPr>
            <w:r>
              <w:rPr>
                <w:sz w:val="24"/>
              </w:rPr>
              <w:t>Proton</w:t>
            </w:r>
            <w:r>
              <w:rPr>
                <w:spacing w:val="-3"/>
                <w:sz w:val="24"/>
              </w:rPr>
              <w:t> </w:t>
            </w:r>
            <w:r>
              <w:rPr>
                <w:sz w:val="24"/>
              </w:rPr>
              <w:t>Nuclear</w:t>
            </w:r>
            <w:r>
              <w:rPr>
                <w:spacing w:val="-2"/>
                <w:sz w:val="24"/>
              </w:rPr>
              <w:t> </w:t>
            </w:r>
            <w:r>
              <w:rPr>
                <w:sz w:val="24"/>
              </w:rPr>
              <w:t>Magnetic</w:t>
            </w:r>
            <w:r>
              <w:rPr>
                <w:spacing w:val="-2"/>
                <w:sz w:val="24"/>
              </w:rPr>
              <w:t> Resonance</w:t>
            </w:r>
          </w:p>
        </w:tc>
      </w:tr>
      <w:tr>
        <w:trPr>
          <w:trHeight w:val="517" w:hRule="atLeast"/>
        </w:trPr>
        <w:tc>
          <w:tcPr>
            <w:tcW w:w="2796" w:type="dxa"/>
          </w:tcPr>
          <w:p>
            <w:pPr>
              <w:pStyle w:val="TableParagraph"/>
              <w:spacing w:before="116"/>
              <w:rPr>
                <w:sz w:val="24"/>
              </w:rPr>
            </w:pPr>
            <w:r>
              <w:rPr>
                <w:spacing w:val="-5"/>
                <w:sz w:val="24"/>
              </w:rPr>
              <w:t>TLC</w:t>
            </w:r>
          </w:p>
        </w:tc>
        <w:tc>
          <w:tcPr>
            <w:tcW w:w="5741" w:type="dxa"/>
          </w:tcPr>
          <w:p>
            <w:pPr>
              <w:pStyle w:val="TableParagraph"/>
              <w:spacing w:before="116"/>
              <w:ind w:left="1726"/>
              <w:rPr>
                <w:sz w:val="24"/>
              </w:rPr>
            </w:pPr>
            <w:r>
              <w:rPr>
                <w:sz w:val="24"/>
              </w:rPr>
              <w:t>Thin</w:t>
            </w:r>
            <w:r>
              <w:rPr>
                <w:spacing w:val="-2"/>
                <w:sz w:val="24"/>
              </w:rPr>
              <w:t> </w:t>
            </w:r>
            <w:r>
              <w:rPr>
                <w:sz w:val="24"/>
              </w:rPr>
              <w:t>Layer</w:t>
            </w:r>
            <w:r>
              <w:rPr>
                <w:spacing w:val="-3"/>
                <w:sz w:val="24"/>
              </w:rPr>
              <w:t> </w:t>
            </w:r>
            <w:r>
              <w:rPr>
                <w:spacing w:val="-2"/>
                <w:sz w:val="24"/>
              </w:rPr>
              <w:t>Chromatography</w:t>
            </w:r>
          </w:p>
        </w:tc>
      </w:tr>
      <w:tr>
        <w:trPr>
          <w:trHeight w:val="517" w:hRule="atLeast"/>
        </w:trPr>
        <w:tc>
          <w:tcPr>
            <w:tcW w:w="2796" w:type="dxa"/>
          </w:tcPr>
          <w:p>
            <w:pPr>
              <w:pStyle w:val="TableParagraph"/>
              <w:spacing w:before="115"/>
              <w:rPr>
                <w:sz w:val="24"/>
              </w:rPr>
            </w:pPr>
            <w:r>
              <w:rPr>
                <w:spacing w:val="-5"/>
                <w:sz w:val="24"/>
              </w:rPr>
              <w:t>TM</w:t>
            </w:r>
          </w:p>
        </w:tc>
        <w:tc>
          <w:tcPr>
            <w:tcW w:w="5741" w:type="dxa"/>
          </w:tcPr>
          <w:p>
            <w:pPr>
              <w:pStyle w:val="TableParagraph"/>
              <w:spacing w:before="115"/>
              <w:ind w:left="1754"/>
              <w:rPr>
                <w:sz w:val="24"/>
              </w:rPr>
            </w:pPr>
            <w:r>
              <w:rPr>
                <w:sz w:val="24"/>
              </w:rPr>
              <w:t>Traditional</w:t>
            </w:r>
            <w:r>
              <w:rPr>
                <w:spacing w:val="1"/>
                <w:sz w:val="24"/>
              </w:rPr>
              <w:t> </w:t>
            </w:r>
            <w:r>
              <w:rPr>
                <w:spacing w:val="-2"/>
                <w:sz w:val="24"/>
              </w:rPr>
              <w:t>Medicine</w:t>
            </w:r>
          </w:p>
        </w:tc>
      </w:tr>
      <w:tr>
        <w:trPr>
          <w:trHeight w:val="392" w:hRule="atLeast"/>
        </w:trPr>
        <w:tc>
          <w:tcPr>
            <w:tcW w:w="2796" w:type="dxa"/>
          </w:tcPr>
          <w:p>
            <w:pPr>
              <w:pStyle w:val="TableParagraph"/>
              <w:spacing w:line="256" w:lineRule="exact" w:before="116"/>
              <w:rPr>
                <w:sz w:val="24"/>
              </w:rPr>
            </w:pPr>
            <w:r>
              <w:rPr>
                <w:spacing w:val="-5"/>
                <w:sz w:val="24"/>
              </w:rPr>
              <w:t>WHO</w:t>
            </w:r>
          </w:p>
        </w:tc>
        <w:tc>
          <w:tcPr>
            <w:tcW w:w="5741" w:type="dxa"/>
          </w:tcPr>
          <w:p>
            <w:pPr>
              <w:pStyle w:val="TableParagraph"/>
              <w:spacing w:line="256" w:lineRule="exact" w:before="116"/>
              <w:ind w:left="1727"/>
              <w:rPr>
                <w:sz w:val="24"/>
              </w:rPr>
            </w:pPr>
            <w:r>
              <w:rPr>
                <w:sz w:val="24"/>
              </w:rPr>
              <w:t>World</w:t>
            </w:r>
            <w:r>
              <w:rPr>
                <w:spacing w:val="-3"/>
                <w:sz w:val="24"/>
              </w:rPr>
              <w:t> </w:t>
            </w:r>
            <w:r>
              <w:rPr>
                <w:sz w:val="24"/>
              </w:rPr>
              <w:t>Health</w:t>
            </w:r>
            <w:r>
              <w:rPr>
                <w:spacing w:val="-2"/>
                <w:sz w:val="24"/>
              </w:rPr>
              <w:t> Organisation</w:t>
            </w:r>
          </w:p>
        </w:tc>
      </w:tr>
    </w:tbl>
    <w:p>
      <w:pPr>
        <w:spacing w:after="0" w:line="256" w:lineRule="exact"/>
        <w:rPr>
          <w:sz w:val="24"/>
        </w:rPr>
        <w:sectPr>
          <w:pgSz w:w="11910" w:h="16840"/>
          <w:pgMar w:header="0" w:footer="778" w:top="1360" w:bottom="960" w:left="1280" w:right="0"/>
        </w:sectPr>
      </w:pPr>
    </w:p>
    <w:p>
      <w:pPr>
        <w:pStyle w:val="Heading2"/>
        <w:spacing w:before="61"/>
        <w:ind w:left="0" w:right="1277"/>
        <w:jc w:val="center"/>
      </w:pPr>
      <w:bookmarkStart w:name="_TOC_250015" w:id="11"/>
      <w:r>
        <w:rPr/>
        <w:t>Chapter</w:t>
      </w:r>
      <w:r>
        <w:rPr>
          <w:spacing w:val="-2"/>
        </w:rPr>
        <w:t> </w:t>
      </w:r>
      <w:bookmarkEnd w:id="11"/>
      <w:r>
        <w:rPr>
          <w:spacing w:val="-5"/>
        </w:rPr>
        <w:t>one</w:t>
      </w:r>
    </w:p>
    <w:p>
      <w:pPr>
        <w:pStyle w:val="BodyText"/>
        <w:spacing w:before="199"/>
        <w:rPr>
          <w:b/>
        </w:rPr>
      </w:pPr>
    </w:p>
    <w:p>
      <w:pPr>
        <w:pStyle w:val="Heading2"/>
        <w:numPr>
          <w:ilvl w:val="1"/>
          <w:numId w:val="10"/>
        </w:numPr>
        <w:tabs>
          <w:tab w:pos="4060" w:val="left" w:leader="none"/>
        </w:tabs>
        <w:spacing w:line="240" w:lineRule="auto" w:before="0" w:after="0"/>
        <w:ind w:left="4060" w:right="0" w:hanging="3900"/>
        <w:jc w:val="left"/>
      </w:pPr>
      <w:bookmarkStart w:name="_TOC_250014" w:id="12"/>
      <w:bookmarkEnd w:id="12"/>
      <w:r>
        <w:rPr>
          <w:spacing w:val="-2"/>
        </w:rPr>
        <w:t>Introduction</w:t>
      </w:r>
    </w:p>
    <w:p>
      <w:pPr>
        <w:pStyle w:val="BodyText"/>
        <w:spacing w:before="202"/>
        <w:rPr>
          <w:b/>
        </w:rPr>
      </w:pPr>
    </w:p>
    <w:p>
      <w:pPr>
        <w:pStyle w:val="Heading2"/>
        <w:numPr>
          <w:ilvl w:val="1"/>
          <w:numId w:val="10"/>
        </w:numPr>
        <w:tabs>
          <w:tab w:pos="520" w:val="left" w:leader="none"/>
        </w:tabs>
        <w:spacing w:line="240" w:lineRule="auto" w:before="0" w:after="0"/>
        <w:ind w:left="520" w:right="0" w:hanging="360"/>
        <w:jc w:val="left"/>
      </w:pPr>
      <w:bookmarkStart w:name="_TOC_250013" w:id="13"/>
      <w:r>
        <w:rPr/>
        <w:t>Plants</w:t>
      </w:r>
      <w:r>
        <w:rPr>
          <w:spacing w:val="-3"/>
        </w:rPr>
        <w:t> </w:t>
      </w:r>
      <w:r>
        <w:rPr/>
        <w:t>and </w:t>
      </w:r>
      <w:bookmarkEnd w:id="13"/>
      <w:r>
        <w:rPr>
          <w:spacing w:val="-2"/>
        </w:rPr>
        <w:t>Medicine</w:t>
      </w:r>
    </w:p>
    <w:p>
      <w:pPr>
        <w:pStyle w:val="BodyText"/>
        <w:spacing w:before="192"/>
        <w:rPr>
          <w:b/>
        </w:rPr>
      </w:pPr>
    </w:p>
    <w:p>
      <w:pPr>
        <w:pStyle w:val="BodyText"/>
        <w:spacing w:line="480" w:lineRule="auto"/>
        <w:ind w:left="160" w:right="1435"/>
        <w:jc w:val="both"/>
      </w:pPr>
      <w:r>
        <w:rPr/>
        <w:t>Plants used in the treatment of diseases are as old as civilization (Fabricant and Farnsworth, 2001)</w:t>
      </w:r>
      <w:r>
        <w:rPr>
          <w:spacing w:val="-3"/>
        </w:rPr>
        <w:t> </w:t>
      </w:r>
      <w:r>
        <w:rPr/>
        <w:t>and</w:t>
      </w:r>
      <w:r>
        <w:rPr>
          <w:spacing w:val="-3"/>
        </w:rPr>
        <w:t> </w:t>
      </w:r>
      <w:r>
        <w:rPr/>
        <w:t>traditional</w:t>
      </w:r>
      <w:r>
        <w:rPr>
          <w:spacing w:val="-3"/>
        </w:rPr>
        <w:t> </w:t>
      </w:r>
      <w:r>
        <w:rPr/>
        <w:t>medicine</w:t>
      </w:r>
      <w:r>
        <w:rPr>
          <w:spacing w:val="-4"/>
        </w:rPr>
        <w:t> </w:t>
      </w:r>
      <w:r>
        <w:rPr/>
        <w:t>is</w:t>
      </w:r>
      <w:r>
        <w:rPr>
          <w:spacing w:val="-1"/>
        </w:rPr>
        <w:t> </w:t>
      </w:r>
      <w:r>
        <w:rPr/>
        <w:t>still</w:t>
      </w:r>
      <w:r>
        <w:rPr>
          <w:spacing w:val="-3"/>
        </w:rPr>
        <w:t> </w:t>
      </w:r>
      <w:r>
        <w:rPr/>
        <w:t>a</w:t>
      </w:r>
      <w:r>
        <w:rPr>
          <w:spacing w:val="-4"/>
        </w:rPr>
        <w:t> </w:t>
      </w:r>
      <w:r>
        <w:rPr/>
        <w:t>major</w:t>
      </w:r>
      <w:r>
        <w:rPr>
          <w:spacing w:val="-4"/>
        </w:rPr>
        <w:t> </w:t>
      </w:r>
      <w:r>
        <w:rPr/>
        <w:t>part</w:t>
      </w:r>
      <w:r>
        <w:rPr>
          <w:spacing w:val="-2"/>
        </w:rPr>
        <w:t> </w:t>
      </w:r>
      <w:r>
        <w:rPr/>
        <w:t>of</w:t>
      </w:r>
      <w:r>
        <w:rPr>
          <w:spacing w:val="-3"/>
        </w:rPr>
        <w:t> </w:t>
      </w:r>
      <w:r>
        <w:rPr/>
        <w:t>habitual</w:t>
      </w:r>
      <w:r>
        <w:rPr>
          <w:spacing w:val="-3"/>
        </w:rPr>
        <w:t> </w:t>
      </w:r>
      <w:r>
        <w:rPr/>
        <w:t>treatments</w:t>
      </w:r>
      <w:r>
        <w:rPr>
          <w:spacing w:val="-3"/>
        </w:rPr>
        <w:t> </w:t>
      </w:r>
      <w:r>
        <w:rPr/>
        <w:t>of</w:t>
      </w:r>
      <w:r>
        <w:rPr>
          <w:spacing w:val="-1"/>
        </w:rPr>
        <w:t> </w:t>
      </w:r>
      <w:r>
        <w:rPr/>
        <w:t>different</w:t>
      </w:r>
      <w:r>
        <w:rPr>
          <w:spacing w:val="-3"/>
        </w:rPr>
        <w:t> </w:t>
      </w:r>
      <w:r>
        <w:rPr/>
        <w:t>maladies (Alviano</w:t>
      </w:r>
      <w:r>
        <w:rPr>
          <w:spacing w:val="10"/>
        </w:rPr>
        <w:t> </w:t>
      </w:r>
      <w:r>
        <w:rPr/>
        <w:t>and</w:t>
      </w:r>
      <w:r>
        <w:rPr>
          <w:spacing w:val="10"/>
        </w:rPr>
        <w:t> </w:t>
      </w:r>
      <w:r>
        <w:rPr/>
        <w:t>Alviano,</w:t>
      </w:r>
      <w:r>
        <w:rPr>
          <w:spacing w:val="10"/>
        </w:rPr>
        <w:t> </w:t>
      </w:r>
      <w:r>
        <w:rPr/>
        <w:t>2009).</w:t>
      </w:r>
      <w:r>
        <w:rPr>
          <w:spacing w:val="12"/>
        </w:rPr>
        <w:t> </w:t>
      </w:r>
      <w:r>
        <w:rPr/>
        <w:t>This</w:t>
      </w:r>
      <w:r>
        <w:rPr>
          <w:spacing w:val="11"/>
        </w:rPr>
        <w:t> </w:t>
      </w:r>
      <w:r>
        <w:rPr/>
        <w:t>plant-based</w:t>
      </w:r>
      <w:r>
        <w:rPr>
          <w:spacing w:val="10"/>
        </w:rPr>
        <w:t> </w:t>
      </w:r>
      <w:r>
        <w:rPr/>
        <w:t>traditional</w:t>
      </w:r>
      <w:r>
        <w:rPr>
          <w:spacing w:val="10"/>
        </w:rPr>
        <w:t> </w:t>
      </w:r>
      <w:r>
        <w:rPr/>
        <w:t>medicine</w:t>
      </w:r>
      <w:r>
        <w:rPr>
          <w:spacing w:val="10"/>
        </w:rPr>
        <w:t> </w:t>
      </w:r>
      <w:r>
        <w:rPr/>
        <w:t>system</w:t>
      </w:r>
      <w:r>
        <w:rPr>
          <w:spacing w:val="11"/>
        </w:rPr>
        <w:t> </w:t>
      </w:r>
      <w:r>
        <w:rPr/>
        <w:t>continues</w:t>
      </w:r>
      <w:r>
        <w:rPr>
          <w:spacing w:val="11"/>
        </w:rPr>
        <w:t> </w:t>
      </w:r>
      <w:r>
        <w:rPr/>
        <w:t>to</w:t>
      </w:r>
      <w:r>
        <w:rPr>
          <w:spacing w:val="12"/>
        </w:rPr>
        <w:t> </w:t>
      </w:r>
      <w:r>
        <w:rPr>
          <w:spacing w:val="-4"/>
        </w:rPr>
        <w:t>play</w:t>
      </w:r>
    </w:p>
    <w:p>
      <w:pPr>
        <w:pStyle w:val="BodyText"/>
        <w:spacing w:before="1"/>
        <w:ind w:left="160"/>
      </w:pPr>
      <w:r>
        <w:rPr>
          <w:w w:val="155"/>
        </w:rPr>
        <w:t>DQ</w:t>
      </w:r>
      <w:r>
        <w:rPr>
          <w:spacing w:val="15"/>
          <w:w w:val="155"/>
        </w:rPr>
        <w:t> </w:t>
      </w:r>
      <w:r>
        <w:rPr>
          <w:w w:val="155"/>
        </w:rPr>
        <w:t>HVVHQWLDO</w:t>
      </w:r>
      <w:r>
        <w:rPr>
          <w:spacing w:val="-12"/>
          <w:w w:val="155"/>
        </w:rPr>
        <w:t> </w:t>
      </w:r>
      <w:r>
        <w:rPr>
          <w:w w:val="155"/>
        </w:rPr>
        <w:t>UROH</w:t>
      </w:r>
      <w:r>
        <w:rPr>
          <w:spacing w:val="4"/>
          <w:w w:val="160"/>
        </w:rPr>
        <w:t>  </w:t>
      </w:r>
      <w:r>
        <w:rPr>
          <w:w w:val="160"/>
        </w:rPr>
        <w:t>LQ</w:t>
      </w:r>
      <w:r>
        <w:rPr>
          <w:spacing w:val="6"/>
          <w:w w:val="160"/>
        </w:rPr>
        <w:t> </w:t>
      </w:r>
      <w:r>
        <w:rPr>
          <w:w w:val="155"/>
        </w:rPr>
        <w:t>KHDOWK</w:t>
      </w:r>
      <w:r>
        <w:rPr>
          <w:spacing w:val="15"/>
          <w:w w:val="155"/>
        </w:rPr>
        <w:t> </w:t>
      </w:r>
      <w:r>
        <w:rPr>
          <w:w w:val="155"/>
        </w:rPr>
        <w:t>FDUH</w:t>
      </w:r>
      <w:r>
        <w:rPr>
          <w:spacing w:val="37"/>
          <w:w w:val="155"/>
        </w:rPr>
        <w:t>   </w:t>
      </w:r>
      <w:r>
        <w:rPr>
          <w:w w:val="155"/>
        </w:rPr>
        <w:t>ZLWK</w:t>
      </w:r>
      <w:r>
        <w:rPr>
          <w:spacing w:val="-4"/>
          <w:w w:val="155"/>
        </w:rPr>
        <w:t> DERX</w:t>
      </w:r>
    </w:p>
    <w:p>
      <w:pPr>
        <w:pStyle w:val="BodyText"/>
        <w:spacing w:line="480" w:lineRule="auto" w:before="276"/>
        <w:ind w:left="160" w:right="1434"/>
        <w:jc w:val="both"/>
      </w:pPr>
      <w:r>
        <w:rPr/>
        <w:t>traditional medicines for their primary health care (Christiana </w:t>
      </w:r>
      <w:r>
        <w:rPr>
          <w:i/>
        </w:rPr>
        <w:t>etal., </w:t>
      </w:r>
      <w:r>
        <w:rPr/>
        <w:t>2012). Plants are considered as one of the main sources of biologically active materials. It has been estimated that about 50% of the prescription products in Europe and USA are originating from natural products</w:t>
      </w:r>
      <w:r>
        <w:rPr>
          <w:spacing w:val="-1"/>
        </w:rPr>
        <w:t> </w:t>
      </w:r>
      <w:r>
        <w:rPr/>
        <w:t>including</w:t>
      </w:r>
      <w:r>
        <w:rPr>
          <w:spacing w:val="-3"/>
        </w:rPr>
        <w:t> </w:t>
      </w:r>
      <w:r>
        <w:rPr/>
        <w:t>plants</w:t>
      </w:r>
      <w:r>
        <w:rPr>
          <w:spacing w:val="-1"/>
        </w:rPr>
        <w:t> </w:t>
      </w:r>
      <w:r>
        <w:rPr/>
        <w:t>or</w:t>
      </w:r>
      <w:r>
        <w:rPr>
          <w:spacing w:val="-2"/>
        </w:rPr>
        <w:t> </w:t>
      </w:r>
      <w:r>
        <w:rPr/>
        <w:t>their</w:t>
      </w:r>
      <w:r>
        <w:rPr>
          <w:spacing w:val="-2"/>
        </w:rPr>
        <w:t> </w:t>
      </w:r>
      <w:r>
        <w:rPr/>
        <w:t>derivatives</w:t>
      </w:r>
      <w:r>
        <w:rPr>
          <w:spacing w:val="-1"/>
        </w:rPr>
        <w:t> </w:t>
      </w:r>
      <w:r>
        <w:rPr/>
        <w:t>(Cordell,</w:t>
      </w:r>
      <w:r>
        <w:rPr>
          <w:spacing w:val="-1"/>
        </w:rPr>
        <w:t> </w:t>
      </w:r>
      <w:r>
        <w:rPr/>
        <w:t>2002;</w:t>
      </w:r>
      <w:r>
        <w:rPr>
          <w:spacing w:val="-1"/>
        </w:rPr>
        <w:t> </w:t>
      </w:r>
      <w:r>
        <w:rPr/>
        <w:t>Newman </w:t>
      </w:r>
      <w:r>
        <w:rPr>
          <w:i/>
        </w:rPr>
        <w:t>et</w:t>
      </w:r>
      <w:r>
        <w:rPr>
          <w:i/>
          <w:spacing w:val="-1"/>
        </w:rPr>
        <w:t> </w:t>
      </w:r>
      <w:r>
        <w:rPr>
          <w:i/>
        </w:rPr>
        <w:t>al</w:t>
      </w:r>
      <w:r>
        <w:rPr/>
        <w:t>.,</w:t>
      </w:r>
      <w:r>
        <w:rPr>
          <w:spacing w:val="-1"/>
        </w:rPr>
        <w:t> </w:t>
      </w:r>
      <w:r>
        <w:rPr/>
        <w:t>2003).In</w:t>
      </w:r>
      <w:r>
        <w:rPr>
          <w:spacing w:val="-1"/>
        </w:rPr>
        <w:t> </w:t>
      </w:r>
      <w:r>
        <w:rPr/>
        <w:t>spite</w:t>
      </w:r>
      <w:r>
        <w:rPr>
          <w:spacing w:val="-2"/>
        </w:rPr>
        <w:t> </w:t>
      </w:r>
      <w:r>
        <w:rPr/>
        <w:t>of the recent domination of the synthetic chemistry as a method to discover and produce drugs, the potentials of bioactive plants or extracts to provide new and novel products for disease treatment and prevention is still enormous (Raskin</w:t>
      </w:r>
      <w:r>
        <w:rPr>
          <w:i/>
        </w:rPr>
        <w:t>etal</w:t>
      </w:r>
      <w:r>
        <w:rPr/>
        <w:t>., 2002). One of the most challenging pursuits in the realm of pharmaceutical and medical sciences is the search for newer and</w:t>
      </w:r>
      <w:r>
        <w:rPr>
          <w:spacing w:val="80"/>
        </w:rPr>
        <w:t> </w:t>
      </w:r>
      <w:r>
        <w:rPr/>
        <w:t>more potent drugs with little side effects, self-administrable, less expensive and completely reversible. Most of these properties are observed in drugs plants of natural origin. Medicinal plants, which form the bedrock of traditional medicine, have in the last few decades been the subject of very intense pharmacological studies (Unny</w:t>
      </w:r>
      <w:r>
        <w:rPr>
          <w:i/>
        </w:rPr>
        <w:t>et al</w:t>
      </w:r>
      <w:r>
        <w:rPr/>
        <w:t>., 2003).</w:t>
      </w:r>
    </w:p>
    <w:p>
      <w:pPr>
        <w:pStyle w:val="BodyText"/>
      </w:pPr>
    </w:p>
    <w:p>
      <w:pPr>
        <w:pStyle w:val="BodyText"/>
        <w:spacing w:before="1"/>
      </w:pPr>
    </w:p>
    <w:p>
      <w:pPr>
        <w:pStyle w:val="BodyText"/>
        <w:spacing w:line="480" w:lineRule="auto"/>
        <w:ind w:left="160" w:right="1436"/>
        <w:jc w:val="both"/>
      </w:pPr>
      <w:r>
        <w:rPr/>
        <w:t>Whole plants or plant parts are used in traditional medicinal system where the synergistic effects of many constituents are evaluated on the whole human body inflicted with diseases (Rao,</w:t>
      </w:r>
      <w:r>
        <w:rPr>
          <w:spacing w:val="13"/>
        </w:rPr>
        <w:t> </w:t>
      </w:r>
      <w:r>
        <w:rPr/>
        <w:t>2001).</w:t>
      </w:r>
      <w:r>
        <w:rPr>
          <w:spacing w:val="18"/>
        </w:rPr>
        <w:t> </w:t>
      </w:r>
      <w:r>
        <w:rPr/>
        <w:t>New</w:t>
      </w:r>
      <w:r>
        <w:rPr>
          <w:spacing w:val="18"/>
        </w:rPr>
        <w:t> </w:t>
      </w:r>
      <w:r>
        <w:rPr/>
        <w:t>drugs</w:t>
      </w:r>
      <w:r>
        <w:rPr>
          <w:spacing w:val="18"/>
        </w:rPr>
        <w:t> </w:t>
      </w:r>
      <w:r>
        <w:rPr/>
        <w:t>formulated</w:t>
      </w:r>
      <w:r>
        <w:rPr>
          <w:spacing w:val="16"/>
        </w:rPr>
        <w:t> </w:t>
      </w:r>
      <w:r>
        <w:rPr/>
        <w:t>on</w:t>
      </w:r>
      <w:r>
        <w:rPr>
          <w:spacing w:val="18"/>
        </w:rPr>
        <w:t> </w:t>
      </w:r>
      <w:r>
        <w:rPr/>
        <w:t>basis</w:t>
      </w:r>
      <w:r>
        <w:rPr>
          <w:spacing w:val="17"/>
        </w:rPr>
        <w:t> </w:t>
      </w:r>
      <w:r>
        <w:rPr/>
        <w:t>of</w:t>
      </w:r>
      <w:r>
        <w:rPr>
          <w:spacing w:val="17"/>
        </w:rPr>
        <w:t> </w:t>
      </w:r>
      <w:r>
        <w:rPr/>
        <w:t>organic</w:t>
      </w:r>
      <w:r>
        <w:rPr>
          <w:spacing w:val="18"/>
        </w:rPr>
        <w:t> </w:t>
      </w:r>
      <w:r>
        <w:rPr/>
        <w:t>chemistry</w:t>
      </w:r>
      <w:r>
        <w:rPr>
          <w:spacing w:val="11"/>
        </w:rPr>
        <w:t> </w:t>
      </w:r>
      <w:r>
        <w:rPr/>
        <w:t>and</w:t>
      </w:r>
      <w:r>
        <w:rPr>
          <w:spacing w:val="18"/>
        </w:rPr>
        <w:t> </w:t>
      </w:r>
      <w:r>
        <w:rPr/>
        <w:t>biochemistry-</w:t>
      </w:r>
      <w:r>
        <w:rPr>
          <w:spacing w:val="-2"/>
        </w:rPr>
        <w:t>focuses</w:t>
      </w:r>
    </w:p>
    <w:p>
      <w:pPr>
        <w:spacing w:after="0" w:line="480" w:lineRule="auto"/>
        <w:jc w:val="both"/>
        <w:sectPr>
          <w:footerReference w:type="default" r:id="rId6"/>
          <w:pgSz w:w="11910" w:h="16840"/>
          <w:pgMar w:header="0" w:footer="778" w:top="1360" w:bottom="960" w:left="1280" w:right="0"/>
          <w:pgNumType w:start="1"/>
        </w:sectPr>
      </w:pPr>
    </w:p>
    <w:p>
      <w:pPr>
        <w:pStyle w:val="BodyText"/>
        <w:spacing w:line="480" w:lineRule="auto" w:before="74"/>
        <w:ind w:left="160" w:right="1436"/>
      </w:pPr>
      <w:r>
        <w:rPr/>
        <w:t>attention</w:t>
      </w:r>
      <w:r>
        <w:rPr>
          <w:spacing w:val="30"/>
        </w:rPr>
        <w:t> </w:t>
      </w:r>
      <w:r>
        <w:rPr/>
        <w:t>on</w:t>
      </w:r>
      <w:r>
        <w:rPr>
          <w:spacing w:val="30"/>
        </w:rPr>
        <w:t> </w:t>
      </w:r>
      <w:r>
        <w:rPr/>
        <w:t>the</w:t>
      </w:r>
      <w:r>
        <w:rPr>
          <w:spacing w:val="29"/>
        </w:rPr>
        <w:t> </w:t>
      </w:r>
      <w:r>
        <w:rPr/>
        <w:t>use</w:t>
      </w:r>
      <w:r>
        <w:rPr>
          <w:spacing w:val="29"/>
        </w:rPr>
        <w:t> </w:t>
      </w:r>
      <w:r>
        <w:rPr/>
        <w:t>of</w:t>
      </w:r>
      <w:r>
        <w:rPr>
          <w:spacing w:val="27"/>
        </w:rPr>
        <w:t> </w:t>
      </w:r>
      <w:r>
        <w:rPr/>
        <w:t>the</w:t>
      </w:r>
      <w:r>
        <w:rPr>
          <w:spacing w:val="29"/>
        </w:rPr>
        <w:t> </w:t>
      </w:r>
      <w:r>
        <w:rPr/>
        <w:t>purified</w:t>
      </w:r>
      <w:r>
        <w:rPr>
          <w:spacing w:val="29"/>
        </w:rPr>
        <w:t> </w:t>
      </w:r>
      <w:r>
        <w:rPr/>
        <w:t>compounds</w:t>
      </w:r>
      <w:r>
        <w:rPr>
          <w:spacing w:val="30"/>
        </w:rPr>
        <w:t> </w:t>
      </w:r>
      <w:r>
        <w:rPr/>
        <w:t>and</w:t>
      </w:r>
      <w:r>
        <w:rPr>
          <w:spacing w:val="30"/>
        </w:rPr>
        <w:t> </w:t>
      </w:r>
      <w:r>
        <w:rPr/>
        <w:t>there</w:t>
      </w:r>
      <w:r>
        <w:rPr>
          <w:spacing w:val="29"/>
        </w:rPr>
        <w:t> </w:t>
      </w:r>
      <w:r>
        <w:rPr/>
        <w:t>molecular</w:t>
      </w:r>
      <w:r>
        <w:rPr>
          <w:spacing w:val="29"/>
        </w:rPr>
        <w:t> </w:t>
      </w:r>
      <w:r>
        <w:rPr/>
        <w:t>structures</w:t>
      </w:r>
      <w:r>
        <w:rPr>
          <w:spacing w:val="30"/>
        </w:rPr>
        <w:t> </w:t>
      </w:r>
      <w:r>
        <w:rPr/>
        <w:t>modified</w:t>
      </w:r>
      <w:r>
        <w:rPr>
          <w:spacing w:val="30"/>
        </w:rPr>
        <w:t> </w:t>
      </w:r>
      <w:r>
        <w:rPr/>
        <w:t>to synthesize modern drugs, helpful to cure specific illnesses or diseases (Krikorian, 1998).</w:t>
      </w:r>
    </w:p>
    <w:p>
      <w:pPr>
        <w:pStyle w:val="BodyText"/>
        <w:ind w:left="160" w:right="-58"/>
      </w:pPr>
      <w:r>
        <w:rPr>
          <w:w w:val="115"/>
        </w:rPr>
        <w:t>Many</w:t>
      </w:r>
      <w:r>
        <w:rPr>
          <w:spacing w:val="24"/>
          <w:w w:val="115"/>
        </w:rPr>
        <w:t> </w:t>
      </w:r>
      <w:r>
        <w:rPr>
          <w:w w:val="115"/>
        </w:rPr>
        <w:t>of</w:t>
      </w:r>
      <w:r>
        <w:rPr>
          <w:spacing w:val="28"/>
          <w:w w:val="115"/>
        </w:rPr>
        <w:t> </w:t>
      </w:r>
      <w:r>
        <w:rPr>
          <w:w w:val="115"/>
        </w:rPr>
        <w:t>the</w:t>
      </w:r>
      <w:r>
        <w:rPr>
          <w:spacing w:val="29"/>
          <w:w w:val="115"/>
        </w:rPr>
        <w:t> </w:t>
      </w:r>
      <w:r>
        <w:rPr>
          <w:w w:val="115"/>
        </w:rPr>
        <w:t>medicinal</w:t>
      </w:r>
      <w:r>
        <w:rPr>
          <w:spacing w:val="32"/>
          <w:w w:val="115"/>
        </w:rPr>
        <w:t> </w:t>
      </w:r>
      <w:r>
        <w:rPr>
          <w:w w:val="115"/>
        </w:rPr>
        <w:t>plants</w:t>
      </w:r>
      <w:r>
        <w:rPr>
          <w:spacing w:val="30"/>
          <w:w w:val="115"/>
        </w:rPr>
        <w:t> </w:t>
      </w:r>
      <w:r>
        <w:rPr>
          <w:w w:val="115"/>
        </w:rPr>
        <w:t>recorded</w:t>
      </w:r>
      <w:r>
        <w:rPr>
          <w:spacing w:val="23"/>
          <w:w w:val="125"/>
        </w:rPr>
        <w:t> </w:t>
      </w:r>
      <w:r>
        <w:rPr>
          <w:w w:val="125"/>
        </w:rPr>
        <w:t>in%XUNLOO¶V</w:t>
      </w:r>
      <w:r>
        <w:rPr>
          <w:spacing w:val="76"/>
          <w:w w:val="150"/>
        </w:rPr>
        <w:t>           </w:t>
      </w:r>
      <w:r>
        <w:rPr>
          <w:spacing w:val="-2"/>
          <w:w w:val="125"/>
        </w:rPr>
        <w:t>GLFWLRQDU</w:t>
      </w:r>
    </w:p>
    <w:p>
      <w:pPr>
        <w:pStyle w:val="BodyText"/>
      </w:pPr>
    </w:p>
    <w:p>
      <w:pPr>
        <w:pStyle w:val="BodyText"/>
        <w:spacing w:line="480" w:lineRule="auto"/>
        <w:ind w:left="160" w:right="1434"/>
        <w:jc w:val="both"/>
      </w:pPr>
      <w:r>
        <w:rPr/>
        <w:t>recently using modern equipments and techniques to analyze their chemistry, to isolate new compounds</w:t>
      </w:r>
      <w:r>
        <w:rPr>
          <w:spacing w:val="-3"/>
        </w:rPr>
        <w:t> </w:t>
      </w:r>
      <w:r>
        <w:rPr/>
        <w:t>and</w:t>
      </w:r>
      <w:r>
        <w:rPr>
          <w:spacing w:val="-3"/>
        </w:rPr>
        <w:t> </w:t>
      </w:r>
      <w:r>
        <w:rPr/>
        <w:t>to</w:t>
      </w:r>
      <w:r>
        <w:rPr>
          <w:spacing w:val="-3"/>
        </w:rPr>
        <w:t> </w:t>
      </w:r>
      <w:r>
        <w:rPr/>
        <w:t>formulate</w:t>
      </w:r>
      <w:r>
        <w:rPr>
          <w:spacing w:val="-4"/>
        </w:rPr>
        <w:t> </w:t>
      </w:r>
      <w:r>
        <w:rPr/>
        <w:t>new</w:t>
      </w:r>
      <w:r>
        <w:rPr>
          <w:spacing w:val="-3"/>
        </w:rPr>
        <w:t> </w:t>
      </w:r>
      <w:r>
        <w:rPr/>
        <w:t>drugs.</w:t>
      </w:r>
      <w:r>
        <w:rPr>
          <w:spacing w:val="-1"/>
        </w:rPr>
        <w:t> </w:t>
      </w:r>
      <w:r>
        <w:rPr/>
        <w:t>An</w:t>
      </w:r>
      <w:r>
        <w:rPr>
          <w:spacing w:val="-3"/>
        </w:rPr>
        <w:t> </w:t>
      </w:r>
      <w:r>
        <w:rPr/>
        <w:t>analysis</w:t>
      </w:r>
      <w:r>
        <w:rPr>
          <w:spacing w:val="-3"/>
        </w:rPr>
        <w:t> </w:t>
      </w:r>
      <w:r>
        <w:rPr/>
        <w:t>of</w:t>
      </w:r>
      <w:r>
        <w:rPr>
          <w:spacing w:val="-3"/>
        </w:rPr>
        <w:t> </w:t>
      </w:r>
      <w:r>
        <w:rPr/>
        <w:t>drugs</w:t>
      </w:r>
      <w:r>
        <w:rPr>
          <w:spacing w:val="-1"/>
        </w:rPr>
        <w:t> </w:t>
      </w:r>
      <w:r>
        <w:rPr/>
        <w:t>approved</w:t>
      </w:r>
      <w:r>
        <w:rPr>
          <w:spacing w:val="-3"/>
        </w:rPr>
        <w:t> </w:t>
      </w:r>
      <w:r>
        <w:rPr/>
        <w:t>by</w:t>
      </w:r>
      <w:r>
        <w:rPr>
          <w:spacing w:val="-5"/>
        </w:rPr>
        <w:t> </w:t>
      </w:r>
      <w:r>
        <w:rPr/>
        <w:t>the</w:t>
      </w:r>
      <w:r>
        <w:rPr>
          <w:spacing w:val="-3"/>
        </w:rPr>
        <w:t> </w:t>
      </w:r>
      <w:r>
        <w:rPr/>
        <w:t>Food</w:t>
      </w:r>
      <w:r>
        <w:rPr>
          <w:spacing w:val="-3"/>
        </w:rPr>
        <w:t> </w:t>
      </w:r>
      <w:r>
        <w:rPr/>
        <w:t>and</w:t>
      </w:r>
      <w:r>
        <w:rPr>
          <w:spacing w:val="-1"/>
        </w:rPr>
        <w:t> </w:t>
      </w:r>
      <w:r>
        <w:rPr/>
        <w:t>Drug Administration in the United States over 12-year period (1983-1994) showed that 157 of 520 drugs (30%) were natural products or their derivatives (Cragg</w:t>
      </w:r>
      <w:r>
        <w:rPr>
          <w:i/>
        </w:rPr>
        <w:t>et al</w:t>
      </w:r>
      <w:r>
        <w:rPr/>
        <w:t>., 1997).Herbal remedies have been applied for treatment of many ailments since ancient times all over the world and about 25% of current drugs are derived from plants. (Farnsworth </w:t>
      </w:r>
      <w:r>
        <w:rPr>
          <w:i/>
        </w:rPr>
        <w:t>et al., </w:t>
      </w:r>
      <w:r>
        <w:rPr/>
        <w:t>1985) indicated that globally there were 119 compounds from 90 plants, which were used as single-entity medicinal agents. However, only about 20% of the plants with claimed bioactivities have</w:t>
      </w:r>
      <w:r>
        <w:rPr>
          <w:spacing w:val="40"/>
        </w:rPr>
        <w:t> </w:t>
      </w:r>
      <w:r>
        <w:rPr/>
        <w:t>been subjected to bioassay screening (Houghton, 2001). Some of the modern drugs derived from natural products such as plants include (1) Hyoscyamine (</w:t>
      </w:r>
      <w:r>
        <w:rPr>
          <w:i/>
        </w:rPr>
        <w:t>Hyoscyamusniger</w:t>
      </w:r>
      <w:r>
        <w:rPr/>
        <w:t>), (2) Ajmaline(</w:t>
      </w:r>
      <w:r>
        <w:rPr>
          <w:i/>
        </w:rPr>
        <w:t>Rauwolfia spp.</w:t>
      </w:r>
      <w:r>
        <w:rPr/>
        <w:t>), (3) Digitoxin (</w:t>
      </w:r>
      <w:r>
        <w:rPr>
          <w:i/>
        </w:rPr>
        <w:t>Digitalis purpurea</w:t>
      </w:r>
      <w:r>
        <w:rPr/>
        <w:t>), (4) Reserpine(</w:t>
      </w:r>
      <w:r>
        <w:rPr>
          <w:i/>
        </w:rPr>
        <w:t>Rauwolfiaserpentina</w:t>
      </w:r>
      <w:r>
        <w:rPr/>
        <w:t>), (5) Artemisinin (</w:t>
      </w:r>
      <w:r>
        <w:rPr>
          <w:i/>
        </w:rPr>
        <w:t>Artemisia annua</w:t>
      </w:r>
      <w:r>
        <w:rPr/>
        <w:t>), (6) Caffeine (</w:t>
      </w:r>
      <w:r>
        <w:rPr>
          <w:i/>
        </w:rPr>
        <w:t>Coffeaarabica</w:t>
      </w:r>
      <w:r>
        <w:rPr/>
        <w:t>), (7) Ephedrine(</w:t>
      </w:r>
      <w:r>
        <w:rPr>
          <w:i/>
        </w:rPr>
        <w:t>Ephedra sinica</w:t>
      </w:r>
      <w:r>
        <w:rPr/>
        <w:t>), (8) Morphine(</w:t>
      </w:r>
      <w:r>
        <w:rPr>
          <w:i/>
        </w:rPr>
        <w:t>Papavasomniferum</w:t>
      </w:r>
      <w:r>
        <w:rPr/>
        <w:t>), (9) Papaverine</w:t>
      </w:r>
      <w:r>
        <w:rPr>
          <w:spacing w:val="-5"/>
        </w:rPr>
        <w:t> </w:t>
      </w:r>
      <w:r>
        <w:rPr/>
        <w:t>(</w:t>
      </w:r>
      <w:r>
        <w:rPr>
          <w:i/>
        </w:rPr>
        <w:t>Papavasomniferum</w:t>
      </w:r>
      <w:r>
        <w:rPr/>
        <w:t>),</w:t>
      </w:r>
      <w:r>
        <w:rPr>
          <w:spacing w:val="-7"/>
        </w:rPr>
        <w:t> </w:t>
      </w:r>
      <w:r>
        <w:rPr/>
        <w:t>(10)</w:t>
      </w:r>
      <w:r>
        <w:rPr>
          <w:spacing w:val="-8"/>
        </w:rPr>
        <w:t> </w:t>
      </w:r>
      <w:r>
        <w:rPr/>
        <w:t>Physostigmine</w:t>
      </w:r>
      <w:r>
        <w:rPr>
          <w:spacing w:val="-6"/>
        </w:rPr>
        <w:t> </w:t>
      </w:r>
      <w:r>
        <w:rPr/>
        <w:t>(</w:t>
      </w:r>
      <w:r>
        <w:rPr>
          <w:i/>
        </w:rPr>
        <w:t>Physostigmavenenosum</w:t>
      </w:r>
      <w:r>
        <w:rPr/>
        <w:t>).</w:t>
      </w:r>
      <w:r>
        <w:rPr>
          <w:spacing w:val="-6"/>
        </w:rPr>
        <w:t> </w:t>
      </w:r>
      <w:r>
        <w:rPr/>
        <w:t>Surprisingly, as leading developed countries race to colonize space and other planets, there are no authoritative estimates for the number of species of plants, insect, fungi, and marine organisms on this planet (Wilson, 1988). There is a</w:t>
      </w:r>
      <w:r>
        <w:rPr>
          <w:spacing w:val="-1"/>
        </w:rPr>
        <w:t> </w:t>
      </w:r>
      <w:r>
        <w:rPr/>
        <w:t>significant need to enhance</w:t>
      </w:r>
      <w:r>
        <w:rPr>
          <w:spacing w:val="-1"/>
        </w:rPr>
        <w:t> </w:t>
      </w:r>
      <w:r>
        <w:rPr/>
        <w:t>technology</w:t>
      </w:r>
      <w:r>
        <w:rPr>
          <w:spacing w:val="-5"/>
        </w:rPr>
        <w:t> </w:t>
      </w:r>
      <w:r>
        <w:rPr/>
        <w:t>of drug discovery with respect to natural products.</w:t>
      </w:r>
    </w:p>
    <w:p>
      <w:pPr>
        <w:spacing w:after="0" w:line="480" w:lineRule="auto"/>
        <w:jc w:val="both"/>
        <w:sectPr>
          <w:pgSz w:w="11910" w:h="16840"/>
          <w:pgMar w:header="0" w:footer="778" w:top="1340" w:bottom="960" w:left="1280" w:right="0"/>
        </w:sectPr>
      </w:pPr>
    </w:p>
    <w:p>
      <w:pPr>
        <w:tabs>
          <w:tab w:pos="5290" w:val="left" w:leader="none"/>
        </w:tabs>
        <w:spacing w:before="188"/>
        <w:ind w:left="190" w:right="0" w:firstLine="0"/>
        <w:jc w:val="left"/>
        <w:rPr>
          <w:b/>
          <w:sz w:val="24"/>
        </w:rPr>
      </w:pPr>
      <w:r>
        <w:rPr/>
        <w:drawing>
          <wp:anchor distT="0" distB="0" distL="0" distR="0" allowOverlap="1" layoutInCell="1" locked="0" behindDoc="1" simplePos="0" relativeHeight="487069696">
            <wp:simplePos x="0" y="0"/>
            <wp:positionH relativeFrom="page">
              <wp:posOffset>2676970</wp:posOffset>
            </wp:positionH>
            <wp:positionV relativeFrom="paragraph">
              <wp:posOffset>106406</wp:posOffset>
            </wp:positionV>
            <wp:extent cx="1446909" cy="1043346"/>
            <wp:effectExtent l="0" t="0" r="0" b="0"/>
            <wp:wrapNone/>
            <wp:docPr id="13" name="Image 13"/>
            <wp:cNvGraphicFramePr>
              <a:graphicFrameLocks/>
            </wp:cNvGraphicFramePr>
            <a:graphic>
              <a:graphicData uri="http://schemas.openxmlformats.org/drawingml/2006/picture">
                <pic:pic>
                  <pic:nvPicPr>
                    <pic:cNvPr id="13" name="Image 13"/>
                    <pic:cNvPicPr/>
                  </pic:nvPicPr>
                  <pic:blipFill>
                    <a:blip r:embed="rId7" cstate="print"/>
                    <a:stretch>
                      <a:fillRect/>
                    </a:stretch>
                  </pic:blipFill>
                  <pic:spPr>
                    <a:xfrm>
                      <a:off x="0" y="0"/>
                      <a:ext cx="1446909" cy="1043346"/>
                    </a:xfrm>
                    <a:prstGeom prst="rect">
                      <a:avLst/>
                    </a:prstGeom>
                  </pic:spPr>
                </pic:pic>
              </a:graphicData>
            </a:graphic>
          </wp:anchor>
        </w:drawing>
      </w:r>
      <w:r>
        <w:rPr/>
        <w:drawing>
          <wp:anchor distT="0" distB="0" distL="0" distR="0" allowOverlap="1" layoutInCell="1" locked="0" behindDoc="0" simplePos="0" relativeHeight="15734272">
            <wp:simplePos x="0" y="0"/>
            <wp:positionH relativeFrom="page">
              <wp:posOffset>933450</wp:posOffset>
            </wp:positionH>
            <wp:positionV relativeFrom="paragraph">
              <wp:posOffset>2143379</wp:posOffset>
            </wp:positionV>
            <wp:extent cx="2476500" cy="1504950"/>
            <wp:effectExtent l="0" t="0" r="0" b="0"/>
            <wp:wrapNone/>
            <wp:docPr id="14" name="Image 14"/>
            <wp:cNvGraphicFramePr>
              <a:graphicFrameLocks/>
            </wp:cNvGraphicFramePr>
            <a:graphic>
              <a:graphicData uri="http://schemas.openxmlformats.org/drawingml/2006/picture">
                <pic:pic>
                  <pic:nvPicPr>
                    <pic:cNvPr id="14" name="Image 14"/>
                    <pic:cNvPicPr/>
                  </pic:nvPicPr>
                  <pic:blipFill>
                    <a:blip r:embed="rId8" cstate="print"/>
                    <a:stretch>
                      <a:fillRect/>
                    </a:stretch>
                  </pic:blipFill>
                  <pic:spPr>
                    <a:xfrm>
                      <a:off x="0" y="0"/>
                      <a:ext cx="2476500" cy="1504950"/>
                    </a:xfrm>
                    <a:prstGeom prst="rect">
                      <a:avLst/>
                    </a:prstGeom>
                  </pic:spPr>
                </pic:pic>
              </a:graphicData>
            </a:graphic>
          </wp:anchor>
        </w:drawing>
      </w:r>
      <w:r>
        <w:rPr/>
        <w:drawing>
          <wp:inline distT="0" distB="0" distL="0" distR="0">
            <wp:extent cx="1590675" cy="1114425"/>
            <wp:effectExtent l="0" t="0" r="0" b="0"/>
            <wp:docPr id="15" name="Image 15"/>
            <wp:cNvGraphicFramePr>
              <a:graphicFrameLocks/>
            </wp:cNvGraphicFramePr>
            <a:graphic>
              <a:graphicData uri="http://schemas.openxmlformats.org/drawingml/2006/picture">
                <pic:pic>
                  <pic:nvPicPr>
                    <pic:cNvPr id="15" name="Image 15"/>
                    <pic:cNvPicPr/>
                  </pic:nvPicPr>
                  <pic:blipFill>
                    <a:blip r:embed="rId9" cstate="print"/>
                    <a:stretch>
                      <a:fillRect/>
                    </a:stretch>
                  </pic:blipFill>
                  <pic:spPr>
                    <a:xfrm>
                      <a:off x="0" y="0"/>
                      <a:ext cx="1590675" cy="1114425"/>
                    </a:xfrm>
                    <a:prstGeom prst="rect">
                      <a:avLst/>
                    </a:prstGeom>
                  </pic:spPr>
                </pic:pic>
              </a:graphicData>
            </a:graphic>
          </wp:inline>
        </w:drawing>
      </w:r>
      <w:r>
        <w:rPr/>
      </w:r>
      <w:r>
        <w:rPr>
          <w:b/>
          <w:spacing w:val="-10"/>
          <w:sz w:val="24"/>
        </w:rPr>
        <w:t>1</w:t>
      </w:r>
      <w:r>
        <w:rPr>
          <w:b/>
          <w:sz w:val="24"/>
        </w:rPr>
        <w:tab/>
      </w:r>
      <w:r>
        <w:rPr>
          <w:b/>
          <w:spacing w:val="-10"/>
          <w:sz w:val="24"/>
        </w:rPr>
        <w:t>2</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214"/>
        <w:rPr>
          <w:b/>
        </w:rPr>
      </w:pPr>
    </w:p>
    <w:p>
      <w:pPr>
        <w:spacing w:before="0"/>
        <w:ind w:left="4089" w:right="0" w:firstLine="0"/>
        <w:jc w:val="left"/>
        <w:rPr>
          <w:b/>
          <w:sz w:val="24"/>
        </w:rPr>
      </w:pPr>
      <w:r>
        <w:rPr/>
        <w:drawing>
          <wp:anchor distT="0" distB="0" distL="0" distR="0" allowOverlap="1" layoutInCell="1" locked="0" behindDoc="0" simplePos="0" relativeHeight="15734784">
            <wp:simplePos x="0" y="0"/>
            <wp:positionH relativeFrom="page">
              <wp:posOffset>933450</wp:posOffset>
            </wp:positionH>
            <wp:positionV relativeFrom="paragraph">
              <wp:posOffset>371454</wp:posOffset>
            </wp:positionV>
            <wp:extent cx="2505075" cy="1244727"/>
            <wp:effectExtent l="0" t="0" r="0" b="0"/>
            <wp:wrapNone/>
            <wp:docPr id="16" name="Image 16"/>
            <wp:cNvGraphicFramePr>
              <a:graphicFrameLocks/>
            </wp:cNvGraphicFramePr>
            <a:graphic>
              <a:graphicData uri="http://schemas.openxmlformats.org/drawingml/2006/picture">
                <pic:pic>
                  <pic:nvPicPr>
                    <pic:cNvPr id="16" name="Image 16"/>
                    <pic:cNvPicPr/>
                  </pic:nvPicPr>
                  <pic:blipFill>
                    <a:blip r:embed="rId10" cstate="print"/>
                    <a:stretch>
                      <a:fillRect/>
                    </a:stretch>
                  </pic:blipFill>
                  <pic:spPr>
                    <a:xfrm>
                      <a:off x="0" y="0"/>
                      <a:ext cx="2505075" cy="1244727"/>
                    </a:xfrm>
                    <a:prstGeom prst="rect">
                      <a:avLst/>
                    </a:prstGeom>
                  </pic:spPr>
                </pic:pic>
              </a:graphicData>
            </a:graphic>
          </wp:anchor>
        </w:drawing>
      </w:r>
      <w:r>
        <w:rPr>
          <w:b/>
          <w:spacing w:val="-10"/>
          <w:sz w:val="24"/>
        </w:rPr>
        <w:t>3</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44"/>
        <w:rPr>
          <w:b/>
        </w:rPr>
      </w:pPr>
    </w:p>
    <w:p>
      <w:pPr>
        <w:spacing w:before="1"/>
        <w:ind w:left="4149" w:right="0" w:firstLine="0"/>
        <w:jc w:val="left"/>
        <w:rPr>
          <w:b/>
          <w:sz w:val="24"/>
        </w:rPr>
      </w:pPr>
      <w:r>
        <w:rPr/>
        <w:drawing>
          <wp:anchor distT="0" distB="0" distL="0" distR="0" allowOverlap="1" layoutInCell="1" locked="0" behindDoc="0" simplePos="0" relativeHeight="15735296">
            <wp:simplePos x="0" y="0"/>
            <wp:positionH relativeFrom="page">
              <wp:posOffset>956959</wp:posOffset>
            </wp:positionH>
            <wp:positionV relativeFrom="paragraph">
              <wp:posOffset>382286</wp:posOffset>
            </wp:positionV>
            <wp:extent cx="1677006" cy="1470835"/>
            <wp:effectExtent l="0" t="0" r="0" b="0"/>
            <wp:wrapNone/>
            <wp:docPr id="17" name="Image 17"/>
            <wp:cNvGraphicFramePr>
              <a:graphicFrameLocks/>
            </wp:cNvGraphicFramePr>
            <a:graphic>
              <a:graphicData uri="http://schemas.openxmlformats.org/drawingml/2006/picture">
                <pic:pic>
                  <pic:nvPicPr>
                    <pic:cNvPr id="17" name="Image 17"/>
                    <pic:cNvPicPr/>
                  </pic:nvPicPr>
                  <pic:blipFill>
                    <a:blip r:embed="rId11" cstate="print"/>
                    <a:stretch>
                      <a:fillRect/>
                    </a:stretch>
                  </pic:blipFill>
                  <pic:spPr>
                    <a:xfrm>
                      <a:off x="0" y="0"/>
                      <a:ext cx="1677006" cy="1470835"/>
                    </a:xfrm>
                    <a:prstGeom prst="rect">
                      <a:avLst/>
                    </a:prstGeom>
                  </pic:spPr>
                </pic:pic>
              </a:graphicData>
            </a:graphic>
          </wp:anchor>
        </w:drawing>
      </w:r>
      <w:r>
        <w:rPr>
          <w:b/>
          <w:spacing w:val="-10"/>
          <w:sz w:val="24"/>
        </w:rPr>
        <w:t>4</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245"/>
        <w:rPr>
          <w:b/>
        </w:rPr>
      </w:pPr>
    </w:p>
    <w:p>
      <w:pPr>
        <w:spacing w:before="0"/>
        <w:ind w:left="2921" w:right="0" w:firstLine="0"/>
        <w:jc w:val="left"/>
        <w:rPr>
          <w:b/>
          <w:sz w:val="24"/>
        </w:rPr>
      </w:pPr>
      <w:r>
        <w:rPr>
          <w:b/>
          <w:spacing w:val="-10"/>
          <w:sz w:val="24"/>
        </w:rPr>
        <w:t>5</w:t>
      </w:r>
    </w:p>
    <w:p>
      <w:pPr>
        <w:pStyle w:val="BodyText"/>
        <w:rPr>
          <w:b/>
        </w:rPr>
      </w:pPr>
    </w:p>
    <w:p>
      <w:pPr>
        <w:pStyle w:val="BodyText"/>
        <w:spacing w:before="269"/>
        <w:rPr>
          <w:b/>
        </w:rPr>
      </w:pPr>
    </w:p>
    <w:p>
      <w:pPr>
        <w:pStyle w:val="BodyText"/>
        <w:ind w:left="160"/>
      </w:pPr>
      <w:r>
        <w:rPr>
          <w:b/>
        </w:rPr>
        <w:t>Fig</w:t>
      </w:r>
      <w:r>
        <w:rPr>
          <w:b/>
          <w:spacing w:val="-2"/>
        </w:rPr>
        <w:t> </w:t>
      </w:r>
      <w:r>
        <w:rPr>
          <w:b/>
        </w:rPr>
        <w:t>1(1-5):</w:t>
      </w:r>
      <w:r>
        <w:rPr>
          <w:b/>
          <w:spacing w:val="-2"/>
        </w:rPr>
        <w:t> </w:t>
      </w:r>
      <w:r>
        <w:rPr/>
        <w:t>Some</w:t>
      </w:r>
      <w:r>
        <w:rPr>
          <w:spacing w:val="-3"/>
        </w:rPr>
        <w:t> </w:t>
      </w:r>
      <w:r>
        <w:rPr/>
        <w:t>phytochemical</w:t>
      </w:r>
      <w:r>
        <w:rPr>
          <w:spacing w:val="-1"/>
        </w:rPr>
        <w:t> </w:t>
      </w:r>
      <w:r>
        <w:rPr/>
        <w:t>constituents isolated</w:t>
      </w:r>
      <w:r>
        <w:rPr>
          <w:spacing w:val="-1"/>
        </w:rPr>
        <w:t> </w:t>
      </w:r>
      <w:r>
        <w:rPr/>
        <w:t>from</w:t>
      </w:r>
      <w:r>
        <w:rPr>
          <w:spacing w:val="-2"/>
        </w:rPr>
        <w:t> </w:t>
      </w:r>
      <w:r>
        <w:rPr/>
        <w:t>Plants</w:t>
      </w:r>
      <w:r>
        <w:rPr>
          <w:spacing w:val="-1"/>
        </w:rPr>
        <w:t> </w:t>
      </w:r>
      <w:r>
        <w:rPr/>
        <w:t>(Evans,</w:t>
      </w:r>
      <w:r>
        <w:rPr>
          <w:spacing w:val="1"/>
        </w:rPr>
        <w:t> </w:t>
      </w:r>
      <w:r>
        <w:rPr>
          <w:spacing w:val="-2"/>
        </w:rPr>
        <w:t>2009).</w:t>
      </w:r>
    </w:p>
    <w:p>
      <w:pPr>
        <w:spacing w:after="0"/>
        <w:sectPr>
          <w:pgSz w:w="11910" w:h="16840"/>
          <w:pgMar w:header="0" w:footer="778" w:top="1920" w:bottom="960" w:left="1280" w:right="0"/>
        </w:sectPr>
      </w:pPr>
    </w:p>
    <w:p>
      <w:pPr>
        <w:pStyle w:val="BodyText"/>
        <w:ind w:left="1000"/>
        <w:rPr>
          <w:sz w:val="20"/>
        </w:rPr>
      </w:pPr>
      <w:r>
        <w:rPr>
          <w:sz w:val="20"/>
        </w:rPr>
        <w:drawing>
          <wp:inline distT="0" distB="0" distL="0" distR="0">
            <wp:extent cx="1256690" cy="1367313"/>
            <wp:effectExtent l="0" t="0" r="0" b="0"/>
            <wp:docPr id="18" name="Image 18"/>
            <wp:cNvGraphicFramePr>
              <a:graphicFrameLocks/>
            </wp:cNvGraphicFramePr>
            <a:graphic>
              <a:graphicData uri="http://schemas.openxmlformats.org/drawingml/2006/picture">
                <pic:pic>
                  <pic:nvPicPr>
                    <pic:cNvPr id="18" name="Image 18"/>
                    <pic:cNvPicPr/>
                  </pic:nvPicPr>
                  <pic:blipFill>
                    <a:blip r:embed="rId12" cstate="print"/>
                    <a:stretch>
                      <a:fillRect/>
                    </a:stretch>
                  </pic:blipFill>
                  <pic:spPr>
                    <a:xfrm>
                      <a:off x="0" y="0"/>
                      <a:ext cx="1256690" cy="1367313"/>
                    </a:xfrm>
                    <a:prstGeom prst="rect">
                      <a:avLst/>
                    </a:prstGeom>
                  </pic:spPr>
                </pic:pic>
              </a:graphicData>
            </a:graphic>
          </wp:inline>
        </w:drawing>
      </w:r>
      <w:r>
        <w:rPr>
          <w:sz w:val="20"/>
        </w:rPr>
      </w:r>
    </w:p>
    <w:p>
      <w:pPr>
        <w:tabs>
          <w:tab w:pos="5770" w:val="left" w:leader="none"/>
        </w:tabs>
        <w:spacing w:before="0"/>
        <w:ind w:left="520" w:right="0" w:firstLine="0"/>
        <w:jc w:val="left"/>
        <w:rPr>
          <w:b/>
          <w:sz w:val="24"/>
        </w:rPr>
      </w:pPr>
      <w:r>
        <w:rPr/>
        <w:drawing>
          <wp:anchor distT="0" distB="0" distL="0" distR="0" allowOverlap="1" layoutInCell="1" locked="0" behindDoc="1" simplePos="0" relativeHeight="487071744">
            <wp:simplePos x="0" y="0"/>
            <wp:positionH relativeFrom="page">
              <wp:posOffset>2950428</wp:posOffset>
            </wp:positionH>
            <wp:positionV relativeFrom="paragraph">
              <wp:posOffset>-1129483</wp:posOffset>
            </wp:positionV>
            <wp:extent cx="1366719" cy="1211343"/>
            <wp:effectExtent l="0" t="0" r="0" b="0"/>
            <wp:wrapNone/>
            <wp:docPr id="19" name="Image 19"/>
            <wp:cNvGraphicFramePr>
              <a:graphicFrameLocks/>
            </wp:cNvGraphicFramePr>
            <a:graphic>
              <a:graphicData uri="http://schemas.openxmlformats.org/drawingml/2006/picture">
                <pic:pic>
                  <pic:nvPicPr>
                    <pic:cNvPr id="19" name="Image 19"/>
                    <pic:cNvPicPr/>
                  </pic:nvPicPr>
                  <pic:blipFill>
                    <a:blip r:embed="rId13" cstate="print"/>
                    <a:stretch>
                      <a:fillRect/>
                    </a:stretch>
                  </pic:blipFill>
                  <pic:spPr>
                    <a:xfrm>
                      <a:off x="0" y="0"/>
                      <a:ext cx="1366719" cy="1211343"/>
                    </a:xfrm>
                    <a:prstGeom prst="rect">
                      <a:avLst/>
                    </a:prstGeom>
                  </pic:spPr>
                </pic:pic>
              </a:graphicData>
            </a:graphic>
          </wp:anchor>
        </w:drawing>
      </w:r>
      <w:r>
        <w:rPr>
          <w:b/>
          <w:spacing w:val="-10"/>
          <w:sz w:val="24"/>
        </w:rPr>
        <w:t>6</w:t>
      </w:r>
      <w:r>
        <w:rPr>
          <w:b/>
          <w:sz w:val="24"/>
        </w:rPr>
        <w:tab/>
      </w:r>
      <w:r>
        <w:rPr>
          <w:b/>
          <w:spacing w:val="-10"/>
          <w:sz w:val="24"/>
        </w:rPr>
        <w:t>7</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21"/>
        <w:rPr>
          <w:b/>
        </w:rPr>
      </w:pPr>
    </w:p>
    <w:p>
      <w:pPr>
        <w:spacing w:before="0"/>
        <w:ind w:left="2681" w:right="0" w:firstLine="0"/>
        <w:jc w:val="left"/>
        <w:rPr>
          <w:b/>
          <w:sz w:val="24"/>
        </w:rPr>
      </w:pPr>
      <w:r>
        <w:rPr/>
        <w:drawing>
          <wp:anchor distT="0" distB="0" distL="0" distR="0" allowOverlap="1" layoutInCell="1" locked="0" behindDoc="0" simplePos="0" relativeHeight="15736320">
            <wp:simplePos x="0" y="0"/>
            <wp:positionH relativeFrom="page">
              <wp:posOffset>940593</wp:posOffset>
            </wp:positionH>
            <wp:positionV relativeFrom="paragraph">
              <wp:posOffset>-1155127</wp:posOffset>
            </wp:positionV>
            <wp:extent cx="1557337" cy="1275797"/>
            <wp:effectExtent l="0" t="0" r="0" b="0"/>
            <wp:wrapNone/>
            <wp:docPr id="20" name="Image 20"/>
            <wp:cNvGraphicFramePr>
              <a:graphicFrameLocks/>
            </wp:cNvGraphicFramePr>
            <a:graphic>
              <a:graphicData uri="http://schemas.openxmlformats.org/drawingml/2006/picture">
                <pic:pic>
                  <pic:nvPicPr>
                    <pic:cNvPr id="20" name="Image 20"/>
                    <pic:cNvPicPr/>
                  </pic:nvPicPr>
                  <pic:blipFill>
                    <a:blip r:embed="rId14" cstate="print"/>
                    <a:stretch>
                      <a:fillRect/>
                    </a:stretch>
                  </pic:blipFill>
                  <pic:spPr>
                    <a:xfrm>
                      <a:off x="0" y="0"/>
                      <a:ext cx="1557337" cy="1275797"/>
                    </a:xfrm>
                    <a:prstGeom prst="rect">
                      <a:avLst/>
                    </a:prstGeom>
                  </pic:spPr>
                </pic:pic>
              </a:graphicData>
            </a:graphic>
          </wp:anchor>
        </w:drawing>
      </w:r>
      <w:r>
        <w:rPr/>
        <w:drawing>
          <wp:anchor distT="0" distB="0" distL="0" distR="0" allowOverlap="1" layoutInCell="1" locked="0" behindDoc="0" simplePos="0" relativeHeight="15736832">
            <wp:simplePos x="0" y="0"/>
            <wp:positionH relativeFrom="page">
              <wp:posOffset>961799</wp:posOffset>
            </wp:positionH>
            <wp:positionV relativeFrom="paragraph">
              <wp:posOffset>379528</wp:posOffset>
            </wp:positionV>
            <wp:extent cx="1801183" cy="1383850"/>
            <wp:effectExtent l="0" t="0" r="0" b="0"/>
            <wp:wrapNone/>
            <wp:docPr id="21" name="Image 21"/>
            <wp:cNvGraphicFramePr>
              <a:graphicFrameLocks/>
            </wp:cNvGraphicFramePr>
            <a:graphic>
              <a:graphicData uri="http://schemas.openxmlformats.org/drawingml/2006/picture">
                <pic:pic>
                  <pic:nvPicPr>
                    <pic:cNvPr id="21" name="Image 21"/>
                    <pic:cNvPicPr/>
                  </pic:nvPicPr>
                  <pic:blipFill>
                    <a:blip r:embed="rId15" cstate="print"/>
                    <a:stretch>
                      <a:fillRect/>
                    </a:stretch>
                  </pic:blipFill>
                  <pic:spPr>
                    <a:xfrm>
                      <a:off x="0" y="0"/>
                      <a:ext cx="1801183" cy="1383850"/>
                    </a:xfrm>
                    <a:prstGeom prst="rect">
                      <a:avLst/>
                    </a:prstGeom>
                  </pic:spPr>
                </pic:pic>
              </a:graphicData>
            </a:graphic>
          </wp:anchor>
        </w:drawing>
      </w:r>
      <w:r>
        <w:rPr>
          <w:b/>
          <w:spacing w:val="-10"/>
          <w:sz w:val="24"/>
        </w:rPr>
        <w:t>8</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10"/>
        <w:rPr>
          <w:b/>
        </w:rPr>
      </w:pPr>
    </w:p>
    <w:p>
      <w:pPr>
        <w:spacing w:before="1"/>
        <w:ind w:left="3144" w:right="0" w:firstLine="0"/>
        <w:jc w:val="left"/>
        <w:rPr>
          <w:b/>
          <w:sz w:val="24"/>
        </w:rPr>
      </w:pPr>
      <w:r>
        <w:rPr>
          <w:b/>
          <w:spacing w:val="-10"/>
          <w:sz w:val="24"/>
        </w:rPr>
        <w:t>9</w:t>
      </w:r>
    </w:p>
    <w:p>
      <w:pPr>
        <w:pStyle w:val="BodyText"/>
        <w:rPr>
          <w:b/>
        </w:rPr>
      </w:pPr>
    </w:p>
    <w:p>
      <w:pPr>
        <w:pStyle w:val="BodyText"/>
        <w:rPr>
          <w:b/>
        </w:rPr>
      </w:pPr>
    </w:p>
    <w:p>
      <w:pPr>
        <w:pStyle w:val="BodyText"/>
        <w:spacing w:before="1"/>
        <w:rPr>
          <w:b/>
        </w:rPr>
      </w:pPr>
    </w:p>
    <w:p>
      <w:pPr>
        <w:spacing w:before="1"/>
        <w:ind w:left="202" w:right="0" w:firstLine="0"/>
        <w:jc w:val="left"/>
        <w:rPr>
          <w:b/>
          <w:sz w:val="24"/>
        </w:rPr>
      </w:pPr>
      <w:r>
        <w:rPr>
          <w:position w:val="2"/>
        </w:rPr>
        <w:drawing>
          <wp:inline distT="0" distB="0" distL="0" distR="0">
            <wp:extent cx="1774420" cy="1281291"/>
            <wp:effectExtent l="0" t="0" r="0" b="0"/>
            <wp:docPr id="22" name="Image 22"/>
            <wp:cNvGraphicFramePr>
              <a:graphicFrameLocks/>
            </wp:cNvGraphicFramePr>
            <a:graphic>
              <a:graphicData uri="http://schemas.openxmlformats.org/drawingml/2006/picture">
                <pic:pic>
                  <pic:nvPicPr>
                    <pic:cNvPr id="22" name="Image 22"/>
                    <pic:cNvPicPr/>
                  </pic:nvPicPr>
                  <pic:blipFill>
                    <a:blip r:embed="rId16" cstate="print"/>
                    <a:stretch>
                      <a:fillRect/>
                    </a:stretch>
                  </pic:blipFill>
                  <pic:spPr>
                    <a:xfrm>
                      <a:off x="0" y="0"/>
                      <a:ext cx="1774420" cy="1281291"/>
                    </a:xfrm>
                    <a:prstGeom prst="rect">
                      <a:avLst/>
                    </a:prstGeom>
                  </pic:spPr>
                </pic:pic>
              </a:graphicData>
            </a:graphic>
          </wp:inline>
        </w:drawing>
      </w:r>
      <w:r>
        <w:rPr>
          <w:position w:val="2"/>
        </w:rPr>
      </w:r>
      <w:r>
        <w:rPr>
          <w:b/>
          <w:spacing w:val="-5"/>
          <w:sz w:val="24"/>
        </w:rPr>
        <w:t>10</w:t>
      </w:r>
    </w:p>
    <w:p>
      <w:pPr>
        <w:pStyle w:val="BodyText"/>
        <w:rPr>
          <w:b/>
        </w:rPr>
      </w:pPr>
    </w:p>
    <w:p>
      <w:pPr>
        <w:pStyle w:val="BodyText"/>
        <w:rPr>
          <w:b/>
        </w:rPr>
      </w:pPr>
    </w:p>
    <w:p>
      <w:pPr>
        <w:pStyle w:val="BodyText"/>
        <w:rPr>
          <w:b/>
        </w:rPr>
      </w:pPr>
    </w:p>
    <w:p>
      <w:pPr>
        <w:pStyle w:val="BodyText"/>
        <w:spacing w:before="273"/>
        <w:rPr>
          <w:b/>
        </w:rPr>
      </w:pPr>
    </w:p>
    <w:p>
      <w:pPr>
        <w:spacing w:before="1"/>
        <w:ind w:left="160" w:right="0" w:firstLine="0"/>
        <w:jc w:val="left"/>
        <w:rPr>
          <w:rFonts w:ascii="Calibri"/>
          <w:sz w:val="22"/>
        </w:rPr>
      </w:pPr>
      <w:r>
        <w:rPr>
          <w:b/>
          <w:sz w:val="24"/>
        </w:rPr>
        <w:t>Fig</w:t>
      </w:r>
      <w:r>
        <w:rPr>
          <w:b/>
          <w:spacing w:val="-4"/>
          <w:sz w:val="24"/>
        </w:rPr>
        <w:t> </w:t>
      </w:r>
      <w:r>
        <w:rPr>
          <w:b/>
          <w:sz w:val="24"/>
        </w:rPr>
        <w:t>2(6-10):</w:t>
      </w:r>
      <w:r>
        <w:rPr>
          <w:sz w:val="24"/>
        </w:rPr>
        <w:t>Somephytochemical</w:t>
      </w:r>
      <w:r>
        <w:rPr>
          <w:spacing w:val="-2"/>
          <w:sz w:val="24"/>
        </w:rPr>
        <w:t> </w:t>
      </w:r>
      <w:r>
        <w:rPr>
          <w:sz w:val="24"/>
        </w:rPr>
        <w:t>constituents isolated</w:t>
      </w:r>
      <w:r>
        <w:rPr>
          <w:spacing w:val="-2"/>
          <w:sz w:val="24"/>
        </w:rPr>
        <w:t> </w:t>
      </w:r>
      <w:r>
        <w:rPr>
          <w:sz w:val="24"/>
        </w:rPr>
        <w:t>from</w:t>
      </w:r>
      <w:r>
        <w:rPr>
          <w:spacing w:val="-2"/>
          <w:sz w:val="24"/>
        </w:rPr>
        <w:t> </w:t>
      </w:r>
      <w:r>
        <w:rPr>
          <w:sz w:val="24"/>
        </w:rPr>
        <w:t>Plants</w:t>
      </w:r>
      <w:r>
        <w:rPr>
          <w:rFonts w:ascii="Calibri"/>
          <w:sz w:val="22"/>
        </w:rPr>
        <w:t>(Evans,</w:t>
      </w:r>
      <w:r>
        <w:rPr>
          <w:rFonts w:ascii="Calibri"/>
          <w:spacing w:val="-3"/>
          <w:sz w:val="22"/>
        </w:rPr>
        <w:t> </w:t>
      </w:r>
      <w:r>
        <w:rPr>
          <w:rFonts w:ascii="Calibri"/>
          <w:spacing w:val="-2"/>
          <w:sz w:val="22"/>
        </w:rPr>
        <w:t>2009).</w:t>
      </w:r>
    </w:p>
    <w:p>
      <w:pPr>
        <w:spacing w:after="0"/>
        <w:jc w:val="left"/>
        <w:rPr>
          <w:rFonts w:ascii="Calibri"/>
          <w:sz w:val="22"/>
        </w:rPr>
        <w:sectPr>
          <w:pgSz w:w="11910" w:h="16840"/>
          <w:pgMar w:header="0" w:footer="778" w:top="1480" w:bottom="960" w:left="1280" w:right="0"/>
        </w:sectPr>
      </w:pPr>
    </w:p>
    <w:p>
      <w:pPr>
        <w:pStyle w:val="Heading2"/>
        <w:numPr>
          <w:ilvl w:val="1"/>
          <w:numId w:val="10"/>
        </w:numPr>
        <w:tabs>
          <w:tab w:pos="460" w:val="left" w:leader="none"/>
        </w:tabs>
        <w:spacing w:line="240" w:lineRule="auto" w:before="78" w:after="0"/>
        <w:ind w:left="460" w:right="0" w:hanging="300"/>
        <w:jc w:val="left"/>
      </w:pPr>
      <w:r>
        <w:rPr/>
        <w:t>Traditional</w:t>
      </w:r>
      <w:r>
        <w:rPr>
          <w:spacing w:val="-3"/>
        </w:rPr>
        <w:t> </w:t>
      </w:r>
      <w:r>
        <w:rPr/>
        <w:t>medicine</w:t>
      </w:r>
      <w:r>
        <w:rPr>
          <w:spacing w:val="-2"/>
        </w:rPr>
        <w:t> </w:t>
      </w:r>
      <w:r>
        <w:rPr>
          <w:spacing w:val="-4"/>
        </w:rPr>
        <w:t>(TM)</w:t>
      </w:r>
    </w:p>
    <w:p>
      <w:pPr>
        <w:pStyle w:val="BodyText"/>
        <w:tabs>
          <w:tab w:pos="1734" w:val="left" w:leader="none"/>
          <w:tab w:pos="3801" w:val="left" w:leader="none"/>
          <w:tab w:pos="5712" w:val="left" w:leader="none"/>
          <w:tab w:pos="6321" w:val="left" w:leader="none"/>
          <w:tab w:pos="7156" w:val="left" w:leader="none"/>
        </w:tabs>
        <w:spacing w:line="480" w:lineRule="auto" w:before="272"/>
        <w:ind w:left="520" w:right="1436"/>
      </w:pPr>
      <w:r>
        <w:rPr/>
        <w:t>The pharmacological treatment of disease began a long time ago with the use of herbs (Schulz </w:t>
      </w:r>
      <w:r>
        <w:rPr>
          <w:i/>
        </w:rPr>
        <w:t>et al</w:t>
      </w:r>
      <w:r>
        <w:rPr/>
        <w:t>., 2001). Methods of folk healing throughout the world commonly use herbs as</w:t>
      </w:r>
      <w:r>
        <w:rPr>
          <w:spacing w:val="36"/>
        </w:rPr>
        <w:t> </w:t>
      </w:r>
      <w:r>
        <w:rPr/>
        <w:t>part</w:t>
      </w:r>
      <w:r>
        <w:rPr>
          <w:spacing w:val="35"/>
        </w:rPr>
        <w:t> </w:t>
      </w:r>
      <w:r>
        <w:rPr/>
        <w:t>of</w:t>
      </w:r>
      <w:r>
        <w:rPr>
          <w:spacing w:val="35"/>
        </w:rPr>
        <w:t> </w:t>
      </w:r>
      <w:r>
        <w:rPr/>
        <w:t>their</w:t>
      </w:r>
      <w:r>
        <w:rPr>
          <w:spacing w:val="37"/>
        </w:rPr>
        <w:t> </w:t>
      </w:r>
      <w:r>
        <w:rPr/>
        <w:t>tradition.</w:t>
      </w:r>
      <w:r>
        <w:rPr>
          <w:spacing w:val="39"/>
        </w:rPr>
        <w:t> </w:t>
      </w:r>
      <w:r>
        <w:rPr/>
        <w:t>Traditional</w:t>
      </w:r>
      <w:r>
        <w:rPr>
          <w:spacing w:val="36"/>
        </w:rPr>
        <w:t> </w:t>
      </w:r>
      <w:r>
        <w:rPr/>
        <w:t>Medicine</w:t>
      </w:r>
      <w:r>
        <w:rPr>
          <w:spacing w:val="36"/>
        </w:rPr>
        <w:t> </w:t>
      </w:r>
      <w:r>
        <w:rPr/>
        <w:t>(TM)</w:t>
      </w:r>
      <w:r>
        <w:rPr>
          <w:spacing w:val="35"/>
        </w:rPr>
        <w:t> </w:t>
      </w:r>
      <w:r>
        <w:rPr/>
        <w:t>is</w:t>
      </w:r>
      <w:r>
        <w:rPr>
          <w:spacing w:val="36"/>
        </w:rPr>
        <w:t> </w:t>
      </w:r>
      <w:r>
        <w:rPr/>
        <w:t>an</w:t>
      </w:r>
      <w:r>
        <w:rPr>
          <w:spacing w:val="38"/>
        </w:rPr>
        <w:t> </w:t>
      </w:r>
      <w:r>
        <w:rPr/>
        <w:t>aspect</w:t>
      </w:r>
      <w:r>
        <w:rPr>
          <w:spacing w:val="39"/>
        </w:rPr>
        <w:t> </w:t>
      </w:r>
      <w:r>
        <w:rPr/>
        <w:t>of</w:t>
      </w:r>
      <w:r>
        <w:rPr>
          <w:spacing w:val="35"/>
        </w:rPr>
        <w:t> </w:t>
      </w:r>
      <w:r>
        <w:rPr/>
        <w:t>ethno-botany</w:t>
      </w:r>
      <w:r>
        <w:rPr>
          <w:spacing w:val="31"/>
        </w:rPr>
        <w:t> </w:t>
      </w:r>
      <w:r>
        <w:rPr/>
        <w:t>and ethno-medical</w:t>
      </w:r>
      <w:r>
        <w:rPr>
          <w:spacing w:val="-2"/>
        </w:rPr>
        <w:t> </w:t>
      </w:r>
      <w:r>
        <w:rPr/>
        <w:t>studies.</w:t>
      </w:r>
      <w:r>
        <w:rPr>
          <w:spacing w:val="-1"/>
        </w:rPr>
        <w:t> </w:t>
      </w:r>
      <w:r>
        <w:rPr/>
        <w:t>It is</w:t>
      </w:r>
      <w:r>
        <w:rPr>
          <w:spacing w:val="-2"/>
        </w:rPr>
        <w:t> </w:t>
      </w:r>
      <w:r>
        <w:rPr/>
        <w:t>a</w:t>
      </w:r>
      <w:r>
        <w:rPr>
          <w:spacing w:val="-2"/>
        </w:rPr>
        <w:t> </w:t>
      </w:r>
      <w:r>
        <w:rPr/>
        <w:t>practice</w:t>
      </w:r>
      <w:r>
        <w:rPr>
          <w:spacing w:val="-3"/>
        </w:rPr>
        <w:t> </w:t>
      </w:r>
      <w:r>
        <w:rPr/>
        <w:t>by</w:t>
      </w:r>
      <w:r>
        <w:rPr>
          <w:spacing w:val="-7"/>
        </w:rPr>
        <w:t> </w:t>
      </w:r>
      <w:r>
        <w:rPr/>
        <w:t>which, ailments</w:t>
      </w:r>
      <w:r>
        <w:rPr>
          <w:spacing w:val="-2"/>
        </w:rPr>
        <w:t> </w:t>
      </w:r>
      <w:r>
        <w:rPr/>
        <w:t>are</w:t>
      </w:r>
      <w:r>
        <w:rPr>
          <w:spacing w:val="-4"/>
        </w:rPr>
        <w:t> </w:t>
      </w:r>
      <w:r>
        <w:rPr/>
        <w:t>cured</w:t>
      </w:r>
      <w:r>
        <w:rPr>
          <w:spacing w:val="-2"/>
        </w:rPr>
        <w:t> </w:t>
      </w:r>
      <w:r>
        <w:rPr/>
        <w:t>or</w:t>
      </w:r>
      <w:r>
        <w:rPr>
          <w:spacing w:val="-2"/>
        </w:rPr>
        <w:t> </w:t>
      </w:r>
      <w:r>
        <w:rPr/>
        <w:t>treated</w:t>
      </w:r>
      <w:r>
        <w:rPr>
          <w:spacing w:val="-2"/>
        </w:rPr>
        <w:t> </w:t>
      </w:r>
      <w:r>
        <w:rPr/>
        <w:t>by</w:t>
      </w:r>
      <w:r>
        <w:rPr>
          <w:spacing w:val="-7"/>
        </w:rPr>
        <w:t> </w:t>
      </w:r>
      <w:r>
        <w:rPr/>
        <w:t>the</w:t>
      </w:r>
      <w:r>
        <w:rPr>
          <w:spacing w:val="-2"/>
        </w:rPr>
        <w:t> </w:t>
      </w:r>
      <w:r>
        <w:rPr/>
        <w:t>use</w:t>
      </w:r>
      <w:r>
        <w:rPr>
          <w:spacing w:val="-3"/>
        </w:rPr>
        <w:t> </w:t>
      </w:r>
      <w:r>
        <w:rPr/>
        <w:t>of raw</w:t>
      </w:r>
      <w:r>
        <w:rPr>
          <w:spacing w:val="-1"/>
        </w:rPr>
        <w:t> </w:t>
      </w:r>
      <w:r>
        <w:rPr/>
        <w:t>materials from plants. Ethno-botany</w:t>
      </w:r>
      <w:r>
        <w:rPr>
          <w:spacing w:val="-5"/>
        </w:rPr>
        <w:t> </w:t>
      </w:r>
      <w:r>
        <w:rPr/>
        <w:t>is a</w:t>
      </w:r>
      <w:r>
        <w:rPr>
          <w:spacing w:val="-1"/>
        </w:rPr>
        <w:t> </w:t>
      </w:r>
      <w:r>
        <w:rPr/>
        <w:t>very</w:t>
      </w:r>
      <w:r>
        <w:rPr>
          <w:spacing w:val="-3"/>
        </w:rPr>
        <w:t> </w:t>
      </w:r>
      <w:r>
        <w:rPr/>
        <w:t>broad discipline</w:t>
      </w:r>
      <w:r>
        <w:rPr>
          <w:spacing w:val="-1"/>
        </w:rPr>
        <w:t> </w:t>
      </w:r>
      <w:r>
        <w:rPr/>
        <w:t>and it includes all sorts of</w:t>
      </w:r>
      <w:r>
        <w:rPr>
          <w:spacing w:val="40"/>
        </w:rPr>
        <w:t> </w:t>
      </w:r>
      <w:r>
        <w:rPr/>
        <w:t>human-plant</w:t>
      </w:r>
      <w:r>
        <w:rPr>
          <w:spacing w:val="40"/>
        </w:rPr>
        <w:t> </w:t>
      </w:r>
      <w:r>
        <w:rPr/>
        <w:t>interactions</w:t>
      </w:r>
      <w:r>
        <w:rPr>
          <w:spacing w:val="40"/>
        </w:rPr>
        <w:t> </w:t>
      </w:r>
      <w:r>
        <w:rPr/>
        <w:t>(Manzoor</w:t>
      </w:r>
      <w:r>
        <w:rPr>
          <w:i/>
        </w:rPr>
        <w:t>et</w:t>
      </w:r>
      <w:r>
        <w:rPr>
          <w:i/>
          <w:spacing w:val="40"/>
        </w:rPr>
        <w:t> </w:t>
      </w:r>
      <w:r>
        <w:rPr>
          <w:i/>
        </w:rPr>
        <w:t>al</w:t>
      </w:r>
      <w:r>
        <w:rPr/>
        <w:t>.,</w:t>
      </w:r>
      <w:r>
        <w:rPr>
          <w:spacing w:val="40"/>
        </w:rPr>
        <w:t> </w:t>
      </w:r>
      <w:r>
        <w:rPr/>
        <w:t>2006).</w:t>
      </w:r>
      <w:r>
        <w:rPr>
          <w:spacing w:val="40"/>
        </w:rPr>
        <w:t> </w:t>
      </w:r>
      <w:r>
        <w:rPr/>
        <w:t>It</w:t>
      </w:r>
      <w:r>
        <w:rPr>
          <w:spacing w:val="40"/>
        </w:rPr>
        <w:t> </w:t>
      </w:r>
      <w:r>
        <w:rPr/>
        <w:t>is</w:t>
      </w:r>
      <w:r>
        <w:rPr>
          <w:spacing w:val="40"/>
        </w:rPr>
        <w:t> </w:t>
      </w:r>
      <w:r>
        <w:rPr/>
        <w:t>a</w:t>
      </w:r>
      <w:r>
        <w:rPr>
          <w:spacing w:val="40"/>
        </w:rPr>
        <w:t> </w:t>
      </w:r>
      <w:r>
        <w:rPr/>
        <w:t>study</w:t>
      </w:r>
      <w:r>
        <w:rPr>
          <w:spacing w:val="40"/>
        </w:rPr>
        <w:t> </w:t>
      </w:r>
      <w:r>
        <w:rPr/>
        <w:t>of</w:t>
      </w:r>
      <w:r>
        <w:rPr>
          <w:spacing w:val="40"/>
        </w:rPr>
        <w:t> </w:t>
      </w:r>
      <w:r>
        <w:rPr/>
        <w:t>how</w:t>
      </w:r>
      <w:r>
        <w:rPr>
          <w:spacing w:val="40"/>
        </w:rPr>
        <w:t> </w:t>
      </w:r>
      <w:r>
        <w:rPr/>
        <w:t>people</w:t>
      </w:r>
      <w:r>
        <w:rPr>
          <w:spacing w:val="40"/>
        </w:rPr>
        <w:t> </w:t>
      </w:r>
      <w:r>
        <w:rPr/>
        <w:t>of</w:t>
      </w:r>
      <w:r>
        <w:rPr>
          <w:spacing w:val="40"/>
        </w:rPr>
        <w:t> </w:t>
      </w:r>
      <w:r>
        <w:rPr/>
        <w:t>a particular</w:t>
      </w:r>
      <w:r>
        <w:rPr>
          <w:spacing w:val="32"/>
        </w:rPr>
        <w:t> </w:t>
      </w:r>
      <w:r>
        <w:rPr/>
        <w:t>culture</w:t>
      </w:r>
      <w:r>
        <w:rPr>
          <w:spacing w:val="31"/>
        </w:rPr>
        <w:t> </w:t>
      </w:r>
      <w:r>
        <w:rPr/>
        <w:t>and</w:t>
      </w:r>
      <w:r>
        <w:rPr>
          <w:spacing w:val="32"/>
        </w:rPr>
        <w:t> </w:t>
      </w:r>
      <w:r>
        <w:rPr/>
        <w:t>region</w:t>
      </w:r>
      <w:r>
        <w:rPr>
          <w:spacing w:val="33"/>
        </w:rPr>
        <w:t> </w:t>
      </w:r>
      <w:r>
        <w:rPr/>
        <w:t>make</w:t>
      </w:r>
      <w:r>
        <w:rPr>
          <w:spacing w:val="31"/>
        </w:rPr>
        <w:t> </w:t>
      </w:r>
      <w:r>
        <w:rPr/>
        <w:t>use</w:t>
      </w:r>
      <w:r>
        <w:rPr>
          <w:spacing w:val="32"/>
        </w:rPr>
        <w:t> </w:t>
      </w:r>
      <w:r>
        <w:rPr/>
        <w:t>of</w:t>
      </w:r>
      <w:r>
        <w:rPr>
          <w:spacing w:val="32"/>
        </w:rPr>
        <w:t> </w:t>
      </w:r>
      <w:r>
        <w:rPr/>
        <w:t>indigenous</w:t>
      </w:r>
      <w:r>
        <w:rPr>
          <w:spacing w:val="33"/>
        </w:rPr>
        <w:t> </w:t>
      </w:r>
      <w:r>
        <w:rPr/>
        <w:t>plants.</w:t>
      </w:r>
      <w:r>
        <w:rPr>
          <w:spacing w:val="33"/>
        </w:rPr>
        <w:t> </w:t>
      </w:r>
      <w:r>
        <w:rPr/>
        <w:t>Ethno-medical</w:t>
      </w:r>
      <w:r>
        <w:rPr>
          <w:spacing w:val="33"/>
        </w:rPr>
        <w:t> </w:t>
      </w:r>
      <w:r>
        <w:rPr/>
        <w:t>study</w:t>
      </w:r>
      <w:r>
        <w:rPr>
          <w:spacing w:val="27"/>
        </w:rPr>
        <w:t> </w:t>
      </w:r>
      <w:r>
        <w:rPr/>
        <w:t>then conceptualized</w:t>
      </w:r>
      <w:r>
        <w:rPr>
          <w:spacing w:val="40"/>
        </w:rPr>
        <w:t> </w:t>
      </w:r>
      <w:r>
        <w:rPr/>
        <w:t>ethno-botany</w:t>
      </w:r>
      <w:r>
        <w:rPr>
          <w:spacing w:val="40"/>
        </w:rPr>
        <w:t> </w:t>
      </w:r>
      <w:r>
        <w:rPr/>
        <w:t>based</w:t>
      </w:r>
      <w:r>
        <w:rPr>
          <w:spacing w:val="40"/>
        </w:rPr>
        <w:t> </w:t>
      </w:r>
      <w:r>
        <w:rPr/>
        <w:t>on</w:t>
      </w:r>
      <w:r>
        <w:rPr>
          <w:spacing w:val="40"/>
        </w:rPr>
        <w:t> </w:t>
      </w:r>
      <w:r>
        <w:rPr/>
        <w:t>the</w:t>
      </w:r>
      <w:r>
        <w:rPr>
          <w:spacing w:val="40"/>
        </w:rPr>
        <w:t> </w:t>
      </w:r>
      <w:r>
        <w:rPr/>
        <w:t>medicinal</w:t>
      </w:r>
      <w:r>
        <w:rPr>
          <w:spacing w:val="40"/>
        </w:rPr>
        <w:t> </w:t>
      </w:r>
      <w:r>
        <w:rPr/>
        <w:t>use</w:t>
      </w:r>
      <w:r>
        <w:rPr>
          <w:spacing w:val="40"/>
        </w:rPr>
        <w:t> </w:t>
      </w:r>
      <w:r>
        <w:rPr/>
        <w:t>of</w:t>
      </w:r>
      <w:r>
        <w:rPr>
          <w:spacing w:val="40"/>
        </w:rPr>
        <w:t> </w:t>
      </w:r>
      <w:r>
        <w:rPr/>
        <w:t>plants</w:t>
      </w:r>
      <w:r>
        <w:rPr>
          <w:spacing w:val="40"/>
        </w:rPr>
        <w:t> </w:t>
      </w:r>
      <w:r>
        <w:rPr/>
        <w:t>and</w:t>
      </w:r>
      <w:r>
        <w:rPr>
          <w:spacing w:val="40"/>
        </w:rPr>
        <w:t> </w:t>
      </w:r>
      <w:r>
        <w:rPr/>
        <w:t>epidemiology. Epidemiology</w:t>
      </w:r>
      <w:r>
        <w:rPr>
          <w:spacing w:val="28"/>
        </w:rPr>
        <w:t> </w:t>
      </w:r>
      <w:r>
        <w:rPr/>
        <w:t>however,</w:t>
      </w:r>
      <w:r>
        <w:rPr>
          <w:spacing w:val="35"/>
        </w:rPr>
        <w:t> </w:t>
      </w:r>
      <w:r>
        <w:rPr/>
        <w:t>is</w:t>
      </w:r>
      <w:r>
        <w:rPr>
          <w:spacing w:val="34"/>
        </w:rPr>
        <w:t> </w:t>
      </w:r>
      <w:r>
        <w:rPr/>
        <w:t>the</w:t>
      </w:r>
      <w:r>
        <w:rPr>
          <w:spacing w:val="33"/>
        </w:rPr>
        <w:t> </w:t>
      </w:r>
      <w:r>
        <w:rPr/>
        <w:t>study</w:t>
      </w:r>
      <w:r>
        <w:rPr>
          <w:spacing w:val="28"/>
        </w:rPr>
        <w:t> </w:t>
      </w:r>
      <w:r>
        <w:rPr/>
        <w:t>of</w:t>
      </w:r>
      <w:r>
        <w:rPr>
          <w:spacing w:val="33"/>
        </w:rPr>
        <w:t> </w:t>
      </w:r>
      <w:r>
        <w:rPr/>
        <w:t>how</w:t>
      </w:r>
      <w:r>
        <w:rPr>
          <w:spacing w:val="33"/>
        </w:rPr>
        <w:t> </w:t>
      </w:r>
      <w:r>
        <w:rPr/>
        <w:t>often</w:t>
      </w:r>
      <w:r>
        <w:rPr>
          <w:spacing w:val="33"/>
        </w:rPr>
        <w:t> </w:t>
      </w:r>
      <w:r>
        <w:rPr/>
        <w:t>diseases</w:t>
      </w:r>
      <w:r>
        <w:rPr>
          <w:spacing w:val="34"/>
        </w:rPr>
        <w:t> </w:t>
      </w:r>
      <w:r>
        <w:rPr/>
        <w:t>occur</w:t>
      </w:r>
      <w:r>
        <w:rPr>
          <w:spacing w:val="33"/>
        </w:rPr>
        <w:t> </w:t>
      </w:r>
      <w:r>
        <w:rPr/>
        <w:t>in</w:t>
      </w:r>
      <w:r>
        <w:rPr>
          <w:spacing w:val="34"/>
        </w:rPr>
        <w:t> </w:t>
      </w:r>
      <w:r>
        <w:rPr/>
        <w:t>different</w:t>
      </w:r>
      <w:r>
        <w:rPr>
          <w:spacing w:val="36"/>
        </w:rPr>
        <w:t> </w:t>
      </w:r>
      <w:r>
        <w:rPr/>
        <w:t>group</w:t>
      </w:r>
      <w:r>
        <w:rPr>
          <w:spacing w:val="33"/>
        </w:rPr>
        <w:t> </w:t>
      </w:r>
      <w:r>
        <w:rPr/>
        <w:t>of people and why. All these concepts are then summarize as the use of plants in primitive</w:t>
      </w:r>
      <w:r>
        <w:rPr>
          <w:spacing w:val="40"/>
        </w:rPr>
        <w:t> </w:t>
      </w:r>
      <w:r>
        <w:rPr/>
        <w:t>societies</w:t>
      </w:r>
      <w:r>
        <w:rPr>
          <w:spacing w:val="80"/>
        </w:rPr>
        <w:t> </w:t>
      </w:r>
      <w:r>
        <w:rPr/>
        <w:t>(Manzoor</w:t>
      </w:r>
      <w:r>
        <w:rPr>
          <w:i/>
        </w:rPr>
        <w:t>et</w:t>
      </w:r>
      <w:r>
        <w:rPr>
          <w:i/>
          <w:spacing w:val="80"/>
        </w:rPr>
        <w:t> </w:t>
      </w:r>
      <w:r>
        <w:rPr>
          <w:i/>
        </w:rPr>
        <w:t>al</w:t>
      </w:r>
      <w:r>
        <w:rPr/>
        <w:t>.,</w:t>
      </w:r>
      <w:r>
        <w:rPr>
          <w:spacing w:val="80"/>
        </w:rPr>
        <w:t> </w:t>
      </w:r>
      <w:r>
        <w:rPr/>
        <w:t>2006)</w:t>
      </w:r>
      <w:r>
        <w:rPr>
          <w:i/>
        </w:rPr>
        <w:t>.</w:t>
      </w:r>
      <w:r>
        <w:rPr/>
        <w:t>The</w:t>
      </w:r>
      <w:r>
        <w:rPr>
          <w:spacing w:val="80"/>
        </w:rPr>
        <w:t> </w:t>
      </w:r>
      <w:r>
        <w:rPr/>
        <w:t>World</w:t>
      </w:r>
      <w:r>
        <w:rPr>
          <w:spacing w:val="80"/>
        </w:rPr>
        <w:t> </w:t>
      </w:r>
      <w:r>
        <w:rPr/>
        <w:t>Health</w:t>
      </w:r>
      <w:r>
        <w:rPr>
          <w:spacing w:val="80"/>
        </w:rPr>
        <w:t> </w:t>
      </w:r>
      <w:r>
        <w:rPr/>
        <w:t>Organization</w:t>
      </w:r>
      <w:r>
        <w:rPr>
          <w:spacing w:val="80"/>
        </w:rPr>
        <w:t> </w:t>
      </w:r>
      <w:r>
        <w:rPr/>
        <w:t>(WHO,</w:t>
      </w:r>
      <w:r>
        <w:rPr>
          <w:spacing w:val="80"/>
        </w:rPr>
        <w:t> </w:t>
      </w:r>
      <w:r>
        <w:rPr/>
        <w:t>2011)</w:t>
      </w:r>
      <w:r>
        <w:rPr>
          <w:spacing w:val="80"/>
        </w:rPr>
        <w:t> </w:t>
      </w:r>
      <w:r>
        <w:rPr/>
        <w:t>has recently defined traditional medicine (including herbal drugs) as comprising therapeutic practices that have been in existence, often for hundreds of years, before the development and</w:t>
      </w:r>
      <w:r>
        <w:rPr>
          <w:spacing w:val="40"/>
        </w:rPr>
        <w:t> </w:t>
      </w:r>
      <w:r>
        <w:rPr/>
        <w:t>spread</w:t>
      </w:r>
      <w:r>
        <w:rPr>
          <w:spacing w:val="40"/>
        </w:rPr>
        <w:t> </w:t>
      </w:r>
      <w:r>
        <w:rPr/>
        <w:t>of</w:t>
      </w:r>
      <w:r>
        <w:rPr>
          <w:spacing w:val="40"/>
        </w:rPr>
        <w:t> </w:t>
      </w:r>
      <w:r>
        <w:rPr/>
        <w:t>modern</w:t>
      </w:r>
      <w:r>
        <w:rPr>
          <w:spacing w:val="40"/>
        </w:rPr>
        <w:t> </w:t>
      </w:r>
      <w:r>
        <w:rPr/>
        <w:t>medicine</w:t>
      </w:r>
      <w:r>
        <w:rPr>
          <w:spacing w:val="40"/>
        </w:rPr>
        <w:t> </w:t>
      </w:r>
      <w:r>
        <w:rPr/>
        <w:t>and</w:t>
      </w:r>
      <w:r>
        <w:rPr>
          <w:spacing w:val="40"/>
        </w:rPr>
        <w:t> </w:t>
      </w:r>
      <w:r>
        <w:rPr/>
        <w:t>are</w:t>
      </w:r>
      <w:r>
        <w:rPr>
          <w:spacing w:val="40"/>
        </w:rPr>
        <w:t> </w:t>
      </w:r>
      <w:r>
        <w:rPr/>
        <w:t>still</w:t>
      </w:r>
      <w:r>
        <w:rPr>
          <w:spacing w:val="40"/>
        </w:rPr>
        <w:t> </w:t>
      </w:r>
      <w:r>
        <w:rPr/>
        <w:t>in</w:t>
      </w:r>
      <w:r>
        <w:rPr>
          <w:spacing w:val="40"/>
        </w:rPr>
        <w:t> </w:t>
      </w:r>
      <w:r>
        <w:rPr/>
        <w:t>use</w:t>
      </w:r>
      <w:r>
        <w:rPr>
          <w:spacing w:val="40"/>
        </w:rPr>
        <w:t> </w:t>
      </w:r>
      <w:r>
        <w:rPr/>
        <w:t>today</w:t>
      </w:r>
      <w:r>
        <w:rPr>
          <w:spacing w:val="40"/>
        </w:rPr>
        <w:t> </w:t>
      </w:r>
      <w:r>
        <w:rPr/>
        <w:t>(Fahn,</w:t>
      </w:r>
      <w:r>
        <w:rPr>
          <w:spacing w:val="40"/>
        </w:rPr>
        <w:t> </w:t>
      </w:r>
      <w:r>
        <w:rPr/>
        <w:t>1983).</w:t>
      </w:r>
      <w:r>
        <w:rPr>
          <w:spacing w:val="40"/>
        </w:rPr>
        <w:t> </w:t>
      </w:r>
      <w:r>
        <w:rPr/>
        <w:t>Traditional</w:t>
      </w:r>
      <w:r>
        <w:rPr>
          <w:spacing w:val="40"/>
        </w:rPr>
        <w:t> </w:t>
      </w:r>
      <w:r>
        <w:rPr/>
        <w:t>medicine</w:t>
      </w:r>
      <w:r>
        <w:rPr>
          <w:spacing w:val="-2"/>
        </w:rPr>
        <w:t> </w:t>
      </w:r>
      <w:r>
        <w:rPr/>
        <w:t>is</w:t>
      </w:r>
      <w:r>
        <w:rPr>
          <w:spacing w:val="-1"/>
        </w:rPr>
        <w:t> </w:t>
      </w:r>
      <w:r>
        <w:rPr/>
        <w:t>the</w:t>
      </w:r>
      <w:r>
        <w:rPr>
          <w:spacing w:val="-2"/>
        </w:rPr>
        <w:t> </w:t>
      </w:r>
      <w:r>
        <w:rPr/>
        <w:t>synthesis of</w:t>
      </w:r>
      <w:r>
        <w:rPr>
          <w:spacing w:val="-2"/>
        </w:rPr>
        <w:t> </w:t>
      </w:r>
      <w:r>
        <w:rPr/>
        <w:t>therapeutic</w:t>
      </w:r>
      <w:r>
        <w:rPr>
          <w:spacing w:val="-2"/>
        </w:rPr>
        <w:t> </w:t>
      </w:r>
      <w:r>
        <w:rPr/>
        <w:t>experience</w:t>
      </w:r>
      <w:r>
        <w:rPr>
          <w:spacing w:val="-2"/>
        </w:rPr>
        <w:t> </w:t>
      </w:r>
      <w:r>
        <w:rPr/>
        <w:t>of</w:t>
      </w:r>
      <w:r>
        <w:rPr>
          <w:spacing w:val="-2"/>
        </w:rPr>
        <w:t> </w:t>
      </w:r>
      <w:r>
        <w:rPr/>
        <w:t>generations</w:t>
      </w:r>
      <w:r>
        <w:rPr>
          <w:spacing w:val="-1"/>
        </w:rPr>
        <w:t> </w:t>
      </w:r>
      <w:r>
        <w:rPr/>
        <w:t>of</w:t>
      </w:r>
      <w:r>
        <w:rPr>
          <w:spacing w:val="-2"/>
        </w:rPr>
        <w:t> </w:t>
      </w:r>
      <w:r>
        <w:rPr/>
        <w:t>practising</w:t>
      </w:r>
      <w:r>
        <w:rPr>
          <w:spacing w:val="-3"/>
        </w:rPr>
        <w:t> </w:t>
      </w:r>
      <w:r>
        <w:rPr/>
        <w:t>physicians of</w:t>
      </w:r>
      <w:r>
        <w:rPr>
          <w:spacing w:val="40"/>
        </w:rPr>
        <w:t> </w:t>
      </w:r>
      <w:r>
        <w:rPr/>
        <w:t>indigenous</w:t>
      </w:r>
      <w:r>
        <w:rPr>
          <w:spacing w:val="40"/>
        </w:rPr>
        <w:t> </w:t>
      </w:r>
      <w:r>
        <w:rPr/>
        <w:t>systems</w:t>
      </w:r>
      <w:r>
        <w:rPr>
          <w:spacing w:val="40"/>
        </w:rPr>
        <w:t> </w:t>
      </w:r>
      <w:r>
        <w:rPr/>
        <w:t>of</w:t>
      </w:r>
      <w:r>
        <w:rPr>
          <w:spacing w:val="40"/>
        </w:rPr>
        <w:t> </w:t>
      </w:r>
      <w:r>
        <w:rPr/>
        <w:t>medicine.</w:t>
      </w:r>
      <w:r>
        <w:rPr>
          <w:spacing w:val="40"/>
        </w:rPr>
        <w:t> </w:t>
      </w:r>
      <w:r>
        <w:rPr/>
        <w:t>The</w:t>
      </w:r>
      <w:r>
        <w:rPr>
          <w:spacing w:val="40"/>
        </w:rPr>
        <w:t> </w:t>
      </w:r>
      <w:r>
        <w:rPr/>
        <w:t>traditional</w:t>
      </w:r>
      <w:r>
        <w:rPr>
          <w:spacing w:val="40"/>
        </w:rPr>
        <w:t> </w:t>
      </w:r>
      <w:r>
        <w:rPr/>
        <w:t>preparations</w:t>
      </w:r>
      <w:r>
        <w:rPr>
          <w:spacing w:val="40"/>
        </w:rPr>
        <w:t> </w:t>
      </w:r>
      <w:r>
        <w:rPr/>
        <w:t>comprise</w:t>
      </w:r>
      <w:r>
        <w:rPr>
          <w:spacing w:val="40"/>
        </w:rPr>
        <w:t> </w:t>
      </w:r>
      <w:r>
        <w:rPr/>
        <w:t>medicinal</w:t>
      </w:r>
      <w:r>
        <w:rPr>
          <w:spacing w:val="40"/>
        </w:rPr>
        <w:t> </w:t>
      </w:r>
      <w:r>
        <w:rPr/>
        <w:t>plants,</w:t>
      </w:r>
      <w:r>
        <w:rPr>
          <w:spacing w:val="73"/>
        </w:rPr>
        <w:t> </w:t>
      </w:r>
      <w:r>
        <w:rPr/>
        <w:t>minerals,</w:t>
      </w:r>
      <w:r>
        <w:rPr>
          <w:spacing w:val="74"/>
        </w:rPr>
        <w:t> </w:t>
      </w:r>
      <w:r>
        <w:rPr/>
        <w:t>organic</w:t>
      </w:r>
      <w:r>
        <w:rPr>
          <w:spacing w:val="73"/>
        </w:rPr>
        <w:t> </w:t>
      </w:r>
      <w:r>
        <w:rPr/>
        <w:t>matter,</w:t>
      </w:r>
      <w:r>
        <w:rPr>
          <w:spacing w:val="75"/>
        </w:rPr>
        <w:t> </w:t>
      </w:r>
      <w:r>
        <w:rPr/>
        <w:t>etc.</w:t>
      </w:r>
      <w:r>
        <w:rPr>
          <w:spacing w:val="73"/>
        </w:rPr>
        <w:t> </w:t>
      </w:r>
      <w:r>
        <w:rPr/>
        <w:t>Herbal</w:t>
      </w:r>
      <w:r>
        <w:rPr>
          <w:spacing w:val="74"/>
        </w:rPr>
        <w:t> </w:t>
      </w:r>
      <w:r>
        <w:rPr/>
        <w:t>drugs</w:t>
      </w:r>
      <w:r>
        <w:rPr>
          <w:spacing w:val="75"/>
        </w:rPr>
        <w:t> </w:t>
      </w:r>
      <w:r>
        <w:rPr/>
        <w:t>constitute</w:t>
      </w:r>
      <w:r>
        <w:rPr>
          <w:spacing w:val="73"/>
        </w:rPr>
        <w:t> </w:t>
      </w:r>
      <w:r>
        <w:rPr/>
        <w:t>only</w:t>
      </w:r>
      <w:r>
        <w:rPr>
          <w:spacing w:val="72"/>
        </w:rPr>
        <w:t> </w:t>
      </w:r>
      <w:r>
        <w:rPr/>
        <w:t>those</w:t>
      </w:r>
      <w:r>
        <w:rPr>
          <w:spacing w:val="72"/>
        </w:rPr>
        <w:t> </w:t>
      </w:r>
      <w:r>
        <w:rPr/>
        <w:t>traditional medicines</w:t>
      </w:r>
      <w:r>
        <w:rPr>
          <w:spacing w:val="40"/>
        </w:rPr>
        <w:t> </w:t>
      </w:r>
      <w:r>
        <w:rPr/>
        <w:t>which</w:t>
      </w:r>
      <w:r>
        <w:rPr>
          <w:spacing w:val="40"/>
        </w:rPr>
        <w:t> </w:t>
      </w:r>
      <w:r>
        <w:rPr/>
        <w:t>primarily</w:t>
      </w:r>
      <w:r>
        <w:rPr>
          <w:spacing w:val="40"/>
        </w:rPr>
        <w:t> </w:t>
      </w:r>
      <w:r>
        <w:rPr/>
        <w:t>use</w:t>
      </w:r>
      <w:r>
        <w:rPr>
          <w:spacing w:val="40"/>
        </w:rPr>
        <w:t> </w:t>
      </w:r>
      <w:r>
        <w:rPr/>
        <w:t>medicinal</w:t>
      </w:r>
      <w:r>
        <w:rPr>
          <w:spacing w:val="40"/>
        </w:rPr>
        <w:t> </w:t>
      </w:r>
      <w:r>
        <w:rPr/>
        <w:t>plant</w:t>
      </w:r>
      <w:r>
        <w:rPr>
          <w:spacing w:val="40"/>
        </w:rPr>
        <w:t> </w:t>
      </w:r>
      <w:r>
        <w:rPr/>
        <w:t>preparations</w:t>
      </w:r>
      <w:r>
        <w:rPr>
          <w:spacing w:val="40"/>
        </w:rPr>
        <w:t> </w:t>
      </w:r>
      <w:r>
        <w:rPr/>
        <w:t>for</w:t>
      </w:r>
      <w:r>
        <w:rPr>
          <w:spacing w:val="40"/>
        </w:rPr>
        <w:t> </w:t>
      </w:r>
      <w:r>
        <w:rPr/>
        <w:t>therapy.</w:t>
      </w:r>
      <w:r>
        <w:rPr>
          <w:spacing w:val="40"/>
        </w:rPr>
        <w:t> </w:t>
      </w:r>
      <w:r>
        <w:rPr/>
        <w:t>The</w:t>
      </w:r>
      <w:r>
        <w:rPr>
          <w:spacing w:val="40"/>
        </w:rPr>
        <w:t> </w:t>
      </w:r>
      <w:r>
        <w:rPr/>
        <w:t>earliest recorded</w:t>
      </w:r>
      <w:r>
        <w:rPr>
          <w:spacing w:val="27"/>
        </w:rPr>
        <w:t> </w:t>
      </w:r>
      <w:r>
        <w:rPr/>
        <w:t>evidence</w:t>
      </w:r>
      <w:r>
        <w:rPr>
          <w:spacing w:val="27"/>
        </w:rPr>
        <w:t> </w:t>
      </w:r>
      <w:r>
        <w:rPr/>
        <w:t>of</w:t>
      </w:r>
      <w:r>
        <w:rPr>
          <w:spacing w:val="27"/>
        </w:rPr>
        <w:t> </w:t>
      </w:r>
      <w:r>
        <w:rPr/>
        <w:t>their</w:t>
      </w:r>
      <w:r>
        <w:rPr>
          <w:spacing w:val="27"/>
        </w:rPr>
        <w:t> </w:t>
      </w:r>
      <w:r>
        <w:rPr/>
        <w:t>use</w:t>
      </w:r>
      <w:r>
        <w:rPr>
          <w:spacing w:val="27"/>
        </w:rPr>
        <w:t> </w:t>
      </w:r>
      <w:r>
        <w:rPr/>
        <w:t>in</w:t>
      </w:r>
      <w:r>
        <w:rPr>
          <w:spacing w:val="28"/>
        </w:rPr>
        <w:t> </w:t>
      </w:r>
      <w:r>
        <w:rPr/>
        <w:t>Indian,</w:t>
      </w:r>
      <w:r>
        <w:rPr>
          <w:spacing w:val="27"/>
        </w:rPr>
        <w:t> </w:t>
      </w:r>
      <w:r>
        <w:rPr/>
        <w:t>Chinese,</w:t>
      </w:r>
      <w:r>
        <w:rPr>
          <w:spacing w:val="27"/>
        </w:rPr>
        <w:t> </w:t>
      </w:r>
      <w:r>
        <w:rPr/>
        <w:t>Egyptian,</w:t>
      </w:r>
      <w:r>
        <w:rPr>
          <w:spacing w:val="27"/>
        </w:rPr>
        <w:t> </w:t>
      </w:r>
      <w:r>
        <w:rPr/>
        <w:t>Greek,</w:t>
      </w:r>
      <w:r>
        <w:rPr>
          <w:spacing w:val="27"/>
        </w:rPr>
        <w:t> </w:t>
      </w:r>
      <w:r>
        <w:rPr/>
        <w:t>Roman</w:t>
      </w:r>
      <w:r>
        <w:rPr>
          <w:spacing w:val="27"/>
        </w:rPr>
        <w:t> </w:t>
      </w:r>
      <w:r>
        <w:rPr/>
        <w:t>and</w:t>
      </w:r>
      <w:r>
        <w:rPr>
          <w:spacing w:val="27"/>
        </w:rPr>
        <w:t> </w:t>
      </w:r>
      <w:r>
        <w:rPr/>
        <w:t>Syrian texts</w:t>
      </w:r>
      <w:r>
        <w:rPr>
          <w:spacing w:val="79"/>
        </w:rPr>
        <w:t> </w:t>
      </w:r>
      <w:r>
        <w:rPr/>
        <w:t>dates</w:t>
      </w:r>
      <w:r>
        <w:rPr>
          <w:spacing w:val="78"/>
        </w:rPr>
        <w:t> </w:t>
      </w:r>
      <w:r>
        <w:rPr/>
        <w:t>back</w:t>
      </w:r>
      <w:r>
        <w:rPr>
          <w:spacing w:val="78"/>
        </w:rPr>
        <w:t> </w:t>
      </w:r>
      <w:r>
        <w:rPr/>
        <w:t>to</w:t>
      </w:r>
      <w:r>
        <w:rPr>
          <w:spacing w:val="78"/>
        </w:rPr>
        <w:t> </w:t>
      </w:r>
      <w:r>
        <w:rPr/>
        <w:t>about</w:t>
      </w:r>
      <w:r>
        <w:rPr>
          <w:spacing w:val="78"/>
        </w:rPr>
        <w:t> </w:t>
      </w:r>
      <w:r>
        <w:rPr/>
        <w:t>5000</w:t>
      </w:r>
      <w:r>
        <w:rPr>
          <w:spacing w:val="80"/>
        </w:rPr>
        <w:t> </w:t>
      </w:r>
      <w:r>
        <w:rPr/>
        <w:t>years.</w:t>
      </w:r>
      <w:r>
        <w:rPr>
          <w:spacing w:val="77"/>
        </w:rPr>
        <w:t> </w:t>
      </w:r>
      <w:r>
        <w:rPr/>
        <w:t>The</w:t>
      </w:r>
      <w:r>
        <w:rPr>
          <w:spacing w:val="77"/>
        </w:rPr>
        <w:t> </w:t>
      </w:r>
      <w:r>
        <w:rPr/>
        <w:t>classical</w:t>
      </w:r>
      <w:r>
        <w:rPr>
          <w:spacing w:val="80"/>
        </w:rPr>
        <w:t> </w:t>
      </w:r>
      <w:r>
        <w:rPr/>
        <w:t>Indian</w:t>
      </w:r>
      <w:r>
        <w:rPr>
          <w:spacing w:val="77"/>
        </w:rPr>
        <w:t> </w:t>
      </w:r>
      <w:r>
        <w:rPr/>
        <w:t>texts</w:t>
      </w:r>
      <w:r>
        <w:rPr>
          <w:spacing w:val="79"/>
        </w:rPr>
        <w:t> </w:t>
      </w:r>
      <w:r>
        <w:rPr/>
        <w:t>include</w:t>
      </w:r>
      <w:r>
        <w:rPr>
          <w:spacing w:val="77"/>
        </w:rPr>
        <w:t> </w:t>
      </w:r>
      <w:r>
        <w:rPr>
          <w:i/>
        </w:rPr>
        <w:t>Rigveda</w:t>
      </w:r>
      <w:r>
        <w:rPr/>
        <w:t>, </w:t>
      </w:r>
      <w:r>
        <w:rPr>
          <w:i/>
          <w:spacing w:val="-2"/>
        </w:rPr>
        <w:t>Aryuveda</w:t>
      </w:r>
      <w:r>
        <w:rPr>
          <w:spacing w:val="-2"/>
        </w:rPr>
        <w:t>,</w:t>
      </w:r>
      <w:r>
        <w:rPr/>
        <w:tab/>
      </w:r>
      <w:r>
        <w:rPr>
          <w:i/>
          <w:spacing w:val="-2"/>
        </w:rPr>
        <w:t>Charaksamhita</w:t>
      </w:r>
      <w:r>
        <w:rPr>
          <w:spacing w:val="-2"/>
        </w:rPr>
        <w:t>and</w:t>
      </w:r>
      <w:r>
        <w:rPr/>
        <w:tab/>
      </w:r>
      <w:r>
        <w:rPr>
          <w:i/>
          <w:spacing w:val="-2"/>
        </w:rPr>
        <w:t>Sushrutasamhita</w:t>
      </w:r>
      <w:r>
        <w:rPr>
          <w:spacing w:val="-2"/>
        </w:rPr>
        <w:t>.</w:t>
      </w:r>
      <w:r>
        <w:rPr/>
        <w:tab/>
      </w:r>
      <w:r>
        <w:rPr>
          <w:spacing w:val="-4"/>
        </w:rPr>
        <w:t>The</w:t>
      </w:r>
      <w:r>
        <w:rPr/>
        <w:tab/>
      </w:r>
      <w:r>
        <w:rPr>
          <w:spacing w:val="-2"/>
        </w:rPr>
        <w:t>herbal</w:t>
      </w:r>
      <w:r>
        <w:rPr/>
        <w:tab/>
      </w:r>
      <w:r>
        <w:rPr>
          <w:spacing w:val="-2"/>
        </w:rPr>
        <w:t>medicines/traditional </w:t>
      </w:r>
      <w:r>
        <w:rPr/>
        <w:t>medicaments</w:t>
      </w:r>
      <w:r>
        <w:rPr>
          <w:spacing w:val="34"/>
        </w:rPr>
        <w:t> </w:t>
      </w:r>
      <w:r>
        <w:rPr/>
        <w:t>have,</w:t>
      </w:r>
      <w:r>
        <w:rPr>
          <w:spacing w:val="34"/>
        </w:rPr>
        <w:t> </w:t>
      </w:r>
      <w:r>
        <w:rPr/>
        <w:t>therefore,</w:t>
      </w:r>
      <w:r>
        <w:rPr>
          <w:spacing w:val="34"/>
        </w:rPr>
        <w:t> </w:t>
      </w:r>
      <w:r>
        <w:rPr/>
        <w:t>been</w:t>
      </w:r>
      <w:r>
        <w:rPr>
          <w:spacing w:val="34"/>
        </w:rPr>
        <w:t> </w:t>
      </w:r>
      <w:r>
        <w:rPr/>
        <w:t>derived</w:t>
      </w:r>
      <w:r>
        <w:rPr>
          <w:spacing w:val="34"/>
        </w:rPr>
        <w:t> </w:t>
      </w:r>
      <w:r>
        <w:rPr/>
        <w:t>from</w:t>
      </w:r>
      <w:r>
        <w:rPr>
          <w:spacing w:val="36"/>
        </w:rPr>
        <w:t> </w:t>
      </w:r>
      <w:r>
        <w:rPr/>
        <w:t>rich</w:t>
      </w:r>
      <w:r>
        <w:rPr>
          <w:spacing w:val="34"/>
        </w:rPr>
        <w:t> </w:t>
      </w:r>
      <w:r>
        <w:rPr/>
        <w:t>traditions</w:t>
      </w:r>
      <w:r>
        <w:rPr>
          <w:spacing w:val="34"/>
        </w:rPr>
        <w:t> </w:t>
      </w:r>
      <w:r>
        <w:rPr/>
        <w:t>of</w:t>
      </w:r>
      <w:r>
        <w:rPr>
          <w:spacing w:val="33"/>
        </w:rPr>
        <w:t> </w:t>
      </w:r>
      <w:r>
        <w:rPr/>
        <w:t>ancient</w:t>
      </w:r>
      <w:r>
        <w:rPr>
          <w:spacing w:val="34"/>
        </w:rPr>
        <w:t> </w:t>
      </w:r>
      <w:r>
        <w:rPr/>
        <w:t>civilizations and scientific heritage.</w:t>
      </w:r>
    </w:p>
    <w:p>
      <w:pPr>
        <w:spacing w:after="0" w:line="480" w:lineRule="auto"/>
        <w:sectPr>
          <w:pgSz w:w="11910" w:h="16840"/>
          <w:pgMar w:header="0" w:footer="778" w:top="1340" w:bottom="960" w:left="1280" w:right="0"/>
        </w:sectPr>
      </w:pPr>
    </w:p>
    <w:p>
      <w:pPr>
        <w:pStyle w:val="Heading2"/>
        <w:numPr>
          <w:ilvl w:val="1"/>
          <w:numId w:val="10"/>
        </w:numPr>
        <w:tabs>
          <w:tab w:pos="520" w:val="left" w:leader="none"/>
        </w:tabs>
        <w:spacing w:line="240" w:lineRule="auto" w:before="78" w:after="0"/>
        <w:ind w:left="520" w:right="0" w:hanging="360"/>
        <w:jc w:val="both"/>
      </w:pPr>
      <w:bookmarkStart w:name="_TOC_250012" w:id="14"/>
      <w:r>
        <w:rPr/>
        <w:t>African</w:t>
      </w:r>
      <w:r>
        <w:rPr>
          <w:spacing w:val="-2"/>
        </w:rPr>
        <w:t> </w:t>
      </w:r>
      <w:r>
        <w:rPr/>
        <w:t>Traditional</w:t>
      </w:r>
      <w:r>
        <w:rPr>
          <w:spacing w:val="-2"/>
        </w:rPr>
        <w:t> </w:t>
      </w:r>
      <w:r>
        <w:rPr/>
        <w:t>Medicine</w:t>
      </w:r>
      <w:r>
        <w:rPr>
          <w:spacing w:val="-1"/>
        </w:rPr>
        <w:t> </w:t>
      </w:r>
      <w:bookmarkEnd w:id="14"/>
      <w:r>
        <w:rPr>
          <w:spacing w:val="-4"/>
        </w:rPr>
        <w:t>(ATM)</w:t>
      </w:r>
    </w:p>
    <w:p>
      <w:pPr>
        <w:pStyle w:val="BodyText"/>
        <w:spacing w:line="480" w:lineRule="auto" w:before="272"/>
        <w:ind w:left="160" w:right="1434"/>
        <w:jc w:val="both"/>
      </w:pPr>
      <w:r>
        <w:rPr/>
        <w:t>Medicinal plant knowledge is very similar to all other local knowledge; it is an important aspect of a particular cultural system (Antweiler, 1998; Vandebrock</w:t>
      </w:r>
      <w:r>
        <w:rPr>
          <w:i/>
        </w:rPr>
        <w:t>et al.,</w:t>
      </w:r>
      <w:r>
        <w:rPr/>
        <w:t>2004). Local knowledge is not always evenly distributed and it is not every member of a particular group</w:t>
      </w:r>
      <w:r>
        <w:rPr>
          <w:spacing w:val="40"/>
        </w:rPr>
        <w:t> </w:t>
      </w:r>
      <w:r>
        <w:rPr/>
        <w:t>or community that gets the knowledge. This is certainly true for medicinal plant knowledge, were a clear distinction can be drawn between specialist (Traditional healers) who posses more in depth knowledge of the practices. In Nigeria, medicinal plant knowledge is always kept within the close family circle and is passed on from one generation to another</w:t>
      </w:r>
      <w:r>
        <w:rPr>
          <w:spacing w:val="40"/>
        </w:rPr>
        <w:t> </w:t>
      </w:r>
      <w:r>
        <w:rPr/>
        <w:t>(Atawodi</w:t>
      </w:r>
      <w:r>
        <w:rPr>
          <w:i/>
        </w:rPr>
        <w:t>et al</w:t>
      </w:r>
      <w:r>
        <w:rPr/>
        <w:t>., 2002). Similarly, in other African countries like Cameroon, the knowledge of medicinal plants is considered secretive and healers claim to have learnt the techniques from</w:t>
      </w:r>
      <w:r>
        <w:rPr>
          <w:spacing w:val="40"/>
        </w:rPr>
        <w:t> </w:t>
      </w:r>
      <w:r>
        <w:rPr/>
        <w:t>a host of relatives (Ryan, 1998). However, in Zambia majority of the people are thought by family members, while others either get it through ancestral spirits or from other healers. In general, the knowledge of healing is tends to be a closely guarded family secrete which is handed down through kinship (Ndubani and Hojab, 1999). In other Countries like Malawi, many healers have assistant who are apprentice in training (Courtright, 1995). Many healers in Tanzania reported that they receive their information on new potentially useful medicinal plants during their sleep. They also communicate sometimes with other healers about the plants they use and the mode of administration (Gessler</w:t>
      </w:r>
      <w:r>
        <w:rPr>
          <w:i/>
        </w:rPr>
        <w:t>et al</w:t>
      </w:r>
      <w:r>
        <w:rPr/>
        <w:t>., 1995a). The family seemed to be the most important source to acquire knowledge, followed by ancestral spirit and experienced traditional healers outside the family (Gessler</w:t>
      </w:r>
      <w:r>
        <w:rPr>
          <w:i/>
        </w:rPr>
        <w:t>et al</w:t>
      </w:r>
      <w:r>
        <w:rPr/>
        <w:t>., 1995b). In Nigeria, traditional medicine continues to be widely used by majority of the rural communities. The administration of native drugs has been in the hands of native herbalist who are quite often old people living in rural communities.</w:t>
      </w:r>
    </w:p>
    <w:p>
      <w:pPr>
        <w:spacing w:after="0" w:line="480" w:lineRule="auto"/>
        <w:jc w:val="both"/>
        <w:sectPr>
          <w:pgSz w:w="11910" w:h="16840"/>
          <w:pgMar w:header="0" w:footer="778" w:top="1340" w:bottom="960" w:left="1280" w:right="0"/>
        </w:sectPr>
      </w:pPr>
    </w:p>
    <w:p>
      <w:pPr>
        <w:pStyle w:val="Heading2"/>
        <w:numPr>
          <w:ilvl w:val="1"/>
          <w:numId w:val="10"/>
        </w:numPr>
        <w:tabs>
          <w:tab w:pos="460" w:val="left" w:leader="none"/>
        </w:tabs>
        <w:spacing w:line="240" w:lineRule="auto" w:before="78" w:after="0"/>
        <w:ind w:left="460" w:right="0" w:hanging="300"/>
        <w:jc w:val="both"/>
      </w:pPr>
      <w:bookmarkStart w:name="_TOC_250011" w:id="15"/>
      <w:r>
        <w:rPr/>
        <w:t>Traditional</w:t>
      </w:r>
      <w:r>
        <w:rPr>
          <w:spacing w:val="-4"/>
        </w:rPr>
        <w:t> </w:t>
      </w:r>
      <w:r>
        <w:rPr/>
        <w:t>Chinese</w:t>
      </w:r>
      <w:r>
        <w:rPr>
          <w:spacing w:val="-2"/>
        </w:rPr>
        <w:t> </w:t>
      </w:r>
      <w:r>
        <w:rPr/>
        <w:t>medicine</w:t>
      </w:r>
      <w:bookmarkEnd w:id="15"/>
      <w:r>
        <w:rPr>
          <w:spacing w:val="-2"/>
        </w:rPr>
        <w:t> (TCM)</w:t>
      </w:r>
    </w:p>
    <w:p>
      <w:pPr>
        <w:pStyle w:val="BodyText"/>
        <w:spacing w:line="480" w:lineRule="auto" w:before="272"/>
        <w:ind w:left="160" w:right="1438"/>
        <w:jc w:val="both"/>
      </w:pPr>
      <w:r>
        <w:rPr/>
        <w:t>Traditional Chinese medicine has been used by</w:t>
      </w:r>
      <w:r>
        <w:rPr>
          <w:spacing w:val="-1"/>
        </w:rPr>
        <w:t> </w:t>
      </w:r>
      <w:r>
        <w:rPr/>
        <w:t>Chinese people from ancient times. Although animal and mineral materials have been used, the primary source of raw materials is natural. Of the more than 12 000 items used by traditional healers, about 500 are still in common use today (Li, 2000). Natural products are used only after some kind of processing,which may include, for example, stir-frying or soaking in vinegar or wine. In clinical practice, traditional diagnosis may</w:t>
      </w:r>
      <w:r>
        <w:rPr>
          <w:spacing w:val="-5"/>
        </w:rPr>
        <w:t> </w:t>
      </w:r>
      <w:r>
        <w:rPr/>
        <w:t>be followed by</w:t>
      </w:r>
      <w:r>
        <w:rPr>
          <w:spacing w:val="-5"/>
        </w:rPr>
        <w:t> </w:t>
      </w:r>
      <w:r>
        <w:rPr/>
        <w:t>the prescription of a complex and often individualized remedy. Traditional Chinese medicine is still in common use in China. More than half the population use traditional medicines regularly, with the highest prevalence of use in rural areas. About 5000 traditional remedies are available in China; they account for approximately one fifth of the entire Chinese pharmaceutical market (Li, 2000).</w:t>
      </w:r>
    </w:p>
    <w:p>
      <w:pPr>
        <w:pStyle w:val="BodyText"/>
      </w:pPr>
    </w:p>
    <w:p>
      <w:pPr>
        <w:pStyle w:val="BodyText"/>
        <w:spacing w:before="8"/>
      </w:pPr>
    </w:p>
    <w:p>
      <w:pPr>
        <w:pStyle w:val="Heading2"/>
        <w:numPr>
          <w:ilvl w:val="1"/>
          <w:numId w:val="10"/>
        </w:numPr>
        <w:tabs>
          <w:tab w:pos="520" w:val="left" w:leader="none"/>
        </w:tabs>
        <w:spacing w:line="240" w:lineRule="auto" w:before="0" w:after="0"/>
        <w:ind w:left="520" w:right="0" w:hanging="360"/>
        <w:jc w:val="both"/>
      </w:pPr>
      <w:bookmarkStart w:name="_TOC_250010" w:id="16"/>
      <w:r>
        <w:rPr/>
        <w:t>Challenges</w:t>
      </w:r>
      <w:r>
        <w:rPr>
          <w:spacing w:val="-1"/>
        </w:rPr>
        <w:t> </w:t>
      </w:r>
      <w:r>
        <w:rPr/>
        <w:t>in</w:t>
      </w:r>
      <w:r>
        <w:rPr>
          <w:spacing w:val="-1"/>
        </w:rPr>
        <w:t> </w:t>
      </w:r>
      <w:r>
        <w:rPr/>
        <w:t>Medicinal</w:t>
      </w:r>
      <w:r>
        <w:rPr>
          <w:spacing w:val="-1"/>
        </w:rPr>
        <w:t> </w:t>
      </w:r>
      <w:r>
        <w:rPr/>
        <w:t>Plants</w:t>
      </w:r>
      <w:r>
        <w:rPr>
          <w:spacing w:val="-1"/>
        </w:rPr>
        <w:t> </w:t>
      </w:r>
      <w:bookmarkEnd w:id="16"/>
      <w:r>
        <w:rPr>
          <w:spacing w:val="-2"/>
        </w:rPr>
        <w:t>Research</w:t>
      </w:r>
    </w:p>
    <w:p>
      <w:pPr>
        <w:pStyle w:val="BodyText"/>
        <w:spacing w:before="192"/>
        <w:rPr>
          <w:b/>
        </w:rPr>
      </w:pPr>
    </w:p>
    <w:p>
      <w:pPr>
        <w:pStyle w:val="BodyText"/>
        <w:spacing w:line="480" w:lineRule="auto"/>
        <w:ind w:left="160" w:right="1434"/>
        <w:jc w:val="both"/>
      </w:pPr>
      <w:r>
        <w:rPr/>
        <w:t>Despite the great contribution of the plant Kingdom, it has only been haphazardly investigated. A few plants have been exhaustively studied while many have not been studied at all. It has been estimated that only 5-15% of the approximately 350,000 species of higher plants have</w:t>
      </w:r>
      <w:r>
        <w:rPr>
          <w:spacing w:val="-1"/>
        </w:rPr>
        <w:t> </w:t>
      </w:r>
      <w:r>
        <w:rPr/>
        <w:t>been systematically</w:t>
      </w:r>
      <w:r>
        <w:rPr>
          <w:spacing w:val="-5"/>
        </w:rPr>
        <w:t> </w:t>
      </w:r>
      <w:r>
        <w:rPr/>
        <w:t>investigated for</w:t>
      </w:r>
      <w:r>
        <w:rPr>
          <w:spacing w:val="-2"/>
        </w:rPr>
        <w:t> </w:t>
      </w:r>
      <w:r>
        <w:rPr/>
        <w:t>the</w:t>
      </w:r>
      <w:r>
        <w:rPr>
          <w:spacing w:val="-1"/>
        </w:rPr>
        <w:t> </w:t>
      </w:r>
      <w:r>
        <w:rPr/>
        <w:t>presence</w:t>
      </w:r>
      <w:r>
        <w:rPr>
          <w:spacing w:val="-1"/>
        </w:rPr>
        <w:t> </w:t>
      </w:r>
      <w:r>
        <w:rPr/>
        <w:t>of bioactive compounds (Cragg, </w:t>
      </w:r>
      <w:r>
        <w:rPr>
          <w:i/>
        </w:rPr>
        <w:t>et al</w:t>
      </w:r>
      <w:r>
        <w:rPr/>
        <w:t>., 1997). It is well known that some of</w:t>
      </w:r>
      <w:r>
        <w:rPr>
          <w:spacing w:val="40"/>
        </w:rPr>
        <w:t> </w:t>
      </w:r>
      <w:r>
        <w:rPr/>
        <w:t>these important sources of drugs are fast getting extinct due to many factors which include agricultural development, indiscriminate destruction of flora and so on (Rukangira, 2009). There is a growing trade demands for cheaper healthcare products and new plant-based therapeutic markets in preference to more expensive target-specific drugs and biopharmaceuticals. This habitat loss is the greatest immediate threat to biodiversity and as such it has stimulated positive legal as well as</w:t>
      </w:r>
      <w:r>
        <w:rPr>
          <w:spacing w:val="40"/>
        </w:rPr>
        <w:t> </w:t>
      </w:r>
      <w:r>
        <w:rPr/>
        <w:t>research interest in order to document the potentials of these plants before they disappear completely or loss of genetic diversity.</w:t>
      </w:r>
    </w:p>
    <w:p>
      <w:pPr>
        <w:spacing w:after="0" w:line="480" w:lineRule="auto"/>
        <w:jc w:val="both"/>
        <w:sectPr>
          <w:pgSz w:w="11910" w:h="16840"/>
          <w:pgMar w:header="0" w:footer="778" w:top="1340" w:bottom="960" w:left="1280" w:right="0"/>
        </w:sectPr>
      </w:pPr>
    </w:p>
    <w:p>
      <w:pPr>
        <w:pStyle w:val="BodyText"/>
        <w:spacing w:line="480" w:lineRule="auto" w:before="74"/>
        <w:ind w:left="160" w:right="1436"/>
        <w:jc w:val="both"/>
      </w:pPr>
      <w:r>
        <w:rPr/>
        <w:t>Folk healers and their orally transmitted traditions are more vulnerable than medicinal plants themselves because many healers/indigenous knowledge holders aged and are dying or being killed in ethnic, religious or political crises with their knowledge left unrecorded. Traditional medicine(TM) is well known to be associated with secrecy (Sofowora, 2008), families with this knowledge would like to keep their information and knowledge to themselves for fear of being</w:t>
      </w:r>
      <w:r>
        <w:rPr>
          <w:spacing w:val="-2"/>
        </w:rPr>
        <w:t> </w:t>
      </w:r>
      <w:r>
        <w:rPr/>
        <w:t>marginalized in the race</w:t>
      </w:r>
      <w:r>
        <w:rPr>
          <w:spacing w:val="-1"/>
        </w:rPr>
        <w:t> </w:t>
      </w:r>
      <w:r>
        <w:rPr/>
        <w:t>to exploit the</w:t>
      </w:r>
      <w:r>
        <w:rPr>
          <w:spacing w:val="-1"/>
        </w:rPr>
        <w:t> </w:t>
      </w:r>
      <w:r>
        <w:rPr/>
        <w:t>commercial values of</w:t>
      </w:r>
      <w:r>
        <w:rPr>
          <w:spacing w:val="-1"/>
        </w:rPr>
        <w:t> </w:t>
      </w:r>
      <w:r>
        <w:rPr/>
        <w:t>their medicine.</w:t>
      </w:r>
      <w:r>
        <w:rPr>
          <w:spacing w:val="-1"/>
        </w:rPr>
        <w:t> </w:t>
      </w:r>
      <w:r>
        <w:rPr/>
        <w:t>Nowadays, younger generation show less interest in acquiring knowledge of plants from parents due to expansion of modern education and to some extent modern medicine (Welderima, 2009). Despite the long history of success in the natural products as drugs, during the past couple of decades, research into natural products has experienced a steady global decline. This decline could partly be attributed to the introduction of high-throughput synthesis (HTS) and combinatorial chemistry (Eldridge </w:t>
      </w:r>
      <w:r>
        <w:rPr>
          <w:i/>
        </w:rPr>
        <w:t>et al.</w:t>
      </w:r>
      <w:r>
        <w:rPr/>
        <w:t>, 2002). HTS is aimed at inexhaustible supply of compound libraries, a promise which is yet to be fulfilled.</w:t>
      </w:r>
    </w:p>
    <w:p>
      <w:pPr>
        <w:pStyle w:val="BodyText"/>
      </w:pPr>
    </w:p>
    <w:p>
      <w:pPr>
        <w:pStyle w:val="BodyText"/>
        <w:spacing w:before="6"/>
      </w:pPr>
    </w:p>
    <w:p>
      <w:pPr>
        <w:pStyle w:val="Heading2"/>
        <w:numPr>
          <w:ilvl w:val="2"/>
          <w:numId w:val="10"/>
        </w:numPr>
        <w:tabs>
          <w:tab w:pos="700" w:val="left" w:leader="none"/>
        </w:tabs>
        <w:spacing w:line="240" w:lineRule="auto" w:before="0" w:after="0"/>
        <w:ind w:left="700" w:right="0" w:hanging="540"/>
        <w:jc w:val="both"/>
      </w:pPr>
      <w:bookmarkStart w:name="_TOC_250009" w:id="17"/>
      <w:r>
        <w:rPr/>
        <w:t>The</w:t>
      </w:r>
      <w:r>
        <w:rPr>
          <w:spacing w:val="-2"/>
        </w:rPr>
        <w:t> </w:t>
      </w:r>
      <w:r>
        <w:rPr/>
        <w:t>role</w:t>
      </w:r>
      <w:r>
        <w:rPr>
          <w:spacing w:val="-1"/>
        </w:rPr>
        <w:t> </w:t>
      </w:r>
      <w:r>
        <w:rPr/>
        <w:t>of plants</w:t>
      </w:r>
      <w:r>
        <w:rPr>
          <w:spacing w:val="-4"/>
        </w:rPr>
        <w:t> </w:t>
      </w:r>
      <w:r>
        <w:rPr/>
        <w:t>in human </w:t>
      </w:r>
      <w:bookmarkEnd w:id="17"/>
      <w:r>
        <w:rPr>
          <w:spacing w:val="-2"/>
        </w:rPr>
        <w:t>history</w:t>
      </w:r>
    </w:p>
    <w:p>
      <w:pPr>
        <w:pStyle w:val="BodyText"/>
        <w:spacing w:line="480" w:lineRule="auto" w:before="271"/>
        <w:ind w:left="160" w:right="1437"/>
        <w:jc w:val="both"/>
      </w:pPr>
      <w:r>
        <w:rPr/>
        <w:t>Over the centuries humans have relied on plants for basic needs such as food, clothing, and shelter, all produced or manufactured from plant matrices (leaves, woods, fibers) and storage parts (fruits, tubers). Plants have also been utilize for additional purposes, namely as arrow and dart poisons for hunting, poisons for murder, hallucinogens used for ritualistic purposes, stimulants for endurance, and hunger suppression, as well as inebriants and medicines. Most compounds responsible for the potency of arrow and dart poisons belong to three plant chemical groups, namely the alkaloids (e.g., strychnine from </w:t>
      </w:r>
      <w:r>
        <w:rPr>
          <w:i/>
        </w:rPr>
        <w:t>Strychnos</w:t>
      </w:r>
      <w:r>
        <w:rPr/>
        <w:t>species) cardiac glycosides (e.g., qouabain from </w:t>
      </w:r>
      <w:r>
        <w:rPr>
          <w:i/>
        </w:rPr>
        <w:t>Strophanthus</w:t>
      </w:r>
      <w:r>
        <w:rPr/>
        <w:t>species), andsaponins (e.g., a monodesmoside glycoside from </w:t>
      </w:r>
      <w:r>
        <w:rPr>
          <w:i/>
        </w:rPr>
        <w:t>Clematis </w:t>
      </w:r>
      <w:r>
        <w:rPr/>
        <w:t>species). The plant chemicals used for these latter purposes are largely</w:t>
      </w:r>
      <w:r>
        <w:rPr>
          <w:spacing w:val="40"/>
        </w:rPr>
        <w:t> </w:t>
      </w:r>
      <w:r>
        <w:rPr/>
        <w:t>the</w:t>
      </w:r>
      <w:r>
        <w:rPr>
          <w:spacing w:val="50"/>
        </w:rPr>
        <w:t> </w:t>
      </w:r>
      <w:r>
        <w:rPr/>
        <w:t>secondary</w:t>
      </w:r>
      <w:r>
        <w:rPr>
          <w:spacing w:val="42"/>
        </w:rPr>
        <w:t> </w:t>
      </w:r>
      <w:r>
        <w:rPr/>
        <w:t>metabolites,</w:t>
      </w:r>
      <w:r>
        <w:rPr>
          <w:spacing w:val="49"/>
        </w:rPr>
        <w:t> </w:t>
      </w:r>
      <w:r>
        <w:rPr/>
        <w:t>which</w:t>
      </w:r>
      <w:r>
        <w:rPr>
          <w:spacing w:val="51"/>
        </w:rPr>
        <w:t> </w:t>
      </w:r>
      <w:r>
        <w:rPr/>
        <w:t>are</w:t>
      </w:r>
      <w:r>
        <w:rPr>
          <w:spacing w:val="48"/>
        </w:rPr>
        <w:t> </w:t>
      </w:r>
      <w:r>
        <w:rPr/>
        <w:t>derived</w:t>
      </w:r>
      <w:r>
        <w:rPr>
          <w:spacing w:val="48"/>
        </w:rPr>
        <w:t> </w:t>
      </w:r>
      <w:r>
        <w:rPr/>
        <w:t>biosynthetically</w:t>
      </w:r>
      <w:r>
        <w:rPr>
          <w:spacing w:val="42"/>
        </w:rPr>
        <w:t> </w:t>
      </w:r>
      <w:r>
        <w:rPr/>
        <w:t>from</w:t>
      </w:r>
      <w:r>
        <w:rPr>
          <w:spacing w:val="49"/>
        </w:rPr>
        <w:t> </w:t>
      </w:r>
      <w:r>
        <w:rPr/>
        <w:t>plant</w:t>
      </w:r>
      <w:r>
        <w:rPr>
          <w:spacing w:val="48"/>
        </w:rPr>
        <w:t> </w:t>
      </w:r>
      <w:r>
        <w:rPr>
          <w:spacing w:val="-2"/>
        </w:rPr>
        <w:t>primary</w:t>
      </w:r>
    </w:p>
    <w:p>
      <w:pPr>
        <w:spacing w:after="0" w:line="480" w:lineRule="auto"/>
        <w:jc w:val="both"/>
        <w:sectPr>
          <w:pgSz w:w="11910" w:h="16840"/>
          <w:pgMar w:header="0" w:footer="778" w:top="1340" w:bottom="960" w:left="1280" w:right="0"/>
        </w:sectPr>
      </w:pPr>
    </w:p>
    <w:p>
      <w:pPr>
        <w:pStyle w:val="BodyText"/>
        <w:spacing w:line="480" w:lineRule="auto" w:before="74"/>
        <w:ind w:left="160" w:right="1442"/>
        <w:jc w:val="both"/>
      </w:pPr>
      <w:r>
        <w:rPr/>
        <w:t>metabolites (e.g., carbohydrates, amino acids, and lipids) and are not directly involved in the growth, development, or reproduction of plants. These secondary metabolites can be classified into several groups according to their chemical classes, such alkaloids, terpenoids, and phenolics (Harborne, 1973).</w:t>
      </w:r>
    </w:p>
    <w:p>
      <w:pPr>
        <w:pStyle w:val="BodyText"/>
      </w:pPr>
    </w:p>
    <w:p>
      <w:pPr>
        <w:pStyle w:val="BodyText"/>
        <w:spacing w:before="4"/>
      </w:pPr>
    </w:p>
    <w:p>
      <w:pPr>
        <w:pStyle w:val="Heading2"/>
        <w:numPr>
          <w:ilvl w:val="2"/>
          <w:numId w:val="10"/>
        </w:numPr>
        <w:tabs>
          <w:tab w:pos="700" w:val="left" w:leader="none"/>
        </w:tabs>
        <w:spacing w:line="240" w:lineRule="auto" w:before="1" w:after="0"/>
        <w:ind w:left="700" w:right="0" w:hanging="540"/>
        <w:jc w:val="both"/>
      </w:pPr>
      <w:bookmarkStart w:name="_TOC_250008" w:id="18"/>
      <w:r>
        <w:rPr/>
        <w:t>The</w:t>
      </w:r>
      <w:r>
        <w:rPr>
          <w:spacing w:val="-5"/>
        </w:rPr>
        <w:t> </w:t>
      </w:r>
      <w:r>
        <w:rPr/>
        <w:t>role</w:t>
      </w:r>
      <w:r>
        <w:rPr>
          <w:spacing w:val="-1"/>
        </w:rPr>
        <w:t> </w:t>
      </w:r>
      <w:r>
        <w:rPr/>
        <w:t>of</w:t>
      </w:r>
      <w:r>
        <w:rPr>
          <w:spacing w:val="-1"/>
        </w:rPr>
        <w:t> </w:t>
      </w:r>
      <w:r>
        <w:rPr/>
        <w:t>plant-derived</w:t>
      </w:r>
      <w:r>
        <w:rPr>
          <w:spacing w:val="-2"/>
        </w:rPr>
        <w:t> </w:t>
      </w:r>
      <w:r>
        <w:rPr/>
        <w:t>compounds</w:t>
      </w:r>
      <w:r>
        <w:rPr>
          <w:spacing w:val="-1"/>
        </w:rPr>
        <w:t> </w:t>
      </w:r>
      <w:r>
        <w:rPr/>
        <w:t>in</w:t>
      </w:r>
      <w:r>
        <w:rPr>
          <w:spacing w:val="-2"/>
        </w:rPr>
        <w:t> </w:t>
      </w:r>
      <w:r>
        <w:rPr/>
        <w:t>drug</w:t>
      </w:r>
      <w:r>
        <w:rPr>
          <w:spacing w:val="-1"/>
        </w:rPr>
        <w:t> </w:t>
      </w:r>
      <w:bookmarkEnd w:id="18"/>
      <w:r>
        <w:rPr>
          <w:spacing w:val="-2"/>
        </w:rPr>
        <w:t>development</w:t>
      </w:r>
    </w:p>
    <w:p>
      <w:pPr>
        <w:pStyle w:val="BodyText"/>
        <w:spacing w:line="480" w:lineRule="auto" w:before="271"/>
        <w:ind w:left="160" w:right="1434"/>
        <w:jc w:val="both"/>
      </w:pPr>
      <w:r>
        <w:rPr/>
        <w:t>Despite the recent interest in drug discovery by molecular modelling, combinatorial chemistry, and other synthetic chemistry methods, natural-product-derived compounds are still proving to be an invaluable source of medicines for humans. The importance of plants in modern medicine has been discussed in recent reviews and reports (Fowler, 2006; James</w:t>
      </w:r>
      <w:r>
        <w:rPr>
          <w:i/>
        </w:rPr>
        <w:t>et</w:t>
      </w:r>
      <w:r>
        <w:rPr>
          <w:i/>
          <w:spacing w:val="40"/>
        </w:rPr>
        <w:t> </w:t>
      </w:r>
      <w:r>
        <w:rPr>
          <w:i/>
        </w:rPr>
        <w:t>al.</w:t>
      </w:r>
      <w:r>
        <w:rPr/>
        <w:t>, 2006). Other than the direct usage of plant secondary metabolites in their original forms</w:t>
      </w:r>
      <w:r>
        <w:rPr>
          <w:spacing w:val="40"/>
        </w:rPr>
        <w:t> </w:t>
      </w:r>
      <w:r>
        <w:rPr/>
        <w:t>as drugs, these compounds can also be used as drug precursors, templates for synthetic modification, and pharmacological probes.</w:t>
      </w:r>
    </w:p>
    <w:p>
      <w:pPr>
        <w:pStyle w:val="BodyText"/>
      </w:pPr>
    </w:p>
    <w:p>
      <w:pPr>
        <w:pStyle w:val="BodyText"/>
        <w:spacing w:before="6"/>
      </w:pPr>
    </w:p>
    <w:p>
      <w:pPr>
        <w:pStyle w:val="Heading2"/>
        <w:numPr>
          <w:ilvl w:val="2"/>
          <w:numId w:val="10"/>
        </w:numPr>
        <w:tabs>
          <w:tab w:pos="700" w:val="left" w:leader="none"/>
        </w:tabs>
        <w:spacing w:line="240" w:lineRule="auto" w:before="0" w:after="0"/>
        <w:ind w:left="700" w:right="0" w:hanging="540"/>
        <w:jc w:val="both"/>
      </w:pPr>
      <w:bookmarkStart w:name="_TOC_250007" w:id="19"/>
      <w:r>
        <w:rPr/>
        <w:t>Plants</w:t>
      </w:r>
      <w:r>
        <w:rPr>
          <w:spacing w:val="-2"/>
        </w:rPr>
        <w:t> </w:t>
      </w:r>
      <w:r>
        <w:rPr/>
        <w:t>as</w:t>
      </w:r>
      <w:r>
        <w:rPr>
          <w:spacing w:val="-2"/>
        </w:rPr>
        <w:t> </w:t>
      </w:r>
      <w:r>
        <w:rPr/>
        <w:t>sources</w:t>
      </w:r>
      <w:r>
        <w:rPr>
          <w:spacing w:val="-2"/>
        </w:rPr>
        <w:t> </w:t>
      </w:r>
      <w:r>
        <w:rPr/>
        <w:t>of</w:t>
      </w:r>
      <w:r>
        <w:rPr>
          <w:spacing w:val="-1"/>
        </w:rPr>
        <w:t> </w:t>
      </w:r>
      <w:r>
        <w:rPr/>
        <w:t>antimicrobial</w:t>
      </w:r>
      <w:r>
        <w:rPr>
          <w:spacing w:val="2"/>
        </w:rPr>
        <w:t> </w:t>
      </w:r>
      <w:bookmarkEnd w:id="19"/>
      <w:r>
        <w:rPr>
          <w:spacing w:val="-2"/>
        </w:rPr>
        <w:t>agents</w:t>
      </w:r>
    </w:p>
    <w:p>
      <w:pPr>
        <w:pStyle w:val="BodyText"/>
        <w:spacing w:line="480" w:lineRule="auto" w:before="271"/>
        <w:ind w:left="160" w:right="1437"/>
        <w:jc w:val="both"/>
      </w:pPr>
      <w:r>
        <w:rPr/>
        <w:t>Infectious disease is one of the major causes of death accounting for approximately one-half of all deaths in tropical countries. Death from infectious diseases was ranked 5th in 1981, became the 3rd leading cause of death in 1992, with an increase to about 58% (Venkataswamy</w:t>
      </w:r>
      <w:r>
        <w:rPr>
          <w:i/>
        </w:rPr>
        <w:t>et al</w:t>
      </w:r>
      <w:r>
        <w:rPr/>
        <w:t>., 2010). The clinical efficacy of many of the antibiotics is being threatened by the emergence of multidrug resistant pathogens (Doss </w:t>
      </w:r>
      <w:r>
        <w:rPr>
          <w:i/>
        </w:rPr>
        <w:t>et al</w:t>
      </w:r>
      <w:r>
        <w:rPr/>
        <w:t>., 2009). There is a continuous and urgent need to discover new antimicrobial compounds with diverse chemical structures and novel mechanism of action because there has been an alarming increase in the incidence of new and re-emerging infectious diseases (Anand</w:t>
      </w:r>
      <w:r>
        <w:rPr>
          <w:i/>
        </w:rPr>
        <w:t>et al</w:t>
      </w:r>
      <w:r>
        <w:rPr/>
        <w:t>., 2011).</w:t>
      </w:r>
    </w:p>
    <w:p>
      <w:pPr>
        <w:pStyle w:val="BodyText"/>
        <w:spacing w:line="480" w:lineRule="auto" w:before="2"/>
        <w:ind w:left="160" w:right="1432"/>
        <w:jc w:val="both"/>
      </w:pPr>
      <w:r>
        <w:rPr/>
        <w:t>The potentials of higher plants as sources of new therapeutic drugs are still largely unexplored.</w:t>
      </w:r>
      <w:r>
        <w:rPr>
          <w:spacing w:val="25"/>
        </w:rPr>
        <w:t> </w:t>
      </w:r>
      <w:r>
        <w:rPr/>
        <w:t>Among</w:t>
      </w:r>
      <w:r>
        <w:rPr>
          <w:spacing w:val="25"/>
        </w:rPr>
        <w:t> </w:t>
      </w:r>
      <w:r>
        <w:rPr/>
        <w:t>the</w:t>
      </w:r>
      <w:r>
        <w:rPr>
          <w:spacing w:val="31"/>
        </w:rPr>
        <w:t> </w:t>
      </w:r>
      <w:r>
        <w:rPr/>
        <w:t>estimated</w:t>
      </w:r>
      <w:r>
        <w:rPr>
          <w:spacing w:val="70"/>
          <w:w w:val="150"/>
        </w:rPr>
        <w:t>     </w:t>
      </w:r>
      <w:r>
        <w:rPr>
          <w:spacing w:val="-161"/>
          <w:w w:val="190"/>
        </w:rPr>
        <w:t>¶</w:t>
      </w:r>
      <w:r>
        <w:rPr>
          <w:w w:val="70"/>
        </w:rPr>
        <w:t>-</w:t>
      </w:r>
      <w:r>
        <w:rPr>
          <w:spacing w:val="10"/>
          <w:w w:val="130"/>
        </w:rPr>
        <w:t> </w:t>
      </w:r>
      <w:r>
        <w:rPr/>
        <w:t>50</w:t>
      </w:r>
      <w:r>
        <w:rPr>
          <w:spacing w:val="-53"/>
        </w:rPr>
        <w:t> </w:t>
      </w:r>
      <w:r>
        <w:rPr/>
        <w:t>0,0</w:t>
      </w:r>
      <w:r>
        <w:rPr>
          <w:spacing w:val="9"/>
        </w:rPr>
        <w:t> </w:t>
      </w:r>
      <w:r>
        <w:rPr/>
        <w:t>00</w:t>
      </w:r>
      <w:r>
        <w:rPr>
          <w:spacing w:val="27"/>
        </w:rPr>
        <w:t> </w:t>
      </w:r>
      <w:r>
        <w:rPr/>
        <w:t>plant</w:t>
      </w:r>
      <w:r>
        <w:rPr>
          <w:spacing w:val="27"/>
        </w:rPr>
        <w:t> </w:t>
      </w:r>
      <w:r>
        <w:rPr/>
        <w:t>species</w:t>
      </w:r>
      <w:r>
        <w:rPr>
          <w:spacing w:val="28"/>
        </w:rPr>
        <w:t> </w:t>
      </w:r>
      <w:r>
        <w:rPr/>
        <w:t>worldwide,</w:t>
      </w:r>
      <w:r>
        <w:rPr>
          <w:spacing w:val="27"/>
        </w:rPr>
        <w:t> </w:t>
      </w:r>
      <w:r>
        <w:rPr/>
        <w:t>only</w:t>
      </w:r>
      <w:r>
        <w:rPr>
          <w:spacing w:val="25"/>
        </w:rPr>
        <w:t> </w:t>
      </w:r>
      <w:r>
        <w:rPr/>
        <w:t>a</w:t>
      </w:r>
      <w:r>
        <w:rPr>
          <w:spacing w:val="26"/>
        </w:rPr>
        <w:t> </w:t>
      </w:r>
      <w:r>
        <w:rPr>
          <w:spacing w:val="-2"/>
        </w:rPr>
        <w:t>small</w:t>
      </w:r>
    </w:p>
    <w:p>
      <w:pPr>
        <w:spacing w:after="0" w:line="480" w:lineRule="auto"/>
        <w:jc w:val="both"/>
        <w:sectPr>
          <w:pgSz w:w="11910" w:h="16840"/>
          <w:pgMar w:header="0" w:footer="778" w:top="1340" w:bottom="960" w:left="1280" w:right="0"/>
        </w:sectPr>
      </w:pPr>
    </w:p>
    <w:p>
      <w:pPr>
        <w:pStyle w:val="BodyText"/>
        <w:spacing w:line="480" w:lineRule="auto" w:before="74"/>
        <w:ind w:left="160" w:right="1436"/>
        <w:jc w:val="both"/>
      </w:pPr>
      <w:r>
        <w:rPr/>
        <w:t>percentage have been adequately investigated for their phytochemicals and biological or pharmacologicalscreening. Compounds of natural or synthetic origin have been the source of innumerable</w:t>
      </w:r>
      <w:r>
        <w:rPr>
          <w:spacing w:val="-2"/>
        </w:rPr>
        <w:t> </w:t>
      </w:r>
      <w:r>
        <w:rPr/>
        <w:t>therapeutic agents</w:t>
      </w:r>
      <w:r>
        <w:rPr>
          <w:spacing w:val="-1"/>
        </w:rPr>
        <w:t> </w:t>
      </w:r>
      <w:r>
        <w:rPr/>
        <w:t>(Mahesh</w:t>
      </w:r>
      <w:r>
        <w:rPr>
          <w:spacing w:val="-1"/>
        </w:rPr>
        <w:t> </w:t>
      </w:r>
      <w:r>
        <w:rPr/>
        <w:t>and</w:t>
      </w:r>
      <w:r>
        <w:rPr>
          <w:spacing w:val="-1"/>
        </w:rPr>
        <w:t> </w:t>
      </w:r>
      <w:r>
        <w:rPr/>
        <w:t>Satish,</w:t>
      </w:r>
      <w:r>
        <w:rPr>
          <w:spacing w:val="-1"/>
        </w:rPr>
        <w:t> </w:t>
      </w:r>
      <w:r>
        <w:rPr/>
        <w:t>2008).</w:t>
      </w:r>
      <w:r>
        <w:rPr>
          <w:spacing w:val="-1"/>
        </w:rPr>
        <w:t> </w:t>
      </w:r>
      <w:r>
        <w:rPr/>
        <w:t>Medicinal</w:t>
      </w:r>
      <w:r>
        <w:rPr>
          <w:spacing w:val="-1"/>
        </w:rPr>
        <w:t> </w:t>
      </w:r>
      <w:r>
        <w:rPr/>
        <w:t>plants are</w:t>
      </w:r>
      <w:r>
        <w:rPr>
          <w:spacing w:val="-3"/>
        </w:rPr>
        <w:t> </w:t>
      </w:r>
      <w:r>
        <w:rPr/>
        <w:t>a rich</w:t>
      </w:r>
      <w:r>
        <w:rPr>
          <w:spacing w:val="-1"/>
        </w:rPr>
        <w:t> </w:t>
      </w:r>
      <w:r>
        <w:rPr/>
        <w:t>source of antimicrobial agents. Plants are used medicinally in different countries and are the source of potential and powerful drugs.A wide range of medicinal plants are used to get different phytochemicals which possess different medicinal properties against different microbes. Although hundred of plants species have been tested for antimicrobial properties, the</w:t>
      </w:r>
      <w:r>
        <w:rPr>
          <w:spacing w:val="80"/>
        </w:rPr>
        <w:t> </w:t>
      </w:r>
      <w:r>
        <w:rPr/>
        <w:t>majority of these have not been adequately evaluated.</w:t>
      </w:r>
    </w:p>
    <w:p>
      <w:pPr>
        <w:pStyle w:val="BodyText"/>
      </w:pPr>
    </w:p>
    <w:p>
      <w:pPr>
        <w:pStyle w:val="BodyText"/>
      </w:pPr>
    </w:p>
    <w:p>
      <w:pPr>
        <w:pStyle w:val="BodyText"/>
        <w:spacing w:line="480" w:lineRule="auto" w:before="1"/>
        <w:ind w:left="160" w:right="1436"/>
        <w:jc w:val="both"/>
      </w:pPr>
      <w:r>
        <w:rPr/>
        <w:t>The problems associated with infectious microorganisms which were thought to have been controlled by antibiotics have led to re-emergence of more virulent microorganisms in a new form of resistant strains (Levy and Marshal, 2004; Udobi</w:t>
      </w:r>
      <w:r>
        <w:rPr>
          <w:i/>
        </w:rPr>
        <w:t>et al., </w:t>
      </w:r>
      <w:r>
        <w:rPr/>
        <w:t>2008). The problem thus makes it mandatory for mankind to seek new antimicrobial agents and/or new effective ways of treating infectious diseases caused by microorganisms such as the drug resistant bacteria (Salvat</w:t>
      </w:r>
      <w:r>
        <w:rPr>
          <w:i/>
        </w:rPr>
        <w:t>et al</w:t>
      </w:r>
      <w:r>
        <w:rPr/>
        <w:t>., 2008). One of the possible basic approaches to cure and control infections caused by multiple drug resistant (MDR) strains of bacteria is to explore the medicinal properties of herbs and higher plants.The use of medicinal plants as treatments against microbial</w:t>
      </w:r>
      <w:r>
        <w:rPr>
          <w:spacing w:val="1"/>
        </w:rPr>
        <w:t> </w:t>
      </w:r>
      <w:r>
        <w:rPr/>
        <w:t>invasion</w:t>
      </w:r>
      <w:r>
        <w:rPr>
          <w:spacing w:val="3"/>
        </w:rPr>
        <w:t> </w:t>
      </w:r>
      <w:r>
        <w:rPr/>
        <w:t>can</w:t>
      </w:r>
      <w:r>
        <w:rPr>
          <w:spacing w:val="3"/>
        </w:rPr>
        <w:t> </w:t>
      </w:r>
      <w:r>
        <w:rPr/>
        <w:t>be</w:t>
      </w:r>
      <w:r>
        <w:rPr>
          <w:spacing w:val="2"/>
        </w:rPr>
        <w:t> </w:t>
      </w:r>
      <w:r>
        <w:rPr/>
        <w:t>traced</w:t>
      </w:r>
      <w:r>
        <w:rPr>
          <w:spacing w:val="3"/>
        </w:rPr>
        <w:t> </w:t>
      </w:r>
      <w:r>
        <w:rPr/>
        <w:t>back</w:t>
      </w:r>
      <w:r>
        <w:rPr>
          <w:spacing w:val="3"/>
        </w:rPr>
        <w:t> </w:t>
      </w:r>
      <w:r>
        <w:rPr/>
        <w:t>to</w:t>
      </w:r>
      <w:r>
        <w:rPr>
          <w:spacing w:val="4"/>
        </w:rPr>
        <w:t> </w:t>
      </w:r>
      <w:r>
        <w:rPr/>
        <w:t>early</w:t>
      </w:r>
      <w:r>
        <w:rPr>
          <w:spacing w:val="-2"/>
        </w:rPr>
        <w:t> </w:t>
      </w:r>
      <w:r>
        <w:rPr/>
        <w:t>civilizations</w:t>
      </w:r>
      <w:r>
        <w:rPr>
          <w:spacing w:val="1"/>
        </w:rPr>
        <w:t> </w:t>
      </w:r>
      <w:r>
        <w:rPr/>
        <w:t>in</w:t>
      </w:r>
      <w:r>
        <w:rPr>
          <w:spacing w:val="4"/>
        </w:rPr>
        <w:t> </w:t>
      </w:r>
      <w:r>
        <w:rPr/>
        <w:t>China,</w:t>
      </w:r>
      <w:r>
        <w:rPr>
          <w:spacing w:val="5"/>
        </w:rPr>
        <w:t> </w:t>
      </w:r>
      <w:r>
        <w:rPr/>
        <w:t>India</w:t>
      </w:r>
      <w:r>
        <w:rPr>
          <w:spacing w:val="5"/>
        </w:rPr>
        <w:t> </w:t>
      </w:r>
      <w:r>
        <w:rPr/>
        <w:t>and</w:t>
      </w:r>
      <w:r>
        <w:rPr>
          <w:spacing w:val="3"/>
        </w:rPr>
        <w:t> </w:t>
      </w:r>
      <w:r>
        <w:rPr/>
        <w:t>the</w:t>
      </w:r>
      <w:r>
        <w:rPr>
          <w:spacing w:val="3"/>
        </w:rPr>
        <w:t> </w:t>
      </w:r>
      <w:r>
        <w:rPr/>
        <w:t>Near</w:t>
      </w:r>
      <w:r>
        <w:rPr>
          <w:spacing w:val="2"/>
        </w:rPr>
        <w:t> </w:t>
      </w:r>
      <w:r>
        <w:rPr>
          <w:spacing w:val="-2"/>
        </w:rPr>
        <w:t>East,</w:t>
      </w:r>
    </w:p>
    <w:p>
      <w:pPr>
        <w:pStyle w:val="BodyText"/>
        <w:spacing w:before="1"/>
        <w:ind w:left="160"/>
        <w:jc w:val="both"/>
      </w:pPr>
      <w:r>
        <w:rPr>
          <w:w w:val="115"/>
        </w:rPr>
        <w:t>thus</w:t>
      </w:r>
      <w:r>
        <w:rPr>
          <w:spacing w:val="47"/>
          <w:w w:val="115"/>
        </w:rPr>
        <w:t> </w:t>
      </w:r>
      <w:r>
        <w:rPr>
          <w:w w:val="115"/>
        </w:rPr>
        <w:t>making</w:t>
      </w:r>
      <w:r>
        <w:rPr>
          <w:spacing w:val="43"/>
          <w:w w:val="115"/>
        </w:rPr>
        <w:t> </w:t>
      </w:r>
      <w:r>
        <w:rPr>
          <w:w w:val="115"/>
        </w:rPr>
        <w:t>phytomedicineunGRXEWOHVVO\</w:t>
      </w:r>
      <w:r>
        <w:rPr>
          <w:spacing w:val="48"/>
          <w:w w:val="115"/>
        </w:rPr>
        <w:t>  </w:t>
      </w:r>
      <w:r>
        <w:rPr>
          <w:spacing w:val="2"/>
          <w:w w:val="102"/>
        </w:rPr>
        <w:t>s</w:t>
      </w:r>
      <w:r>
        <w:rPr>
          <w:spacing w:val="-161"/>
          <w:w w:val="151"/>
        </w:rPr>
        <w:t>R</w:t>
      </w:r>
      <w:r>
        <w:rPr>
          <w:w w:val="102"/>
        </w:rPr>
        <w:t>o</w:t>
      </w:r>
      <w:r>
        <w:rPr>
          <w:spacing w:val="-26"/>
          <w:w w:val="102"/>
        </w:rPr>
        <w:t>l</w:t>
      </w:r>
      <w:r>
        <w:rPr>
          <w:spacing w:val="-215"/>
          <w:w w:val="140"/>
        </w:rPr>
        <w:t>Q</w:t>
      </w:r>
      <w:r>
        <w:rPr>
          <w:w w:val="102"/>
        </w:rPr>
        <w:t>d</w:t>
      </w:r>
      <w:r>
        <w:rPr>
          <w:spacing w:val="-13"/>
          <w:w w:val="102"/>
        </w:rPr>
        <w:t>e</w:t>
      </w:r>
      <w:r>
        <w:rPr>
          <w:spacing w:val="-228"/>
          <w:w w:val="140"/>
        </w:rPr>
        <w:t>H</w:t>
      </w:r>
      <w:r>
        <w:rPr>
          <w:w w:val="102"/>
        </w:rPr>
        <w:t>st</w:t>
      </w:r>
      <w:r>
        <w:rPr>
          <w:spacing w:val="48"/>
          <w:w w:val="114"/>
        </w:rPr>
        <w:t> </w:t>
      </w:r>
      <w:r>
        <w:rPr>
          <w:w w:val="90"/>
        </w:rPr>
        <w:t>p</w:t>
      </w:r>
      <w:r>
        <w:rPr>
          <w:spacing w:val="-1"/>
          <w:w w:val="90"/>
        </w:rPr>
        <w:t>r</w:t>
      </w:r>
      <w:r>
        <w:rPr>
          <w:spacing w:val="-73"/>
          <w:w w:val="90"/>
        </w:rPr>
        <w:t>o</w:t>
      </w:r>
      <w:r>
        <w:rPr>
          <w:spacing w:val="-168"/>
          <w:w w:val="139"/>
        </w:rPr>
        <w:t>R</w:t>
      </w:r>
      <w:r>
        <w:rPr>
          <w:spacing w:val="-1"/>
          <w:w w:val="90"/>
        </w:rPr>
        <w:t>f</w:t>
      </w:r>
      <w:r>
        <w:rPr>
          <w:spacing w:val="-19"/>
          <w:w w:val="90"/>
        </w:rPr>
        <w:t>e</w:t>
      </w:r>
      <w:r>
        <w:rPr>
          <w:spacing w:val="-223"/>
          <w:w w:val="290"/>
        </w:rPr>
        <w:t>I</w:t>
      </w:r>
      <w:r>
        <w:rPr>
          <w:w w:val="90"/>
        </w:rPr>
        <w:t>s</w:t>
      </w:r>
      <w:r>
        <w:rPr>
          <w:spacing w:val="2"/>
          <w:w w:val="90"/>
        </w:rPr>
        <w:t>s</w:t>
      </w:r>
      <w:r>
        <w:rPr>
          <w:spacing w:val="-35"/>
          <w:w w:val="90"/>
        </w:rPr>
        <w:t>i</w:t>
      </w:r>
      <w:r>
        <w:rPr>
          <w:spacing w:val="-12"/>
        </w:rPr>
        <w:t> </w:t>
      </w:r>
      <w:r>
        <w:rPr>
          <w:w w:val="95"/>
        </w:rPr>
        <w:t>o</w:t>
      </w:r>
      <w:r>
        <w:rPr>
          <w:spacing w:val="-11"/>
          <w:w w:val="95"/>
        </w:rPr>
        <w:t>n</w:t>
      </w:r>
      <w:r>
        <w:rPr>
          <w:spacing w:val="-230"/>
          <w:w w:val="174"/>
        </w:rPr>
        <w:t>P</w:t>
      </w:r>
      <w:r>
        <w:rPr>
          <w:w w:val="95"/>
        </w:rPr>
        <w:t>s</w:t>
      </w:r>
      <w:r>
        <w:rPr>
          <w:spacing w:val="49"/>
          <w:w w:val="114"/>
        </w:rPr>
        <w:t> </w:t>
      </w:r>
      <w:r>
        <w:rPr>
          <w:spacing w:val="-29"/>
          <w:w w:val="94"/>
        </w:rPr>
        <w:t>(</w:t>
      </w:r>
      <w:r>
        <w:rPr>
          <w:spacing w:val="-216"/>
          <w:w w:val="132"/>
        </w:rPr>
        <w:t>D</w:t>
      </w:r>
      <w:r>
        <w:rPr>
          <w:spacing w:val="-2"/>
          <w:w w:val="94"/>
        </w:rPr>
        <w:t>M</w:t>
      </w:r>
      <w:r>
        <w:rPr>
          <w:spacing w:val="-108"/>
          <w:w w:val="94"/>
        </w:rPr>
        <w:t>a</w:t>
      </w:r>
      <w:r>
        <w:rPr>
          <w:spacing w:val="-138"/>
          <w:w w:val="132"/>
        </w:rPr>
        <w:t>Q</w:t>
      </w:r>
      <w:r>
        <w:rPr>
          <w:spacing w:val="-2"/>
          <w:w w:val="94"/>
        </w:rPr>
        <w:t>h</w:t>
      </w:r>
      <w:r>
        <w:rPr>
          <w:spacing w:val="-94"/>
          <w:w w:val="94"/>
        </w:rPr>
        <w:t>e</w:t>
      </w:r>
      <w:r>
        <w:rPr>
          <w:spacing w:val="-152"/>
          <w:w w:val="132"/>
        </w:rPr>
        <w:t>N</w:t>
      </w:r>
      <w:r>
        <w:rPr>
          <w:spacing w:val="-2"/>
          <w:w w:val="94"/>
        </w:rPr>
        <w:t>s</w:t>
      </w:r>
      <w:r>
        <w:rPr>
          <w:spacing w:val="-66"/>
          <w:w w:val="94"/>
        </w:rPr>
        <w:t>h</w:t>
      </w:r>
      <w:r>
        <w:rPr>
          <w:spacing w:val="-97"/>
          <w:w w:val="157"/>
        </w:rPr>
        <w:t>L</w:t>
      </w:r>
      <w:r>
        <w:rPr>
          <w:spacing w:val="-14"/>
          <w:w w:val="94"/>
        </w:rPr>
        <w:t>a</w:t>
      </w:r>
      <w:r>
        <w:rPr>
          <w:spacing w:val="-232"/>
          <w:w w:val="132"/>
        </w:rPr>
        <w:t>Q</w:t>
      </w:r>
      <w:r>
        <w:rPr>
          <w:spacing w:val="-2"/>
          <w:w w:val="94"/>
        </w:rPr>
        <w:t>n</w:t>
      </w:r>
      <w:r>
        <w:rPr>
          <w:spacing w:val="-13"/>
          <w:w w:val="94"/>
        </w:rPr>
        <w:t>d</w:t>
      </w:r>
      <w:r>
        <w:rPr>
          <w:spacing w:val="-2"/>
          <w:w w:val="164"/>
        </w:rPr>
        <w:t>G¶</w:t>
      </w:r>
    </w:p>
    <w:p>
      <w:pPr>
        <w:pStyle w:val="BodyText"/>
      </w:pPr>
    </w:p>
    <w:p>
      <w:pPr>
        <w:pStyle w:val="BodyText"/>
        <w:spacing w:line="480" w:lineRule="auto"/>
        <w:ind w:left="160" w:right="1437"/>
        <w:jc w:val="both"/>
      </w:pPr>
      <w:r>
        <w:rPr/>
        <w:t>Satish, 2008). Medicinal plants have been used for centuries as remedies for human related diseases and have provided new sources of phytochemical compounds with biological</w:t>
      </w:r>
      <w:r>
        <w:rPr>
          <w:spacing w:val="40"/>
        </w:rPr>
        <w:t> </w:t>
      </w:r>
      <w:r>
        <w:rPr/>
        <w:t>activity as antimicrobial agents (Das </w:t>
      </w:r>
      <w:r>
        <w:rPr>
          <w:i/>
        </w:rPr>
        <w:t>et al</w:t>
      </w:r>
      <w:r>
        <w:rPr/>
        <w:t>., 2010). Antibiotics have undesirable side effects while the emergence of previously uncommon infections is also a serious medical problem (Marchese and Shito, 2001). Over 75 % of the antibacterial agents in clinical use are of natural origin and most of them are obtained from fungal sources (Newman </w:t>
      </w:r>
      <w:r>
        <w:rPr>
          <w:i/>
        </w:rPr>
        <w:t>et al., </w:t>
      </w:r>
      <w:r>
        <w:rPr/>
        <w:t>2003).</w:t>
      </w:r>
    </w:p>
    <w:p>
      <w:pPr>
        <w:spacing w:after="0" w:line="480" w:lineRule="auto"/>
        <w:jc w:val="both"/>
        <w:sectPr>
          <w:pgSz w:w="11910" w:h="16840"/>
          <w:pgMar w:header="0" w:footer="778" w:top="1340" w:bottom="960" w:left="1280" w:right="0"/>
        </w:sectPr>
      </w:pPr>
    </w:p>
    <w:p>
      <w:pPr>
        <w:pStyle w:val="Heading2"/>
        <w:numPr>
          <w:ilvl w:val="2"/>
          <w:numId w:val="10"/>
        </w:numPr>
        <w:tabs>
          <w:tab w:pos="700" w:val="left" w:leader="none"/>
        </w:tabs>
        <w:spacing w:line="240" w:lineRule="auto" w:before="78" w:after="0"/>
        <w:ind w:left="700" w:right="0" w:hanging="540"/>
        <w:jc w:val="both"/>
      </w:pPr>
      <w:bookmarkStart w:name="_TOC_250006" w:id="20"/>
      <w:r>
        <w:rPr/>
        <w:t>Statement</w:t>
      </w:r>
      <w:r>
        <w:rPr>
          <w:spacing w:val="-3"/>
        </w:rPr>
        <w:t> </w:t>
      </w:r>
      <w:r>
        <w:rPr/>
        <w:t>of</w:t>
      </w:r>
      <w:r>
        <w:rPr>
          <w:spacing w:val="-2"/>
        </w:rPr>
        <w:t> </w:t>
      </w:r>
      <w:r>
        <w:rPr/>
        <w:t>research</w:t>
      </w:r>
      <w:bookmarkEnd w:id="20"/>
      <w:r>
        <w:rPr>
          <w:spacing w:val="-2"/>
        </w:rPr>
        <w:t> problem</w:t>
      </w:r>
    </w:p>
    <w:p>
      <w:pPr>
        <w:pStyle w:val="BodyText"/>
        <w:spacing w:before="272"/>
        <w:ind w:left="160"/>
      </w:pPr>
      <w:r>
        <w:rPr/>
        <w:t>The</w:t>
      </w:r>
      <w:r>
        <w:rPr>
          <w:spacing w:val="-5"/>
        </w:rPr>
        <w:t> </w:t>
      </w:r>
      <w:r>
        <w:rPr/>
        <w:t>pods of</w:t>
      </w:r>
      <w:r>
        <w:rPr>
          <w:spacing w:val="-1"/>
        </w:rPr>
        <w:t> </w:t>
      </w:r>
      <w:r>
        <w:rPr>
          <w:i/>
        </w:rPr>
        <w:t>A. nilotica</w:t>
      </w:r>
      <w:r>
        <w:rPr>
          <w:i/>
          <w:spacing w:val="1"/>
        </w:rPr>
        <w:t> </w:t>
      </w:r>
      <w:r>
        <w:rPr/>
        <w:t>are</w:t>
      </w:r>
      <w:r>
        <w:rPr>
          <w:spacing w:val="-1"/>
        </w:rPr>
        <w:t> </w:t>
      </w:r>
      <w:r>
        <w:rPr/>
        <w:t>used</w:t>
      </w:r>
      <w:r>
        <w:rPr>
          <w:spacing w:val="-1"/>
        </w:rPr>
        <w:t> </w:t>
      </w:r>
      <w:r>
        <w:rPr/>
        <w:t>in traditional medicine without any</w:t>
      </w:r>
      <w:r>
        <w:rPr>
          <w:spacing w:val="-5"/>
        </w:rPr>
        <w:t> </w:t>
      </w:r>
      <w:r>
        <w:rPr>
          <w:spacing w:val="-2"/>
        </w:rPr>
        <w:t>validation.</w:t>
      </w:r>
    </w:p>
    <w:p>
      <w:pPr>
        <w:pStyle w:val="BodyText"/>
      </w:pPr>
    </w:p>
    <w:p>
      <w:pPr>
        <w:pStyle w:val="BodyText"/>
      </w:pPr>
    </w:p>
    <w:p>
      <w:pPr>
        <w:pStyle w:val="BodyText"/>
        <w:spacing w:before="4"/>
      </w:pPr>
    </w:p>
    <w:p>
      <w:pPr>
        <w:pStyle w:val="Heading2"/>
        <w:numPr>
          <w:ilvl w:val="2"/>
          <w:numId w:val="10"/>
        </w:numPr>
        <w:tabs>
          <w:tab w:pos="700" w:val="left" w:leader="none"/>
        </w:tabs>
        <w:spacing w:line="240" w:lineRule="auto" w:before="1" w:after="0"/>
        <w:ind w:left="700" w:right="0" w:hanging="540"/>
        <w:jc w:val="both"/>
      </w:pPr>
      <w:bookmarkStart w:name="_TOC_250005" w:id="21"/>
      <w:bookmarkEnd w:id="21"/>
      <w:r>
        <w:rPr>
          <w:spacing w:val="-2"/>
        </w:rPr>
        <w:t>Justification</w:t>
      </w:r>
    </w:p>
    <w:p>
      <w:pPr>
        <w:pStyle w:val="BodyText"/>
        <w:spacing w:before="271"/>
        <w:ind w:left="520"/>
      </w:pPr>
      <w:r>
        <w:rPr>
          <w:w w:val="180"/>
        </w:rPr>
        <w:t>$ERXW</w:t>
      </w:r>
      <w:r>
        <w:rPr>
          <w:spacing w:val="60"/>
          <w:w w:val="180"/>
        </w:rPr>
        <w:t>   </w:t>
      </w:r>
      <w:r>
        <w:rPr>
          <w:w w:val="180"/>
        </w:rPr>
        <w:t>RI</w:t>
      </w:r>
      <w:r>
        <w:rPr>
          <w:spacing w:val="-10"/>
          <w:w w:val="180"/>
        </w:rPr>
        <w:t> </w:t>
      </w:r>
      <w:r>
        <w:rPr>
          <w:w w:val="165"/>
        </w:rPr>
        <w:t>WKH</w:t>
      </w:r>
      <w:r>
        <w:rPr>
          <w:spacing w:val="-9"/>
          <w:w w:val="165"/>
        </w:rPr>
        <w:t> </w:t>
      </w:r>
      <w:r>
        <w:rPr>
          <w:w w:val="165"/>
        </w:rPr>
        <w:t>ZRUOG¶V</w:t>
      </w:r>
      <w:r>
        <w:rPr>
          <w:spacing w:val="-21"/>
          <w:w w:val="165"/>
        </w:rPr>
        <w:t> </w:t>
      </w:r>
      <w:r>
        <w:rPr>
          <w:w w:val="165"/>
        </w:rPr>
        <w:t>LQKDELWDQWV</w:t>
      </w:r>
      <w:r>
        <w:rPr>
          <w:spacing w:val="-25"/>
          <w:w w:val="165"/>
        </w:rPr>
        <w:t> </w:t>
      </w:r>
      <w:r>
        <w:rPr>
          <w:w w:val="165"/>
        </w:rPr>
        <w:t>DUH</w:t>
      </w:r>
      <w:r>
        <w:rPr>
          <w:spacing w:val="-3"/>
          <w:w w:val="180"/>
        </w:rPr>
        <w:t> </w:t>
      </w:r>
      <w:r>
        <w:rPr>
          <w:spacing w:val="-12"/>
          <w:w w:val="180"/>
        </w:rPr>
        <w:t>U</w:t>
      </w:r>
    </w:p>
    <w:p>
      <w:pPr>
        <w:pStyle w:val="BodyText"/>
      </w:pPr>
    </w:p>
    <w:p>
      <w:pPr>
        <w:pStyle w:val="BodyText"/>
        <w:spacing w:line="480" w:lineRule="auto"/>
        <w:ind w:left="520" w:right="1433"/>
        <w:jc w:val="both"/>
      </w:pPr>
      <w:r>
        <w:rPr/>
        <w:t>primary health care (WHO, 2002).An estimate shows that over 50% of the best-selling pharmaceuticals in use today are derived from natural products(Newman </w:t>
      </w:r>
      <w:r>
        <w:rPr>
          <w:i/>
        </w:rPr>
        <w:t>et al., </w:t>
      </w:r>
      <w:r>
        <w:rPr/>
        <w:t>2003).It has also been estimated that only 5-15% of the approximately 350,000 species of higher plants have been investigated for the presence of bioactive compounds (Cragg</w:t>
      </w:r>
      <w:r>
        <w:rPr>
          <w:i/>
        </w:rPr>
        <w:t>et al.,</w:t>
      </w:r>
      <w:r>
        <w:rPr>
          <w:i/>
          <w:spacing w:val="40"/>
        </w:rPr>
        <w:t> </w:t>
      </w:r>
      <w:r>
        <w:rPr>
          <w:spacing w:val="-2"/>
        </w:rPr>
        <w:t>1997).</w:t>
      </w:r>
    </w:p>
    <w:p>
      <w:pPr>
        <w:pStyle w:val="Heading2"/>
        <w:numPr>
          <w:ilvl w:val="2"/>
          <w:numId w:val="11"/>
        </w:numPr>
        <w:tabs>
          <w:tab w:pos="700" w:val="left" w:leader="none"/>
        </w:tabs>
        <w:spacing w:line="240" w:lineRule="auto" w:before="207" w:after="0"/>
        <w:ind w:left="700" w:right="0" w:hanging="540"/>
        <w:jc w:val="both"/>
      </w:pPr>
      <w:bookmarkStart w:name="_TOC_250004" w:id="22"/>
      <w:bookmarkEnd w:id="22"/>
      <w:r>
        <w:rPr>
          <w:spacing w:val="-2"/>
        </w:rPr>
        <w:t>Hypothesis</w:t>
      </w:r>
    </w:p>
    <w:p>
      <w:pPr>
        <w:pStyle w:val="BodyText"/>
        <w:spacing w:before="195"/>
        <w:rPr>
          <w:b/>
        </w:rPr>
      </w:pPr>
    </w:p>
    <w:p>
      <w:pPr>
        <w:pStyle w:val="BodyText"/>
        <w:ind w:left="520"/>
        <w:jc w:val="both"/>
      </w:pPr>
      <w:r>
        <w:rPr>
          <w:rFonts w:ascii="Wingdings" w:hAnsi="Wingdings"/>
        </w:rPr>
        <w:t></w:t>
      </w:r>
      <w:r>
        <w:rPr>
          <w:spacing w:val="26"/>
        </w:rPr>
        <w:t>  </w:t>
      </w:r>
      <w:r>
        <w:rPr>
          <w:i/>
        </w:rPr>
        <w:t>Acacia</w:t>
      </w:r>
      <w:r>
        <w:rPr>
          <w:i/>
          <w:spacing w:val="-1"/>
        </w:rPr>
        <w:t> </w:t>
      </w:r>
      <w:r>
        <w:rPr>
          <w:i/>
        </w:rPr>
        <w:t>nilotica</w:t>
      </w:r>
      <w:r>
        <w:rPr/>
        <w:t>pod</w:t>
      </w:r>
      <w:r>
        <w:rPr>
          <w:spacing w:val="-1"/>
        </w:rPr>
        <w:t> </w:t>
      </w:r>
      <w:r>
        <w:rPr/>
        <w:t>does</w:t>
      </w:r>
      <w:r>
        <w:rPr>
          <w:spacing w:val="1"/>
        </w:rPr>
        <w:t> </w:t>
      </w:r>
      <w:r>
        <w:rPr/>
        <w:t>not</w:t>
      </w:r>
      <w:r>
        <w:rPr>
          <w:spacing w:val="-1"/>
        </w:rPr>
        <w:t> </w:t>
      </w:r>
      <w:r>
        <w:rPr/>
        <w:t>have</w:t>
      </w:r>
      <w:r>
        <w:rPr>
          <w:spacing w:val="-3"/>
        </w:rPr>
        <w:t> </w:t>
      </w:r>
      <w:r>
        <w:rPr/>
        <w:t>constituents</w:t>
      </w:r>
      <w:r>
        <w:rPr>
          <w:spacing w:val="-1"/>
        </w:rPr>
        <w:t> </w:t>
      </w:r>
      <w:r>
        <w:rPr/>
        <w:t>with antimicrobial</w:t>
      </w:r>
      <w:r>
        <w:rPr>
          <w:spacing w:val="1"/>
        </w:rPr>
        <w:t> </w:t>
      </w:r>
      <w:r>
        <w:rPr>
          <w:spacing w:val="-2"/>
        </w:rPr>
        <w:t>activity.</w:t>
      </w:r>
    </w:p>
    <w:p>
      <w:pPr>
        <w:pStyle w:val="BodyText"/>
        <w:spacing w:before="206"/>
      </w:pPr>
    </w:p>
    <w:p>
      <w:pPr>
        <w:pStyle w:val="Heading2"/>
        <w:numPr>
          <w:ilvl w:val="2"/>
          <w:numId w:val="11"/>
        </w:numPr>
        <w:tabs>
          <w:tab w:pos="640" w:val="left" w:leader="none"/>
        </w:tabs>
        <w:spacing w:line="240" w:lineRule="auto" w:before="0" w:after="0"/>
        <w:ind w:left="640" w:right="0" w:hanging="480"/>
        <w:jc w:val="both"/>
      </w:pPr>
      <w:bookmarkStart w:name="_TOC_250003" w:id="23"/>
      <w:r>
        <w:rPr/>
        <w:t>General</w:t>
      </w:r>
      <w:r>
        <w:rPr>
          <w:spacing w:val="-3"/>
        </w:rPr>
        <w:t> </w:t>
      </w:r>
      <w:bookmarkEnd w:id="23"/>
      <w:r>
        <w:rPr>
          <w:spacing w:val="-5"/>
        </w:rPr>
        <w:t>aim</w:t>
      </w:r>
    </w:p>
    <w:p>
      <w:pPr>
        <w:pStyle w:val="BodyText"/>
        <w:spacing w:before="192"/>
        <w:rPr>
          <w:b/>
        </w:rPr>
      </w:pPr>
    </w:p>
    <w:p>
      <w:pPr>
        <w:pStyle w:val="BodyText"/>
        <w:spacing w:line="482" w:lineRule="auto"/>
        <w:ind w:left="880" w:right="1436" w:hanging="360"/>
      </w:pPr>
      <w:r>
        <w:rPr>
          <w:rFonts w:ascii="Wingdings" w:hAnsi="Wingdings"/>
        </w:rPr>
        <w:t></w:t>
      </w:r>
      <w:r>
        <w:rPr>
          <w:spacing w:val="40"/>
        </w:rPr>
        <w:t> </w:t>
      </w:r>
      <w:r>
        <w:rPr/>
        <w:t>To</w:t>
      </w:r>
      <w:r>
        <w:rPr>
          <w:spacing w:val="40"/>
        </w:rPr>
        <w:t> </w:t>
      </w:r>
      <w:r>
        <w:rPr/>
        <w:t>establish</w:t>
      </w:r>
      <w:r>
        <w:rPr>
          <w:spacing w:val="40"/>
        </w:rPr>
        <w:t> </w:t>
      </w:r>
      <w:r>
        <w:rPr/>
        <w:t>the</w:t>
      </w:r>
      <w:r>
        <w:rPr>
          <w:spacing w:val="40"/>
        </w:rPr>
        <w:t> </w:t>
      </w:r>
      <w:r>
        <w:rPr/>
        <w:t>scientific</w:t>
      </w:r>
      <w:r>
        <w:rPr>
          <w:spacing w:val="40"/>
        </w:rPr>
        <w:t> </w:t>
      </w:r>
      <w:r>
        <w:rPr/>
        <w:t>basis</w:t>
      </w:r>
      <w:r>
        <w:rPr>
          <w:spacing w:val="40"/>
        </w:rPr>
        <w:t> </w:t>
      </w:r>
      <w:r>
        <w:rPr/>
        <w:t>for</w:t>
      </w:r>
      <w:r>
        <w:rPr>
          <w:spacing w:val="40"/>
        </w:rPr>
        <w:t> </w:t>
      </w:r>
      <w:r>
        <w:rPr/>
        <w:t>the</w:t>
      </w:r>
      <w:r>
        <w:rPr>
          <w:spacing w:val="40"/>
        </w:rPr>
        <w:t> </w:t>
      </w:r>
      <w:r>
        <w:rPr/>
        <w:t>use</w:t>
      </w:r>
      <w:r>
        <w:rPr>
          <w:i/>
        </w:rPr>
        <w:t>of</w:t>
      </w:r>
      <w:r>
        <w:rPr>
          <w:i/>
          <w:spacing w:val="40"/>
        </w:rPr>
        <w:t> </w:t>
      </w:r>
      <w:r>
        <w:rPr>
          <w:i/>
        </w:rPr>
        <w:t>A.</w:t>
      </w:r>
      <w:r>
        <w:rPr>
          <w:i/>
          <w:spacing w:val="40"/>
        </w:rPr>
        <w:t> </w:t>
      </w:r>
      <w:r>
        <w:rPr>
          <w:i/>
        </w:rPr>
        <w:t>nilotica</w:t>
      </w:r>
      <w:r>
        <w:rPr/>
        <w:t>pods</w:t>
      </w:r>
      <w:r>
        <w:rPr>
          <w:spacing w:val="40"/>
        </w:rPr>
        <w:t> </w:t>
      </w:r>
      <w:r>
        <w:rPr/>
        <w:t>in</w:t>
      </w:r>
      <w:r>
        <w:rPr>
          <w:spacing w:val="40"/>
        </w:rPr>
        <w:t> </w:t>
      </w:r>
      <w:r>
        <w:rPr/>
        <w:t>the</w:t>
      </w:r>
      <w:r>
        <w:rPr>
          <w:spacing w:val="40"/>
        </w:rPr>
        <w:t> </w:t>
      </w:r>
      <w:r>
        <w:rPr/>
        <w:t>treatment</w:t>
      </w:r>
      <w:r>
        <w:rPr>
          <w:spacing w:val="40"/>
        </w:rPr>
        <w:t> </w:t>
      </w:r>
      <w:r>
        <w:rPr/>
        <w:t>of infections such as Dysentery, sore throat, foot and mouth disease and stomach pain.</w:t>
      </w:r>
    </w:p>
    <w:p>
      <w:pPr>
        <w:pStyle w:val="Heading2"/>
        <w:numPr>
          <w:ilvl w:val="2"/>
          <w:numId w:val="11"/>
        </w:numPr>
        <w:tabs>
          <w:tab w:pos="640" w:val="left" w:leader="none"/>
        </w:tabs>
        <w:spacing w:line="240" w:lineRule="auto" w:before="201" w:after="0"/>
        <w:ind w:left="640" w:right="0" w:hanging="480"/>
        <w:jc w:val="left"/>
      </w:pPr>
      <w:bookmarkStart w:name="_TOC_250002" w:id="24"/>
      <w:bookmarkEnd w:id="24"/>
      <w:r>
        <w:rPr>
          <w:spacing w:val="-2"/>
        </w:rPr>
        <w:t>Objectives</w:t>
      </w:r>
    </w:p>
    <w:p>
      <w:pPr>
        <w:pStyle w:val="BodyText"/>
        <w:spacing w:before="195"/>
        <w:rPr>
          <w:b/>
        </w:rPr>
      </w:pPr>
    </w:p>
    <w:p>
      <w:pPr>
        <w:pStyle w:val="BodyText"/>
        <w:ind w:left="520"/>
        <w:jc w:val="both"/>
        <w:rPr>
          <w:i/>
        </w:rPr>
      </w:pPr>
      <w:r>
        <w:rPr>
          <w:rFonts w:ascii="Wingdings" w:hAnsi="Wingdings"/>
        </w:rPr>
        <w:t></w:t>
      </w:r>
      <w:r>
        <w:rPr>
          <w:spacing w:val="55"/>
        </w:rPr>
        <w:t> </w:t>
      </w:r>
      <w:r>
        <w:rPr/>
        <w:t>Identification</w:t>
      </w:r>
      <w:r>
        <w:rPr>
          <w:spacing w:val="-1"/>
        </w:rPr>
        <w:t> </w:t>
      </w:r>
      <w:r>
        <w:rPr/>
        <w:t>of</w:t>
      </w:r>
      <w:r>
        <w:rPr>
          <w:spacing w:val="-2"/>
        </w:rPr>
        <w:t> </w:t>
      </w:r>
      <w:r>
        <w:rPr/>
        <w:t>the</w:t>
      </w:r>
      <w:r>
        <w:rPr>
          <w:spacing w:val="-1"/>
        </w:rPr>
        <w:t> </w:t>
      </w:r>
      <w:r>
        <w:rPr/>
        <w:t>plant</w:t>
      </w:r>
      <w:r>
        <w:rPr>
          <w:spacing w:val="1"/>
        </w:rPr>
        <w:t> </w:t>
      </w:r>
      <w:r>
        <w:rPr/>
        <w:t>hexane extract</w:t>
      </w:r>
      <w:r>
        <w:rPr>
          <w:spacing w:val="-1"/>
        </w:rPr>
        <w:t> </w:t>
      </w:r>
      <w:r>
        <w:rPr/>
        <w:t>of</w:t>
      </w:r>
      <w:r>
        <w:rPr>
          <w:spacing w:val="-1"/>
        </w:rPr>
        <w:t> </w:t>
      </w:r>
      <w:r>
        <w:rPr>
          <w:i/>
        </w:rPr>
        <w:t>A. </w:t>
      </w:r>
      <w:r>
        <w:rPr>
          <w:i/>
          <w:spacing w:val="-2"/>
        </w:rPr>
        <w:t>nilotica</w:t>
      </w:r>
      <w:r>
        <w:rPr>
          <w:spacing w:val="-2"/>
        </w:rPr>
        <w:t>pod</w:t>
      </w:r>
      <w:r>
        <w:rPr>
          <w:i/>
          <w:spacing w:val="-2"/>
        </w:rPr>
        <w:t>.</w:t>
      </w:r>
    </w:p>
    <w:p>
      <w:pPr>
        <w:pStyle w:val="BodyText"/>
        <w:rPr>
          <w:i/>
        </w:rPr>
      </w:pPr>
    </w:p>
    <w:p>
      <w:pPr>
        <w:pStyle w:val="BodyText"/>
        <w:spacing w:line="482" w:lineRule="auto"/>
        <w:ind w:left="880" w:right="1436" w:hanging="360"/>
      </w:pPr>
      <w:r>
        <w:rPr>
          <w:rFonts w:ascii="Wingdings" w:hAnsi="Wingdings"/>
        </w:rPr>
        <w:t></w:t>
      </w:r>
      <w:r>
        <w:rPr>
          <w:spacing w:val="40"/>
        </w:rPr>
        <w:t> </w:t>
      </w:r>
      <w:r>
        <w:rPr/>
        <w:t>To</w:t>
      </w:r>
      <w:r>
        <w:rPr>
          <w:spacing w:val="26"/>
        </w:rPr>
        <w:t> </w:t>
      </w:r>
      <w:r>
        <w:rPr/>
        <w:t>establish</w:t>
      </w:r>
      <w:r>
        <w:rPr>
          <w:spacing w:val="27"/>
        </w:rPr>
        <w:t> </w:t>
      </w:r>
      <w:r>
        <w:rPr/>
        <w:t>the antimicrobial</w:t>
      </w:r>
      <w:r>
        <w:rPr>
          <w:spacing w:val="26"/>
        </w:rPr>
        <w:t> </w:t>
      </w:r>
      <w:r>
        <w:rPr/>
        <w:t>property of the</w:t>
      </w:r>
      <w:r>
        <w:rPr>
          <w:spacing w:val="26"/>
        </w:rPr>
        <w:t> </w:t>
      </w:r>
      <w:r>
        <w:rPr/>
        <w:t>hexane extract</w:t>
      </w:r>
      <w:r>
        <w:rPr>
          <w:spacing w:val="26"/>
        </w:rPr>
        <w:t> </w:t>
      </w:r>
      <w:r>
        <w:rPr/>
        <w:t>and</w:t>
      </w:r>
      <w:r>
        <w:rPr>
          <w:spacing w:val="28"/>
        </w:rPr>
        <w:t> </w:t>
      </w:r>
      <w:r>
        <w:rPr/>
        <w:t>compound</w:t>
      </w:r>
      <w:r>
        <w:rPr>
          <w:spacing w:val="26"/>
        </w:rPr>
        <w:t> </w:t>
      </w:r>
      <w:r>
        <w:rPr/>
        <w:t>from</w:t>
      </w:r>
      <w:r>
        <w:rPr>
          <w:i/>
        </w:rPr>
        <w:t>A. </w:t>
      </w:r>
      <w:r>
        <w:rPr>
          <w:i/>
          <w:spacing w:val="-2"/>
        </w:rPr>
        <w:t>nilotica</w:t>
      </w:r>
      <w:r>
        <w:rPr>
          <w:spacing w:val="-2"/>
        </w:rPr>
        <w:t>pod.</w:t>
      </w:r>
    </w:p>
    <w:p>
      <w:pPr>
        <w:spacing w:after="0" w:line="482" w:lineRule="auto"/>
        <w:sectPr>
          <w:pgSz w:w="11910" w:h="16840"/>
          <w:pgMar w:header="0" w:footer="778" w:top="1340" w:bottom="960" w:left="1280" w:right="0"/>
        </w:sectPr>
      </w:pPr>
    </w:p>
    <w:p>
      <w:pPr>
        <w:pStyle w:val="Heading1"/>
        <w:spacing w:before="61"/>
        <w:ind w:right="1279"/>
      </w:pPr>
      <w:bookmarkStart w:name="_TOC_250001" w:id="25"/>
      <w:r>
        <w:rPr/>
        <w:t>CHAPTER</w:t>
      </w:r>
      <w:r>
        <w:rPr>
          <w:spacing w:val="-4"/>
        </w:rPr>
        <w:t> </w:t>
      </w:r>
      <w:bookmarkEnd w:id="25"/>
      <w:r>
        <w:rPr>
          <w:spacing w:val="-5"/>
        </w:rPr>
        <w:t>TWO</w:t>
      </w:r>
    </w:p>
    <w:p>
      <w:pPr>
        <w:pStyle w:val="BodyText"/>
        <w:spacing w:before="199"/>
        <w:rPr>
          <w:b/>
        </w:rPr>
      </w:pPr>
    </w:p>
    <w:p>
      <w:pPr>
        <w:pStyle w:val="Heading2"/>
        <w:numPr>
          <w:ilvl w:val="1"/>
          <w:numId w:val="12"/>
        </w:numPr>
        <w:tabs>
          <w:tab w:pos="3760" w:val="left" w:leader="none"/>
        </w:tabs>
        <w:spacing w:line="240" w:lineRule="auto" w:before="0" w:after="0"/>
        <w:ind w:left="3760" w:right="0" w:hanging="3600"/>
        <w:jc w:val="both"/>
      </w:pPr>
      <w:bookmarkStart w:name="_TOC_250000" w:id="26"/>
      <w:r>
        <w:rPr/>
        <w:t>Literature</w:t>
      </w:r>
      <w:r>
        <w:rPr>
          <w:spacing w:val="-4"/>
        </w:rPr>
        <w:t> </w:t>
      </w:r>
      <w:bookmarkEnd w:id="26"/>
      <w:r>
        <w:rPr>
          <w:spacing w:val="-2"/>
        </w:rPr>
        <w:t>review</w:t>
      </w:r>
    </w:p>
    <w:p>
      <w:pPr>
        <w:pStyle w:val="BodyText"/>
        <w:spacing w:before="202"/>
        <w:rPr>
          <w:b/>
        </w:rPr>
      </w:pPr>
    </w:p>
    <w:p>
      <w:pPr>
        <w:pStyle w:val="ListParagraph"/>
        <w:numPr>
          <w:ilvl w:val="1"/>
          <w:numId w:val="12"/>
        </w:numPr>
        <w:tabs>
          <w:tab w:pos="520" w:val="left" w:leader="none"/>
        </w:tabs>
        <w:spacing w:line="240" w:lineRule="auto" w:before="0" w:after="0"/>
        <w:ind w:left="520" w:right="0" w:hanging="360"/>
        <w:jc w:val="both"/>
        <w:rPr>
          <w:b/>
          <w:sz w:val="24"/>
        </w:rPr>
      </w:pPr>
      <w:r>
        <w:rPr>
          <w:b/>
          <w:sz w:val="24"/>
        </w:rPr>
        <w:t>Botanical</w:t>
      </w:r>
      <w:r>
        <w:rPr>
          <w:b/>
          <w:spacing w:val="-2"/>
          <w:sz w:val="24"/>
        </w:rPr>
        <w:t> </w:t>
      </w:r>
      <w:r>
        <w:rPr>
          <w:b/>
          <w:sz w:val="24"/>
        </w:rPr>
        <w:t>Description</w:t>
      </w:r>
      <w:r>
        <w:rPr>
          <w:b/>
          <w:spacing w:val="-1"/>
          <w:sz w:val="24"/>
        </w:rPr>
        <w:t> </w:t>
      </w:r>
      <w:r>
        <w:rPr>
          <w:b/>
          <w:sz w:val="24"/>
        </w:rPr>
        <w:t>of</w:t>
      </w:r>
      <w:r>
        <w:rPr>
          <w:b/>
          <w:spacing w:val="2"/>
          <w:sz w:val="24"/>
        </w:rPr>
        <w:t> </w:t>
      </w:r>
      <w:r>
        <w:rPr>
          <w:b/>
          <w:spacing w:val="-2"/>
          <w:sz w:val="24"/>
        </w:rPr>
        <w:t>Mimosaceae</w:t>
      </w:r>
    </w:p>
    <w:p>
      <w:pPr>
        <w:pStyle w:val="BodyText"/>
        <w:spacing w:before="192"/>
        <w:rPr>
          <w:b/>
        </w:rPr>
      </w:pPr>
    </w:p>
    <w:p>
      <w:pPr>
        <w:pStyle w:val="BodyText"/>
        <w:spacing w:line="480" w:lineRule="auto"/>
        <w:ind w:left="160" w:right="1441"/>
        <w:jc w:val="both"/>
      </w:pPr>
      <w:r>
        <w:rPr/>
        <w:t>The</w:t>
      </w:r>
      <w:r>
        <w:rPr>
          <w:spacing w:val="-1"/>
        </w:rPr>
        <w:t> </w:t>
      </w:r>
      <w:r>
        <w:rPr/>
        <w:t>plant family</w:t>
      </w:r>
      <w:r>
        <w:rPr>
          <w:spacing w:val="-2"/>
        </w:rPr>
        <w:t> </w:t>
      </w:r>
      <w:r>
        <w:rPr/>
        <w:t>comprises of mainly</w:t>
      </w:r>
      <w:r>
        <w:rPr>
          <w:spacing w:val="-4"/>
        </w:rPr>
        <w:t> </w:t>
      </w:r>
      <w:r>
        <w:rPr/>
        <w:t>herbs, shrubs, trees, twiners and climbers. They</w:t>
      </w:r>
      <w:r>
        <w:rPr>
          <w:spacing w:val="-2"/>
        </w:rPr>
        <w:t> </w:t>
      </w:r>
      <w:r>
        <w:rPr/>
        <w:t>vary</w:t>
      </w:r>
      <w:r>
        <w:rPr>
          <w:spacing w:val="-4"/>
        </w:rPr>
        <w:t> </w:t>
      </w:r>
      <w:r>
        <w:rPr/>
        <w:t>in sizes</w:t>
      </w:r>
      <w:r>
        <w:rPr>
          <w:spacing w:val="-2"/>
        </w:rPr>
        <w:t> </w:t>
      </w:r>
      <w:r>
        <w:rPr/>
        <w:t>from</w:t>
      </w:r>
      <w:r>
        <w:rPr>
          <w:spacing w:val="-2"/>
        </w:rPr>
        <w:t> </w:t>
      </w:r>
      <w:r>
        <w:rPr/>
        <w:t>the</w:t>
      </w:r>
      <w:r>
        <w:rPr>
          <w:spacing w:val="-3"/>
        </w:rPr>
        <w:t> </w:t>
      </w:r>
      <w:r>
        <w:rPr/>
        <w:t>smallest</w:t>
      </w:r>
      <w:r>
        <w:rPr>
          <w:spacing w:val="-2"/>
        </w:rPr>
        <w:t> </w:t>
      </w:r>
      <w:r>
        <w:rPr/>
        <w:t>plants</w:t>
      </w:r>
      <w:r>
        <w:rPr>
          <w:spacing w:val="-2"/>
        </w:rPr>
        <w:t> </w:t>
      </w:r>
      <w:r>
        <w:rPr/>
        <w:t>of</w:t>
      </w:r>
      <w:r>
        <w:rPr>
          <w:spacing w:val="-2"/>
        </w:rPr>
        <w:t> </w:t>
      </w:r>
      <w:r>
        <w:rPr/>
        <w:t>the</w:t>
      </w:r>
      <w:r>
        <w:rPr>
          <w:spacing w:val="-1"/>
        </w:rPr>
        <w:t> </w:t>
      </w:r>
      <w:r>
        <w:rPr/>
        <w:t>desert</w:t>
      </w:r>
      <w:r>
        <w:rPr>
          <w:spacing w:val="-2"/>
        </w:rPr>
        <w:t> </w:t>
      </w:r>
      <w:r>
        <w:rPr/>
        <w:t>and arctic</w:t>
      </w:r>
      <w:r>
        <w:rPr>
          <w:spacing w:val="-3"/>
        </w:rPr>
        <w:t> </w:t>
      </w:r>
      <w:r>
        <w:rPr/>
        <w:t>or</w:t>
      </w:r>
      <w:r>
        <w:rPr>
          <w:spacing w:val="-2"/>
        </w:rPr>
        <w:t> </w:t>
      </w:r>
      <w:r>
        <w:rPr/>
        <w:t>alpine</w:t>
      </w:r>
      <w:r>
        <w:rPr>
          <w:spacing w:val="-1"/>
        </w:rPr>
        <w:t> </w:t>
      </w:r>
      <w:r>
        <w:rPr/>
        <w:t>region to</w:t>
      </w:r>
      <w:r>
        <w:rPr>
          <w:spacing w:val="-2"/>
        </w:rPr>
        <w:t> </w:t>
      </w:r>
      <w:r>
        <w:rPr/>
        <w:t>the</w:t>
      </w:r>
      <w:r>
        <w:rPr>
          <w:spacing w:val="-1"/>
        </w:rPr>
        <w:t> </w:t>
      </w:r>
      <w:r>
        <w:rPr/>
        <w:t>tallest</w:t>
      </w:r>
      <w:r>
        <w:rPr>
          <w:spacing w:val="-2"/>
        </w:rPr>
        <w:t> </w:t>
      </w:r>
      <w:r>
        <w:rPr/>
        <w:t>trees of</w:t>
      </w:r>
      <w:r>
        <w:rPr>
          <w:spacing w:val="-2"/>
        </w:rPr>
        <w:t> </w:t>
      </w:r>
      <w:r>
        <w:rPr/>
        <w:t>the rain forest. They are characterised by large seeds and pods types of fruit. The pods possess parietal placentation along the adaxial suture with ovules two or many in the various species. Leaves are alternate, simple to compound, pinnate, rarely palmate or bipinnate, unifoliate, trifoliate</w:t>
      </w:r>
      <w:r>
        <w:rPr>
          <w:spacing w:val="-2"/>
        </w:rPr>
        <w:t> </w:t>
      </w:r>
      <w:r>
        <w:rPr/>
        <w:t>and</w:t>
      </w:r>
      <w:r>
        <w:rPr>
          <w:spacing w:val="-1"/>
        </w:rPr>
        <w:t> </w:t>
      </w:r>
      <w:r>
        <w:rPr/>
        <w:t>sometimes</w:t>
      </w:r>
      <w:r>
        <w:rPr>
          <w:spacing w:val="-2"/>
        </w:rPr>
        <w:t> </w:t>
      </w:r>
      <w:r>
        <w:rPr/>
        <w:t>phyllodic</w:t>
      </w:r>
      <w:r>
        <w:rPr>
          <w:spacing w:val="-2"/>
        </w:rPr>
        <w:t> </w:t>
      </w:r>
      <w:r>
        <w:rPr/>
        <w:t>or</w:t>
      </w:r>
      <w:r>
        <w:rPr>
          <w:spacing w:val="-2"/>
        </w:rPr>
        <w:t> </w:t>
      </w:r>
      <w:r>
        <w:rPr/>
        <w:t>reduced</w:t>
      </w:r>
      <w:r>
        <w:rPr>
          <w:spacing w:val="-1"/>
        </w:rPr>
        <w:t> </w:t>
      </w:r>
      <w:r>
        <w:rPr/>
        <w:t>to</w:t>
      </w:r>
      <w:r>
        <w:rPr>
          <w:spacing w:val="-1"/>
        </w:rPr>
        <w:t> </w:t>
      </w:r>
      <w:r>
        <w:rPr/>
        <w:t>tendrils.</w:t>
      </w:r>
      <w:r>
        <w:rPr>
          <w:spacing w:val="-1"/>
        </w:rPr>
        <w:t> </w:t>
      </w:r>
      <w:r>
        <w:rPr/>
        <w:t>Flowers are</w:t>
      </w:r>
      <w:r>
        <w:rPr>
          <w:spacing w:val="-3"/>
        </w:rPr>
        <w:t> </w:t>
      </w:r>
      <w:r>
        <w:rPr/>
        <w:t>bisexual</w:t>
      </w:r>
      <w:r>
        <w:rPr>
          <w:spacing w:val="-1"/>
        </w:rPr>
        <w:t> </w:t>
      </w:r>
      <w:r>
        <w:rPr/>
        <w:t>with</w:t>
      </w:r>
      <w:r>
        <w:rPr>
          <w:spacing w:val="-1"/>
        </w:rPr>
        <w:t> </w:t>
      </w:r>
      <w:r>
        <w:rPr/>
        <w:t>a</w:t>
      </w:r>
      <w:r>
        <w:rPr>
          <w:spacing w:val="-2"/>
        </w:rPr>
        <w:t> </w:t>
      </w:r>
      <w:r>
        <w:rPr/>
        <w:t>superior carpels, arranged singly or in racemes, regular, zygomorphic or irregular and hypogynous or slightly perigynous (Muhammad </w:t>
      </w:r>
      <w:r>
        <w:rPr>
          <w:i/>
        </w:rPr>
        <w:t>et al., </w:t>
      </w:r>
      <w:r>
        <w:rPr/>
        <w:t>2001; Dutta, 2005; Martin </w:t>
      </w:r>
      <w:r>
        <w:rPr>
          <w:i/>
        </w:rPr>
        <w:t>et al</w:t>
      </w:r>
      <w:r>
        <w:rPr/>
        <w:t>., 2006).</w:t>
      </w:r>
    </w:p>
    <w:p>
      <w:pPr>
        <w:pStyle w:val="BodyText"/>
      </w:pPr>
    </w:p>
    <w:p>
      <w:pPr>
        <w:pStyle w:val="BodyText"/>
        <w:spacing w:before="207"/>
      </w:pPr>
    </w:p>
    <w:p>
      <w:pPr>
        <w:pStyle w:val="Heading2"/>
        <w:numPr>
          <w:ilvl w:val="1"/>
          <w:numId w:val="12"/>
        </w:numPr>
        <w:tabs>
          <w:tab w:pos="460" w:val="left" w:leader="none"/>
        </w:tabs>
        <w:spacing w:line="240" w:lineRule="auto" w:before="1" w:after="0"/>
        <w:ind w:left="460" w:right="0" w:hanging="300"/>
        <w:jc w:val="both"/>
      </w:pPr>
      <w:r>
        <w:rPr/>
        <w:t>Economic</w:t>
      </w:r>
      <w:r>
        <w:rPr>
          <w:spacing w:val="-4"/>
        </w:rPr>
        <w:t> </w:t>
      </w:r>
      <w:r>
        <w:rPr/>
        <w:t>and</w:t>
      </w:r>
      <w:r>
        <w:rPr>
          <w:spacing w:val="-1"/>
        </w:rPr>
        <w:t> </w:t>
      </w:r>
      <w:r>
        <w:rPr/>
        <w:t>Medicinal</w:t>
      </w:r>
      <w:r>
        <w:rPr>
          <w:spacing w:val="-1"/>
        </w:rPr>
        <w:t> </w:t>
      </w:r>
      <w:r>
        <w:rPr/>
        <w:t>Importance</w:t>
      </w:r>
      <w:r>
        <w:rPr>
          <w:spacing w:val="-2"/>
        </w:rPr>
        <w:t> Mimosaceae</w:t>
      </w:r>
    </w:p>
    <w:p>
      <w:pPr>
        <w:pStyle w:val="BodyText"/>
        <w:spacing w:line="480" w:lineRule="auto" w:before="268"/>
        <w:ind w:left="160" w:right="1442"/>
        <w:jc w:val="both"/>
      </w:pPr>
      <w:r>
        <w:rPr/>
        <w:t>They are used as pulses, vegetables, as natural fertilizers, source of timber, gums, and</w:t>
      </w:r>
      <w:r>
        <w:rPr>
          <w:spacing w:val="40"/>
        </w:rPr>
        <w:t> </w:t>
      </w:r>
      <w:r>
        <w:rPr/>
        <w:t>tannins. Legumes are important to agronomy due to their symbiotic capacity for biological nitrogen fixation. They possess tubercles containing bacteria root which is responsible for their nitrogen fixing bacteria properties (Dutta, 2005; James </w:t>
      </w:r>
      <w:r>
        <w:rPr>
          <w:i/>
        </w:rPr>
        <w:t>et al</w:t>
      </w:r>
      <w:r>
        <w:rPr/>
        <w:t>., 2006).</w:t>
      </w:r>
    </w:p>
    <w:p>
      <w:pPr>
        <w:spacing w:line="480" w:lineRule="auto" w:before="1"/>
        <w:ind w:left="160" w:right="1436" w:firstLine="0"/>
        <w:jc w:val="both"/>
        <w:rPr>
          <w:sz w:val="24"/>
        </w:rPr>
      </w:pPr>
      <w:r>
        <w:rPr>
          <w:sz w:val="24"/>
        </w:rPr>
        <w:t>Medicinally, the plant family has been reported in scientific literature for their antihyperglycemic and antinociceptive activities. Several species of the family including </w:t>
      </w:r>
      <w:r>
        <w:rPr>
          <w:i/>
          <w:sz w:val="24"/>
        </w:rPr>
        <w:t>Alysicarpus </w:t>
      </w:r>
      <w:r>
        <w:rPr>
          <w:sz w:val="24"/>
        </w:rPr>
        <w:t>species, </w:t>
      </w:r>
      <w:r>
        <w:rPr>
          <w:i/>
          <w:sz w:val="24"/>
        </w:rPr>
        <w:t>Crotalaria </w:t>
      </w:r>
      <w:r>
        <w:rPr>
          <w:sz w:val="24"/>
        </w:rPr>
        <w:t>species, </w:t>
      </w:r>
      <w:r>
        <w:rPr>
          <w:i/>
          <w:sz w:val="24"/>
        </w:rPr>
        <w:t>Lephrosa </w:t>
      </w:r>
      <w:r>
        <w:rPr>
          <w:sz w:val="24"/>
        </w:rPr>
        <w:t>species, </w:t>
      </w:r>
      <w:r>
        <w:rPr>
          <w:i/>
          <w:sz w:val="24"/>
        </w:rPr>
        <w:t>Buteaparviflora, Cajanuscajan, Mucunapruriens </w:t>
      </w:r>
      <w:r>
        <w:rPr>
          <w:sz w:val="24"/>
        </w:rPr>
        <w:t>and </w:t>
      </w:r>
      <w:r>
        <w:rPr>
          <w:i/>
          <w:sz w:val="24"/>
        </w:rPr>
        <w:t>Purariatuberosa </w:t>
      </w:r>
      <w:r>
        <w:rPr>
          <w:sz w:val="24"/>
        </w:rPr>
        <w:t>are been utilized traditionally for treatment of skin eruptions, rheumatic pains, and in treatment of syphilis, gastritis, cough, fever, ringworm, epilepsy, dysentery, mouth ulcers, as vermicide and contraceptive. Species such as </w:t>
      </w:r>
      <w:r>
        <w:rPr>
          <w:i/>
          <w:sz w:val="24"/>
        </w:rPr>
        <w:t>Entadaphaseoloides,</w:t>
      </w:r>
      <w:r>
        <w:rPr>
          <w:i/>
          <w:spacing w:val="-3"/>
          <w:sz w:val="24"/>
        </w:rPr>
        <w:t> </w:t>
      </w:r>
      <w:r>
        <w:rPr>
          <w:i/>
          <w:sz w:val="24"/>
        </w:rPr>
        <w:t>Buteamanosperma</w:t>
      </w:r>
      <w:r>
        <w:rPr>
          <w:sz w:val="24"/>
        </w:rPr>
        <w:t>,</w:t>
      </w:r>
      <w:r>
        <w:rPr>
          <w:spacing w:val="1"/>
          <w:sz w:val="24"/>
        </w:rPr>
        <w:t> </w:t>
      </w:r>
      <w:r>
        <w:rPr>
          <w:sz w:val="24"/>
        </w:rPr>
        <w:t>and </w:t>
      </w:r>
      <w:r>
        <w:rPr>
          <w:i/>
          <w:sz w:val="24"/>
        </w:rPr>
        <w:t>Bauhinia</w:t>
      </w:r>
      <w:r>
        <w:rPr>
          <w:i/>
          <w:spacing w:val="-1"/>
          <w:sz w:val="24"/>
        </w:rPr>
        <w:t> </w:t>
      </w:r>
      <w:r>
        <w:rPr>
          <w:i/>
          <w:sz w:val="24"/>
        </w:rPr>
        <w:t>forticata </w:t>
      </w:r>
      <w:r>
        <w:rPr>
          <w:sz w:val="24"/>
        </w:rPr>
        <w:t>have</w:t>
      </w:r>
      <w:r>
        <w:rPr>
          <w:spacing w:val="-1"/>
          <w:sz w:val="24"/>
        </w:rPr>
        <w:t> </w:t>
      </w:r>
      <w:r>
        <w:rPr>
          <w:sz w:val="24"/>
        </w:rPr>
        <w:t>been</w:t>
      </w:r>
      <w:r>
        <w:rPr>
          <w:spacing w:val="1"/>
          <w:sz w:val="24"/>
        </w:rPr>
        <w:t> </w:t>
      </w:r>
      <w:r>
        <w:rPr>
          <w:sz w:val="24"/>
        </w:rPr>
        <w:t>reported</w:t>
      </w:r>
      <w:r>
        <w:rPr>
          <w:spacing w:val="-1"/>
          <w:sz w:val="24"/>
        </w:rPr>
        <w:t> </w:t>
      </w:r>
      <w:r>
        <w:rPr>
          <w:sz w:val="24"/>
        </w:rPr>
        <w:t>to </w:t>
      </w:r>
      <w:r>
        <w:rPr>
          <w:spacing w:val="-2"/>
          <w:sz w:val="24"/>
        </w:rPr>
        <w:t>exhibit</w:t>
      </w:r>
    </w:p>
    <w:p>
      <w:pPr>
        <w:spacing w:after="0" w:line="480" w:lineRule="auto"/>
        <w:jc w:val="both"/>
        <w:rPr>
          <w:sz w:val="24"/>
        </w:rPr>
        <w:sectPr>
          <w:pgSz w:w="11910" w:h="16840"/>
          <w:pgMar w:header="0" w:footer="778" w:top="1360" w:bottom="960" w:left="1280" w:right="0"/>
        </w:sectPr>
      </w:pPr>
    </w:p>
    <w:p>
      <w:pPr>
        <w:pStyle w:val="BodyText"/>
        <w:spacing w:line="480" w:lineRule="auto" w:before="74"/>
        <w:ind w:left="160" w:right="1436"/>
        <w:jc w:val="both"/>
      </w:pPr>
      <w:r>
        <w:rPr/>
        <w:t>antidiabetic, antihyperglycemic, and hypoglycemic effects respectively (Fennel </w:t>
      </w:r>
      <w:r>
        <w:rPr>
          <w:i/>
        </w:rPr>
        <w:t>et al., </w:t>
      </w:r>
      <w:r>
        <w:rPr/>
        <w:t>2004; Alesiani</w:t>
      </w:r>
      <w:r>
        <w:rPr>
          <w:i/>
        </w:rPr>
        <w:t>et al., </w:t>
      </w:r>
      <w:r>
        <w:rPr/>
        <w:t>2007; Richa, 2010; Rahmatullah</w:t>
      </w:r>
      <w:r>
        <w:rPr>
          <w:i/>
        </w:rPr>
        <w:t>et al., </w:t>
      </w:r>
      <w:r>
        <w:rPr/>
        <w:t>2010 andMeghendra and Ashwani, 2013). </w:t>
      </w:r>
      <w:r>
        <w:rPr>
          <w:i/>
        </w:rPr>
        <w:t>Parkia </w:t>
      </w:r>
      <w:r>
        <w:rPr/>
        <w:t>species have been reported to possess antioxidant, antimicrobial, gastroprotective and hypertensive effects. Generally, species of Mimosaceae family are known to yield resins, balsams and dyes with few possessing astringent, narcotic, emetic, purging, tonic and restorative properties (Meghendra and Ashwani, 2013; Vivianne</w:t>
      </w:r>
      <w:r>
        <w:rPr>
          <w:i/>
        </w:rPr>
        <w:t>et al</w:t>
      </w:r>
      <w:r>
        <w:rPr/>
        <w:t>., </w:t>
      </w:r>
      <w:r>
        <w:rPr>
          <w:spacing w:val="-2"/>
        </w:rPr>
        <w:t>2013).</w:t>
      </w:r>
    </w:p>
    <w:p>
      <w:pPr>
        <w:pStyle w:val="ListParagraph"/>
        <w:numPr>
          <w:ilvl w:val="1"/>
          <w:numId w:val="12"/>
        </w:numPr>
        <w:tabs>
          <w:tab w:pos="520" w:val="left" w:leader="none"/>
        </w:tabs>
        <w:spacing w:line="240" w:lineRule="auto" w:before="207" w:after="0"/>
        <w:ind w:left="520" w:right="0" w:hanging="360"/>
        <w:jc w:val="both"/>
        <w:rPr>
          <w:b/>
          <w:sz w:val="24"/>
        </w:rPr>
      </w:pPr>
      <w:r>
        <w:rPr>
          <w:b/>
          <w:sz w:val="24"/>
        </w:rPr>
        <w:t>Chemistry</w:t>
      </w:r>
      <w:r>
        <w:rPr>
          <w:b/>
          <w:spacing w:val="-4"/>
          <w:sz w:val="24"/>
        </w:rPr>
        <w:t> </w:t>
      </w:r>
      <w:r>
        <w:rPr>
          <w:b/>
          <w:sz w:val="24"/>
        </w:rPr>
        <w:t>of</w:t>
      </w:r>
      <w:r>
        <w:rPr>
          <w:b/>
          <w:spacing w:val="-1"/>
          <w:sz w:val="24"/>
        </w:rPr>
        <w:t> </w:t>
      </w:r>
      <w:r>
        <w:rPr>
          <w:b/>
          <w:i/>
          <w:sz w:val="24"/>
        </w:rPr>
        <w:t>Acacia</w:t>
      </w:r>
      <w:r>
        <w:rPr>
          <w:b/>
          <w:i/>
          <w:spacing w:val="1"/>
          <w:sz w:val="24"/>
        </w:rPr>
        <w:t> </w:t>
      </w:r>
      <w:r>
        <w:rPr>
          <w:b/>
          <w:spacing w:val="-2"/>
          <w:sz w:val="24"/>
        </w:rPr>
        <w:t>species</w:t>
      </w:r>
    </w:p>
    <w:p>
      <w:pPr>
        <w:pStyle w:val="BodyText"/>
        <w:spacing w:line="480" w:lineRule="auto" w:before="269"/>
        <w:ind w:left="160" w:right="538"/>
      </w:pPr>
      <w:r>
        <w:rPr/>
        <w:t>Several</w:t>
      </w:r>
      <w:r>
        <w:rPr>
          <w:spacing w:val="80"/>
        </w:rPr>
        <w:t> </w:t>
      </w:r>
      <w:r>
        <w:rPr/>
        <w:t>secondary</w:t>
      </w:r>
      <w:r>
        <w:rPr>
          <w:spacing w:val="80"/>
        </w:rPr>
        <w:t> </w:t>
      </w:r>
      <w:r>
        <w:rPr/>
        <w:t>metabolites</w:t>
      </w:r>
      <w:r>
        <w:rPr>
          <w:spacing w:val="80"/>
        </w:rPr>
        <w:t> </w:t>
      </w:r>
      <w:r>
        <w:rPr/>
        <w:t>such</w:t>
      </w:r>
      <w:r>
        <w:rPr>
          <w:spacing w:val="80"/>
        </w:rPr>
        <w:t> </w:t>
      </w:r>
      <w:r>
        <w:rPr/>
        <w:t>as</w:t>
      </w:r>
      <w:r>
        <w:rPr>
          <w:spacing w:val="80"/>
        </w:rPr>
        <w:t> </w:t>
      </w:r>
      <w:r>
        <w:rPr/>
        <w:t>hydrolysable</w:t>
      </w:r>
      <w:r>
        <w:rPr>
          <w:spacing w:val="80"/>
        </w:rPr>
        <w:t> </w:t>
      </w:r>
      <w:r>
        <w:rPr/>
        <w:t>and</w:t>
      </w:r>
      <w:r>
        <w:rPr>
          <w:spacing w:val="80"/>
        </w:rPr>
        <w:t> </w:t>
      </w:r>
      <w:r>
        <w:rPr/>
        <w:t>condensed</w:t>
      </w:r>
      <w:r>
        <w:rPr>
          <w:spacing w:val="80"/>
        </w:rPr>
        <w:t> </w:t>
      </w:r>
      <w:r>
        <w:rPr/>
        <w:t>tannins,</w:t>
      </w:r>
      <w:r>
        <w:rPr>
          <w:spacing w:val="80"/>
        </w:rPr>
        <w:t> </w:t>
      </w:r>
      <w:r>
        <w:rPr/>
        <w:t>flavonoids,</w:t>
      </w:r>
      <w:r>
        <w:rPr/>
        <w:t> terpenes, alkaloids, cyanogenic glycosides and gums have been reported in</w:t>
      </w:r>
      <w:r>
        <w:rPr>
          <w:spacing w:val="40"/>
        </w:rPr>
        <w:t> </w:t>
      </w:r>
      <w:r>
        <w:rPr>
          <w:i/>
        </w:rPr>
        <w:t>Acacia </w:t>
      </w:r>
      <w:r>
        <w:rPr/>
        <w:t>species.</w:t>
      </w:r>
      <w:r>
        <w:rPr>
          <w:spacing w:val="40"/>
          <w:w w:val="110"/>
        </w:rPr>
        <w:t> </w:t>
      </w:r>
      <w:r>
        <w:rPr>
          <w:spacing w:val="-6"/>
          <w:w w:val="110"/>
        </w:rPr>
        <w:t>Flavonoids</w:t>
      </w:r>
      <w:r>
        <w:rPr>
          <w:w w:val="110"/>
        </w:rPr>
        <w:t> </w:t>
      </w:r>
      <w:r>
        <w:rPr>
          <w:spacing w:val="-6"/>
          <w:w w:val="110"/>
        </w:rPr>
        <w:t>such</w:t>
      </w:r>
      <w:r>
        <w:rPr>
          <w:spacing w:val="2"/>
          <w:w w:val="110"/>
        </w:rPr>
        <w:t> </w:t>
      </w:r>
      <w:r>
        <w:rPr>
          <w:spacing w:val="-6"/>
          <w:w w:val="110"/>
        </w:rPr>
        <w:t>as</w:t>
      </w:r>
      <w:r>
        <w:rPr>
          <w:spacing w:val="17"/>
          <w:w w:val="110"/>
        </w:rPr>
        <w:t> </w:t>
      </w:r>
      <w:r>
        <w:rPr>
          <w:spacing w:val="-6"/>
          <w:w w:val="110"/>
        </w:rPr>
        <w:t>3,4-</w:t>
      </w:r>
      <w:r>
        <w:rPr>
          <w:spacing w:val="-6"/>
          <w:w w:val="155"/>
        </w:rPr>
        <w:t>GLK\GUREHQ]RL-</w:t>
      </w:r>
      <w:r>
        <w:rPr>
          <w:spacing w:val="-208"/>
          <w:w w:val="169"/>
        </w:rPr>
        <w:t>F</w:t>
      </w:r>
      <w:r>
        <w:rPr>
          <w:w w:val="90"/>
        </w:rPr>
        <w:t>te</w:t>
      </w:r>
      <w:r>
        <w:rPr>
          <w:spacing w:val="-32"/>
          <w:w w:val="90"/>
        </w:rPr>
        <w:t>t</w:t>
      </w:r>
      <w:r>
        <w:rPr>
          <w:spacing w:val="-29"/>
        </w:rPr>
        <w:t> </w:t>
      </w:r>
      <w:r>
        <w:rPr>
          <w:spacing w:val="1"/>
          <w:w w:val="94"/>
        </w:rPr>
        <w:t>r</w:t>
      </w:r>
      <w:r>
        <w:rPr>
          <w:spacing w:val="-1"/>
          <w:w w:val="94"/>
        </w:rPr>
        <w:t>a</w:t>
      </w:r>
      <w:r>
        <w:rPr>
          <w:spacing w:val="-57"/>
          <w:w w:val="94"/>
        </w:rPr>
        <w:t>h</w:t>
      </w:r>
      <w:r>
        <w:rPr>
          <w:spacing w:val="-180"/>
          <w:w w:val="132"/>
        </w:rPr>
        <w:t>D</w:t>
      </w:r>
      <w:r>
        <w:rPr>
          <w:spacing w:val="-5"/>
          <w:w w:val="94"/>
        </w:rPr>
        <w:t>y</w:t>
      </w:r>
      <w:r>
        <w:rPr>
          <w:spacing w:val="-58"/>
          <w:w w:val="94"/>
        </w:rPr>
        <w:t>d</w:t>
      </w:r>
      <w:r>
        <w:rPr>
          <w:spacing w:val="-183"/>
          <w:w w:val="173"/>
        </w:rPr>
        <w:t>F</w:t>
      </w:r>
      <w:r>
        <w:rPr>
          <w:spacing w:val="-1"/>
          <w:w w:val="94"/>
        </w:rPr>
        <w:t>r</w:t>
      </w:r>
      <w:r>
        <w:rPr>
          <w:spacing w:val="-18"/>
          <w:w w:val="94"/>
        </w:rPr>
        <w:t>o</w:t>
      </w:r>
      <w:r>
        <w:rPr>
          <w:spacing w:val="-223"/>
          <w:w w:val="157"/>
        </w:rPr>
        <w:t>L</w:t>
      </w:r>
      <w:r>
        <w:rPr>
          <w:spacing w:val="4"/>
          <w:w w:val="94"/>
        </w:rPr>
        <w:t>x</w:t>
      </w:r>
      <w:r>
        <w:rPr>
          <w:spacing w:val="-22"/>
          <w:w w:val="94"/>
        </w:rPr>
        <w:t>y</w:t>
      </w:r>
      <w:r>
        <w:rPr>
          <w:spacing w:val="-223"/>
          <w:w w:val="132"/>
        </w:rPr>
        <w:t>G</w:t>
      </w:r>
      <w:r>
        <w:rPr>
          <w:spacing w:val="-1"/>
          <w:w w:val="94"/>
        </w:rPr>
        <w:t>-</w:t>
      </w:r>
      <w:r>
        <w:rPr>
          <w:spacing w:val="-6"/>
          <w:w w:val="110"/>
        </w:rPr>
        <w:t>4-</w:t>
      </w:r>
      <w:r>
        <w:rPr>
          <w:spacing w:val="-181"/>
          <w:w w:val="129"/>
        </w:rPr>
        <w:t>V</w:t>
      </w:r>
      <w:r>
        <w:rPr>
          <w:spacing w:val="-6"/>
          <w:w w:val="91"/>
        </w:rPr>
        <w:t>m</w:t>
      </w:r>
      <w:r>
        <w:rPr>
          <w:spacing w:val="-60"/>
          <w:w w:val="110"/>
        </w:rPr>
        <w:t> </w:t>
      </w:r>
      <w:r>
        <w:rPr>
          <w:spacing w:val="-6"/>
          <w:w w:val="110"/>
        </w:rPr>
        <w:t>eth</w:t>
      </w:r>
      <w:r>
        <w:rPr>
          <w:spacing w:val="-11"/>
          <w:w w:val="110"/>
        </w:rPr>
        <w:t> </w:t>
      </w:r>
      <w:r>
        <w:rPr>
          <w:spacing w:val="-6"/>
          <w:w w:val="110"/>
        </w:rPr>
        <w:t>ox</w:t>
      </w:r>
      <w:r>
        <w:rPr>
          <w:spacing w:val="-46"/>
          <w:w w:val="110"/>
        </w:rPr>
        <w:t> </w:t>
      </w:r>
      <w:r>
        <w:rPr>
          <w:spacing w:val="-6"/>
          <w:w w:val="110"/>
        </w:rPr>
        <w:t>yfl</w:t>
      </w:r>
      <w:r>
        <w:rPr>
          <w:spacing w:val="-25"/>
          <w:w w:val="110"/>
        </w:rPr>
        <w:t> </w:t>
      </w:r>
      <w:r>
        <w:rPr>
          <w:spacing w:val="-6"/>
          <w:w w:val="110"/>
        </w:rPr>
        <w:t>av</w:t>
      </w:r>
      <w:r>
        <w:rPr>
          <w:spacing w:val="-41"/>
          <w:w w:val="110"/>
        </w:rPr>
        <w:t> </w:t>
      </w:r>
      <w:r>
        <w:rPr>
          <w:spacing w:val="-6"/>
          <w:w w:val="110"/>
        </w:rPr>
        <w:t>an</w:t>
      </w:r>
      <w:r>
        <w:rPr>
          <w:spacing w:val="-55"/>
          <w:w w:val="110"/>
        </w:rPr>
        <w:t> </w:t>
      </w:r>
      <w:r>
        <w:rPr>
          <w:spacing w:val="-6"/>
          <w:w w:val="110"/>
        </w:rPr>
        <w:t>-3-</w:t>
      </w:r>
      <w:r>
        <w:rPr>
          <w:spacing w:val="-15"/>
          <w:w w:val="110"/>
        </w:rPr>
        <w:t> </w:t>
      </w:r>
      <w:r>
        <w:rPr>
          <w:spacing w:val="-6"/>
          <w:w w:val="155"/>
        </w:rPr>
        <w:t>ol,¶</w:t>
      </w:r>
      <w:r>
        <w:rPr>
          <w:spacing w:val="40"/>
          <w:w w:val="190"/>
        </w:rPr>
        <w:t>  </w:t>
      </w:r>
      <w:r>
        <w:rPr>
          <w:spacing w:val="-6"/>
          <w:w w:val="190"/>
        </w:rPr>
        <w:t>¶</w:t>
      </w:r>
    </w:p>
    <w:p>
      <w:pPr>
        <w:pStyle w:val="BodyText"/>
        <w:tabs>
          <w:tab w:pos="9185" w:val="left" w:leader="hyphen"/>
        </w:tabs>
        <w:ind w:left="160"/>
      </w:pPr>
      <w:r>
        <w:rPr>
          <w:spacing w:val="-18"/>
          <w:w w:val="120"/>
        </w:rPr>
        <w:t>3,4-</w:t>
      </w:r>
      <w:r>
        <w:rPr>
          <w:spacing w:val="-18"/>
          <w:w w:val="155"/>
        </w:rPr>
        <w:t>GLK\GUR[\EHQ]R-</w:t>
      </w:r>
      <w:r>
        <w:rPr>
          <w:spacing w:val="15"/>
          <w:w w:val="147"/>
        </w:rPr>
        <w:t>L</w:t>
      </w:r>
      <w:r>
        <w:rPr>
          <w:spacing w:val="-119"/>
          <w:w w:val="163"/>
        </w:rPr>
        <w:t>F</w:t>
      </w:r>
      <w:r>
        <w:rPr>
          <w:spacing w:val="19"/>
          <w:w w:val="84"/>
        </w:rPr>
        <w:t>t</w:t>
      </w:r>
      <w:r>
        <w:rPr>
          <w:spacing w:val="10"/>
          <w:w w:val="84"/>
        </w:rPr>
        <w:t>r</w:t>
      </w:r>
      <w:r>
        <w:rPr>
          <w:spacing w:val="-64"/>
          <w:w w:val="119"/>
        </w:rPr>
        <w:t> </w:t>
      </w:r>
      <w:r>
        <w:rPr>
          <w:spacing w:val="29"/>
          <w:w w:val="109"/>
        </w:rPr>
        <w:t>i</w:t>
      </w:r>
      <w:r>
        <w:rPr>
          <w:spacing w:val="33"/>
          <w:w w:val="109"/>
        </w:rPr>
        <w:t>h</w:t>
      </w:r>
      <w:r>
        <w:rPr>
          <w:spacing w:val="24"/>
          <w:w w:val="109"/>
        </w:rPr>
        <w:t>y</w:t>
      </w:r>
      <w:r>
        <w:rPr>
          <w:spacing w:val="29"/>
          <w:w w:val="109"/>
        </w:rPr>
        <w:t>d</w:t>
      </w:r>
      <w:r>
        <w:rPr>
          <w:spacing w:val="-49"/>
          <w:w w:val="109"/>
        </w:rPr>
        <w:t>r</w:t>
      </w:r>
      <w:r>
        <w:rPr>
          <w:spacing w:val="-133"/>
          <w:w w:val="147"/>
        </w:rPr>
        <w:t>D</w:t>
      </w:r>
      <w:r>
        <w:rPr>
          <w:spacing w:val="29"/>
          <w:w w:val="109"/>
        </w:rPr>
        <w:t>o</w:t>
      </w:r>
      <w:r>
        <w:rPr>
          <w:spacing w:val="-51"/>
          <w:w w:val="109"/>
        </w:rPr>
        <w:t>x</w:t>
      </w:r>
      <w:r>
        <w:rPr>
          <w:spacing w:val="-127"/>
          <w:w w:val="188"/>
        </w:rPr>
        <w:t>F</w:t>
      </w:r>
      <w:r>
        <w:rPr>
          <w:spacing w:val="22"/>
          <w:w w:val="109"/>
        </w:rPr>
        <w:t>y</w:t>
      </w:r>
      <w:r>
        <w:rPr>
          <w:spacing w:val="-10"/>
          <w:w w:val="109"/>
        </w:rPr>
        <w:t>-</w:t>
      </w:r>
      <w:r>
        <w:rPr>
          <w:spacing w:val="-203"/>
          <w:w w:val="140"/>
        </w:rPr>
        <w:t>L</w:t>
      </w:r>
      <w:r>
        <w:rPr>
          <w:spacing w:val="17"/>
          <w:w w:val="140"/>
        </w:rPr>
        <w:t>  </w:t>
      </w:r>
      <w:r>
        <w:rPr>
          <w:spacing w:val="-203"/>
          <w:w w:val="120"/>
        </w:rPr>
        <w:t>G</w:t>
      </w:r>
      <w:r>
        <w:rPr>
          <w:spacing w:val="69"/>
          <w:w w:val="120"/>
        </w:rPr>
        <w:t> </w:t>
      </w:r>
      <w:r>
        <w:rPr>
          <w:spacing w:val="-18"/>
          <w:w w:val="120"/>
        </w:rPr>
        <w:t>-</w:t>
      </w:r>
      <w:r>
        <w:rPr>
          <w:spacing w:val="-222"/>
          <w:w w:val="139"/>
        </w:rPr>
        <w:t>V</w:t>
      </w:r>
      <w:r>
        <w:rPr>
          <w:spacing w:val="-101"/>
          <w:w w:val="101"/>
        </w:rPr>
        <w:t>d</w:t>
      </w:r>
      <w:r>
        <w:rPr>
          <w:spacing w:val="28"/>
          <w:w w:val="120"/>
        </w:rPr>
        <w:t> </w:t>
      </w:r>
      <w:r>
        <w:rPr>
          <w:w w:val="120"/>
        </w:rPr>
        <w:t>i</w:t>
      </w:r>
      <w:r>
        <w:rPr>
          <w:spacing w:val="-153"/>
          <w:w w:val="120"/>
        </w:rPr>
        <w:t>m</w:t>
      </w:r>
      <w:r>
        <w:rPr>
          <w:spacing w:val="-20"/>
        </w:rPr>
        <w:t> </w:t>
      </w:r>
      <w:r>
        <w:rPr>
          <w:spacing w:val="-128"/>
          <w:w w:val="200"/>
        </w:rPr>
        <w:t>¶</w:t>
      </w:r>
      <w:r>
        <w:rPr>
          <w:spacing w:val="-20"/>
          <w:w w:val="80"/>
        </w:rPr>
        <w:t>e</w:t>
      </w:r>
      <w:r>
        <w:rPr>
          <w:spacing w:val="-66"/>
          <w:w w:val="140"/>
        </w:rPr>
        <w:t> </w:t>
      </w:r>
      <w:r>
        <w:rPr>
          <w:spacing w:val="-18"/>
          <w:w w:val="120"/>
        </w:rPr>
        <w:t>thox</w:t>
      </w:r>
      <w:r>
        <w:rPr>
          <w:spacing w:val="-62"/>
          <w:w w:val="120"/>
        </w:rPr>
        <w:t> </w:t>
      </w:r>
      <w:r>
        <w:rPr>
          <w:spacing w:val="-18"/>
          <w:w w:val="120"/>
        </w:rPr>
        <w:t>yfl</w:t>
      </w:r>
      <w:r>
        <w:rPr>
          <w:spacing w:val="-40"/>
          <w:w w:val="120"/>
        </w:rPr>
        <w:t> </w:t>
      </w:r>
      <w:r>
        <w:rPr>
          <w:spacing w:val="-18"/>
          <w:w w:val="120"/>
        </w:rPr>
        <w:t>av</w:t>
      </w:r>
      <w:r>
        <w:rPr>
          <w:spacing w:val="-55"/>
          <w:w w:val="120"/>
        </w:rPr>
        <w:t> </w:t>
      </w:r>
      <w:r>
        <w:rPr>
          <w:spacing w:val="-18"/>
          <w:w w:val="120"/>
        </w:rPr>
        <w:t>on</w:t>
      </w:r>
      <w:r>
        <w:rPr>
          <w:spacing w:val="-53"/>
          <w:w w:val="120"/>
        </w:rPr>
        <w:t> </w:t>
      </w:r>
      <w:r>
        <w:rPr>
          <w:spacing w:val="-18"/>
          <w:w w:val="120"/>
        </w:rPr>
        <w:t>e,</w:t>
      </w:r>
      <w:r>
        <w:rPr>
          <w:spacing w:val="34"/>
          <w:w w:val="120"/>
        </w:rPr>
        <w:t>  </w:t>
      </w:r>
      <w:r>
        <w:rPr>
          <w:spacing w:val="-75"/>
          <w:w w:val="90"/>
        </w:rPr>
        <w:t>a</w:t>
      </w:r>
      <w:r>
        <w:rPr>
          <w:spacing w:val="-175"/>
          <w:w w:val="210"/>
        </w:rPr>
        <w:t>¶</w:t>
      </w:r>
      <w:r>
        <w:rPr>
          <w:spacing w:val="-4"/>
          <w:w w:val="90"/>
        </w:rPr>
        <w:t>nd</w:t>
      </w:r>
      <w:r>
        <w:rPr/>
        <w:tab/>
      </w:r>
      <w:r>
        <w:rPr>
          <w:w w:val="285"/>
        </w:rPr>
        <w:t>¶</w:t>
      </w:r>
      <w:r>
        <w:rPr>
          <w:spacing w:val="32"/>
          <w:w w:val="285"/>
        </w:rPr>
        <w:t>  </w:t>
      </w:r>
      <w:r>
        <w:rPr>
          <w:spacing w:val="-10"/>
          <w:w w:val="185"/>
        </w:rPr>
        <w:t>¶</w:t>
      </w:r>
    </w:p>
    <w:p>
      <w:pPr>
        <w:pStyle w:val="BodyText"/>
      </w:pPr>
    </w:p>
    <w:p>
      <w:pPr>
        <w:pStyle w:val="BodyText"/>
        <w:ind w:left="160" w:right="-58"/>
      </w:pPr>
      <w:r>
        <w:rPr>
          <w:w w:val="110"/>
        </w:rPr>
        <w:t>trihydroxyflavone</w:t>
      </w:r>
      <w:r>
        <w:rPr>
          <w:spacing w:val="-17"/>
          <w:w w:val="110"/>
        </w:rPr>
        <w:t> </w:t>
      </w:r>
      <w:r>
        <w:rPr>
          <w:w w:val="110"/>
        </w:rPr>
        <w:t>have</w:t>
      </w:r>
      <w:r>
        <w:rPr>
          <w:spacing w:val="-16"/>
          <w:w w:val="110"/>
        </w:rPr>
        <w:t> </w:t>
      </w:r>
      <w:r>
        <w:rPr>
          <w:w w:val="110"/>
        </w:rPr>
        <w:t>been</w:t>
      </w:r>
      <w:r>
        <w:rPr>
          <w:spacing w:val="-17"/>
          <w:w w:val="110"/>
        </w:rPr>
        <w:t> </w:t>
      </w:r>
      <w:r>
        <w:rPr>
          <w:w w:val="110"/>
        </w:rPr>
        <w:t>isolated</w:t>
      </w:r>
      <w:r>
        <w:rPr>
          <w:spacing w:val="-16"/>
          <w:w w:val="110"/>
        </w:rPr>
        <w:t> </w:t>
      </w:r>
      <w:r>
        <w:rPr>
          <w:w w:val="110"/>
        </w:rPr>
        <w:t>and</w:t>
      </w:r>
      <w:r>
        <w:rPr>
          <w:spacing w:val="-17"/>
          <w:w w:val="110"/>
        </w:rPr>
        <w:t> </w:t>
      </w:r>
      <w:r>
        <w:rPr>
          <w:w w:val="110"/>
        </w:rPr>
        <w:t>characterised</w:t>
      </w:r>
      <w:r>
        <w:rPr>
          <w:spacing w:val="-16"/>
          <w:w w:val="110"/>
        </w:rPr>
        <w:t> </w:t>
      </w:r>
      <w:r>
        <w:rPr>
          <w:w w:val="110"/>
        </w:rPr>
        <w:t>from</w:t>
      </w:r>
      <w:r>
        <w:rPr>
          <w:spacing w:val="-17"/>
          <w:w w:val="110"/>
        </w:rPr>
        <w:t> </w:t>
      </w:r>
      <w:r>
        <w:rPr>
          <w:i/>
          <w:w w:val="110"/>
        </w:rPr>
        <w:t>Acacia</w:t>
      </w:r>
      <w:r>
        <w:rPr>
          <w:i/>
          <w:spacing w:val="-16"/>
          <w:w w:val="110"/>
        </w:rPr>
        <w:t> </w:t>
      </w:r>
      <w:r>
        <w:rPr>
          <w:w w:val="135"/>
        </w:rPr>
        <w:t>VSHFLHV</w:t>
      </w:r>
      <w:r>
        <w:rPr>
          <w:spacing w:val="23"/>
          <w:w w:val="135"/>
        </w:rPr>
        <w:t>  </w:t>
      </w:r>
      <w:r>
        <w:rPr>
          <w:spacing w:val="-124"/>
          <w:w w:val="185"/>
        </w:rPr>
        <w:t>6</w:t>
      </w:r>
      <w:r>
        <w:rPr>
          <w:w w:val="85"/>
        </w:rPr>
        <w:t>-</w:t>
      </w:r>
      <w:r>
        <w:rPr>
          <w:spacing w:val="-37"/>
          <w:w w:val="135"/>
        </w:rPr>
        <w:t> </w:t>
      </w:r>
      <w:r>
        <w:rPr>
          <w:spacing w:val="-2"/>
          <w:w w:val="135"/>
        </w:rPr>
        <w:t>WLJPDV</w:t>
      </w:r>
    </w:p>
    <w:p>
      <w:pPr>
        <w:pStyle w:val="BodyText"/>
      </w:pPr>
    </w:p>
    <w:p>
      <w:pPr>
        <w:pStyle w:val="BodyText"/>
        <w:spacing w:line="480" w:lineRule="auto"/>
        <w:ind w:left="160" w:right="1437"/>
        <w:jc w:val="both"/>
      </w:pPr>
      <w:r>
        <w:rPr>
          <w:w w:val="110"/>
        </w:rPr>
        <w:t>VLWRVW-</w:t>
      </w:r>
      <w:r>
        <w:rPr>
          <w:spacing w:val="-220"/>
          <w:w w:val="137"/>
        </w:rPr>
        <w:t>H</w:t>
      </w:r>
      <w:r>
        <w:rPr>
          <w:w w:val="99"/>
        </w:rPr>
        <w:t>si</w:t>
      </w:r>
      <w:r>
        <w:rPr>
          <w:spacing w:val="-8"/>
          <w:w w:val="99"/>
        </w:rPr>
        <w:t>t</w:t>
      </w:r>
      <w:r>
        <w:rPr>
          <w:spacing w:val="-232"/>
          <w:w w:val="137"/>
        </w:rPr>
        <w:t>U</w:t>
      </w:r>
      <w:r>
        <w:rPr>
          <w:w w:val="99"/>
        </w:rPr>
        <w:t>os</w:t>
      </w:r>
      <w:r>
        <w:rPr>
          <w:spacing w:val="-50"/>
          <w:w w:val="99"/>
        </w:rPr>
        <w:t>t</w:t>
      </w:r>
      <w:r>
        <w:rPr>
          <w:spacing w:val="-191"/>
          <w:w w:val="148"/>
        </w:rPr>
        <w:t>R</w:t>
      </w:r>
      <w:r>
        <w:rPr>
          <w:w w:val="99"/>
        </w:rPr>
        <w:t>e</w:t>
      </w:r>
      <w:r>
        <w:rPr>
          <w:spacing w:val="-1"/>
          <w:w w:val="99"/>
        </w:rPr>
        <w:t>r</w:t>
      </w:r>
      <w:r>
        <w:rPr>
          <w:spacing w:val="-116"/>
          <w:w w:val="99"/>
        </w:rPr>
        <w:t>o</w:t>
      </w:r>
      <w:r>
        <w:rPr>
          <w:spacing w:val="-125"/>
          <w:w w:val="137"/>
        </w:rPr>
        <w:t>O</w:t>
      </w:r>
      <w:r>
        <w:rPr>
          <w:spacing w:val="1"/>
          <w:w w:val="99"/>
        </w:rPr>
        <w:t>l</w:t>
      </w:r>
      <w:r>
        <w:rPr>
          <w:spacing w:val="-23"/>
          <w:w w:val="99"/>
        </w:rPr>
        <w:t>-</w:t>
      </w:r>
      <w:r>
        <w:rPr>
          <w:spacing w:val="47"/>
          <w:w w:val="110"/>
        </w:rPr>
        <w:t> </w:t>
      </w:r>
      <w:r>
        <w:rPr>
          <w:w w:val="110"/>
        </w:rPr>
        <w:t>3-</w:t>
      </w:r>
      <w:r>
        <w:rPr>
          <w:spacing w:val="-153"/>
          <w:w w:val="110"/>
        </w:rPr>
        <w:t>O</w:t>
      </w:r>
      <w:r>
        <w:rPr>
          <w:spacing w:val="35"/>
          <w:w w:val="110"/>
        </w:rPr>
        <w:t>  </w:t>
      </w:r>
      <w:r>
        <w:rPr>
          <w:w w:val="110"/>
        </w:rPr>
        <w:t>-</w:t>
      </w:r>
      <w:r>
        <w:rPr>
          <w:spacing w:val="-118"/>
          <w:w w:val="170"/>
        </w:rPr>
        <w:t>ȕ</w:t>
      </w:r>
      <w:r>
        <w:rPr>
          <w:spacing w:val="-1"/>
          <w:w w:val="70"/>
        </w:rPr>
        <w:t>-</w:t>
      </w:r>
      <w:r>
        <w:rPr>
          <w:spacing w:val="-107"/>
          <w:w w:val="76"/>
        </w:rPr>
        <w:t>D</w:t>
      </w:r>
      <w:r>
        <w:rPr>
          <w:spacing w:val="-132"/>
          <w:w w:val="176"/>
        </w:rPr>
        <w:t>ȕ</w:t>
      </w:r>
      <w:r>
        <w:rPr>
          <w:spacing w:val="1"/>
          <w:w w:val="76"/>
        </w:rPr>
        <w:t>-</w:t>
      </w:r>
      <w:r>
        <w:rPr>
          <w:w w:val="110"/>
        </w:rPr>
        <w:t>glucoside,</w:t>
      </w:r>
      <w:r>
        <w:rPr>
          <w:spacing w:val="-9"/>
          <w:w w:val="110"/>
        </w:rPr>
        <w:t> </w:t>
      </w:r>
      <w:r>
        <w:rPr>
          <w:w w:val="110"/>
        </w:rPr>
        <w:t>stigmasterol-3-O-</w:t>
      </w:r>
      <w:r>
        <w:rPr>
          <w:spacing w:val="-118"/>
          <w:w w:val="170"/>
        </w:rPr>
        <w:t>ȕ</w:t>
      </w:r>
      <w:r>
        <w:rPr>
          <w:spacing w:val="-1"/>
          <w:w w:val="70"/>
        </w:rPr>
        <w:t>-</w:t>
      </w:r>
      <w:r>
        <w:rPr>
          <w:w w:val="110"/>
        </w:rPr>
        <w:t>D-glucoside,</w:t>
      </w:r>
      <w:r>
        <w:rPr>
          <w:spacing w:val="80"/>
          <w:w w:val="150"/>
        </w:rPr>
        <w:t> </w:t>
      </w:r>
      <w:r>
        <w:rPr>
          <w:w w:val="110"/>
        </w:rPr>
        <w:t>lupenone, </w:t>
      </w:r>
      <w:r>
        <w:rPr/>
        <w:t>taraxerone, apigenin, luteolin, quercetin, gallic acid, methyl gallate and salicylic acids have </w:t>
      </w:r>
      <w:r>
        <w:rPr>
          <w:w w:val="110"/>
        </w:rPr>
        <w:t>been</w:t>
      </w:r>
      <w:r>
        <w:rPr>
          <w:w w:val="110"/>
        </w:rPr>
        <w:t> reported</w:t>
      </w:r>
      <w:r>
        <w:rPr>
          <w:w w:val="110"/>
        </w:rPr>
        <w:t> from</w:t>
      </w:r>
      <w:r>
        <w:rPr>
          <w:w w:val="110"/>
        </w:rPr>
        <w:t> the</w:t>
      </w:r>
      <w:r>
        <w:rPr>
          <w:w w:val="110"/>
        </w:rPr>
        <w:t> aerial</w:t>
      </w:r>
      <w:r>
        <w:rPr>
          <w:w w:val="110"/>
        </w:rPr>
        <w:t> parts</w:t>
      </w:r>
      <w:r>
        <w:rPr>
          <w:w w:val="110"/>
        </w:rPr>
        <w:t> of</w:t>
      </w:r>
      <w:r>
        <w:rPr>
          <w:w w:val="110"/>
        </w:rPr>
        <w:t> </w:t>
      </w:r>
      <w:r>
        <w:rPr>
          <w:i/>
          <w:w w:val="110"/>
        </w:rPr>
        <w:t>A.</w:t>
      </w:r>
      <w:r>
        <w:rPr>
          <w:i/>
          <w:w w:val="110"/>
        </w:rPr>
        <w:t> cochliacantha</w:t>
      </w:r>
      <w:r>
        <w:rPr>
          <w:w w:val="110"/>
        </w:rPr>
        <w:t>.</w:t>
      </w:r>
      <w:r>
        <w:rPr>
          <w:w w:val="110"/>
        </w:rPr>
        <w:t> Compounds</w:t>
      </w:r>
      <w:r>
        <w:rPr>
          <w:w w:val="110"/>
        </w:rPr>
        <w:t> such</w:t>
      </w:r>
      <w:r>
        <w:rPr>
          <w:w w:val="110"/>
        </w:rPr>
        <w:t> as</w:t>
      </w:r>
      <w:r>
        <w:rPr>
          <w:w w:val="110"/>
        </w:rPr>
        <w:t> 3,4- </w:t>
      </w:r>
      <w:r>
        <w:rPr>
          <w:spacing w:val="-8"/>
          <w:w w:val="110"/>
        </w:rPr>
        <w:t>dihydroxybenzoic</w:t>
      </w:r>
      <w:r>
        <w:rPr>
          <w:spacing w:val="57"/>
          <w:w w:val="150"/>
        </w:rPr>
        <w:t> </w:t>
      </w:r>
      <w:r>
        <w:rPr>
          <w:spacing w:val="-8"/>
          <w:w w:val="110"/>
        </w:rPr>
        <w:t>acid,</w:t>
      </w:r>
      <w:r>
        <w:rPr>
          <w:spacing w:val="67"/>
          <w:w w:val="150"/>
        </w:rPr>
        <w:t> </w:t>
      </w:r>
      <w:r>
        <w:rPr>
          <w:spacing w:val="-8"/>
          <w:w w:val="110"/>
        </w:rPr>
        <w:t>2,3-trans-</w:t>
      </w:r>
      <w:r>
        <w:rPr>
          <w:spacing w:val="57"/>
          <w:w w:val="150"/>
        </w:rPr>
        <w:t>    </w:t>
      </w:r>
      <w:r>
        <w:rPr>
          <w:spacing w:val="-8"/>
          <w:w w:val="110"/>
        </w:rPr>
        <w:t>-t</w:t>
      </w:r>
      <w:r>
        <w:rPr>
          <w:spacing w:val="-57"/>
          <w:w w:val="110"/>
        </w:rPr>
        <w:t> </w:t>
      </w:r>
      <w:r>
        <w:rPr>
          <w:spacing w:val="33"/>
          <w:w w:val="90"/>
        </w:rPr>
        <w:t>et</w:t>
      </w:r>
      <w:r>
        <w:rPr>
          <w:spacing w:val="12"/>
          <w:w w:val="90"/>
        </w:rPr>
        <w:t>r</w:t>
      </w:r>
      <w:r>
        <w:rPr>
          <w:spacing w:val="-186"/>
          <w:w w:val="210"/>
        </w:rPr>
        <w:t>¶</w:t>
      </w:r>
      <w:r>
        <w:rPr>
          <w:spacing w:val="32"/>
          <w:w w:val="90"/>
        </w:rPr>
        <w:t>a</w:t>
      </w:r>
      <w:r>
        <w:rPr>
          <w:spacing w:val="25"/>
          <w:w w:val="90"/>
        </w:rPr>
        <w:t>h</w:t>
      </w:r>
      <w:r>
        <w:rPr>
          <w:spacing w:val="-55"/>
          <w:w w:val="110"/>
        </w:rPr>
        <w:t> </w:t>
      </w:r>
      <w:r>
        <w:rPr>
          <w:spacing w:val="-8"/>
          <w:w w:val="110"/>
        </w:rPr>
        <w:t>yd</w:t>
      </w:r>
      <w:r>
        <w:rPr>
          <w:spacing w:val="-60"/>
          <w:w w:val="110"/>
        </w:rPr>
        <w:t> </w:t>
      </w:r>
      <w:r>
        <w:rPr>
          <w:spacing w:val="3"/>
          <w:w w:val="104"/>
        </w:rPr>
        <w:t>ro</w:t>
      </w:r>
      <w:r>
        <w:rPr>
          <w:spacing w:val="-83"/>
          <w:w w:val="104"/>
        </w:rPr>
        <w:t>x</w:t>
      </w:r>
      <w:r>
        <w:rPr>
          <w:spacing w:val="-148"/>
          <w:w w:val="224"/>
        </w:rPr>
        <w:t>¶</w:t>
      </w:r>
      <w:r>
        <w:rPr>
          <w:spacing w:val="-2"/>
          <w:w w:val="104"/>
        </w:rPr>
        <w:t>y</w:t>
      </w:r>
      <w:r>
        <w:rPr>
          <w:spacing w:val="3"/>
          <w:w w:val="104"/>
        </w:rPr>
        <w:t>di</w:t>
      </w:r>
      <w:r>
        <w:rPr>
          <w:spacing w:val="8"/>
          <w:w w:val="104"/>
        </w:rPr>
        <w:t>h</w:t>
      </w:r>
      <w:r>
        <w:rPr>
          <w:spacing w:val="-2"/>
          <w:w w:val="104"/>
        </w:rPr>
        <w:t>y</w:t>
      </w:r>
      <w:r>
        <w:rPr>
          <w:spacing w:val="4"/>
          <w:w w:val="104"/>
        </w:rPr>
        <w:t>d</w:t>
      </w:r>
      <w:r>
        <w:rPr>
          <w:spacing w:val="3"/>
          <w:w w:val="104"/>
        </w:rPr>
        <w:t>ro</w:t>
      </w:r>
      <w:r>
        <w:rPr>
          <w:spacing w:val="1"/>
          <w:w w:val="104"/>
        </w:rPr>
        <w:t>f</w:t>
      </w:r>
      <w:r>
        <w:rPr>
          <w:spacing w:val="3"/>
          <w:w w:val="104"/>
        </w:rPr>
        <w:t>lavono</w:t>
      </w:r>
      <w:r>
        <w:rPr>
          <w:spacing w:val="5"/>
          <w:w w:val="104"/>
        </w:rPr>
        <w:t>l</w:t>
      </w:r>
      <w:r>
        <w:rPr>
          <w:spacing w:val="3"/>
          <w:w w:val="104"/>
        </w:rPr>
        <w:t>,</w:t>
      </w:r>
      <w:r>
        <w:rPr>
          <w:spacing w:val="65"/>
          <w:w w:val="150"/>
        </w:rPr>
        <w:t> </w:t>
      </w:r>
      <w:r>
        <w:rPr>
          <w:spacing w:val="-8"/>
          <w:w w:val="110"/>
        </w:rPr>
        <w:t>3,3-hydroxyl-4-</w:t>
      </w:r>
    </w:p>
    <w:p>
      <w:pPr>
        <w:pStyle w:val="BodyText"/>
        <w:spacing w:before="1"/>
        <w:ind w:left="160"/>
        <w:rPr>
          <w:b/>
        </w:rPr>
      </w:pPr>
      <w:r>
        <w:rPr>
          <w:w w:val="175"/>
        </w:rPr>
        <w:t>PHWKR[\EHQ]RLF</w:t>
      </w:r>
      <w:r>
        <w:rPr>
          <w:spacing w:val="-8"/>
          <w:w w:val="175"/>
        </w:rPr>
        <w:t> </w:t>
      </w:r>
      <w:r>
        <w:rPr>
          <w:w w:val="130"/>
        </w:rPr>
        <w:t>DFLG-</w:t>
      </w:r>
      <w:r>
        <w:rPr>
          <w:spacing w:val="-44"/>
          <w:w w:val="130"/>
        </w:rPr>
        <w:t> </w:t>
      </w:r>
      <w:r>
        <w:rPr>
          <w:spacing w:val="1"/>
          <w:w w:val="178"/>
        </w:rPr>
        <w:t>S</w:t>
      </w:r>
      <w:r>
        <w:rPr>
          <w:spacing w:val="-240"/>
          <w:w w:val="178"/>
        </w:rPr>
        <w:t>P</w:t>
      </w:r>
      <w:r>
        <w:rPr>
          <w:spacing w:val="-1"/>
          <w:w w:val="137"/>
        </w:rPr>
        <w:t>H</w:t>
      </w:r>
      <w:r>
        <w:rPr>
          <w:spacing w:val="-238"/>
          <w:w w:val="137"/>
        </w:rPr>
        <w:t>Q</w:t>
      </w:r>
      <w:r>
        <w:rPr>
          <w:spacing w:val="-3"/>
          <w:w w:val="137"/>
        </w:rPr>
        <w:t>H</w:t>
      </w:r>
      <w:r>
        <w:rPr>
          <w:w w:val="104"/>
        </w:rPr>
        <w:t>W</w:t>
      </w:r>
      <w:r>
        <w:rPr>
          <w:spacing w:val="-239"/>
          <w:w w:val="137"/>
        </w:rPr>
        <w:t>D</w:t>
      </w:r>
      <w:r>
        <w:rPr>
          <w:spacing w:val="-2"/>
          <w:w w:val="137"/>
        </w:rPr>
        <w:t>K</w:t>
      </w:r>
      <w:r>
        <w:rPr>
          <w:spacing w:val="-236"/>
          <w:w w:val="137"/>
        </w:rPr>
        <w:t>K</w:t>
      </w:r>
      <w:r>
        <w:rPr>
          <w:spacing w:val="-5"/>
          <w:w w:val="358"/>
        </w:rPr>
        <w:t>\</w:t>
      </w:r>
      <w:r>
        <w:rPr>
          <w:spacing w:val="-236"/>
          <w:w w:val="137"/>
        </w:rPr>
        <w:t>O</w:t>
      </w:r>
      <w:r>
        <w:rPr>
          <w:spacing w:val="-5"/>
          <w:w w:val="358"/>
        </w:rPr>
        <w:t>\</w:t>
      </w:r>
      <w:r>
        <w:rPr>
          <w:spacing w:val="-240"/>
          <w:w w:val="137"/>
        </w:rPr>
        <w:t>G</w:t>
      </w:r>
      <w:r>
        <w:rPr>
          <w:spacing w:val="-10"/>
          <w:w w:val="174"/>
        </w:rPr>
        <w:t>  </w:t>
      </w:r>
      <w:r>
        <w:rPr>
          <w:spacing w:val="-204"/>
          <w:w w:val="130"/>
        </w:rPr>
        <w:t>U</w:t>
      </w:r>
      <w:r>
        <w:rPr>
          <w:spacing w:val="-38"/>
          <w:w w:val="130"/>
        </w:rPr>
        <w:t>H</w:t>
      </w:r>
      <w:r>
        <w:rPr>
          <w:spacing w:val="-204"/>
          <w:w w:val="141"/>
        </w:rPr>
        <w:t>R</w:t>
      </w:r>
      <w:r>
        <w:rPr>
          <w:spacing w:val="-37"/>
          <w:w w:val="130"/>
        </w:rPr>
        <w:t>V</w:t>
      </w:r>
      <w:r>
        <w:rPr>
          <w:spacing w:val="-204"/>
          <w:w w:val="292"/>
        </w:rPr>
        <w:t>[</w:t>
      </w:r>
      <w:r>
        <w:rPr>
          <w:spacing w:val="-32"/>
          <w:w w:val="97"/>
        </w:rPr>
        <w:t>W</w:t>
      </w:r>
      <w:r>
        <w:rPr>
          <w:spacing w:val="-209"/>
          <w:w w:val="351"/>
        </w:rPr>
        <w:t>\</w:t>
      </w:r>
      <w:r>
        <w:rPr>
          <w:spacing w:val="-37"/>
          <w:w w:val="130"/>
        </w:rPr>
        <w:t>H</w:t>
      </w:r>
      <w:r>
        <w:rPr>
          <w:spacing w:val="-204"/>
          <w:w w:val="292"/>
        </w:rPr>
        <w:t>I</w:t>
      </w:r>
      <w:r>
        <w:rPr>
          <w:spacing w:val="-142"/>
          <w:w w:val="130"/>
        </w:rPr>
        <w:t>U</w:t>
      </w:r>
      <w:r>
        <w:rPr>
          <w:spacing w:val="-1"/>
          <w:w w:val="92"/>
        </w:rPr>
        <w:t>-</w:t>
      </w:r>
      <w:r>
        <w:rPr>
          <w:spacing w:val="-42"/>
          <w:w w:val="111"/>
        </w:rPr>
        <w:t>t</w:t>
      </w:r>
      <w:r>
        <w:rPr>
          <w:spacing w:val="-205"/>
          <w:w w:val="149"/>
        </w:rPr>
        <w:t>O</w:t>
      </w:r>
      <w:r>
        <w:rPr>
          <w:spacing w:val="-72"/>
          <w:w w:val="130"/>
        </w:rPr>
        <w:t> </w:t>
      </w:r>
      <w:r>
        <w:rPr>
          <w:w w:val="120"/>
        </w:rPr>
        <w:t>et</w:t>
      </w:r>
      <w:r>
        <w:rPr>
          <w:spacing w:val="-55"/>
          <w:w w:val="120"/>
        </w:rPr>
        <w:t>r</w:t>
      </w:r>
      <w:r>
        <w:rPr>
          <w:spacing w:val="-205"/>
          <w:w w:val="158"/>
        </w:rPr>
        <w:t>D</w:t>
      </w:r>
      <w:r>
        <w:rPr>
          <w:spacing w:val="-40"/>
        </w:rPr>
        <w:t> </w:t>
      </w:r>
      <w:r>
        <w:rPr>
          <w:spacing w:val="-1"/>
          <w:w w:val="120"/>
        </w:rPr>
        <w:t>a</w:t>
      </w:r>
      <w:r>
        <w:rPr>
          <w:spacing w:val="-43"/>
          <w:w w:val="120"/>
        </w:rPr>
        <w:t>h</w:t>
      </w:r>
      <w:r>
        <w:rPr>
          <w:spacing w:val="-193"/>
          <w:w w:val="158"/>
        </w:rPr>
        <w:t>Y</w:t>
      </w:r>
      <w:r>
        <w:rPr>
          <w:spacing w:val="-95"/>
          <w:w w:val="120"/>
        </w:rPr>
        <w:t>y</w:t>
      </w:r>
      <w:r>
        <w:rPr>
          <w:spacing w:val="11"/>
          <w:w w:val="129"/>
        </w:rPr>
        <w:t> </w:t>
      </w:r>
      <w:r>
        <w:rPr>
          <w:spacing w:val="-43"/>
          <w:w w:val="113"/>
        </w:rPr>
        <w:t>d</w:t>
      </w:r>
      <w:r>
        <w:rPr>
          <w:spacing w:val="-198"/>
          <w:w w:val="162"/>
        </w:rPr>
        <w:t>R</w:t>
      </w:r>
      <w:r>
        <w:rPr>
          <w:spacing w:val="-50"/>
          <w:w w:val="113"/>
        </w:rPr>
        <w:t>r</w:t>
      </w:r>
      <w:r>
        <w:rPr>
          <w:spacing w:val="-12"/>
        </w:rPr>
        <w:t> </w:t>
      </w:r>
      <w:r>
        <w:rPr>
          <w:spacing w:val="-2"/>
          <w:w w:val="117"/>
        </w:rPr>
        <w:t>o</w:t>
      </w:r>
      <w:r>
        <w:rPr>
          <w:spacing w:val="-239"/>
          <w:w w:val="155"/>
        </w:rPr>
        <w:t>Q</w:t>
      </w:r>
      <w:r>
        <w:rPr>
          <w:spacing w:val="-49"/>
          <w:w w:val="117"/>
        </w:rPr>
        <w:t>x</w:t>
      </w:r>
      <w:r>
        <w:rPr>
          <w:spacing w:val="-24"/>
          <w:w w:val="129"/>
        </w:rPr>
        <w:t> </w:t>
      </w:r>
      <w:r>
        <w:rPr>
          <w:w w:val="130"/>
        </w:rPr>
        <w:t>y-</w:t>
      </w:r>
      <w:r>
        <w:rPr>
          <w:spacing w:val="-170"/>
          <w:w w:val="130"/>
        </w:rPr>
        <w:t>H</w:t>
      </w:r>
      <w:r>
        <w:rPr>
          <w:spacing w:val="68"/>
          <w:w w:val="175"/>
        </w:rPr>
        <w:t>    </w:t>
      </w:r>
      <w:r>
        <w:rPr>
          <w:spacing w:val="-10"/>
          <w:w w:val="175"/>
        </w:rPr>
        <w:t>¶</w:t>
      </w:r>
      <w:r>
        <w:rPr>
          <w:b/>
          <w:spacing w:val="-10"/>
          <w:w w:val="175"/>
        </w:rPr>
        <w:t> </w:t>
      </w:r>
    </w:p>
    <w:p>
      <w:pPr>
        <w:pStyle w:val="BodyText"/>
        <w:spacing w:before="2"/>
        <w:rPr>
          <w:b/>
          <w:sz w:val="16"/>
        </w:rPr>
      </w:pPr>
    </w:p>
    <w:p>
      <w:pPr>
        <w:spacing w:after="0"/>
        <w:rPr>
          <w:sz w:val="16"/>
        </w:rPr>
        <w:sectPr>
          <w:pgSz w:w="11910" w:h="16840"/>
          <w:pgMar w:header="0" w:footer="778" w:top="1340" w:bottom="960" w:left="1280" w:right="0"/>
        </w:sectPr>
      </w:pPr>
    </w:p>
    <w:p>
      <w:pPr>
        <w:pStyle w:val="BodyText"/>
        <w:spacing w:line="480" w:lineRule="auto" w:before="90"/>
        <w:ind w:left="160"/>
        <w:jc w:val="both"/>
      </w:pPr>
      <w:r>
        <w:rPr>
          <w:spacing w:val="-2"/>
          <w:w w:val="105"/>
        </w:rPr>
        <w:t>3-methoxyflavone,</w:t>
      </w:r>
      <w:r>
        <w:rPr>
          <w:spacing w:val="-14"/>
          <w:w w:val="105"/>
        </w:rPr>
        <w:t> </w:t>
      </w:r>
      <w:r>
        <w:rPr>
          <w:spacing w:val="-2"/>
          <w:w w:val="105"/>
        </w:rPr>
        <w:t>3,4-</w:t>
      </w:r>
      <w:r>
        <w:rPr>
          <w:spacing w:val="-2"/>
          <w:w w:val="175"/>
        </w:rPr>
        <w:t>GLK\GUR[\EHQ]RLF</w:t>
      </w:r>
      <w:r>
        <w:rPr>
          <w:spacing w:val="21"/>
          <w:w w:val="175"/>
        </w:rPr>
        <w:t> </w:t>
      </w:r>
      <w:r>
        <w:rPr>
          <w:spacing w:val="41"/>
          <w:w w:val="123"/>
        </w:rPr>
        <w:t>D</w:t>
      </w:r>
      <w:r>
        <w:rPr>
          <w:spacing w:val="41"/>
          <w:w w:val="164"/>
        </w:rPr>
        <w:t>F</w:t>
      </w:r>
      <w:r>
        <w:rPr>
          <w:spacing w:val="-134"/>
          <w:w w:val="148"/>
        </w:rPr>
        <w:t>L</w:t>
      </w:r>
      <w:r>
        <w:rPr>
          <w:spacing w:val="41"/>
          <w:w w:val="85"/>
        </w:rPr>
        <w:t>-</w:t>
      </w:r>
      <w:r>
        <w:rPr>
          <w:spacing w:val="-24"/>
          <w:w w:val="95"/>
        </w:rPr>
        <w:t>p</w:t>
      </w:r>
      <w:r>
        <w:rPr>
          <w:spacing w:val="-217"/>
          <w:w w:val="133"/>
        </w:rPr>
        <w:t>G</w:t>
      </w:r>
      <w:r>
        <w:rPr>
          <w:spacing w:val="1"/>
          <w:w w:val="95"/>
        </w:rPr>
        <w:t>e</w:t>
      </w:r>
      <w:r>
        <w:rPr>
          <w:spacing w:val="-12"/>
          <w:w w:val="95"/>
        </w:rPr>
        <w:t>n</w:t>
      </w:r>
      <w:r>
        <w:rPr>
          <w:spacing w:val="48"/>
          <w:w w:val="104"/>
        </w:rPr>
        <w:t> </w:t>
      </w:r>
      <w:r>
        <w:rPr>
          <w:w w:val="98"/>
        </w:rPr>
        <w:t>ta</w:t>
      </w:r>
      <w:r>
        <w:rPr>
          <w:spacing w:val="-5"/>
          <w:w w:val="98"/>
        </w:rPr>
        <w:t>h</w:t>
      </w:r>
      <w:r>
        <w:rPr>
          <w:spacing w:val="-234"/>
          <w:w w:val="136"/>
        </w:rPr>
        <w:t>H</w:t>
      </w:r>
      <w:r>
        <w:rPr>
          <w:spacing w:val="-5"/>
          <w:w w:val="98"/>
        </w:rPr>
        <w:t>y</w:t>
      </w:r>
      <w:r>
        <w:rPr>
          <w:spacing w:val="-3"/>
          <w:w w:val="98"/>
        </w:rPr>
        <w:t>d</w:t>
      </w:r>
      <w:r>
        <w:rPr>
          <w:spacing w:val="-78"/>
          <w:w w:val="98"/>
        </w:rPr>
        <w:t>r</w:t>
      </w:r>
      <w:r>
        <w:rPr>
          <w:spacing w:val="-161"/>
          <w:w w:val="103"/>
        </w:rPr>
        <w:t>W</w:t>
      </w:r>
      <w:r>
        <w:rPr>
          <w:w w:val="98"/>
        </w:rPr>
        <w:t>o</w:t>
      </w:r>
      <w:r>
        <w:rPr>
          <w:spacing w:val="-82"/>
          <w:w w:val="98"/>
        </w:rPr>
        <w:t>x</w:t>
      </w:r>
      <w:r>
        <w:rPr>
          <w:spacing w:val="-152"/>
          <w:w w:val="136"/>
        </w:rPr>
        <w:t>K</w:t>
      </w:r>
      <w:r>
        <w:rPr>
          <w:spacing w:val="-4"/>
          <w:w w:val="98"/>
        </w:rPr>
        <w:t>y</w:t>
      </w:r>
      <w:r>
        <w:rPr>
          <w:spacing w:val="-42"/>
          <w:w w:val="98"/>
        </w:rPr>
        <w:t>-</w:t>
      </w:r>
      <w:r>
        <w:rPr>
          <w:spacing w:val="-199"/>
          <w:w w:val="346"/>
        </w:rPr>
        <w:t>\</w:t>
      </w:r>
      <w:r>
        <w:rPr>
          <w:w w:val="87"/>
        </w:rPr>
        <w:t>tr</w:t>
      </w:r>
      <w:r>
        <w:rPr>
          <w:spacing w:val="-59"/>
          <w:w w:val="87"/>
        </w:rPr>
        <w:t>a</w:t>
      </w:r>
      <w:r>
        <w:rPr>
          <w:spacing w:val="-183"/>
          <w:w w:val="125"/>
        </w:rPr>
        <w:t>O</w:t>
      </w:r>
      <w:r>
        <w:rPr>
          <w:w w:val="87"/>
        </w:rPr>
        <w:t>n</w:t>
      </w:r>
      <w:r>
        <w:rPr>
          <w:spacing w:val="-32"/>
          <w:w w:val="87"/>
        </w:rPr>
        <w:t>s</w:t>
      </w:r>
      <w:r>
        <w:rPr>
          <w:spacing w:val="48"/>
          <w:w w:val="129"/>
        </w:rPr>
        <w:t> </w:t>
      </w:r>
      <w:r>
        <w:rPr>
          <w:spacing w:val="-2"/>
          <w:w w:val="105"/>
        </w:rPr>
        <w:t>- </w:t>
      </w:r>
      <w:r>
        <w:rPr>
          <w:spacing w:val="12"/>
          <w:w w:val="150"/>
        </w:rPr>
        <w:t>F</w:t>
      </w:r>
      <w:r>
        <w:rPr>
          <w:spacing w:val="13"/>
          <w:w w:val="109"/>
        </w:rPr>
        <w:t>K</w:t>
      </w:r>
      <w:r>
        <w:rPr>
          <w:spacing w:val="12"/>
          <w:w w:val="109"/>
        </w:rPr>
        <w:t>D</w:t>
      </w:r>
      <w:r>
        <w:rPr>
          <w:spacing w:val="13"/>
          <w:w w:val="120"/>
        </w:rPr>
        <w:t>OFRQ</w:t>
      </w:r>
      <w:r>
        <w:rPr>
          <w:spacing w:val="-192"/>
          <w:w w:val="109"/>
        </w:rPr>
        <w:t>H</w:t>
      </w:r>
      <w:r>
        <w:rPr>
          <w:spacing w:val="12"/>
          <w:w w:val="71"/>
        </w:rPr>
        <w:t>-</w:t>
      </w:r>
      <w:r>
        <w:rPr>
          <w:spacing w:val="-10"/>
          <w:w w:val="105"/>
        </w:rPr>
        <w:t>te</w:t>
      </w:r>
      <w:r>
        <w:rPr>
          <w:spacing w:val="-3"/>
        </w:rPr>
        <w:t> </w:t>
      </w:r>
      <w:r>
        <w:rPr>
          <w:spacing w:val="-10"/>
          <w:w w:val="105"/>
        </w:rPr>
        <w:t>tra</w:t>
      </w:r>
      <w:r>
        <w:rPr>
          <w:spacing w:val="-3"/>
        </w:rPr>
        <w:t> </w:t>
      </w:r>
      <w:r>
        <w:rPr>
          <w:spacing w:val="-10"/>
          <w:w w:val="105"/>
        </w:rPr>
        <w:t>hy</w:t>
      </w:r>
      <w:r>
        <w:rPr>
          <w:spacing w:val="-3"/>
        </w:rPr>
        <w:t> </w:t>
      </w:r>
      <w:r>
        <w:rPr>
          <w:spacing w:val="-10"/>
          <w:w w:val="105"/>
        </w:rPr>
        <w:t>dr</w:t>
      </w:r>
      <w:r>
        <w:rPr>
          <w:spacing w:val="-2"/>
        </w:rPr>
        <w:t> </w:t>
      </w:r>
      <w:r>
        <w:rPr>
          <w:spacing w:val="-10"/>
          <w:w w:val="105"/>
        </w:rPr>
        <w:t>ox</w:t>
      </w:r>
      <w:r>
        <w:rPr>
          <w:spacing w:val="-3"/>
        </w:rPr>
        <w:t> </w:t>
      </w:r>
      <w:r>
        <w:rPr>
          <w:spacing w:val="-10"/>
          <w:w w:val="105"/>
        </w:rPr>
        <w:t>y-</w:t>
      </w:r>
      <w:r>
        <w:rPr>
          <w:spacing w:val="-101"/>
          <w:w w:val="105"/>
        </w:rPr>
        <w:t>4</w:t>
      </w:r>
      <w:r>
        <w:rPr>
          <w:spacing w:val="58"/>
          <w:w w:val="150"/>
        </w:rPr>
        <w:t> </w:t>
      </w:r>
      <w:r>
        <w:rPr>
          <w:spacing w:val="-10"/>
          <w:w w:val="105"/>
        </w:rPr>
        <w:t>-</w:t>
      </w:r>
      <w:r>
        <w:rPr>
          <w:spacing w:val="-127"/>
          <w:w w:val="105"/>
        </w:rPr>
        <w:t>m</w:t>
      </w:r>
      <w:r>
        <w:rPr>
          <w:spacing w:val="24"/>
          <w:w w:val="105"/>
        </w:rPr>
        <w:t>  </w:t>
      </w:r>
      <w:r>
        <w:rPr>
          <w:spacing w:val="-10"/>
          <w:w w:val="105"/>
        </w:rPr>
        <w:t>et</w:t>
      </w:r>
      <w:r>
        <w:rPr>
          <w:spacing w:val="-2"/>
        </w:rPr>
        <w:t> </w:t>
      </w:r>
      <w:r>
        <w:rPr>
          <w:spacing w:val="-10"/>
          <w:w w:val="105"/>
        </w:rPr>
        <w:t>ho</w:t>
      </w:r>
      <w:r>
        <w:rPr>
          <w:spacing w:val="-3"/>
        </w:rPr>
        <w:t> </w:t>
      </w:r>
      <w:r>
        <w:rPr>
          <w:spacing w:val="18"/>
          <w:w w:val="93"/>
        </w:rPr>
        <w:t>x</w:t>
      </w:r>
      <w:r>
        <w:rPr>
          <w:spacing w:val="-50"/>
          <w:w w:val="93"/>
        </w:rPr>
        <w:t>y</w:t>
      </w:r>
      <w:r>
        <w:rPr>
          <w:spacing w:val="-167"/>
          <w:w w:val="213"/>
        </w:rPr>
        <w:t>¶</w:t>
      </w:r>
      <w:r>
        <w:rPr>
          <w:spacing w:val="14"/>
          <w:w w:val="93"/>
        </w:rPr>
        <w:t>fl</w:t>
      </w:r>
      <w:r>
        <w:rPr>
          <w:spacing w:val="12"/>
          <w:w w:val="93"/>
        </w:rPr>
        <w:t>a</w:t>
      </w:r>
      <w:r>
        <w:rPr>
          <w:spacing w:val="14"/>
          <w:w w:val="93"/>
        </w:rPr>
        <w:t>vo</w:t>
      </w:r>
      <w:r>
        <w:rPr>
          <w:spacing w:val="16"/>
          <w:w w:val="93"/>
        </w:rPr>
        <w:t>n</w:t>
      </w:r>
      <w:r>
        <w:rPr>
          <w:spacing w:val="14"/>
          <w:w w:val="93"/>
        </w:rPr>
        <w:t>e</w:t>
      </w:r>
      <w:r>
        <w:rPr>
          <w:spacing w:val="-3"/>
        </w:rPr>
        <w:t> </w:t>
      </w:r>
      <w:r>
        <w:rPr>
          <w:spacing w:val="-10"/>
          <w:w w:val="105"/>
        </w:rPr>
        <w:t>were</w:t>
      </w:r>
      <w:r>
        <w:rPr>
          <w:spacing w:val="-3"/>
        </w:rPr>
        <w:t> </w:t>
      </w:r>
      <w:r>
        <w:rPr>
          <w:spacing w:val="-10"/>
          <w:w w:val="105"/>
        </w:rPr>
        <w:t>isolated</w:t>
      </w:r>
      <w:r>
        <w:rPr>
          <w:spacing w:val="-2"/>
        </w:rPr>
        <w:t> </w:t>
      </w:r>
      <w:r>
        <w:rPr>
          <w:spacing w:val="-10"/>
          <w:w w:val="105"/>
        </w:rPr>
        <w:t>from</w:t>
      </w:r>
      <w:r>
        <w:rPr>
          <w:spacing w:val="-3"/>
        </w:rPr>
        <w:t> </w:t>
      </w:r>
      <w:r>
        <w:rPr>
          <w:i/>
          <w:spacing w:val="-10"/>
          <w:w w:val="105"/>
        </w:rPr>
        <w:t>A.confusa</w:t>
      </w:r>
      <w:r>
        <w:rPr>
          <w:spacing w:val="-10"/>
          <w:w w:val="105"/>
        </w:rPr>
        <w:t>.</w:t>
      </w:r>
      <w:r>
        <w:rPr>
          <w:spacing w:val="-3"/>
        </w:rPr>
        <w:t> </w:t>
      </w:r>
      <w:r>
        <w:rPr>
          <w:spacing w:val="-10"/>
          <w:w w:val="105"/>
        </w:rPr>
        <w:t>Gallate</w:t>
      </w:r>
      <w:r>
        <w:rPr>
          <w:spacing w:val="-3"/>
        </w:rPr>
        <w:t> </w:t>
      </w:r>
      <w:r>
        <w:rPr>
          <w:spacing w:val="-10"/>
          <w:w w:val="105"/>
        </w:rPr>
        <w:t>acid </w:t>
      </w:r>
      <w:r>
        <w:rPr>
          <w:w w:val="105"/>
        </w:rPr>
        <w:t>methyl</w:t>
      </w:r>
      <w:r>
        <w:rPr>
          <w:w w:val="105"/>
        </w:rPr>
        <w:t> ester,</w:t>
      </w:r>
      <w:r>
        <w:rPr>
          <w:w w:val="105"/>
        </w:rPr>
        <w:t> gallic</w:t>
      </w:r>
      <w:r>
        <w:rPr>
          <w:w w:val="105"/>
        </w:rPr>
        <w:t> acid,</w:t>
      </w:r>
      <w:r>
        <w:rPr>
          <w:w w:val="105"/>
        </w:rPr>
        <w:t> naringenin,</w:t>
      </w:r>
      <w:r>
        <w:rPr>
          <w:w w:val="105"/>
        </w:rPr>
        <w:t> (+)-catechin,</w:t>
      </w:r>
      <w:r>
        <w:rPr>
          <w:w w:val="105"/>
        </w:rPr>
        <w:t> 2-O-</w:t>
      </w:r>
      <w:r>
        <w:rPr>
          <w:spacing w:val="-118"/>
          <w:w w:val="180"/>
        </w:rPr>
        <w:t>ȕ</w:t>
      </w:r>
      <w:r>
        <w:rPr>
          <w:spacing w:val="-1"/>
          <w:w w:val="80"/>
        </w:rPr>
        <w:t>-</w:t>
      </w:r>
      <w:r>
        <w:rPr>
          <w:w w:val="105"/>
        </w:rPr>
        <w:t>arabinofuranosyl</w:t>
      </w:r>
      <w:r>
        <w:rPr>
          <w:w w:val="105"/>
        </w:rPr>
        <w:t> and</w:t>
      </w:r>
      <w:r>
        <w:rPr>
          <w:w w:val="105"/>
        </w:rPr>
        <w:t> octyl-2- hydroxyphenylcarbanate</w:t>
      </w:r>
      <w:r>
        <w:rPr>
          <w:w w:val="105"/>
        </w:rPr>
        <w:t> (nilobamate)</w:t>
      </w:r>
      <w:r>
        <w:rPr>
          <w:w w:val="105"/>
        </w:rPr>
        <w:t> was</w:t>
      </w:r>
      <w:r>
        <w:rPr>
          <w:w w:val="105"/>
        </w:rPr>
        <w:t> isolated</w:t>
      </w:r>
      <w:r>
        <w:rPr>
          <w:w w:val="105"/>
        </w:rPr>
        <w:t> from</w:t>
      </w:r>
      <w:r>
        <w:rPr>
          <w:w w:val="105"/>
        </w:rPr>
        <w:t> the</w:t>
      </w:r>
      <w:r>
        <w:rPr>
          <w:w w:val="105"/>
        </w:rPr>
        <w:t> flowers</w:t>
      </w:r>
      <w:r>
        <w:rPr>
          <w:w w:val="105"/>
        </w:rPr>
        <w:t> and</w:t>
      </w:r>
      <w:r>
        <w:rPr>
          <w:w w:val="105"/>
        </w:rPr>
        <w:t> seed-pods</w:t>
      </w:r>
      <w:r>
        <w:rPr>
          <w:w w:val="105"/>
        </w:rPr>
        <w:t> of</w:t>
      </w:r>
      <w:r>
        <w:rPr>
          <w:w w:val="105"/>
        </w:rPr>
        <w:t> </w:t>
      </w:r>
      <w:r>
        <w:rPr>
          <w:i/>
          <w:w w:val="105"/>
        </w:rPr>
        <w:t>A. </w:t>
      </w:r>
      <w:r>
        <w:rPr>
          <w:i/>
        </w:rPr>
        <w:t>nilotica. </w:t>
      </w:r>
      <w:r>
        <w:rPr/>
        <w:t>Pentacyclicterpenoids and triterpenoids such as (2OX) 3-oxolupane-30al, (2OS) 3- oxolupane-30al, 30-hydroxylup-20(29)-en-3-one, 30-hydroxylup-20(29)-en-</w:t>
      </w:r>
      <w:r>
        <w:rPr>
          <w:spacing w:val="40"/>
        </w:rPr>
        <w:t> </w:t>
      </w:r>
      <w:r>
        <w:rPr>
          <w:spacing w:val="-78"/>
        </w:rPr>
        <w:t>-</w:t>
      </w:r>
      <w:r>
        <w:rPr>
          <w:spacing w:val="-121"/>
          <w:w w:val="175"/>
        </w:rPr>
        <w:t>ȕ</w:t>
      </w:r>
      <w:r>
        <w:rPr>
          <w:spacing w:val="40"/>
          <w:w w:val="75"/>
        </w:rPr>
        <w:t>ol,</w:t>
      </w:r>
      <w:r>
        <w:rPr>
          <w:spacing w:val="-1"/>
        </w:rPr>
        <w:t> </w:t>
      </w:r>
      <w:r>
        <w:rPr/>
        <w:t>methyl-2- </w:t>
      </w:r>
      <w:r>
        <w:rPr>
          <w:spacing w:val="-4"/>
          <w:w w:val="105"/>
        </w:rPr>
        <w:t>hydroxy-4-hydroxy-3,6-</w:t>
      </w:r>
      <w:r>
        <w:rPr>
          <w:spacing w:val="-4"/>
          <w:w w:val="175"/>
        </w:rPr>
        <w:t>GLPHWK\E-</w:t>
      </w:r>
      <w:r>
        <w:rPr>
          <w:spacing w:val="-185"/>
          <w:w w:val="117"/>
        </w:rPr>
        <w:t>H</w:t>
      </w:r>
      <w:r>
        <w:rPr>
          <w:spacing w:val="-57"/>
          <w:w w:val="117"/>
        </w:rPr>
        <w:t>V</w:t>
      </w:r>
      <w:r>
        <w:rPr>
          <w:spacing w:val="-184"/>
          <w:w w:val="117"/>
        </w:rPr>
        <w:t>Q</w:t>
      </w:r>
      <w:r>
        <w:rPr>
          <w:spacing w:val="-57"/>
          <w:w w:val="142"/>
        </w:rPr>
        <w:t>L</w:t>
      </w:r>
      <w:r>
        <w:rPr>
          <w:spacing w:val="-184"/>
          <w:w w:val="279"/>
        </w:rPr>
        <w:t>]</w:t>
      </w:r>
      <w:r>
        <w:rPr>
          <w:spacing w:val="-55"/>
          <w:w w:val="84"/>
        </w:rPr>
        <w:t>W</w:t>
      </w:r>
      <w:r>
        <w:rPr>
          <w:spacing w:val="-185"/>
          <w:w w:val="128"/>
        </w:rPr>
        <w:t>R</w:t>
      </w:r>
      <w:r>
        <w:rPr>
          <w:spacing w:val="-56"/>
          <w:w w:val="128"/>
        </w:rPr>
        <w:t>R</w:t>
      </w:r>
      <w:r>
        <w:rPr>
          <w:spacing w:val="-185"/>
          <w:w w:val="117"/>
        </w:rPr>
        <w:t>D</w:t>
      </w:r>
      <w:r>
        <w:rPr>
          <w:spacing w:val="-61"/>
          <w:w w:val="117"/>
        </w:rPr>
        <w:t>V</w:t>
      </w:r>
      <w:r>
        <w:rPr>
          <w:spacing w:val="-77"/>
          <w:w w:val="79"/>
        </w:rPr>
        <w:t>-</w:t>
      </w:r>
      <w:r>
        <w:rPr>
          <w:spacing w:val="-181"/>
        </w:rPr>
        <w:t>W</w:t>
      </w:r>
      <w:r>
        <w:rPr>
          <w:spacing w:val="-224"/>
        </w:rPr>
        <w:t>W</w:t>
      </w:r>
      <w:r>
        <w:rPr>
          <w:spacing w:val="-9"/>
          <w:w w:val="95"/>
        </w:rPr>
        <w:t>O</w:t>
      </w:r>
      <w:r>
        <w:rPr>
          <w:spacing w:val="-232"/>
          <w:w w:val="133"/>
        </w:rPr>
        <w:t>H</w:t>
      </w:r>
      <w:r>
        <w:rPr>
          <w:spacing w:val="-29"/>
          <w:w w:val="95"/>
        </w:rPr>
        <w:t>-</w:t>
      </w:r>
      <w:r>
        <w:rPr>
          <w:spacing w:val="-210"/>
          <w:w w:val="130"/>
        </w:rPr>
        <w:t>H</w:t>
      </w:r>
      <w:r>
        <w:rPr>
          <w:spacing w:val="-3"/>
          <w:w w:val="92"/>
        </w:rPr>
        <w:t>g</w:t>
      </w:r>
      <w:r>
        <w:rPr>
          <w:spacing w:val="-35"/>
          <w:w w:val="92"/>
        </w:rPr>
        <w:t>l</w:t>
      </w:r>
      <w:r>
        <w:rPr>
          <w:spacing w:val="-26"/>
        </w:rPr>
        <w:t> </w:t>
      </w:r>
      <w:r>
        <w:rPr>
          <w:spacing w:val="-95"/>
          <w:w w:val="92"/>
        </w:rPr>
        <w:t>u</w:t>
      </w:r>
      <w:r>
        <w:rPr>
          <w:spacing w:val="-146"/>
          <w:w w:val="130"/>
        </w:rPr>
        <w:t>U</w:t>
      </w:r>
      <w:r>
        <w:rPr>
          <w:spacing w:val="-21"/>
          <w:w w:val="92"/>
        </w:rPr>
        <w:t>c</w:t>
      </w:r>
      <w:r>
        <w:rPr>
          <w:spacing w:val="-40"/>
        </w:rPr>
        <w:t> </w:t>
      </w:r>
      <w:r>
        <w:rPr>
          <w:spacing w:val="-83"/>
          <w:w w:val="81"/>
        </w:rPr>
        <w:t>o</w:t>
      </w:r>
      <w:r>
        <w:rPr>
          <w:spacing w:val="-158"/>
          <w:w w:val="130"/>
        </w:rPr>
        <w:t>R</w:t>
      </w:r>
      <w:r>
        <w:rPr>
          <w:w w:val="81"/>
        </w:rPr>
        <w:t>s</w:t>
      </w:r>
      <w:r>
        <w:rPr>
          <w:spacing w:val="-48"/>
          <w:w w:val="81"/>
        </w:rPr>
        <w:t>i</w:t>
      </w:r>
      <w:r>
        <w:rPr>
          <w:spacing w:val="-196"/>
          <w:w w:val="181"/>
        </w:rPr>
        <w:t>ȕ</w:t>
      </w:r>
      <w:r>
        <w:rPr>
          <w:spacing w:val="-238"/>
          <w:w w:val="119"/>
        </w:rPr>
        <w:t>O</w:t>
      </w:r>
      <w:r>
        <w:rPr>
          <w:w w:val="81"/>
        </w:rPr>
        <w:t>d</w:t>
      </w:r>
      <w:r>
        <w:rPr>
          <w:spacing w:val="10"/>
          <w:w w:val="81"/>
        </w:rPr>
        <w:t>e</w:t>
      </w:r>
      <w:r>
        <w:rPr>
          <w:spacing w:val="-1"/>
          <w:w w:val="105"/>
        </w:rPr>
        <w:t> </w:t>
      </w:r>
      <w:r>
        <w:rPr>
          <w:spacing w:val="-4"/>
          <w:w w:val="105"/>
        </w:rPr>
        <w:t>an</w:t>
      </w:r>
      <w:r>
        <w:rPr>
          <w:spacing w:val="-15"/>
          <w:w w:val="105"/>
        </w:rPr>
        <w:t> </w:t>
      </w:r>
      <w:r>
        <w:rPr>
          <w:spacing w:val="-4"/>
          <w:w w:val="105"/>
        </w:rPr>
        <w:t>d</w:t>
      </w:r>
      <w:r>
        <w:rPr>
          <w:spacing w:val="13"/>
          <w:w w:val="105"/>
        </w:rPr>
        <w:t> </w:t>
      </w:r>
      <w:r>
        <w:rPr>
          <w:spacing w:val="-35"/>
          <w:w w:val="93"/>
        </w:rPr>
        <w:t>l</w:t>
      </w:r>
      <w:r>
        <w:rPr>
          <w:spacing w:val="-162"/>
          <w:w w:val="193"/>
        </w:rPr>
        <w:t>ȕ</w:t>
      </w:r>
      <w:r>
        <w:rPr>
          <w:spacing w:val="22"/>
          <w:w w:val="93"/>
        </w:rPr>
        <w:t>inoleic</w:t>
      </w:r>
      <w:r>
        <w:rPr>
          <w:spacing w:val="10"/>
          <w:w w:val="105"/>
        </w:rPr>
        <w:t> </w:t>
      </w:r>
      <w:r>
        <w:rPr>
          <w:spacing w:val="-4"/>
          <w:w w:val="105"/>
        </w:rPr>
        <w:t>acids</w:t>
      </w:r>
      <w:r>
        <w:rPr>
          <w:spacing w:val="12"/>
          <w:w w:val="105"/>
        </w:rPr>
        <w:t> </w:t>
      </w:r>
      <w:r>
        <w:rPr>
          <w:spacing w:val="-4"/>
          <w:w w:val="105"/>
        </w:rPr>
        <w:t>were</w:t>
      </w:r>
    </w:p>
    <w:p>
      <w:pPr>
        <w:pStyle w:val="BodyText"/>
        <w:spacing w:before="90"/>
        <w:ind w:left="144"/>
      </w:pPr>
      <w:r>
        <w:rPr/>
        <w:br w:type="column"/>
      </w:r>
      <w:r>
        <w:rPr>
          <w:spacing w:val="-4"/>
          <w:w w:val="130"/>
        </w:rPr>
        <w:t>HVWHU</w:t>
      </w:r>
    </w:p>
    <w:p>
      <w:pPr>
        <w:spacing w:after="0"/>
        <w:sectPr>
          <w:type w:val="continuous"/>
          <w:pgSz w:w="11910" w:h="16840"/>
          <w:pgMar w:header="0" w:footer="778" w:top="1360" w:bottom="280" w:left="1280" w:right="0"/>
          <w:cols w:num="2" w:equalWidth="0">
            <w:col w:w="9190" w:space="40"/>
            <w:col w:w="1400"/>
          </w:cols>
        </w:sectPr>
      </w:pPr>
    </w:p>
    <w:p>
      <w:pPr>
        <w:pStyle w:val="BodyText"/>
        <w:spacing w:line="480" w:lineRule="auto" w:before="74"/>
        <w:ind w:left="160" w:right="1437"/>
        <w:jc w:val="both"/>
      </w:pPr>
      <w:r>
        <w:rPr/>
        <w:t>isolated from stem bark of </w:t>
      </w:r>
      <w:r>
        <w:rPr>
          <w:i/>
        </w:rPr>
        <w:t>A. mellifera.</w:t>
      </w:r>
      <w:r>
        <w:rPr/>
        <w:t>Species such as </w:t>
      </w:r>
      <w:r>
        <w:rPr>
          <w:i/>
        </w:rPr>
        <w:t>A. ehrenbergiana, A. polyacantha, A.senegal </w:t>
      </w:r>
      <w:r>
        <w:rPr/>
        <w:t>and </w:t>
      </w:r>
      <w:r>
        <w:rPr>
          <w:i/>
        </w:rPr>
        <w:t>A</w:t>
      </w:r>
      <w:r>
        <w:rPr/>
        <w:t>. </w:t>
      </w:r>
      <w:r>
        <w:rPr>
          <w:i/>
        </w:rPr>
        <w:t>tortilis </w:t>
      </w:r>
      <w:r>
        <w:rPr/>
        <w:t>have been reported to contain apigenin, gallic acid, methyl gallate, flavan-3-ol-gallate,</w:t>
      </w:r>
      <w:r>
        <w:rPr>
          <w:spacing w:val="5"/>
        </w:rPr>
        <w:t> </w:t>
      </w:r>
      <w:r>
        <w:rPr/>
        <w:t>gallocatechin-3-</w:t>
      </w:r>
      <w:r>
        <w:rPr>
          <w:spacing w:val="29"/>
          <w:w w:val="234"/>
        </w:rPr>
        <w:t>J</w:t>
      </w:r>
      <w:r>
        <w:rPr>
          <w:spacing w:val="31"/>
          <w:w w:val="116"/>
        </w:rPr>
        <w:t>D</w:t>
      </w:r>
      <w:r>
        <w:rPr>
          <w:spacing w:val="32"/>
          <w:w w:val="116"/>
        </w:rPr>
        <w:t>OO</w:t>
      </w:r>
      <w:r>
        <w:rPr>
          <w:spacing w:val="-157"/>
          <w:w w:val="116"/>
        </w:rPr>
        <w:t>D</w:t>
      </w:r>
      <w:r>
        <w:rPr>
          <w:spacing w:val="31"/>
          <w:w w:val="78"/>
        </w:rPr>
        <w:t>-</w:t>
      </w:r>
      <w:r>
        <w:rPr>
          <w:spacing w:val="1"/>
          <w:w w:val="94"/>
        </w:rPr>
        <w:t>c</w:t>
      </w:r>
      <w:r>
        <w:rPr>
          <w:spacing w:val="-106"/>
          <w:w w:val="94"/>
        </w:rPr>
        <w:t>a</w:t>
      </w:r>
      <w:r>
        <w:rPr>
          <w:spacing w:val="-136"/>
          <w:w w:val="99"/>
        </w:rPr>
        <w:t>W</w:t>
      </w:r>
      <w:r>
        <w:rPr>
          <w:w w:val="94"/>
        </w:rPr>
        <w:t>t</w:t>
      </w:r>
      <w:r>
        <w:rPr>
          <w:spacing w:val="-38"/>
          <w:w w:val="94"/>
        </w:rPr>
        <w:t>e</w:t>
      </w:r>
      <w:r>
        <w:rPr>
          <w:spacing w:val="-203"/>
          <w:w w:val="132"/>
        </w:rPr>
        <w:t>H</w:t>
      </w:r>
      <w:r>
        <w:rPr>
          <w:spacing w:val="-2"/>
          <w:w w:val="94"/>
        </w:rPr>
        <w:t>c</w:t>
      </w:r>
      <w:r>
        <w:rPr>
          <w:spacing w:val="-23"/>
          <w:w w:val="94"/>
        </w:rPr>
        <w:t>h</w:t>
      </w:r>
      <w:r>
        <w:rPr>
          <w:spacing w:val="49"/>
        </w:rPr>
        <w:t> </w:t>
      </w:r>
      <w:r>
        <w:rPr/>
        <w:t>in,</w:t>
      </w:r>
      <w:r>
        <w:rPr>
          <w:spacing w:val="40"/>
        </w:rPr>
        <w:t> </w:t>
      </w:r>
      <w:r>
        <w:rPr/>
        <w:t>8-</w:t>
      </w:r>
      <w:r>
        <w:rPr>
          <w:spacing w:val="-178"/>
          <w:w w:val="193"/>
        </w:rPr>
        <w:t>ȕ</w:t>
      </w:r>
      <w:r>
        <w:rPr>
          <w:spacing w:val="12"/>
          <w:w w:val="93"/>
        </w:rPr>
        <w:t>metho</w:t>
      </w:r>
      <w:r>
        <w:rPr>
          <w:spacing w:val="16"/>
          <w:w w:val="93"/>
        </w:rPr>
        <w:t>x</w:t>
      </w:r>
      <w:r>
        <w:rPr>
          <w:spacing w:val="7"/>
          <w:w w:val="93"/>
        </w:rPr>
        <w:t>y</w:t>
      </w:r>
      <w:r>
        <w:rPr>
          <w:spacing w:val="12"/>
          <w:w w:val="93"/>
        </w:rPr>
        <w:t>fl</w:t>
      </w:r>
      <w:r>
        <w:rPr>
          <w:spacing w:val="10"/>
          <w:w w:val="93"/>
        </w:rPr>
        <w:t>a</w:t>
      </w:r>
      <w:r>
        <w:rPr>
          <w:spacing w:val="14"/>
          <w:w w:val="93"/>
        </w:rPr>
        <w:t>v</w:t>
      </w:r>
      <w:r>
        <w:rPr>
          <w:spacing w:val="12"/>
          <w:w w:val="93"/>
        </w:rPr>
        <w:t>one</w:t>
      </w:r>
      <w:r>
        <w:rPr>
          <w:spacing w:val="11"/>
          <w:w w:val="93"/>
        </w:rPr>
        <w:t>-</w:t>
      </w:r>
      <w:r>
        <w:rPr/>
        <w:t>3,4-diones,</w:t>
      </w:r>
      <w:r>
        <w:rPr>
          <w:spacing w:val="40"/>
        </w:rPr>
        <w:t> </w:t>
      </w:r>
      <w:r>
        <w:rPr/>
        <w:t>5- hydroxy-pipecolic</w:t>
      </w:r>
      <w:r>
        <w:rPr>
          <w:spacing w:val="51"/>
        </w:rPr>
        <w:t>  </w:t>
      </w:r>
      <w:r>
        <w:rPr/>
        <w:t>acids,</w:t>
      </w:r>
      <w:r>
        <w:rPr>
          <w:spacing w:val="52"/>
        </w:rPr>
        <w:t>  </w:t>
      </w:r>
      <w:r>
        <w:rPr/>
        <w:t>acacatechin,</w:t>
      </w:r>
      <w:r>
        <w:rPr>
          <w:spacing w:val="53"/>
        </w:rPr>
        <w:t>  </w:t>
      </w:r>
      <w:r>
        <w:rPr/>
        <w:t>epicatechol,</w:t>
      </w:r>
      <w:r>
        <w:rPr>
          <w:spacing w:val="52"/>
        </w:rPr>
        <w:t>  </w:t>
      </w:r>
      <w:r>
        <w:rPr/>
        <w:t>7,8,4-trihydroxy-3-</w:t>
      </w:r>
      <w:r>
        <w:rPr>
          <w:spacing w:val="-2"/>
        </w:rPr>
        <w:t>methoxyflavone,</w:t>
      </w:r>
    </w:p>
    <w:p>
      <w:pPr>
        <w:pStyle w:val="BodyText"/>
        <w:ind w:left="160" w:right="-116"/>
      </w:pPr>
      <w:r>
        <w:rPr>
          <w:spacing w:val="-4"/>
          <w:w w:val="120"/>
        </w:rPr>
        <w:t>quercetagetin,</w:t>
      </w:r>
      <w:r>
        <w:rPr>
          <w:spacing w:val="46"/>
          <w:w w:val="120"/>
        </w:rPr>
        <w:t> </w:t>
      </w:r>
      <w:r>
        <w:rPr>
          <w:spacing w:val="-4"/>
          <w:w w:val="120"/>
        </w:rPr>
        <w:t>quercetin,</w:t>
      </w:r>
      <w:r>
        <w:rPr>
          <w:spacing w:val="47"/>
          <w:w w:val="120"/>
        </w:rPr>
        <w:t> </w:t>
      </w:r>
      <w:r>
        <w:rPr>
          <w:spacing w:val="-4"/>
          <w:w w:val="120"/>
        </w:rPr>
        <w:t>rutin,</w:t>
      </w:r>
      <w:r>
        <w:rPr>
          <w:spacing w:val="47"/>
          <w:w w:val="120"/>
        </w:rPr>
        <w:t> </w:t>
      </w:r>
      <w:r>
        <w:rPr>
          <w:spacing w:val="-4"/>
          <w:w w:val="120"/>
        </w:rPr>
        <w:t>afzelichin,</w:t>
      </w:r>
      <w:r>
        <w:rPr>
          <w:spacing w:val="47"/>
          <w:w w:val="120"/>
        </w:rPr>
        <w:t> </w:t>
      </w:r>
      <w:r>
        <w:rPr>
          <w:spacing w:val="-4"/>
          <w:w w:val="120"/>
        </w:rPr>
        <w:t>4-</w:t>
      </w:r>
      <w:r>
        <w:rPr>
          <w:spacing w:val="13"/>
          <w:w w:val="118"/>
        </w:rPr>
        <w:t>PHWKR</w:t>
      </w:r>
      <w:r>
        <w:rPr>
          <w:spacing w:val="17"/>
          <w:w w:val="118"/>
        </w:rPr>
        <w:t>[</w:t>
      </w:r>
      <w:r>
        <w:rPr>
          <w:spacing w:val="8"/>
          <w:w w:val="325"/>
        </w:rPr>
        <w:t>\</w:t>
      </w:r>
      <w:r>
        <w:rPr>
          <w:spacing w:val="10"/>
          <w:w w:val="222"/>
        </w:rPr>
        <w:t>J</w:t>
      </w:r>
      <w:r>
        <w:rPr>
          <w:spacing w:val="13"/>
          <w:w w:val="115"/>
        </w:rPr>
        <w:t>OXFR</w:t>
      </w:r>
      <w:r>
        <w:rPr>
          <w:spacing w:val="-222"/>
          <w:w w:val="104"/>
        </w:rPr>
        <w:t>U</w:t>
      </w:r>
      <w:r>
        <w:rPr>
          <w:spacing w:val="12"/>
          <w:w w:val="66"/>
        </w:rPr>
        <w:t>-</w:t>
      </w:r>
      <w:r>
        <w:rPr>
          <w:w w:val="105"/>
        </w:rPr>
        <w:t>s</w:t>
      </w:r>
      <w:r>
        <w:rPr>
          <w:spacing w:val="-7"/>
          <w:w w:val="105"/>
        </w:rPr>
        <w:t>i</w:t>
      </w:r>
      <w:r>
        <w:rPr>
          <w:spacing w:val="-234"/>
          <w:w w:val="154"/>
        </w:rPr>
        <w:t>R</w:t>
      </w:r>
      <w:r>
        <w:rPr>
          <w:w w:val="105"/>
        </w:rPr>
        <w:t>to</w:t>
      </w:r>
      <w:r>
        <w:rPr>
          <w:spacing w:val="-48"/>
          <w:w w:val="105"/>
        </w:rPr>
        <w:t>s</w:t>
      </w:r>
      <w:r>
        <w:rPr>
          <w:spacing w:val="-193"/>
          <w:w w:val="143"/>
        </w:rPr>
        <w:t>Q</w:t>
      </w:r>
      <w:r>
        <w:rPr>
          <w:w w:val="105"/>
        </w:rPr>
        <w:t>te</w:t>
      </w:r>
      <w:r>
        <w:rPr>
          <w:spacing w:val="-61"/>
          <w:w w:val="105"/>
        </w:rPr>
        <w:t>r</w:t>
      </w:r>
      <w:r>
        <w:rPr>
          <w:spacing w:val="-181"/>
          <w:w w:val="168"/>
        </w:rPr>
        <w:t>L</w:t>
      </w:r>
      <w:r>
        <w:rPr>
          <w:w w:val="105"/>
        </w:rPr>
        <w:t>o</w:t>
      </w:r>
      <w:r>
        <w:rPr>
          <w:spacing w:val="-4"/>
          <w:w w:val="105"/>
        </w:rPr>
        <w:t>l</w:t>
      </w:r>
      <w:r>
        <w:rPr>
          <w:spacing w:val="-57"/>
          <w:w w:val="105"/>
        </w:rPr>
        <w:t>,</w:t>
      </w:r>
      <w:r>
        <w:rPr>
          <w:spacing w:val="-10"/>
          <w:w w:val="184"/>
        </w:rPr>
        <w:t>F</w:t>
      </w:r>
      <w:r>
        <w:rPr>
          <w:spacing w:val="-169"/>
          <w:w w:val="105"/>
        </w:rPr>
        <w:t>D</w:t>
      </w:r>
      <w:r>
        <w:rPr>
          <w:spacing w:val="46"/>
          <w:w w:val="120"/>
        </w:rPr>
        <w:t> </w:t>
      </w:r>
      <w:r>
        <w:rPr>
          <w:spacing w:val="-4"/>
          <w:w w:val="120"/>
        </w:rPr>
        <w:t>-</w:t>
      </w:r>
      <w:r>
        <w:rPr>
          <w:spacing w:val="-10"/>
          <w:w w:val="135"/>
        </w:rPr>
        <w:t> </w:t>
      </w:r>
      <w:r>
        <w:rPr>
          <w:spacing w:val="-4"/>
          <w:w w:val="135"/>
        </w:rPr>
        <w:t>DFLGV</w:t>
      </w:r>
      <w:r>
        <w:rPr>
          <w:spacing w:val="40"/>
          <w:w w:val="135"/>
        </w:rPr>
        <w:t> </w:t>
      </w:r>
    </w:p>
    <w:p>
      <w:pPr>
        <w:pStyle w:val="BodyText"/>
        <w:spacing w:before="2"/>
        <w:rPr>
          <w:sz w:val="16"/>
        </w:rPr>
      </w:pPr>
    </w:p>
    <w:p>
      <w:pPr>
        <w:spacing w:after="0"/>
        <w:rPr>
          <w:sz w:val="16"/>
        </w:rPr>
        <w:sectPr>
          <w:pgSz w:w="11910" w:h="16840"/>
          <w:pgMar w:header="0" w:footer="778" w:top="1340" w:bottom="960" w:left="1280" w:right="0"/>
        </w:sectPr>
      </w:pPr>
    </w:p>
    <w:p>
      <w:pPr>
        <w:pStyle w:val="BodyText"/>
        <w:spacing w:before="90"/>
        <w:ind w:left="160"/>
      </w:pPr>
      <w:r>
        <w:rPr>
          <w:spacing w:val="-2"/>
          <w:w w:val="170"/>
        </w:rPr>
        <w:t>JDODFWRVH </w:t>
      </w:r>
    </w:p>
    <w:p>
      <w:pPr>
        <w:pStyle w:val="BodyText"/>
        <w:spacing w:before="90"/>
        <w:ind w:left="68"/>
      </w:pPr>
      <w:r>
        <w:rPr/>
        <w:br w:type="column"/>
      </w:r>
      <w:r>
        <w:rPr>
          <w:w w:val="120"/>
        </w:rPr>
        <w:t>-</w:t>
      </w:r>
      <w:r>
        <w:rPr>
          <w:spacing w:val="-71"/>
          <w:w w:val="97"/>
        </w:rPr>
        <w:t>s</w:t>
      </w:r>
      <w:r>
        <w:rPr>
          <w:spacing w:val="-170"/>
          <w:w w:val="135"/>
        </w:rPr>
        <w:t>H</w:t>
      </w:r>
      <w:r>
        <w:rPr>
          <w:w w:val="97"/>
        </w:rPr>
        <w:t>it</w:t>
      </w:r>
      <w:r>
        <w:rPr>
          <w:spacing w:val="-84"/>
          <w:w w:val="97"/>
        </w:rPr>
        <w:t>o</w:t>
      </w:r>
      <w:r>
        <w:rPr>
          <w:spacing w:val="-157"/>
          <w:w w:val="135"/>
        </w:rPr>
        <w:t>U</w:t>
      </w:r>
      <w:r>
        <w:rPr>
          <w:w w:val="97"/>
        </w:rPr>
        <w:t>st</w:t>
      </w:r>
      <w:r>
        <w:rPr>
          <w:spacing w:val="-107"/>
          <w:w w:val="97"/>
        </w:rPr>
        <w:t>e</w:t>
      </w:r>
      <w:r>
        <w:rPr>
          <w:spacing w:val="-134"/>
          <w:w w:val="356"/>
        </w:rPr>
        <w:t>\</w:t>
      </w:r>
      <w:r>
        <w:rPr>
          <w:spacing w:val="-1"/>
          <w:w w:val="97"/>
        </w:rPr>
        <w:t>r</w:t>
      </w:r>
      <w:r>
        <w:rPr>
          <w:spacing w:val="-73"/>
          <w:w w:val="97"/>
        </w:rPr>
        <w:t>o</w:t>
      </w:r>
      <w:r>
        <w:rPr>
          <w:spacing w:val="-168"/>
          <w:w w:val="102"/>
        </w:rPr>
        <w:t>W</w:t>
      </w:r>
      <w:r>
        <w:rPr>
          <w:w w:val="97"/>
        </w:rPr>
        <w:t>l</w:t>
      </w:r>
      <w:r>
        <w:rPr>
          <w:spacing w:val="-1"/>
          <w:w w:val="97"/>
        </w:rPr>
        <w:t>-</w:t>
      </w:r>
      <w:r>
        <w:rPr>
          <w:spacing w:val="-100"/>
          <w:w w:val="107"/>
        </w:rPr>
        <w:t>3</w:t>
      </w:r>
      <w:r>
        <w:rPr>
          <w:spacing w:val="-141"/>
          <w:w w:val="145"/>
        </w:rPr>
        <w:t>K</w:t>
      </w:r>
      <w:r>
        <w:rPr>
          <w:spacing w:val="-1"/>
          <w:w w:val="107"/>
        </w:rPr>
        <w:t>-</w:t>
      </w:r>
      <w:r>
        <w:rPr>
          <w:spacing w:val="-110"/>
          <w:w w:val="107"/>
        </w:rPr>
        <w:t>O</w:t>
      </w:r>
      <w:r>
        <w:rPr>
          <w:spacing w:val="-132"/>
          <w:w w:val="145"/>
        </w:rPr>
        <w:t>U</w:t>
      </w:r>
      <w:r>
        <w:rPr>
          <w:spacing w:val="1"/>
          <w:w w:val="107"/>
        </w:rPr>
        <w:t>-</w:t>
      </w:r>
      <w:r>
        <w:rPr>
          <w:spacing w:val="-124"/>
          <w:w w:val="103"/>
        </w:rPr>
        <w:t>D</w:t>
      </w:r>
      <w:r>
        <w:rPr>
          <w:spacing w:val="-117"/>
          <w:w w:val="152"/>
        </w:rPr>
        <w:t>R</w:t>
      </w:r>
      <w:r>
        <w:rPr>
          <w:spacing w:val="2"/>
          <w:w w:val="103"/>
        </w:rPr>
        <w:t>-</w:t>
      </w:r>
      <w:r>
        <w:rPr>
          <w:spacing w:val="-206"/>
          <w:w w:val="240"/>
        </w:rPr>
        <w:t>J</w:t>
      </w:r>
      <w:r>
        <w:rPr>
          <w:spacing w:val="-38"/>
          <w:w w:val="122"/>
        </w:rPr>
        <w:t>G</w:t>
      </w:r>
      <w:r>
        <w:rPr>
          <w:spacing w:val="-203"/>
          <w:w w:val="122"/>
        </w:rPr>
        <w:t>O</w:t>
      </w:r>
      <w:r>
        <w:rPr>
          <w:spacing w:val="-38"/>
          <w:w w:val="147"/>
        </w:rPr>
        <w:t>L</w:t>
      </w:r>
      <w:r>
        <w:rPr>
          <w:spacing w:val="-203"/>
          <w:w w:val="122"/>
        </w:rPr>
        <w:t>X</w:t>
      </w:r>
      <w:r>
        <w:rPr>
          <w:spacing w:val="-35"/>
          <w:w w:val="133"/>
        </w:rPr>
        <w:t>R</w:t>
      </w:r>
      <w:r>
        <w:rPr>
          <w:spacing w:val="-206"/>
          <w:w w:val="163"/>
        </w:rPr>
        <w:t>F</w:t>
      </w:r>
      <w:r>
        <w:rPr>
          <w:spacing w:val="-36"/>
          <w:w w:val="122"/>
        </w:rPr>
        <w:t>O</w:t>
      </w:r>
      <w:r>
        <w:rPr>
          <w:spacing w:val="-205"/>
          <w:w w:val="133"/>
        </w:rPr>
        <w:t>R</w:t>
      </w:r>
      <w:r>
        <w:rPr>
          <w:spacing w:val="56"/>
          <w:w w:val="144"/>
        </w:rPr>
        <w:t>  </w:t>
      </w:r>
      <w:r>
        <w:rPr>
          <w:spacing w:val="-205"/>
          <w:w w:val="120"/>
        </w:rPr>
        <w:t>V</w:t>
      </w:r>
      <w:r>
        <w:rPr>
          <w:spacing w:val="36"/>
          <w:w w:val="179"/>
        </w:rPr>
        <w:t>  </w:t>
      </w:r>
      <w:r>
        <w:rPr>
          <w:w w:val="141"/>
        </w:rPr>
        <w:t>L</w:t>
      </w:r>
      <w:r>
        <w:rPr>
          <w:spacing w:val="-234"/>
          <w:w w:val="116"/>
        </w:rPr>
        <w:t>G</w:t>
      </w:r>
      <w:r>
        <w:rPr>
          <w:spacing w:val="-7"/>
          <w:w w:val="278"/>
        </w:rPr>
        <w:t>Į</w:t>
      </w:r>
      <w:r>
        <w:rPr>
          <w:w w:val="183"/>
        </w:rPr>
        <w:t>H</w:t>
      </w:r>
      <w:r>
        <w:rPr>
          <w:spacing w:val="37"/>
          <w:w w:val="179"/>
        </w:rPr>
        <w:t>   </w:t>
      </w:r>
      <w:r>
        <w:rPr>
          <w:w w:val="120"/>
        </w:rPr>
        <w:t>-</w:t>
      </w:r>
      <w:r>
        <w:rPr>
          <w:spacing w:val="-3"/>
          <w:w w:val="99"/>
        </w:rPr>
        <w:t>a</w:t>
      </w:r>
      <w:r>
        <w:rPr>
          <w:spacing w:val="-109"/>
          <w:w w:val="99"/>
        </w:rPr>
        <w:t>m</w:t>
      </w:r>
      <w:r>
        <w:rPr>
          <w:spacing w:val="-133"/>
          <w:w w:val="137"/>
        </w:rPr>
        <w:t>V</w:t>
      </w:r>
      <w:r>
        <w:rPr>
          <w:spacing w:val="-7"/>
          <w:w w:val="99"/>
        </w:rPr>
        <w:t>y</w:t>
      </w:r>
      <w:r>
        <w:rPr>
          <w:spacing w:val="-67"/>
          <w:w w:val="99"/>
        </w:rPr>
        <w:t>r</w:t>
      </w:r>
      <w:r>
        <w:rPr>
          <w:spacing w:val="-178"/>
          <w:w w:val="162"/>
        </w:rPr>
        <w:t>L</w:t>
      </w:r>
      <w:r>
        <w:rPr>
          <w:spacing w:val="-2"/>
          <w:w w:val="99"/>
        </w:rPr>
        <w:t>i</w:t>
      </w:r>
      <w:r>
        <w:rPr>
          <w:spacing w:val="-14"/>
          <w:w w:val="99"/>
        </w:rPr>
        <w:t>n</w:t>
      </w:r>
      <w:r>
        <w:rPr>
          <w:spacing w:val="-231"/>
          <w:w w:val="104"/>
        </w:rPr>
        <w:t>W</w:t>
      </w:r>
      <w:r>
        <w:rPr>
          <w:spacing w:val="-2"/>
          <w:w w:val="99"/>
        </w:rPr>
        <w:t>,</w:t>
      </w:r>
    </w:p>
    <w:p>
      <w:pPr>
        <w:pStyle w:val="BodyText"/>
        <w:spacing w:before="90"/>
        <w:ind w:left="129"/>
      </w:pPr>
      <w:r>
        <w:rPr/>
        <w:br w:type="column"/>
      </w:r>
      <w:r>
        <w:rPr>
          <w:spacing w:val="-141"/>
          <w:w w:val="149"/>
        </w:rPr>
        <w:t>R</w:t>
      </w:r>
      <w:r>
        <w:rPr>
          <w:spacing w:val="-1"/>
        </w:rPr>
        <w:t>c</w:t>
      </w:r>
      <w:r>
        <w:rPr>
          <w:spacing w:val="-78"/>
        </w:rPr>
        <w:t>a</w:t>
      </w:r>
      <w:r>
        <w:rPr>
          <w:spacing w:val="-168"/>
          <w:w w:val="138"/>
        </w:rPr>
        <w:t>V</w:t>
      </w:r>
      <w:r>
        <w:rPr>
          <w:spacing w:val="-2"/>
        </w:rPr>
        <w:t>t</w:t>
      </w:r>
      <w:r>
        <w:rPr>
          <w:spacing w:val="-10"/>
        </w:rPr>
        <w:t>e</w:t>
      </w:r>
      <w:r>
        <w:rPr>
          <w:spacing w:val="-235"/>
          <w:w w:val="105"/>
        </w:rPr>
        <w:t>W</w:t>
      </w:r>
      <w:r>
        <w:rPr>
          <w:spacing w:val="-4"/>
        </w:rPr>
        <w:t>c</w:t>
      </w:r>
      <w:r>
        <w:rPr>
          <w:spacing w:val="-2"/>
        </w:rPr>
        <w:t>h</w:t>
      </w:r>
      <w:r>
        <w:rPr>
          <w:spacing w:val="-115"/>
        </w:rPr>
        <w:t>o</w:t>
      </w:r>
      <w:r>
        <w:rPr>
          <w:spacing w:val="-130"/>
          <w:w w:val="138"/>
        </w:rPr>
        <w:t>H</w:t>
      </w:r>
      <w:r>
        <w:rPr>
          <w:spacing w:val="-2"/>
        </w:rPr>
        <w:t>l,</w:t>
      </w:r>
      <w:r>
        <w:rPr>
          <w:spacing w:val="-3"/>
          <w:w w:val="138"/>
        </w:rPr>
        <w:t>U</w:t>
      </w:r>
      <w:r>
        <w:rPr>
          <w:spacing w:val="-2"/>
          <w:w w:val="211"/>
        </w:rPr>
        <w:t>RO</w:t>
      </w:r>
      <w:r>
        <w:rPr>
          <w:w w:val="124"/>
        </w:rPr>
        <w:t> </w:t>
      </w:r>
    </w:p>
    <w:p>
      <w:pPr>
        <w:spacing w:after="0"/>
        <w:sectPr>
          <w:type w:val="continuous"/>
          <w:pgSz w:w="11910" w:h="16840"/>
          <w:pgMar w:header="0" w:footer="778" w:top="1360" w:bottom="280" w:left="1280" w:right="0"/>
          <w:cols w:num="3" w:equalWidth="0">
            <w:col w:w="2798" w:space="40"/>
            <w:col w:w="5218" w:space="39"/>
            <w:col w:w="2535"/>
          </w:cols>
        </w:sectPr>
      </w:pPr>
    </w:p>
    <w:p>
      <w:pPr>
        <w:pStyle w:val="BodyText"/>
      </w:pPr>
    </w:p>
    <w:p>
      <w:pPr>
        <w:pStyle w:val="BodyText"/>
        <w:spacing w:line="480" w:lineRule="auto" w:before="1"/>
        <w:ind w:left="160" w:right="1437"/>
        <w:jc w:val="both"/>
      </w:pPr>
      <w:r>
        <w:rPr/>
        <w:t>gallocatechol, apigenin-6,8-Bis-C-glucoside, 4-hydroxypipecolic acids, betuline and octacosan-1-ol among other secondary metabolites (Muhaisen</w:t>
      </w:r>
      <w:r>
        <w:rPr>
          <w:i/>
        </w:rPr>
        <w:t>et al., </w:t>
      </w:r>
      <w:r>
        <w:rPr/>
        <w:t>2002; Bala, 2006; Valentine </w:t>
      </w:r>
      <w:r>
        <w:rPr>
          <w:i/>
        </w:rPr>
        <w:t>et al</w:t>
      </w:r>
      <w:r>
        <w:rPr/>
        <w:t>., 2012; Sakina</w:t>
      </w:r>
      <w:r>
        <w:rPr>
          <w:i/>
        </w:rPr>
        <w:t>et al</w:t>
      </w:r>
      <w:r>
        <w:rPr/>
        <w:t>., 2012).</w:t>
      </w:r>
    </w:p>
    <w:p>
      <w:pPr>
        <w:pStyle w:val="BodyText"/>
      </w:pPr>
    </w:p>
    <w:p>
      <w:pPr>
        <w:pStyle w:val="BodyText"/>
        <w:spacing w:before="4"/>
      </w:pPr>
    </w:p>
    <w:p>
      <w:pPr>
        <w:pStyle w:val="ListParagraph"/>
        <w:numPr>
          <w:ilvl w:val="1"/>
          <w:numId w:val="12"/>
        </w:numPr>
        <w:tabs>
          <w:tab w:pos="460" w:val="left" w:leader="none"/>
        </w:tabs>
        <w:spacing w:line="240" w:lineRule="auto" w:before="0" w:after="0"/>
        <w:ind w:left="460" w:right="0" w:hanging="300"/>
        <w:jc w:val="both"/>
        <w:rPr>
          <w:b/>
          <w:i/>
          <w:sz w:val="24"/>
        </w:rPr>
      </w:pPr>
      <w:r>
        <w:rPr>
          <w:b/>
          <w:sz w:val="24"/>
        </w:rPr>
        <w:t>Description</w:t>
      </w:r>
      <w:r>
        <w:rPr>
          <w:b/>
          <w:spacing w:val="-1"/>
          <w:sz w:val="24"/>
        </w:rPr>
        <w:t> </w:t>
      </w:r>
      <w:r>
        <w:rPr>
          <w:b/>
          <w:sz w:val="24"/>
        </w:rPr>
        <w:t>of </w:t>
      </w:r>
      <w:r>
        <w:rPr>
          <w:b/>
          <w:i/>
          <w:sz w:val="24"/>
        </w:rPr>
        <w:t>A. </w:t>
      </w:r>
      <w:r>
        <w:rPr>
          <w:b/>
          <w:i/>
          <w:spacing w:val="-2"/>
          <w:sz w:val="24"/>
        </w:rPr>
        <w:t>nilotica</w:t>
      </w:r>
    </w:p>
    <w:p>
      <w:pPr>
        <w:pStyle w:val="BodyText"/>
        <w:spacing w:line="480" w:lineRule="auto" w:before="272"/>
        <w:ind w:left="160" w:right="1436"/>
        <w:jc w:val="both"/>
      </w:pPr>
      <w:r>
        <w:rPr>
          <w:i/>
        </w:rPr>
        <w:t>Acacia nilotica</w:t>
      </w:r>
      <w:r>
        <w:rPr/>
        <w:t>is a single stemmed plant which grows to about 15-18 m in height and 2-3 m</w:t>
      </w:r>
      <w:r>
        <w:rPr>
          <w:spacing w:val="40"/>
        </w:rPr>
        <w:t> </w:t>
      </w:r>
      <w:r>
        <w:rPr/>
        <w:t>in diameter. The Pods are 7-15 cm long, green and tomentose (when immature) or greenish black (when mature), indehiscent, deeply constricted between the seed giving a necklace appearance. The Seeds are 8-12 per pod, compressed, ovoid, dark brown shining with hard testa (Iman </w:t>
      </w:r>
      <w:r>
        <w:rPr>
          <w:i/>
        </w:rPr>
        <w:t>et al</w:t>
      </w:r>
      <w:r>
        <w:rPr/>
        <w:t>., 2007). The leaves are bipinnate, pinnate 3-10 pairs, 1.3- 3.8 cm long, leaflets 10-20 pairs, and 2-5mm long (Beniwal</w:t>
      </w:r>
      <w:r>
        <w:rPr>
          <w:i/>
        </w:rPr>
        <w:t>et al</w:t>
      </w:r>
      <w:r>
        <w:rPr/>
        <w:t>., 1992). The flowers are globular heads, 1.2-1.5 cm in diameter of a bright golden yellow colour, develop either in axillary or whorly pattern on peduncles 2-3 cm long located at the end of branches (Bargal and Bargali, 2009). The stems are usually dark to black coloured, deep longitudinal fissured, grey-pinkish slash, exuding</w:t>
      </w:r>
      <w:r>
        <w:rPr>
          <w:spacing w:val="-2"/>
        </w:rPr>
        <w:t> </w:t>
      </w:r>
      <w:r>
        <w:rPr/>
        <w:t>a</w:t>
      </w:r>
      <w:r>
        <w:rPr>
          <w:spacing w:val="-1"/>
        </w:rPr>
        <w:t> </w:t>
      </w:r>
      <w:r>
        <w:rPr/>
        <w:t>reddish low quality</w:t>
      </w:r>
      <w:r>
        <w:rPr>
          <w:spacing w:val="-5"/>
        </w:rPr>
        <w:t> </w:t>
      </w:r>
      <w:r>
        <w:rPr/>
        <w:t>gum (Brenan, 1983). The</w:t>
      </w:r>
      <w:r>
        <w:rPr>
          <w:spacing w:val="-2"/>
        </w:rPr>
        <w:t> </w:t>
      </w:r>
      <w:r>
        <w:rPr/>
        <w:t>bark</w:t>
      </w:r>
      <w:r>
        <w:rPr>
          <w:spacing w:val="-1"/>
        </w:rPr>
        <w:t> </w:t>
      </w:r>
      <w:r>
        <w:rPr/>
        <w:t>is a</w:t>
      </w:r>
      <w:r>
        <w:rPr>
          <w:spacing w:val="-1"/>
        </w:rPr>
        <w:t> </w:t>
      </w:r>
      <w:r>
        <w:rPr/>
        <w:t>tinge</w:t>
      </w:r>
      <w:r>
        <w:rPr>
          <w:spacing w:val="-1"/>
        </w:rPr>
        <w:t> </w:t>
      </w:r>
      <w:r>
        <w:rPr/>
        <w:t>of</w:t>
      </w:r>
      <w:r>
        <w:rPr>
          <w:spacing w:val="-1"/>
        </w:rPr>
        <w:t> </w:t>
      </w:r>
      <w:r>
        <w:rPr/>
        <w:t>orange</w:t>
      </w:r>
      <w:r>
        <w:rPr>
          <w:spacing w:val="-1"/>
        </w:rPr>
        <w:t> </w:t>
      </w:r>
      <w:r>
        <w:rPr/>
        <w:t>and/or green (young tree), but older trees have dark, rough bark and tend to lose their thorns (Khan </w:t>
      </w:r>
      <w:r>
        <w:rPr>
          <w:i/>
        </w:rPr>
        <w:t>et al</w:t>
      </w:r>
      <w:r>
        <w:rPr/>
        <w:t>., 2009). The thorns are thin, straight, light grey exist in axillary pairs (usually 3-12), 5-7.5 cm long in young trees. The root generally has a brown colour in older plant and whitish in younger</w:t>
      </w:r>
      <w:r>
        <w:rPr>
          <w:spacing w:val="16"/>
        </w:rPr>
        <w:t> </w:t>
      </w:r>
      <w:r>
        <w:rPr/>
        <w:t>regions.</w:t>
      </w:r>
      <w:r>
        <w:rPr>
          <w:spacing w:val="21"/>
        </w:rPr>
        <w:t> </w:t>
      </w:r>
      <w:r>
        <w:rPr/>
        <w:t>The</w:t>
      </w:r>
      <w:r>
        <w:rPr>
          <w:spacing w:val="21"/>
        </w:rPr>
        <w:t> </w:t>
      </w:r>
      <w:r>
        <w:rPr/>
        <w:t>gum</w:t>
      </w:r>
      <w:r>
        <w:rPr>
          <w:spacing w:val="20"/>
        </w:rPr>
        <w:t> </w:t>
      </w:r>
      <w:r>
        <w:rPr/>
        <w:t>varies</w:t>
      </w:r>
      <w:r>
        <w:rPr>
          <w:spacing w:val="19"/>
        </w:rPr>
        <w:t> </w:t>
      </w:r>
      <w:r>
        <w:rPr/>
        <w:t>in</w:t>
      </w:r>
      <w:r>
        <w:rPr>
          <w:spacing w:val="20"/>
        </w:rPr>
        <w:t> </w:t>
      </w:r>
      <w:r>
        <w:rPr/>
        <w:t>colour</w:t>
      </w:r>
      <w:r>
        <w:rPr>
          <w:spacing w:val="20"/>
        </w:rPr>
        <w:t> </w:t>
      </w:r>
      <w:r>
        <w:rPr/>
        <w:t>from</w:t>
      </w:r>
      <w:r>
        <w:rPr>
          <w:spacing w:val="23"/>
        </w:rPr>
        <w:t> </w:t>
      </w:r>
      <w:r>
        <w:rPr/>
        <w:t>very</w:t>
      </w:r>
      <w:r>
        <w:rPr>
          <w:spacing w:val="15"/>
        </w:rPr>
        <w:t> </w:t>
      </w:r>
      <w:r>
        <w:rPr/>
        <w:t>pale</w:t>
      </w:r>
      <w:r>
        <w:rPr>
          <w:spacing w:val="23"/>
        </w:rPr>
        <w:t> </w:t>
      </w:r>
      <w:r>
        <w:rPr/>
        <w:t>yellowish</w:t>
      </w:r>
      <w:r>
        <w:rPr>
          <w:spacing w:val="20"/>
        </w:rPr>
        <w:t> </w:t>
      </w:r>
      <w:r>
        <w:rPr/>
        <w:t>brown</w:t>
      </w:r>
      <w:r>
        <w:rPr>
          <w:spacing w:val="19"/>
        </w:rPr>
        <w:t> </w:t>
      </w:r>
      <w:r>
        <w:rPr/>
        <w:t>to</w:t>
      </w:r>
      <w:r>
        <w:rPr>
          <w:spacing w:val="20"/>
        </w:rPr>
        <w:t> </w:t>
      </w:r>
      <w:r>
        <w:rPr/>
        <w:t>dark</w:t>
      </w:r>
      <w:r>
        <w:rPr>
          <w:spacing w:val="19"/>
        </w:rPr>
        <w:t> </w:t>
      </w:r>
      <w:r>
        <w:rPr>
          <w:spacing w:val="-2"/>
        </w:rPr>
        <w:t>reddish</w:t>
      </w:r>
    </w:p>
    <w:p>
      <w:pPr>
        <w:spacing w:after="0" w:line="480" w:lineRule="auto"/>
        <w:jc w:val="both"/>
        <w:sectPr>
          <w:type w:val="continuous"/>
          <w:pgSz w:w="11910" w:h="16840"/>
          <w:pgMar w:header="0" w:footer="778" w:top="1360" w:bottom="280" w:left="1280" w:right="0"/>
        </w:sectPr>
      </w:pPr>
    </w:p>
    <w:p>
      <w:pPr>
        <w:pStyle w:val="BodyText"/>
        <w:spacing w:line="480" w:lineRule="auto" w:before="74"/>
        <w:ind w:left="160" w:right="1438"/>
        <w:jc w:val="both"/>
      </w:pPr>
      <w:r>
        <w:rPr/>
        <w:t>brown depending on the quantity of tannins in the sample. The lighter, more highly valued gums are soluble in water and very viscous; the tannins in the darker gum reduce the solubility. The gum has a moisture content of about 13% and is slightly dextrorotary (New, </w:t>
      </w:r>
      <w:r>
        <w:rPr>
          <w:spacing w:val="-2"/>
        </w:rPr>
        <w:t>1984).</w:t>
      </w:r>
    </w:p>
    <w:p>
      <w:pPr>
        <w:pStyle w:val="BodyText"/>
      </w:pPr>
    </w:p>
    <w:p>
      <w:pPr>
        <w:pStyle w:val="BodyText"/>
        <w:spacing w:before="4"/>
      </w:pPr>
    </w:p>
    <w:p>
      <w:pPr>
        <w:pStyle w:val="ListParagraph"/>
        <w:numPr>
          <w:ilvl w:val="1"/>
          <w:numId w:val="12"/>
        </w:numPr>
        <w:tabs>
          <w:tab w:pos="520" w:val="left" w:leader="none"/>
        </w:tabs>
        <w:spacing w:line="240" w:lineRule="auto" w:before="1" w:after="0"/>
        <w:ind w:left="520" w:right="0" w:hanging="360"/>
        <w:jc w:val="both"/>
        <w:rPr>
          <w:b/>
          <w:i/>
          <w:sz w:val="24"/>
        </w:rPr>
      </w:pPr>
      <w:r>
        <w:rPr>
          <w:b/>
          <w:sz w:val="24"/>
        </w:rPr>
        <w:t>Chemistry</w:t>
      </w:r>
      <w:r>
        <w:rPr>
          <w:b/>
          <w:spacing w:val="-2"/>
          <w:sz w:val="24"/>
        </w:rPr>
        <w:t> </w:t>
      </w:r>
      <w:r>
        <w:rPr>
          <w:b/>
          <w:sz w:val="24"/>
        </w:rPr>
        <w:t>of </w:t>
      </w:r>
      <w:r>
        <w:rPr>
          <w:b/>
          <w:i/>
          <w:sz w:val="24"/>
        </w:rPr>
        <w:t>A.</w:t>
      </w:r>
      <w:r>
        <w:rPr>
          <w:b/>
          <w:i/>
          <w:spacing w:val="-1"/>
          <w:sz w:val="24"/>
        </w:rPr>
        <w:t> </w:t>
      </w:r>
      <w:r>
        <w:rPr>
          <w:b/>
          <w:i/>
          <w:spacing w:val="-2"/>
          <w:sz w:val="24"/>
        </w:rPr>
        <w:t>nilotica</w:t>
      </w:r>
    </w:p>
    <w:p>
      <w:pPr>
        <w:pStyle w:val="BodyText"/>
        <w:spacing w:line="480" w:lineRule="auto" w:before="271"/>
        <w:ind w:left="160" w:right="1436"/>
        <w:jc w:val="both"/>
      </w:pPr>
      <w:r>
        <w:rPr/>
        <w:t>The plant contains chemical compounds like diester, pentacosanedioic acid dihexadecyl ester and is alcohol, heptacosane 1, 2, 3-triol (Banso, 2009). The seeds contain high percentage of phenolic constituents consisting of m-digallic acid (5), gallic acid (3), protocatechuic (1) and </w:t>
      </w:r>
      <w:r>
        <w:rPr>
          <w:w w:val="105"/>
        </w:rPr>
        <w:t>ellagic</w:t>
      </w:r>
      <w:r>
        <w:rPr>
          <w:spacing w:val="-9"/>
          <w:w w:val="105"/>
        </w:rPr>
        <w:t> </w:t>
      </w:r>
      <w:r>
        <w:rPr>
          <w:w w:val="105"/>
        </w:rPr>
        <w:t>acids</w:t>
      </w:r>
      <w:r>
        <w:rPr>
          <w:spacing w:val="-6"/>
          <w:w w:val="105"/>
        </w:rPr>
        <w:t> </w:t>
      </w:r>
      <w:r>
        <w:rPr>
          <w:w w:val="105"/>
        </w:rPr>
        <w:t>(2),</w:t>
      </w:r>
      <w:r>
        <w:rPr>
          <w:spacing w:val="-8"/>
          <w:w w:val="105"/>
        </w:rPr>
        <w:t> </w:t>
      </w:r>
      <w:r>
        <w:rPr>
          <w:w w:val="105"/>
        </w:rPr>
        <w:t>leucocyanidin</w:t>
      </w:r>
      <w:r>
        <w:rPr>
          <w:spacing w:val="-7"/>
          <w:w w:val="105"/>
        </w:rPr>
        <w:t> </w:t>
      </w:r>
      <w:r>
        <w:rPr>
          <w:w w:val="105"/>
        </w:rPr>
        <w:t>(4),</w:t>
      </w:r>
      <w:r>
        <w:rPr>
          <w:spacing w:val="-8"/>
          <w:w w:val="105"/>
        </w:rPr>
        <w:t> </w:t>
      </w:r>
      <w:r>
        <w:rPr>
          <w:w w:val="105"/>
        </w:rPr>
        <w:t>oligomer</w:t>
      </w:r>
      <w:r>
        <w:rPr>
          <w:spacing w:val="-9"/>
          <w:w w:val="105"/>
        </w:rPr>
        <w:t> </w:t>
      </w:r>
      <w:r>
        <w:rPr>
          <w:w w:val="105"/>
        </w:rPr>
        <w:t>3,4,7-</w:t>
      </w:r>
      <w:r>
        <w:rPr>
          <w:spacing w:val="-9"/>
          <w:w w:val="105"/>
        </w:rPr>
        <w:t> </w:t>
      </w:r>
      <w:r>
        <w:rPr>
          <w:w w:val="105"/>
        </w:rPr>
        <w:t>trihydroxyflavan</w:t>
      </w:r>
      <w:r>
        <w:rPr>
          <w:spacing w:val="-8"/>
          <w:w w:val="105"/>
        </w:rPr>
        <w:t> </w:t>
      </w:r>
      <w:r>
        <w:rPr>
          <w:w w:val="105"/>
        </w:rPr>
        <w:t>3,4-diol</w:t>
      </w:r>
      <w:r>
        <w:rPr>
          <w:spacing w:val="-8"/>
          <w:w w:val="105"/>
        </w:rPr>
        <w:t> </w:t>
      </w:r>
      <w:r>
        <w:rPr>
          <w:w w:val="105"/>
        </w:rPr>
        <w:t>and</w:t>
      </w:r>
      <w:r>
        <w:rPr>
          <w:spacing w:val="-8"/>
          <w:w w:val="105"/>
        </w:rPr>
        <w:t> </w:t>
      </w:r>
      <w:r>
        <w:rPr>
          <w:w w:val="105"/>
        </w:rPr>
        <w:t>3,4,5,7- tetrahydroxy</w:t>
      </w:r>
      <w:r>
        <w:rPr>
          <w:spacing w:val="-12"/>
          <w:w w:val="105"/>
        </w:rPr>
        <w:t> </w:t>
      </w:r>
      <w:r>
        <w:rPr>
          <w:w w:val="105"/>
        </w:rPr>
        <w:t>flavan-3-ol</w:t>
      </w:r>
      <w:r>
        <w:rPr>
          <w:spacing w:val="-7"/>
          <w:w w:val="105"/>
        </w:rPr>
        <w:t> </w:t>
      </w:r>
      <w:r>
        <w:rPr>
          <w:w w:val="105"/>
        </w:rPr>
        <w:t>and</w:t>
      </w:r>
      <w:r>
        <w:rPr>
          <w:spacing w:val="-8"/>
          <w:w w:val="105"/>
        </w:rPr>
        <w:t> </w:t>
      </w:r>
      <w:r>
        <w:rPr>
          <w:w w:val="105"/>
        </w:rPr>
        <w:t>epicatechol</w:t>
      </w:r>
      <w:r>
        <w:rPr>
          <w:spacing w:val="-8"/>
          <w:w w:val="105"/>
        </w:rPr>
        <w:t> </w:t>
      </w:r>
      <w:r>
        <w:rPr>
          <w:w w:val="105"/>
        </w:rPr>
        <w:t>(6).</w:t>
      </w:r>
      <w:r>
        <w:rPr>
          <w:spacing w:val="-9"/>
          <w:w w:val="105"/>
        </w:rPr>
        <w:t> </w:t>
      </w:r>
      <w:r>
        <w:rPr>
          <w:w w:val="105"/>
        </w:rPr>
        <w:t>The</w:t>
      </w:r>
      <w:r>
        <w:rPr>
          <w:spacing w:val="-10"/>
          <w:w w:val="105"/>
        </w:rPr>
        <w:t> </w:t>
      </w:r>
      <w:r>
        <w:rPr>
          <w:w w:val="105"/>
        </w:rPr>
        <w:t>mature</w:t>
      </w:r>
      <w:r>
        <w:rPr>
          <w:spacing w:val="-10"/>
          <w:w w:val="105"/>
        </w:rPr>
        <w:t> </w:t>
      </w:r>
      <w:r>
        <w:rPr>
          <w:w w:val="105"/>
        </w:rPr>
        <w:t>seed</w:t>
      </w:r>
      <w:r>
        <w:rPr>
          <w:spacing w:val="-9"/>
          <w:w w:val="105"/>
        </w:rPr>
        <w:t> </w:t>
      </w:r>
      <w:r>
        <w:rPr>
          <w:w w:val="105"/>
        </w:rPr>
        <w:t>also</w:t>
      </w:r>
      <w:r>
        <w:rPr>
          <w:spacing w:val="-8"/>
          <w:w w:val="105"/>
        </w:rPr>
        <w:t> </w:t>
      </w:r>
      <w:r>
        <w:rPr>
          <w:w w:val="105"/>
        </w:rPr>
        <w:t>contains</w:t>
      </w:r>
      <w:r>
        <w:rPr>
          <w:spacing w:val="-8"/>
          <w:w w:val="105"/>
        </w:rPr>
        <w:t> </w:t>
      </w:r>
      <w:r>
        <w:rPr>
          <w:w w:val="105"/>
        </w:rPr>
        <w:t>crude</w:t>
      </w:r>
      <w:r>
        <w:rPr>
          <w:spacing w:val="-10"/>
          <w:w w:val="105"/>
        </w:rPr>
        <w:t> </w:t>
      </w:r>
      <w:r>
        <w:rPr>
          <w:w w:val="105"/>
        </w:rPr>
        <w:t>protein, crude fibre,</w:t>
      </w:r>
      <w:r>
        <w:rPr>
          <w:w w:val="105"/>
        </w:rPr>
        <w:t> crude</w:t>
      </w:r>
      <w:r>
        <w:rPr>
          <w:w w:val="105"/>
        </w:rPr>
        <w:t> fat,</w:t>
      </w:r>
      <w:r>
        <w:rPr>
          <w:w w:val="105"/>
        </w:rPr>
        <w:t> carbohydrates,</w:t>
      </w:r>
      <w:r>
        <w:rPr>
          <w:w w:val="105"/>
        </w:rPr>
        <w:t> potassium,</w:t>
      </w:r>
      <w:r>
        <w:rPr>
          <w:w w:val="105"/>
        </w:rPr>
        <w:t> phosphorus,</w:t>
      </w:r>
      <w:r>
        <w:rPr>
          <w:w w:val="105"/>
        </w:rPr>
        <w:t> magnesium,</w:t>
      </w:r>
      <w:r>
        <w:rPr>
          <w:w w:val="105"/>
        </w:rPr>
        <w:t> iron</w:t>
      </w:r>
      <w:r>
        <w:rPr>
          <w:w w:val="105"/>
        </w:rPr>
        <w:t> and manganese</w:t>
      </w:r>
      <w:r>
        <w:rPr>
          <w:w w:val="105"/>
        </w:rPr>
        <w:t> occurred</w:t>
      </w:r>
      <w:r>
        <w:rPr>
          <w:w w:val="105"/>
        </w:rPr>
        <w:t> in</w:t>
      </w:r>
      <w:r>
        <w:rPr>
          <w:w w:val="105"/>
        </w:rPr>
        <w:t> high</w:t>
      </w:r>
      <w:r>
        <w:rPr>
          <w:w w:val="105"/>
        </w:rPr>
        <w:t> concentrations</w:t>
      </w:r>
      <w:r>
        <w:rPr>
          <w:w w:val="105"/>
        </w:rPr>
        <w:t> and</w:t>
      </w:r>
      <w:r>
        <w:rPr>
          <w:w w:val="105"/>
        </w:rPr>
        <w:t> it</w:t>
      </w:r>
      <w:r>
        <w:rPr>
          <w:w w:val="105"/>
        </w:rPr>
        <w:t> is</w:t>
      </w:r>
      <w:r>
        <w:rPr>
          <w:w w:val="105"/>
        </w:rPr>
        <w:t> richer</w:t>
      </w:r>
      <w:r>
        <w:rPr>
          <w:w w:val="105"/>
        </w:rPr>
        <w:t> source</w:t>
      </w:r>
      <w:r>
        <w:rPr>
          <w:w w:val="105"/>
        </w:rPr>
        <w:t> of</w:t>
      </w:r>
      <w:r>
        <w:rPr>
          <w:w w:val="105"/>
        </w:rPr>
        <w:t> cystine,</w:t>
      </w:r>
      <w:r>
        <w:rPr>
          <w:w w:val="105"/>
        </w:rPr>
        <w:t> methionine, threonine,</w:t>
      </w:r>
      <w:r>
        <w:rPr>
          <w:spacing w:val="-1"/>
          <w:w w:val="105"/>
        </w:rPr>
        <w:t> </w:t>
      </w:r>
      <w:r>
        <w:rPr>
          <w:w w:val="105"/>
        </w:rPr>
        <w:t>lysine</w:t>
      </w:r>
      <w:r>
        <w:rPr>
          <w:spacing w:val="-1"/>
          <w:w w:val="105"/>
        </w:rPr>
        <w:t> </w:t>
      </w:r>
      <w:r>
        <w:rPr>
          <w:w w:val="105"/>
        </w:rPr>
        <w:t>and</w:t>
      </w:r>
      <w:r>
        <w:rPr>
          <w:w w:val="105"/>
        </w:rPr>
        <w:t> tryptophan.</w:t>
      </w:r>
      <w:r>
        <w:rPr>
          <w:w w:val="105"/>
        </w:rPr>
        <w:t> The</w:t>
      </w:r>
      <w:r>
        <w:rPr>
          <w:spacing w:val="-2"/>
          <w:w w:val="105"/>
        </w:rPr>
        <w:t> </w:t>
      </w:r>
      <w:r>
        <w:rPr>
          <w:w w:val="105"/>
        </w:rPr>
        <w:t>fruit</w:t>
      </w:r>
      <w:r>
        <w:rPr>
          <w:spacing w:val="-1"/>
          <w:w w:val="105"/>
        </w:rPr>
        <w:t> </w:t>
      </w:r>
      <w:r>
        <w:rPr>
          <w:w w:val="105"/>
        </w:rPr>
        <w:t>contains</w:t>
      </w:r>
      <w:r>
        <w:rPr>
          <w:spacing w:val="-1"/>
          <w:w w:val="105"/>
        </w:rPr>
        <w:t> </w:t>
      </w:r>
      <w:r>
        <w:rPr>
          <w:w w:val="105"/>
        </w:rPr>
        <w:t>mucilage</w:t>
      </w:r>
      <w:r>
        <w:rPr>
          <w:spacing w:val="-2"/>
          <w:w w:val="105"/>
        </w:rPr>
        <w:t> </w:t>
      </w:r>
      <w:r>
        <w:rPr>
          <w:w w:val="105"/>
        </w:rPr>
        <w:t>and</w:t>
      </w:r>
      <w:r>
        <w:rPr>
          <w:spacing w:val="-1"/>
          <w:w w:val="105"/>
        </w:rPr>
        <w:t> </w:t>
      </w:r>
      <w:r>
        <w:rPr>
          <w:w w:val="105"/>
        </w:rPr>
        <w:t>saponins</w:t>
      </w:r>
      <w:r>
        <w:rPr>
          <w:spacing w:val="-1"/>
          <w:w w:val="105"/>
        </w:rPr>
        <w:t> </w:t>
      </w:r>
      <w:r>
        <w:rPr>
          <w:w w:val="105"/>
        </w:rPr>
        <w:t>(Pande,</w:t>
      </w:r>
      <w:r>
        <w:rPr>
          <w:spacing w:val="-1"/>
          <w:w w:val="105"/>
        </w:rPr>
        <w:t> </w:t>
      </w:r>
      <w:r>
        <w:rPr>
          <w:w w:val="105"/>
        </w:rPr>
        <w:t>1981; Siddhuraju</w:t>
      </w:r>
      <w:r>
        <w:rPr>
          <w:i/>
          <w:w w:val="105"/>
        </w:rPr>
        <w:t>et</w:t>
      </w:r>
      <w:r>
        <w:rPr>
          <w:i/>
          <w:w w:val="105"/>
        </w:rPr>
        <w:t> al</w:t>
      </w:r>
      <w:r>
        <w:rPr>
          <w:w w:val="105"/>
        </w:rPr>
        <w:t>.,</w:t>
      </w:r>
      <w:r>
        <w:rPr>
          <w:w w:val="105"/>
        </w:rPr>
        <w:t> 1996).</w:t>
      </w:r>
      <w:r>
        <w:rPr>
          <w:w w:val="105"/>
        </w:rPr>
        <w:t> Pods</w:t>
      </w:r>
      <w:r>
        <w:rPr>
          <w:w w:val="105"/>
        </w:rPr>
        <w:t> containgallic</w:t>
      </w:r>
      <w:r>
        <w:rPr>
          <w:w w:val="105"/>
        </w:rPr>
        <w:t> acid</w:t>
      </w:r>
      <w:r>
        <w:rPr>
          <w:w w:val="105"/>
        </w:rPr>
        <w:t> and</w:t>
      </w:r>
      <w:r>
        <w:rPr>
          <w:w w:val="105"/>
        </w:rPr>
        <w:t> condensed</w:t>
      </w:r>
      <w:r>
        <w:rPr>
          <w:w w:val="105"/>
        </w:rPr>
        <w:t> tannins. Leavescontainapigenin,</w:t>
      </w:r>
      <w:r>
        <w:rPr>
          <w:w w:val="105"/>
        </w:rPr>
        <w:t> 6-8-bis-D-glucoside,</w:t>
      </w:r>
      <w:r>
        <w:rPr>
          <w:w w:val="105"/>
        </w:rPr>
        <w:t> rutin,</w:t>
      </w:r>
      <w:r>
        <w:rPr>
          <w:w w:val="105"/>
        </w:rPr>
        <w:t> 8%</w:t>
      </w:r>
      <w:r>
        <w:rPr>
          <w:w w:val="105"/>
        </w:rPr>
        <w:t> digestive</w:t>
      </w:r>
      <w:r>
        <w:rPr>
          <w:w w:val="105"/>
        </w:rPr>
        <w:t> protein</w:t>
      </w:r>
      <w:r>
        <w:rPr>
          <w:w w:val="105"/>
        </w:rPr>
        <w:t> (12.4% crudeprotein).</w:t>
      </w:r>
      <w:r>
        <w:rPr>
          <w:spacing w:val="-9"/>
          <w:w w:val="105"/>
        </w:rPr>
        <w:t> </w:t>
      </w:r>
      <w:r>
        <w:rPr>
          <w:w w:val="105"/>
        </w:rPr>
        <w:t>Relative</w:t>
      </w:r>
      <w:r>
        <w:rPr>
          <w:spacing w:val="-9"/>
          <w:w w:val="105"/>
        </w:rPr>
        <w:t> </w:t>
      </w:r>
      <w:r>
        <w:rPr>
          <w:w w:val="105"/>
        </w:rPr>
        <w:t>levels</w:t>
      </w:r>
      <w:r>
        <w:rPr>
          <w:spacing w:val="-8"/>
          <w:w w:val="105"/>
        </w:rPr>
        <w:t> </w:t>
      </w:r>
      <w:r>
        <w:rPr>
          <w:w w:val="105"/>
        </w:rPr>
        <w:t>of</w:t>
      </w:r>
      <w:r>
        <w:rPr>
          <w:spacing w:val="-9"/>
          <w:w w:val="105"/>
        </w:rPr>
        <w:t> </w:t>
      </w:r>
      <w:r>
        <w:rPr>
          <w:w w:val="105"/>
        </w:rPr>
        <w:t>tannin</w:t>
      </w:r>
      <w:r>
        <w:rPr>
          <w:spacing w:val="-9"/>
          <w:w w:val="105"/>
        </w:rPr>
        <w:t> </w:t>
      </w:r>
      <w:r>
        <w:rPr>
          <w:w w:val="105"/>
        </w:rPr>
        <w:t>in</w:t>
      </w:r>
      <w:r>
        <w:rPr>
          <w:spacing w:val="-8"/>
          <w:w w:val="105"/>
        </w:rPr>
        <w:t> </w:t>
      </w:r>
      <w:r>
        <w:rPr>
          <w:w w:val="105"/>
        </w:rPr>
        <w:t>different</w:t>
      </w:r>
      <w:r>
        <w:rPr>
          <w:spacing w:val="-8"/>
          <w:w w:val="105"/>
        </w:rPr>
        <w:t> </w:t>
      </w:r>
      <w:r>
        <w:rPr>
          <w:w w:val="105"/>
        </w:rPr>
        <w:t>parts</w:t>
      </w:r>
      <w:r>
        <w:rPr>
          <w:spacing w:val="-9"/>
          <w:w w:val="105"/>
        </w:rPr>
        <w:t> </w:t>
      </w:r>
      <w:r>
        <w:rPr>
          <w:w w:val="105"/>
        </w:rPr>
        <w:t>of</w:t>
      </w:r>
      <w:r>
        <w:rPr>
          <w:spacing w:val="-9"/>
          <w:w w:val="105"/>
        </w:rPr>
        <w:t> </w:t>
      </w:r>
      <w:r>
        <w:rPr>
          <w:w w:val="105"/>
        </w:rPr>
        <w:t>plant</w:t>
      </w:r>
      <w:r>
        <w:rPr>
          <w:spacing w:val="-9"/>
          <w:w w:val="105"/>
        </w:rPr>
        <w:t> </w:t>
      </w:r>
      <w:r>
        <w:rPr>
          <w:w w:val="105"/>
        </w:rPr>
        <w:t>is,</w:t>
      </w:r>
      <w:r>
        <w:rPr>
          <w:spacing w:val="-8"/>
          <w:w w:val="105"/>
        </w:rPr>
        <w:t> </w:t>
      </w:r>
      <w:r>
        <w:rPr>
          <w:w w:val="105"/>
        </w:rPr>
        <w:t>deseeded</w:t>
      </w:r>
      <w:r>
        <w:rPr>
          <w:spacing w:val="-9"/>
          <w:w w:val="105"/>
        </w:rPr>
        <w:t> </w:t>
      </w:r>
      <w:r>
        <w:rPr>
          <w:w w:val="105"/>
        </w:rPr>
        <w:t>pods</w:t>
      </w:r>
      <w:r>
        <w:rPr>
          <w:spacing w:val="-9"/>
          <w:w w:val="105"/>
        </w:rPr>
        <w:t> </w:t>
      </w:r>
      <w:r>
        <w:rPr>
          <w:w w:val="105"/>
        </w:rPr>
        <w:t>(50%), </w:t>
      </w:r>
      <w:r>
        <w:rPr/>
        <w:t>pods (5.4%), leaves (7.6%), bark (13.5%) and twigs (15.8%). Bark contains tannin (12-20%), terpenoids, saponins, glycosides, Phlobetannin, gallic acid, protocatechuic acid pyrocatechol, </w:t>
      </w:r>
      <w:r>
        <w:rPr>
          <w:w w:val="105"/>
        </w:rPr>
        <w:t>catechin,</w:t>
      </w:r>
      <w:r>
        <w:rPr>
          <w:w w:val="105"/>
        </w:rPr>
        <w:t> epigallocatechin-5,7-digallate,andNilobate</w:t>
      </w:r>
      <w:r>
        <w:rPr>
          <w:w w:val="105"/>
        </w:rPr>
        <w:t> (9)</w:t>
      </w:r>
      <w:r>
        <w:rPr>
          <w:w w:val="105"/>
        </w:rPr>
        <w:t> (Chaubal,</w:t>
      </w:r>
      <w:r>
        <w:rPr>
          <w:w w:val="105"/>
        </w:rPr>
        <w:t> 2006).</w:t>
      </w:r>
      <w:r>
        <w:rPr>
          <w:w w:val="105"/>
        </w:rPr>
        <w:t> Root</w:t>
      </w:r>
      <w:r>
        <w:rPr>
          <w:w w:val="105"/>
        </w:rPr>
        <w:t> contains </w:t>
      </w:r>
      <w:r>
        <w:rPr>
          <w:spacing w:val="-4"/>
          <w:w w:val="105"/>
        </w:rPr>
        <w:t>octaconsanol,</w:t>
      </w:r>
      <w:r>
        <w:rPr>
          <w:spacing w:val="-12"/>
          <w:w w:val="105"/>
        </w:rPr>
        <w:t> </w:t>
      </w:r>
      <w:r>
        <w:rPr>
          <w:spacing w:val="-4"/>
          <w:w w:val="105"/>
        </w:rPr>
        <w:t>betulin,</w:t>
      </w:r>
      <w:r>
        <w:rPr>
          <w:spacing w:val="-12"/>
          <w:w w:val="105"/>
        </w:rPr>
        <w:t> </w:t>
      </w:r>
      <w:r>
        <w:rPr>
          <w:spacing w:val="-118"/>
          <w:w w:val="170"/>
        </w:rPr>
        <w:t>ȕ</w:t>
      </w:r>
      <w:r>
        <w:rPr>
          <w:spacing w:val="-1"/>
          <w:w w:val="70"/>
        </w:rPr>
        <w:t>-</w:t>
      </w:r>
      <w:r>
        <w:rPr>
          <w:spacing w:val="-4"/>
          <w:w w:val="105"/>
        </w:rPr>
        <w:t>amyrin</w:t>
      </w:r>
      <w:r>
        <w:rPr>
          <w:spacing w:val="-12"/>
          <w:w w:val="105"/>
        </w:rPr>
        <w:t> </w:t>
      </w:r>
      <w:r>
        <w:rPr>
          <w:spacing w:val="-4"/>
          <w:w w:val="105"/>
        </w:rPr>
        <w:t>(7)</w:t>
      </w:r>
      <w:r>
        <w:rPr>
          <w:spacing w:val="-11"/>
          <w:w w:val="105"/>
        </w:rPr>
        <w:t> </w:t>
      </w:r>
      <w:r>
        <w:rPr>
          <w:spacing w:val="37"/>
          <w:w w:val="114"/>
        </w:rPr>
        <w:t>D</w:t>
      </w:r>
      <w:r>
        <w:rPr>
          <w:spacing w:val="38"/>
          <w:w w:val="114"/>
        </w:rPr>
        <w:t>Q</w:t>
      </w:r>
      <w:r>
        <w:rPr>
          <w:spacing w:val="-130"/>
          <w:w w:val="114"/>
        </w:rPr>
        <w:t>G</w:t>
      </w:r>
      <w:r>
        <w:rPr>
          <w:spacing w:val="37"/>
          <w:w w:val="76"/>
        </w:rPr>
        <w:t>-</w:t>
      </w:r>
      <w:r>
        <w:rPr>
          <w:spacing w:val="-4"/>
          <w:w w:val="105"/>
        </w:rPr>
        <w:t>s</w:t>
      </w:r>
      <w:r>
        <w:rPr>
          <w:spacing w:val="-12"/>
          <w:w w:val="105"/>
        </w:rPr>
        <w:t> </w:t>
      </w:r>
      <w:r>
        <w:rPr>
          <w:spacing w:val="20"/>
          <w:w w:val="95"/>
        </w:rPr>
        <w:t>ito</w:t>
      </w:r>
      <w:r>
        <w:rPr>
          <w:spacing w:val="-70"/>
          <w:w w:val="95"/>
        </w:rPr>
        <w:t>s</w:t>
      </w:r>
      <w:r>
        <w:rPr>
          <w:spacing w:val="-131"/>
          <w:w w:val="195"/>
        </w:rPr>
        <w:t>ȕ</w:t>
      </w:r>
      <w:r>
        <w:rPr>
          <w:spacing w:val="20"/>
          <w:w w:val="95"/>
        </w:rPr>
        <w:t>te</w:t>
      </w:r>
      <w:r>
        <w:rPr>
          <w:spacing w:val="21"/>
          <w:w w:val="95"/>
        </w:rPr>
        <w:t>r</w:t>
      </w:r>
      <w:r>
        <w:rPr>
          <w:spacing w:val="20"/>
          <w:w w:val="95"/>
        </w:rPr>
        <w:t>ol</w:t>
      </w:r>
      <w:r>
        <w:rPr>
          <w:spacing w:val="-5"/>
          <w:w w:val="105"/>
        </w:rPr>
        <w:t> </w:t>
      </w:r>
      <w:r>
        <w:rPr>
          <w:spacing w:val="-4"/>
          <w:w w:val="105"/>
        </w:rPr>
        <w:t>(8). Gum is composed of galactoaraban </w:t>
      </w:r>
      <w:r>
        <w:rPr/>
        <w:t>which gives on hydrolysis L-arabinose, D-galactose, L-rhamnose, D-glucuronic acid and 4- </w:t>
      </w:r>
      <w:r>
        <w:rPr>
          <w:w w:val="105"/>
        </w:rPr>
        <w:t>O-methyl- D-glucuronic acid.</w:t>
      </w:r>
    </w:p>
    <w:p>
      <w:pPr>
        <w:spacing w:after="0" w:line="480" w:lineRule="auto"/>
        <w:jc w:val="both"/>
        <w:sectPr>
          <w:pgSz w:w="11910" w:h="16840"/>
          <w:pgMar w:header="0" w:footer="778" w:top="1340" w:bottom="960" w:left="1280" w:right="0"/>
        </w:sectPr>
      </w:pPr>
    </w:p>
    <w:p>
      <w:pPr>
        <w:pStyle w:val="BodyText"/>
        <w:spacing w:before="4"/>
        <w:rPr>
          <w:sz w:val="13"/>
        </w:rPr>
      </w:pPr>
    </w:p>
    <w:p>
      <w:pPr>
        <w:pStyle w:val="BodyText"/>
        <w:ind w:left="2560"/>
        <w:rPr>
          <w:sz w:val="20"/>
        </w:rPr>
      </w:pPr>
      <w:r>
        <w:rPr>
          <w:sz w:val="20"/>
        </w:rPr>
        <w:drawing>
          <wp:inline distT="0" distB="0" distL="0" distR="0">
            <wp:extent cx="1903018" cy="1322831"/>
            <wp:effectExtent l="0" t="0" r="0" b="0"/>
            <wp:docPr id="23" name="Image 23"/>
            <wp:cNvGraphicFramePr>
              <a:graphicFrameLocks/>
            </wp:cNvGraphicFramePr>
            <a:graphic>
              <a:graphicData uri="http://schemas.openxmlformats.org/drawingml/2006/picture">
                <pic:pic>
                  <pic:nvPicPr>
                    <pic:cNvPr id="23" name="Image 23"/>
                    <pic:cNvPicPr/>
                  </pic:nvPicPr>
                  <pic:blipFill>
                    <a:blip r:embed="rId17" cstate="print"/>
                    <a:stretch>
                      <a:fillRect/>
                    </a:stretch>
                  </pic:blipFill>
                  <pic:spPr>
                    <a:xfrm>
                      <a:off x="0" y="0"/>
                      <a:ext cx="1903018" cy="1322831"/>
                    </a:xfrm>
                    <a:prstGeom prst="rect">
                      <a:avLst/>
                    </a:prstGeom>
                  </pic:spPr>
                </pic:pic>
              </a:graphicData>
            </a:graphic>
          </wp:inline>
        </w:drawing>
      </w:r>
      <w:r>
        <w:rPr>
          <w:sz w:val="20"/>
        </w:rPr>
      </w:r>
    </w:p>
    <w:p>
      <w:pPr>
        <w:pStyle w:val="BodyText"/>
        <w:spacing w:before="107"/>
      </w:pPr>
    </w:p>
    <w:p>
      <w:pPr>
        <w:pStyle w:val="Heading2"/>
        <w:tabs>
          <w:tab w:pos="5724" w:val="left" w:leader="none"/>
        </w:tabs>
        <w:spacing w:before="1"/>
        <w:ind w:left="2244"/>
      </w:pPr>
      <w:r>
        <w:rPr/>
        <w:drawing>
          <wp:anchor distT="0" distB="0" distL="0" distR="0" allowOverlap="1" layoutInCell="1" locked="0" behindDoc="0" simplePos="0" relativeHeight="15737344">
            <wp:simplePos x="0" y="0"/>
            <wp:positionH relativeFrom="page">
              <wp:posOffset>959741</wp:posOffset>
            </wp:positionH>
            <wp:positionV relativeFrom="paragraph">
              <wp:posOffset>-1362247</wp:posOffset>
            </wp:positionV>
            <wp:extent cx="1233291" cy="1475635"/>
            <wp:effectExtent l="0" t="0" r="0" b="0"/>
            <wp:wrapNone/>
            <wp:docPr id="24" name="Image 24"/>
            <wp:cNvGraphicFramePr>
              <a:graphicFrameLocks/>
            </wp:cNvGraphicFramePr>
            <a:graphic>
              <a:graphicData uri="http://schemas.openxmlformats.org/drawingml/2006/picture">
                <pic:pic>
                  <pic:nvPicPr>
                    <pic:cNvPr id="24" name="Image 24"/>
                    <pic:cNvPicPr/>
                  </pic:nvPicPr>
                  <pic:blipFill>
                    <a:blip r:embed="rId18" cstate="print"/>
                    <a:stretch>
                      <a:fillRect/>
                    </a:stretch>
                  </pic:blipFill>
                  <pic:spPr>
                    <a:xfrm>
                      <a:off x="0" y="0"/>
                      <a:ext cx="1233291" cy="1475635"/>
                    </a:xfrm>
                    <a:prstGeom prst="rect">
                      <a:avLst/>
                    </a:prstGeom>
                  </pic:spPr>
                </pic:pic>
              </a:graphicData>
            </a:graphic>
          </wp:anchor>
        </w:drawing>
      </w:r>
      <w:r>
        <w:rPr>
          <w:spacing w:val="-10"/>
        </w:rPr>
        <w:t>1</w:t>
      </w:r>
      <w:r>
        <w:rPr/>
        <w:tab/>
      </w:r>
      <w:r>
        <w:rPr>
          <w:spacing w:val="-10"/>
        </w:rPr>
        <w:t>2</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56"/>
        <w:rPr>
          <w:b/>
        </w:rPr>
      </w:pPr>
    </w:p>
    <w:p>
      <w:pPr>
        <w:tabs>
          <w:tab w:pos="6355" w:val="left" w:leader="none"/>
        </w:tabs>
        <w:spacing w:before="0"/>
        <w:ind w:left="210" w:right="0" w:firstLine="0"/>
        <w:jc w:val="left"/>
        <w:rPr>
          <w:b/>
          <w:sz w:val="24"/>
        </w:rPr>
      </w:pPr>
      <w:r>
        <w:rPr/>
        <w:drawing>
          <wp:anchor distT="0" distB="0" distL="0" distR="0" allowOverlap="1" layoutInCell="1" locked="0" behindDoc="1" simplePos="0" relativeHeight="487073792">
            <wp:simplePos x="0" y="0"/>
            <wp:positionH relativeFrom="page">
              <wp:posOffset>2505075</wp:posOffset>
            </wp:positionH>
            <wp:positionV relativeFrom="paragraph">
              <wp:posOffset>-172208</wp:posOffset>
            </wp:positionV>
            <wp:extent cx="2305050" cy="1524000"/>
            <wp:effectExtent l="0" t="0" r="0" b="0"/>
            <wp:wrapNone/>
            <wp:docPr id="25" name="Image 25"/>
            <wp:cNvGraphicFramePr>
              <a:graphicFrameLocks/>
            </wp:cNvGraphicFramePr>
            <a:graphic>
              <a:graphicData uri="http://schemas.openxmlformats.org/drawingml/2006/picture">
                <pic:pic>
                  <pic:nvPicPr>
                    <pic:cNvPr id="25" name="Image 25"/>
                    <pic:cNvPicPr/>
                  </pic:nvPicPr>
                  <pic:blipFill>
                    <a:blip r:embed="rId19" cstate="print"/>
                    <a:stretch>
                      <a:fillRect/>
                    </a:stretch>
                  </pic:blipFill>
                  <pic:spPr>
                    <a:xfrm>
                      <a:off x="0" y="0"/>
                      <a:ext cx="2305050" cy="1524000"/>
                    </a:xfrm>
                    <a:prstGeom prst="rect">
                      <a:avLst/>
                    </a:prstGeom>
                  </pic:spPr>
                </pic:pic>
              </a:graphicData>
            </a:graphic>
          </wp:anchor>
        </w:drawing>
      </w:r>
      <w:r>
        <w:rPr/>
        <w:drawing>
          <wp:anchor distT="0" distB="0" distL="0" distR="0" allowOverlap="1" layoutInCell="1" locked="0" behindDoc="0" simplePos="0" relativeHeight="15738368">
            <wp:simplePos x="0" y="0"/>
            <wp:positionH relativeFrom="page">
              <wp:posOffset>962025</wp:posOffset>
            </wp:positionH>
            <wp:positionV relativeFrom="paragraph">
              <wp:posOffset>2458839</wp:posOffset>
            </wp:positionV>
            <wp:extent cx="1847850" cy="1218714"/>
            <wp:effectExtent l="0" t="0" r="0" b="0"/>
            <wp:wrapNone/>
            <wp:docPr id="26" name="Image 26"/>
            <wp:cNvGraphicFramePr>
              <a:graphicFrameLocks/>
            </wp:cNvGraphicFramePr>
            <a:graphic>
              <a:graphicData uri="http://schemas.openxmlformats.org/drawingml/2006/picture">
                <pic:pic>
                  <pic:nvPicPr>
                    <pic:cNvPr id="26" name="Image 26"/>
                    <pic:cNvPicPr/>
                  </pic:nvPicPr>
                  <pic:blipFill>
                    <a:blip r:embed="rId20" cstate="print"/>
                    <a:stretch>
                      <a:fillRect/>
                    </a:stretch>
                  </pic:blipFill>
                  <pic:spPr>
                    <a:xfrm>
                      <a:off x="0" y="0"/>
                      <a:ext cx="1847850" cy="1218714"/>
                    </a:xfrm>
                    <a:prstGeom prst="rect">
                      <a:avLst/>
                    </a:prstGeom>
                  </pic:spPr>
                </pic:pic>
              </a:graphicData>
            </a:graphic>
          </wp:anchor>
        </w:drawing>
      </w:r>
      <w:r>
        <w:rPr>
          <w:position w:val="2"/>
        </w:rPr>
        <w:drawing>
          <wp:inline distT="0" distB="0" distL="0" distR="0">
            <wp:extent cx="1328004" cy="1369418"/>
            <wp:effectExtent l="0" t="0" r="0" b="0"/>
            <wp:docPr id="27" name="Image 27"/>
            <wp:cNvGraphicFramePr>
              <a:graphicFrameLocks/>
            </wp:cNvGraphicFramePr>
            <a:graphic>
              <a:graphicData uri="http://schemas.openxmlformats.org/drawingml/2006/picture">
                <pic:pic>
                  <pic:nvPicPr>
                    <pic:cNvPr id="27" name="Image 27"/>
                    <pic:cNvPicPr/>
                  </pic:nvPicPr>
                  <pic:blipFill>
                    <a:blip r:embed="rId21" cstate="print"/>
                    <a:stretch>
                      <a:fillRect/>
                    </a:stretch>
                  </pic:blipFill>
                  <pic:spPr>
                    <a:xfrm>
                      <a:off x="0" y="0"/>
                      <a:ext cx="1328004" cy="1369418"/>
                    </a:xfrm>
                    <a:prstGeom prst="rect">
                      <a:avLst/>
                    </a:prstGeom>
                  </pic:spPr>
                </pic:pic>
              </a:graphicData>
            </a:graphic>
          </wp:inline>
        </w:drawing>
      </w:r>
      <w:r>
        <w:rPr>
          <w:position w:val="2"/>
        </w:rPr>
      </w:r>
      <w:r>
        <w:rPr>
          <w:spacing w:val="-17"/>
          <w:sz w:val="20"/>
        </w:rPr>
        <w:t> </w:t>
      </w:r>
      <w:r>
        <w:rPr>
          <w:b/>
          <w:sz w:val="24"/>
        </w:rPr>
        <w:t>3</w:t>
        <w:tab/>
      </w:r>
      <w:r>
        <w:rPr>
          <w:b/>
          <w:spacing w:val="-10"/>
          <w:sz w:val="24"/>
        </w:rPr>
        <w:t>4</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73"/>
        <w:rPr>
          <w:b/>
        </w:rPr>
      </w:pPr>
    </w:p>
    <w:p>
      <w:pPr>
        <w:pStyle w:val="BodyText"/>
        <w:ind w:left="3189"/>
      </w:pPr>
      <w:r>
        <w:rPr>
          <w:spacing w:val="-10"/>
        </w:rPr>
        <w:t>5</w:t>
      </w:r>
    </w:p>
    <w:p>
      <w:pPr>
        <w:pStyle w:val="BodyText"/>
      </w:pPr>
    </w:p>
    <w:p>
      <w:pPr>
        <w:pStyle w:val="BodyText"/>
        <w:spacing w:before="274"/>
      </w:pPr>
    </w:p>
    <w:p>
      <w:pPr>
        <w:spacing w:before="0"/>
        <w:ind w:left="160" w:right="0" w:firstLine="0"/>
        <w:jc w:val="left"/>
        <w:rPr>
          <w:sz w:val="24"/>
        </w:rPr>
      </w:pPr>
      <w:r>
        <w:rPr>
          <w:b/>
          <w:sz w:val="24"/>
        </w:rPr>
        <w:t>Fig</w:t>
      </w:r>
      <w:r>
        <w:rPr>
          <w:b/>
          <w:spacing w:val="-2"/>
          <w:sz w:val="24"/>
        </w:rPr>
        <w:t> </w:t>
      </w:r>
      <w:r>
        <w:rPr>
          <w:b/>
          <w:sz w:val="24"/>
        </w:rPr>
        <w:t>3(1-5):</w:t>
      </w:r>
      <w:r>
        <w:rPr>
          <w:b/>
          <w:spacing w:val="-2"/>
          <w:sz w:val="24"/>
        </w:rPr>
        <w:t> </w:t>
      </w:r>
      <w:r>
        <w:rPr>
          <w:sz w:val="24"/>
        </w:rPr>
        <w:t>Somephytochemical</w:t>
      </w:r>
      <w:r>
        <w:rPr>
          <w:spacing w:val="-2"/>
          <w:sz w:val="24"/>
        </w:rPr>
        <w:t> </w:t>
      </w:r>
      <w:r>
        <w:rPr>
          <w:sz w:val="24"/>
        </w:rPr>
        <w:t>constituents</w:t>
      </w:r>
      <w:r>
        <w:rPr>
          <w:i/>
          <w:sz w:val="24"/>
        </w:rPr>
        <w:t>A.</w:t>
      </w:r>
      <w:r>
        <w:rPr>
          <w:i/>
          <w:spacing w:val="-1"/>
          <w:sz w:val="24"/>
        </w:rPr>
        <w:t> </w:t>
      </w:r>
      <w:r>
        <w:rPr>
          <w:i/>
          <w:sz w:val="24"/>
        </w:rPr>
        <w:t>nilotica</w:t>
      </w:r>
      <w:r>
        <w:rPr>
          <w:sz w:val="24"/>
        </w:rPr>
        <w:t>(Evans,</w:t>
      </w:r>
      <w:r>
        <w:rPr>
          <w:spacing w:val="-1"/>
          <w:sz w:val="24"/>
        </w:rPr>
        <w:t> </w:t>
      </w:r>
      <w:r>
        <w:rPr>
          <w:spacing w:val="-2"/>
          <w:sz w:val="24"/>
        </w:rPr>
        <w:t>2009).</w:t>
      </w:r>
    </w:p>
    <w:p>
      <w:pPr>
        <w:spacing w:after="0"/>
        <w:jc w:val="left"/>
        <w:rPr>
          <w:sz w:val="24"/>
        </w:rPr>
        <w:sectPr>
          <w:pgSz w:w="11910" w:h="16840"/>
          <w:pgMar w:header="0" w:footer="778" w:top="1920" w:bottom="960" w:left="1280" w:right="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158"/>
      </w:pPr>
    </w:p>
    <w:p>
      <w:pPr>
        <w:pStyle w:val="Heading2"/>
        <w:tabs>
          <w:tab w:pos="6310" w:val="left" w:leader="none"/>
        </w:tabs>
        <w:ind w:left="3189"/>
      </w:pPr>
      <w:r>
        <w:rPr/>
        <w:drawing>
          <wp:anchor distT="0" distB="0" distL="0" distR="0" allowOverlap="1" layoutInCell="1" locked="0" behindDoc="0" simplePos="0" relativeHeight="15738880">
            <wp:simplePos x="0" y="0"/>
            <wp:positionH relativeFrom="page">
              <wp:posOffset>933450</wp:posOffset>
            </wp:positionH>
            <wp:positionV relativeFrom="paragraph">
              <wp:posOffset>-894229</wp:posOffset>
            </wp:positionV>
            <wp:extent cx="1905000" cy="1038225"/>
            <wp:effectExtent l="0" t="0" r="0" b="0"/>
            <wp:wrapNone/>
            <wp:docPr id="28" name="Image 28"/>
            <wp:cNvGraphicFramePr>
              <a:graphicFrameLocks/>
            </wp:cNvGraphicFramePr>
            <a:graphic>
              <a:graphicData uri="http://schemas.openxmlformats.org/drawingml/2006/picture">
                <pic:pic>
                  <pic:nvPicPr>
                    <pic:cNvPr id="28" name="Image 28"/>
                    <pic:cNvPicPr/>
                  </pic:nvPicPr>
                  <pic:blipFill>
                    <a:blip r:embed="rId22" cstate="print"/>
                    <a:stretch>
                      <a:fillRect/>
                    </a:stretch>
                  </pic:blipFill>
                  <pic:spPr>
                    <a:xfrm>
                      <a:off x="0" y="0"/>
                      <a:ext cx="1905000" cy="1038225"/>
                    </a:xfrm>
                    <a:prstGeom prst="rect">
                      <a:avLst/>
                    </a:prstGeom>
                  </pic:spPr>
                </pic:pic>
              </a:graphicData>
            </a:graphic>
          </wp:anchor>
        </w:drawing>
      </w:r>
      <w:r>
        <w:rPr/>
        <w:drawing>
          <wp:anchor distT="0" distB="0" distL="0" distR="0" allowOverlap="1" layoutInCell="1" locked="0" behindDoc="1" simplePos="0" relativeHeight="487075328">
            <wp:simplePos x="0" y="0"/>
            <wp:positionH relativeFrom="page">
              <wp:posOffset>2962275</wp:posOffset>
            </wp:positionH>
            <wp:positionV relativeFrom="paragraph">
              <wp:posOffset>-1322854</wp:posOffset>
            </wp:positionV>
            <wp:extent cx="1819275" cy="1438275"/>
            <wp:effectExtent l="0" t="0" r="0" b="0"/>
            <wp:wrapNone/>
            <wp:docPr id="29" name="Image 29"/>
            <wp:cNvGraphicFramePr>
              <a:graphicFrameLocks/>
            </wp:cNvGraphicFramePr>
            <a:graphic>
              <a:graphicData uri="http://schemas.openxmlformats.org/drawingml/2006/picture">
                <pic:pic>
                  <pic:nvPicPr>
                    <pic:cNvPr id="29" name="Image 29"/>
                    <pic:cNvPicPr/>
                  </pic:nvPicPr>
                  <pic:blipFill>
                    <a:blip r:embed="rId23" cstate="print"/>
                    <a:stretch>
                      <a:fillRect/>
                    </a:stretch>
                  </pic:blipFill>
                  <pic:spPr>
                    <a:xfrm>
                      <a:off x="0" y="0"/>
                      <a:ext cx="1819275" cy="1438275"/>
                    </a:xfrm>
                    <a:prstGeom prst="rect">
                      <a:avLst/>
                    </a:prstGeom>
                  </pic:spPr>
                </pic:pic>
              </a:graphicData>
            </a:graphic>
          </wp:anchor>
        </w:drawing>
      </w:r>
      <w:r>
        <w:rPr>
          <w:spacing w:val="-10"/>
        </w:rPr>
        <w:t>6</w:t>
      </w:r>
      <w:r>
        <w:rPr/>
        <w:tab/>
      </w:r>
      <w:r>
        <w:rPr>
          <w:spacing w:val="-10"/>
        </w:rPr>
        <w:t>7</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33"/>
        <w:rPr>
          <w:b/>
        </w:rPr>
      </w:pPr>
    </w:p>
    <w:p>
      <w:pPr>
        <w:spacing w:before="0"/>
        <w:ind w:left="3189" w:right="0" w:firstLine="0"/>
        <w:jc w:val="left"/>
        <w:rPr>
          <w:b/>
          <w:sz w:val="24"/>
        </w:rPr>
      </w:pPr>
      <w:r>
        <w:rPr/>
        <w:drawing>
          <wp:anchor distT="0" distB="0" distL="0" distR="0" allowOverlap="1" layoutInCell="1" locked="0" behindDoc="0" simplePos="0" relativeHeight="15739904">
            <wp:simplePos x="0" y="0"/>
            <wp:positionH relativeFrom="page">
              <wp:posOffset>962025</wp:posOffset>
            </wp:positionH>
            <wp:positionV relativeFrom="paragraph">
              <wp:posOffset>-1112295</wp:posOffset>
            </wp:positionV>
            <wp:extent cx="1847850" cy="1222024"/>
            <wp:effectExtent l="0" t="0" r="0" b="0"/>
            <wp:wrapNone/>
            <wp:docPr id="30" name="Image 30"/>
            <wp:cNvGraphicFramePr>
              <a:graphicFrameLocks/>
            </wp:cNvGraphicFramePr>
            <a:graphic>
              <a:graphicData uri="http://schemas.openxmlformats.org/drawingml/2006/picture">
                <pic:pic>
                  <pic:nvPicPr>
                    <pic:cNvPr id="30" name="Image 30"/>
                    <pic:cNvPicPr/>
                  </pic:nvPicPr>
                  <pic:blipFill>
                    <a:blip r:embed="rId24" cstate="print"/>
                    <a:stretch>
                      <a:fillRect/>
                    </a:stretch>
                  </pic:blipFill>
                  <pic:spPr>
                    <a:xfrm>
                      <a:off x="0" y="0"/>
                      <a:ext cx="1847850" cy="1222024"/>
                    </a:xfrm>
                    <a:prstGeom prst="rect">
                      <a:avLst/>
                    </a:prstGeom>
                  </pic:spPr>
                </pic:pic>
              </a:graphicData>
            </a:graphic>
          </wp:anchor>
        </w:drawing>
      </w:r>
      <w:r>
        <w:rPr>
          <w:b/>
          <w:spacing w:val="-10"/>
          <w:sz w:val="24"/>
        </w:rPr>
        <w:t>8</w:t>
      </w:r>
    </w:p>
    <w:p>
      <w:pPr>
        <w:pStyle w:val="BodyText"/>
        <w:rPr>
          <w:b/>
        </w:rPr>
      </w:pPr>
    </w:p>
    <w:p>
      <w:pPr>
        <w:pStyle w:val="BodyText"/>
        <w:rPr>
          <w:b/>
        </w:rPr>
      </w:pPr>
    </w:p>
    <w:p>
      <w:pPr>
        <w:pStyle w:val="BodyText"/>
        <w:rPr>
          <w:b/>
        </w:rPr>
      </w:pPr>
    </w:p>
    <w:p>
      <w:pPr>
        <w:pStyle w:val="BodyText"/>
        <w:rPr>
          <w:b/>
        </w:rPr>
      </w:pPr>
    </w:p>
    <w:p>
      <w:pPr>
        <w:pStyle w:val="BodyText"/>
        <w:spacing w:before="22"/>
        <w:rPr>
          <w:b/>
        </w:rPr>
      </w:pPr>
    </w:p>
    <w:p>
      <w:pPr>
        <w:spacing w:before="0"/>
        <w:ind w:left="237" w:right="0" w:firstLine="0"/>
        <w:jc w:val="left"/>
        <w:rPr>
          <w:sz w:val="24"/>
        </w:rPr>
      </w:pPr>
      <w:r>
        <w:rPr>
          <w:position w:val="1"/>
        </w:rPr>
        <w:drawing>
          <wp:inline distT="0" distB="0" distL="0" distR="0">
            <wp:extent cx="1825599" cy="1578450"/>
            <wp:effectExtent l="0" t="0" r="0" b="0"/>
            <wp:docPr id="31" name="Image 31"/>
            <wp:cNvGraphicFramePr>
              <a:graphicFrameLocks/>
            </wp:cNvGraphicFramePr>
            <a:graphic>
              <a:graphicData uri="http://schemas.openxmlformats.org/drawingml/2006/picture">
                <pic:pic>
                  <pic:nvPicPr>
                    <pic:cNvPr id="31" name="Image 31"/>
                    <pic:cNvPicPr/>
                  </pic:nvPicPr>
                  <pic:blipFill>
                    <a:blip r:embed="rId25" cstate="print"/>
                    <a:stretch>
                      <a:fillRect/>
                    </a:stretch>
                  </pic:blipFill>
                  <pic:spPr>
                    <a:xfrm>
                      <a:off x="0" y="0"/>
                      <a:ext cx="1825599" cy="1578450"/>
                    </a:xfrm>
                    <a:prstGeom prst="rect">
                      <a:avLst/>
                    </a:prstGeom>
                  </pic:spPr>
                </pic:pic>
              </a:graphicData>
            </a:graphic>
          </wp:inline>
        </w:drawing>
      </w:r>
      <w:r>
        <w:rPr>
          <w:position w:val="1"/>
        </w:rPr>
      </w:r>
      <w:r>
        <w:rPr>
          <w:sz w:val="20"/>
        </w:rPr>
        <w:t> </w:t>
      </w:r>
      <w:r>
        <w:rPr>
          <w:sz w:val="24"/>
        </w:rPr>
        <w:t>9</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74"/>
      </w:pPr>
    </w:p>
    <w:p>
      <w:pPr>
        <w:spacing w:before="1"/>
        <w:ind w:left="160" w:right="0" w:firstLine="0"/>
        <w:jc w:val="left"/>
        <w:rPr>
          <w:sz w:val="24"/>
        </w:rPr>
      </w:pPr>
      <w:r>
        <w:rPr>
          <w:b/>
          <w:sz w:val="24"/>
        </w:rPr>
        <w:t>Fig</w:t>
      </w:r>
      <w:r>
        <w:rPr>
          <w:b/>
          <w:spacing w:val="-3"/>
          <w:sz w:val="24"/>
        </w:rPr>
        <w:t> </w:t>
      </w:r>
      <w:r>
        <w:rPr>
          <w:b/>
          <w:sz w:val="24"/>
        </w:rPr>
        <w:t>4(7-9):</w:t>
      </w:r>
      <w:r>
        <w:rPr>
          <w:sz w:val="24"/>
        </w:rPr>
        <w:t>Somephytochemical</w:t>
      </w:r>
      <w:r>
        <w:rPr>
          <w:spacing w:val="-2"/>
          <w:sz w:val="24"/>
        </w:rPr>
        <w:t> </w:t>
      </w:r>
      <w:r>
        <w:rPr>
          <w:sz w:val="24"/>
        </w:rPr>
        <w:t>constituents from </w:t>
      </w:r>
      <w:r>
        <w:rPr>
          <w:i/>
          <w:sz w:val="24"/>
        </w:rPr>
        <w:t>A.</w:t>
      </w:r>
      <w:r>
        <w:rPr>
          <w:i/>
          <w:spacing w:val="-2"/>
          <w:sz w:val="24"/>
        </w:rPr>
        <w:t> </w:t>
      </w:r>
      <w:r>
        <w:rPr>
          <w:i/>
          <w:sz w:val="24"/>
        </w:rPr>
        <w:t>nilotica</w:t>
      </w:r>
      <w:r>
        <w:rPr>
          <w:sz w:val="24"/>
        </w:rPr>
        <w:t>(Evans,</w:t>
      </w:r>
      <w:r>
        <w:rPr>
          <w:spacing w:val="-2"/>
          <w:sz w:val="24"/>
        </w:rPr>
        <w:t> 2009).</w:t>
      </w:r>
    </w:p>
    <w:p>
      <w:pPr>
        <w:spacing w:after="0"/>
        <w:jc w:val="left"/>
        <w:rPr>
          <w:sz w:val="24"/>
        </w:rPr>
        <w:sectPr>
          <w:pgSz w:w="11910" w:h="16840"/>
          <w:pgMar w:header="0" w:footer="778" w:top="1460" w:bottom="960" w:left="1280" w:right="0"/>
        </w:sectPr>
      </w:pPr>
    </w:p>
    <w:p>
      <w:pPr>
        <w:pStyle w:val="ListParagraph"/>
        <w:numPr>
          <w:ilvl w:val="1"/>
          <w:numId w:val="12"/>
        </w:numPr>
        <w:tabs>
          <w:tab w:pos="520" w:val="left" w:leader="none"/>
        </w:tabs>
        <w:spacing w:line="240" w:lineRule="auto" w:before="78" w:after="0"/>
        <w:ind w:left="520" w:right="0" w:hanging="360"/>
        <w:jc w:val="both"/>
        <w:rPr>
          <w:b/>
          <w:i/>
          <w:sz w:val="24"/>
        </w:rPr>
      </w:pPr>
      <w:r>
        <w:rPr>
          <w:b/>
          <w:sz w:val="24"/>
        </w:rPr>
        <w:t>Some</w:t>
      </w:r>
      <w:r>
        <w:rPr>
          <w:b/>
          <w:spacing w:val="-1"/>
          <w:sz w:val="24"/>
        </w:rPr>
        <w:t> </w:t>
      </w:r>
      <w:r>
        <w:rPr>
          <w:b/>
          <w:sz w:val="24"/>
        </w:rPr>
        <w:t>economic</w:t>
      </w:r>
      <w:r>
        <w:rPr>
          <w:b/>
          <w:spacing w:val="-2"/>
          <w:sz w:val="24"/>
        </w:rPr>
        <w:t> </w:t>
      </w:r>
      <w:r>
        <w:rPr>
          <w:b/>
          <w:sz w:val="24"/>
        </w:rPr>
        <w:t>importance</w:t>
      </w:r>
      <w:r>
        <w:rPr>
          <w:b/>
          <w:spacing w:val="-3"/>
          <w:sz w:val="24"/>
        </w:rPr>
        <w:t> </w:t>
      </w:r>
      <w:r>
        <w:rPr>
          <w:b/>
          <w:sz w:val="24"/>
        </w:rPr>
        <w:t>of</w:t>
      </w:r>
      <w:r>
        <w:rPr>
          <w:b/>
          <w:spacing w:val="1"/>
          <w:sz w:val="24"/>
        </w:rPr>
        <w:t> </w:t>
      </w:r>
      <w:r>
        <w:rPr>
          <w:b/>
          <w:i/>
          <w:sz w:val="24"/>
        </w:rPr>
        <w:t>A.</w:t>
      </w:r>
      <w:r>
        <w:rPr>
          <w:b/>
          <w:i/>
          <w:spacing w:val="-1"/>
          <w:sz w:val="24"/>
        </w:rPr>
        <w:t> </w:t>
      </w:r>
      <w:r>
        <w:rPr>
          <w:b/>
          <w:i/>
          <w:spacing w:val="-2"/>
          <w:sz w:val="24"/>
        </w:rPr>
        <w:t>nilotica</w:t>
      </w:r>
    </w:p>
    <w:p>
      <w:pPr>
        <w:pStyle w:val="BodyText"/>
        <w:spacing w:line="480" w:lineRule="auto" w:before="272"/>
        <w:ind w:left="160" w:right="1434"/>
        <w:jc w:val="both"/>
      </w:pPr>
      <w:r>
        <w:rPr>
          <w:i/>
        </w:rPr>
        <w:t>Acacia nilotica</w:t>
      </w:r>
      <w:r>
        <w:rPr/>
        <w:t>is a</w:t>
      </w:r>
      <w:r>
        <w:rPr>
          <w:spacing w:val="-1"/>
        </w:rPr>
        <w:t> </w:t>
      </w:r>
      <w:r>
        <w:rPr/>
        <w:t>pioneer</w:t>
      </w:r>
      <w:r>
        <w:rPr>
          <w:spacing w:val="-1"/>
        </w:rPr>
        <w:t> </w:t>
      </w:r>
      <w:r>
        <w:rPr/>
        <w:t>species</w:t>
      </w:r>
      <w:r>
        <w:rPr>
          <w:i/>
        </w:rPr>
        <w:t>;</w:t>
      </w:r>
      <w:r>
        <w:rPr>
          <w:i/>
          <w:spacing w:val="-1"/>
        </w:rPr>
        <w:t> </w:t>
      </w:r>
      <w:r>
        <w:rPr/>
        <w:t>it isrelatively</w:t>
      </w:r>
      <w:r>
        <w:rPr>
          <w:spacing w:val="-3"/>
        </w:rPr>
        <w:t> </w:t>
      </w:r>
      <w:r>
        <w:rPr/>
        <w:t>high in bioactive</w:t>
      </w:r>
      <w:r>
        <w:rPr>
          <w:spacing w:val="-1"/>
        </w:rPr>
        <w:t> </w:t>
      </w:r>
      <w:r>
        <w:rPr/>
        <w:t>secondary</w:t>
      </w:r>
      <w:r>
        <w:rPr>
          <w:spacing w:val="-3"/>
        </w:rPr>
        <w:t> </w:t>
      </w:r>
      <w:r>
        <w:rPr/>
        <w:t>compounds and is important for a variety of functions. It is economically used as a source of tannins, gums, timber, fuel and fodder (Gupta, 1970; Mahgoub, 1979). The pods (fruits) of </w:t>
      </w:r>
      <w:r>
        <w:rPr>
          <w:i/>
        </w:rPr>
        <w:t>A. nilotica </w:t>
      </w:r>
      <w:r>
        <w:rPr/>
        <w:t>provide a multitude of uses for the people including traditional medicinal application (Agunu</w:t>
      </w:r>
      <w:r>
        <w:rPr>
          <w:i/>
        </w:rPr>
        <w:t>et al</w:t>
      </w:r>
      <w:r>
        <w:rPr/>
        <w:t>., 2005). Prickly</w:t>
      </w:r>
      <w:r>
        <w:rPr>
          <w:spacing w:val="-1"/>
        </w:rPr>
        <w:t> </w:t>
      </w:r>
      <w:r>
        <w:rPr/>
        <w:t>acacia plant is therapeutically</w:t>
      </w:r>
      <w:r>
        <w:rPr>
          <w:spacing w:val="-1"/>
        </w:rPr>
        <w:t> </w:t>
      </w:r>
      <w:r>
        <w:rPr/>
        <w:t>used as anti-cancer, Anti tumours, Antiscorbutic, Astringent, Anti-oxidant, Natriuretic, Antispasmodial, Diuretic, Intestinal pains, Diarrhoea, Nerve stimulant, Cold, Congestion, Coughs, Dysentery, Fever, Hemorrhages, Leucorrhoea, Ophthalmia and Sclerosis (Saini, 2008). Seeds have</w:t>
      </w:r>
      <w:r>
        <w:rPr>
          <w:spacing w:val="40"/>
        </w:rPr>
        <w:t> </w:t>
      </w:r>
      <w:r>
        <w:rPr/>
        <w:t>Antimalarial, Antidiabetic, Antihypertensive and Antispasmodic activities. The leaves and pods are</w:t>
      </w:r>
      <w:r>
        <w:rPr>
          <w:spacing w:val="-2"/>
        </w:rPr>
        <w:t> </w:t>
      </w:r>
      <w:r>
        <w:rPr/>
        <w:t>an excellent fodder</w:t>
      </w:r>
      <w:r>
        <w:rPr>
          <w:spacing w:val="-1"/>
        </w:rPr>
        <w:t> </w:t>
      </w:r>
      <w:r>
        <w:rPr/>
        <w:t>with anti inflammatory</w:t>
      </w:r>
      <w:r>
        <w:rPr>
          <w:spacing w:val="-5"/>
        </w:rPr>
        <w:t> </w:t>
      </w:r>
      <w:r>
        <w:rPr/>
        <w:t>properties,</w:t>
      </w:r>
      <w:r>
        <w:rPr>
          <w:spacing w:val="-1"/>
        </w:rPr>
        <w:t> </w:t>
      </w:r>
      <w:r>
        <w:rPr/>
        <w:t>rich in protein. The</w:t>
      </w:r>
      <w:r>
        <w:rPr>
          <w:spacing w:val="-2"/>
        </w:rPr>
        <w:t> </w:t>
      </w:r>
      <w:r>
        <w:rPr/>
        <w:t>pods have Molluscicidal and Algicidal properties. Bark is used in the treatment of Hemorrhages, cold, Diarrhoea, tuberculosis and leprosy. Root is used as an aphrodisiac and the flowers for treating syphilis lesions. Gum obtain from the tree is pharmaceutically used as suspending</w:t>
      </w:r>
      <w:r>
        <w:rPr>
          <w:spacing w:val="40"/>
        </w:rPr>
        <w:t> </w:t>
      </w:r>
      <w:r>
        <w:rPr/>
        <w:t>and emulsifying agent and in preparation of many formulations.</w:t>
      </w:r>
    </w:p>
    <w:p>
      <w:pPr>
        <w:spacing w:after="0" w:line="480" w:lineRule="auto"/>
        <w:jc w:val="both"/>
        <w:sectPr>
          <w:pgSz w:w="11910" w:h="16840"/>
          <w:pgMar w:header="0" w:footer="778" w:top="1340" w:bottom="960" w:left="1280" w:right="0"/>
        </w:sectPr>
      </w:pPr>
    </w:p>
    <w:p>
      <w:pPr>
        <w:pStyle w:val="BodyText"/>
        <w:spacing w:before="7"/>
        <w:rPr>
          <w:sz w:val="4"/>
        </w:rPr>
      </w:pPr>
    </w:p>
    <w:p>
      <w:pPr>
        <w:pStyle w:val="BodyText"/>
        <w:ind w:left="190"/>
        <w:rPr>
          <w:sz w:val="20"/>
        </w:rPr>
      </w:pPr>
      <w:r>
        <w:rPr>
          <w:sz w:val="20"/>
        </w:rPr>
        <w:drawing>
          <wp:inline distT="0" distB="0" distL="0" distR="0">
            <wp:extent cx="5778077" cy="1613534"/>
            <wp:effectExtent l="0" t="0" r="0" b="0"/>
            <wp:docPr id="32" name="Image 32"/>
            <wp:cNvGraphicFramePr>
              <a:graphicFrameLocks/>
            </wp:cNvGraphicFramePr>
            <a:graphic>
              <a:graphicData uri="http://schemas.openxmlformats.org/drawingml/2006/picture">
                <pic:pic>
                  <pic:nvPicPr>
                    <pic:cNvPr id="32" name="Image 32"/>
                    <pic:cNvPicPr/>
                  </pic:nvPicPr>
                  <pic:blipFill>
                    <a:blip r:embed="rId26" cstate="print"/>
                    <a:stretch>
                      <a:fillRect/>
                    </a:stretch>
                  </pic:blipFill>
                  <pic:spPr>
                    <a:xfrm>
                      <a:off x="0" y="0"/>
                      <a:ext cx="5778077" cy="1613534"/>
                    </a:xfrm>
                    <a:prstGeom prst="rect">
                      <a:avLst/>
                    </a:prstGeom>
                  </pic:spPr>
                </pic:pic>
              </a:graphicData>
            </a:graphic>
          </wp:inline>
        </w:drawing>
      </w:r>
      <w:r>
        <w:rPr>
          <w:sz w:val="20"/>
        </w:rPr>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83"/>
      </w:pPr>
    </w:p>
    <w:p>
      <w:pPr>
        <w:spacing w:before="0"/>
        <w:ind w:left="160" w:right="0" w:firstLine="0"/>
        <w:jc w:val="left"/>
        <w:rPr>
          <w:sz w:val="24"/>
        </w:rPr>
      </w:pPr>
      <w:r>
        <w:rPr>
          <w:b/>
          <w:sz w:val="24"/>
        </w:rPr>
        <w:t>PlateI:</w:t>
      </w:r>
      <w:r>
        <w:rPr>
          <w:b/>
          <w:spacing w:val="-3"/>
          <w:sz w:val="24"/>
        </w:rPr>
        <w:t> </w:t>
      </w:r>
      <w:r>
        <w:rPr>
          <w:i/>
          <w:sz w:val="24"/>
        </w:rPr>
        <w:t>Acacia</w:t>
      </w:r>
      <w:r>
        <w:rPr>
          <w:i/>
          <w:spacing w:val="-1"/>
          <w:sz w:val="24"/>
        </w:rPr>
        <w:t> </w:t>
      </w:r>
      <w:r>
        <w:rPr>
          <w:i/>
          <w:sz w:val="24"/>
        </w:rPr>
        <w:t>nilotica</w:t>
      </w:r>
      <w:r>
        <w:rPr>
          <w:sz w:val="24"/>
        </w:rPr>
        <w:t>tree</w:t>
      </w:r>
      <w:r>
        <w:rPr>
          <w:spacing w:val="-3"/>
          <w:sz w:val="24"/>
        </w:rPr>
        <w:t> </w:t>
      </w:r>
      <w:r>
        <w:rPr>
          <w:sz w:val="24"/>
        </w:rPr>
        <w:t>in</w:t>
      </w:r>
      <w:r>
        <w:rPr>
          <w:spacing w:val="-1"/>
          <w:sz w:val="24"/>
        </w:rPr>
        <w:t> </w:t>
      </w:r>
      <w:r>
        <w:rPr>
          <w:sz w:val="24"/>
        </w:rPr>
        <w:t>its</w:t>
      </w:r>
      <w:r>
        <w:rPr>
          <w:spacing w:val="-2"/>
          <w:sz w:val="24"/>
        </w:rPr>
        <w:t> </w:t>
      </w:r>
      <w:r>
        <w:rPr>
          <w:sz w:val="24"/>
        </w:rPr>
        <w:t>Natural</w:t>
      </w:r>
      <w:r>
        <w:rPr>
          <w:spacing w:val="-1"/>
          <w:sz w:val="24"/>
        </w:rPr>
        <w:t> </w:t>
      </w:r>
      <w:r>
        <w:rPr>
          <w:spacing w:val="-2"/>
          <w:sz w:val="24"/>
        </w:rPr>
        <w:t>Habitat</w:t>
      </w:r>
    </w:p>
    <w:sectPr>
      <w:pgSz w:w="11910" w:h="16840"/>
      <w:pgMar w:header="0" w:footer="778" w:top="1920" w:bottom="960" w:left="128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roman"/>
    <w:pitch w:val="variable"/>
  </w:font>
  <w:font w:name="Arial MT">
    <w:altName w:val="Arial MT"/>
    <w:charset w:val="1"/>
    <w:family w:val="swiss"/>
    <w:pitch w:val="variable"/>
  </w:font>
  <w:font w:name="Arial">
    <w:altName w:val="Arial"/>
    <w:charset w:val="1"/>
    <w:family w:val="swiss"/>
    <w:pitch w:val="variable"/>
  </w:font>
  <w:font w:name="Wingdings">
    <w:altName w:val="Wingdings"/>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064576">
              <wp:simplePos x="0" y="0"/>
              <wp:positionH relativeFrom="page">
                <wp:posOffset>3662807</wp:posOffset>
              </wp:positionH>
              <wp:positionV relativeFrom="page">
                <wp:posOffset>10058504</wp:posOffset>
              </wp:positionV>
              <wp:extent cx="248920" cy="19685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48920" cy="196850"/>
                      </a:xfrm>
                      <a:prstGeom prst="rect">
                        <a:avLst/>
                      </a:prstGeom>
                    </wps:spPr>
                    <wps:txbx>
                      <w:txbxContent>
                        <w:p>
                          <w:pPr>
                            <w:spacing w:before="2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88.410004pt;margin-top:792.00824pt;width:19.6pt;height:15.5pt;mso-position-horizontal-relative:page;mso-position-vertical-relative:page;z-index:-16251904" type="#_x0000_t202" id="docshape1" filled="false" stroked="false">
              <v:textbox inset="0,0,0,0">
                <w:txbxContent>
                  <w:p>
                    <w:pPr>
                      <w:spacing w:before="2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065088">
              <wp:simplePos x="0" y="0"/>
              <wp:positionH relativeFrom="page">
                <wp:posOffset>3671951</wp:posOffset>
              </wp:positionH>
              <wp:positionV relativeFrom="page">
                <wp:posOffset>10058504</wp:posOffset>
              </wp:positionV>
              <wp:extent cx="232410" cy="196850"/>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232410" cy="196850"/>
                      </a:xfrm>
                      <a:prstGeom prst="rect">
                        <a:avLst/>
                      </a:prstGeom>
                    </wps:spPr>
                    <wps:txbx>
                      <w:txbxContent>
                        <w:p>
                          <w:pPr>
                            <w:spacing w:before="2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289.130005pt;margin-top:792.00824pt;width:18.3pt;height:15.5pt;mso-position-horizontal-relative:page;mso-position-vertical-relative:page;z-index:-16251392" type="#_x0000_t202" id="docshape12" filled="false" stroked="false">
              <v:textbox inset="0,0,0,0">
                <w:txbxContent>
                  <w:p>
                    <w:pPr>
                      <w:spacing w:before="2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2"/>
      <w:numFmt w:val="decimal"/>
      <w:lvlText w:val="%1"/>
      <w:lvlJc w:val="left"/>
      <w:pPr>
        <w:ind w:left="3761" w:hanging="3601"/>
        <w:jc w:val="left"/>
      </w:pPr>
      <w:rPr>
        <w:rFonts w:hint="default"/>
        <w:lang w:val="en-US" w:eastAsia="en-US" w:bidi="ar-SA"/>
      </w:rPr>
    </w:lvl>
    <w:lvl w:ilvl="1">
      <w:start w:val="0"/>
      <w:numFmt w:val="decimal"/>
      <w:lvlText w:val="%1.%2"/>
      <w:lvlJc w:val="left"/>
      <w:pPr>
        <w:ind w:left="3761" w:hanging="3601"/>
        <w:jc w:val="left"/>
      </w:pPr>
      <w:rPr>
        <w:rFonts w:hint="default" w:ascii="Times New Roman" w:hAnsi="Times New Roman" w:eastAsia="Times New Roman" w:cs="Times New Roman"/>
        <w:b/>
        <w:bCs/>
        <w:i w:val="0"/>
        <w:iCs w:val="0"/>
        <w:spacing w:val="0"/>
        <w:w w:val="93"/>
        <w:sz w:val="24"/>
        <w:szCs w:val="24"/>
        <w:lang w:val="en-US" w:eastAsia="en-US" w:bidi="ar-SA"/>
      </w:rPr>
    </w:lvl>
    <w:lvl w:ilvl="2">
      <w:start w:val="0"/>
      <w:numFmt w:val="bullet"/>
      <w:lvlText w:val="•"/>
      <w:lvlJc w:val="left"/>
      <w:pPr>
        <w:ind w:left="5133" w:hanging="3601"/>
      </w:pPr>
      <w:rPr>
        <w:rFonts w:hint="default"/>
        <w:lang w:val="en-US" w:eastAsia="en-US" w:bidi="ar-SA"/>
      </w:rPr>
    </w:lvl>
    <w:lvl w:ilvl="3">
      <w:start w:val="0"/>
      <w:numFmt w:val="bullet"/>
      <w:lvlText w:val="•"/>
      <w:lvlJc w:val="left"/>
      <w:pPr>
        <w:ind w:left="5819" w:hanging="3601"/>
      </w:pPr>
      <w:rPr>
        <w:rFonts w:hint="default"/>
        <w:lang w:val="en-US" w:eastAsia="en-US" w:bidi="ar-SA"/>
      </w:rPr>
    </w:lvl>
    <w:lvl w:ilvl="4">
      <w:start w:val="0"/>
      <w:numFmt w:val="bullet"/>
      <w:lvlText w:val="•"/>
      <w:lvlJc w:val="left"/>
      <w:pPr>
        <w:ind w:left="6506" w:hanging="3601"/>
      </w:pPr>
      <w:rPr>
        <w:rFonts w:hint="default"/>
        <w:lang w:val="en-US" w:eastAsia="en-US" w:bidi="ar-SA"/>
      </w:rPr>
    </w:lvl>
    <w:lvl w:ilvl="5">
      <w:start w:val="0"/>
      <w:numFmt w:val="bullet"/>
      <w:lvlText w:val="•"/>
      <w:lvlJc w:val="left"/>
      <w:pPr>
        <w:ind w:left="7193" w:hanging="3601"/>
      </w:pPr>
      <w:rPr>
        <w:rFonts w:hint="default"/>
        <w:lang w:val="en-US" w:eastAsia="en-US" w:bidi="ar-SA"/>
      </w:rPr>
    </w:lvl>
    <w:lvl w:ilvl="6">
      <w:start w:val="0"/>
      <w:numFmt w:val="bullet"/>
      <w:lvlText w:val="•"/>
      <w:lvlJc w:val="left"/>
      <w:pPr>
        <w:ind w:left="7879" w:hanging="3601"/>
      </w:pPr>
      <w:rPr>
        <w:rFonts w:hint="default"/>
        <w:lang w:val="en-US" w:eastAsia="en-US" w:bidi="ar-SA"/>
      </w:rPr>
    </w:lvl>
    <w:lvl w:ilvl="7">
      <w:start w:val="0"/>
      <w:numFmt w:val="bullet"/>
      <w:lvlText w:val="•"/>
      <w:lvlJc w:val="left"/>
      <w:pPr>
        <w:ind w:left="8566" w:hanging="3601"/>
      </w:pPr>
      <w:rPr>
        <w:rFonts w:hint="default"/>
        <w:lang w:val="en-US" w:eastAsia="en-US" w:bidi="ar-SA"/>
      </w:rPr>
    </w:lvl>
    <w:lvl w:ilvl="8">
      <w:start w:val="0"/>
      <w:numFmt w:val="bullet"/>
      <w:lvlText w:val="•"/>
      <w:lvlJc w:val="left"/>
      <w:pPr>
        <w:ind w:left="9253" w:hanging="3601"/>
      </w:pPr>
      <w:rPr>
        <w:rFonts w:hint="default"/>
        <w:lang w:val="en-US" w:eastAsia="en-US" w:bidi="ar-SA"/>
      </w:rPr>
    </w:lvl>
  </w:abstractNum>
  <w:abstractNum w:abstractNumId="10">
    <w:multiLevelType w:val="hybridMultilevel"/>
    <w:lvl w:ilvl="0">
      <w:start w:val="1"/>
      <w:numFmt w:val="decimal"/>
      <w:lvlText w:val="%1"/>
      <w:lvlJc w:val="left"/>
      <w:pPr>
        <w:ind w:left="700" w:hanging="540"/>
        <w:jc w:val="left"/>
      </w:pPr>
      <w:rPr>
        <w:rFonts w:hint="default"/>
        <w:lang w:val="en-US" w:eastAsia="en-US" w:bidi="ar-SA"/>
      </w:rPr>
    </w:lvl>
    <w:lvl w:ilvl="1">
      <w:start w:val="6"/>
      <w:numFmt w:val="decimal"/>
      <w:lvlText w:val="%1.%2"/>
      <w:lvlJc w:val="left"/>
      <w:pPr>
        <w:ind w:left="700" w:hanging="540"/>
        <w:jc w:val="left"/>
      </w:pPr>
      <w:rPr>
        <w:rFonts w:hint="default"/>
        <w:lang w:val="en-US" w:eastAsia="en-US" w:bidi="ar-SA"/>
      </w:rPr>
    </w:lvl>
    <w:lvl w:ilvl="2">
      <w:start w:val="1"/>
      <w:numFmt w:val="decimal"/>
      <w:lvlText w:val="%1.%2.%3"/>
      <w:lvlJc w:val="left"/>
      <w:pPr>
        <w:ind w:left="700" w:hanging="540"/>
        <w:jc w:val="left"/>
      </w:pPr>
      <w:rPr>
        <w:rFonts w:hint="default" w:ascii="Times New Roman" w:hAnsi="Times New Roman" w:eastAsia="Times New Roman" w:cs="Times New Roman"/>
        <w:b/>
        <w:bCs/>
        <w:i w:val="0"/>
        <w:iCs w:val="0"/>
        <w:spacing w:val="0"/>
        <w:w w:val="95"/>
        <w:sz w:val="24"/>
        <w:szCs w:val="24"/>
        <w:lang w:val="en-US" w:eastAsia="en-US" w:bidi="ar-SA"/>
      </w:rPr>
    </w:lvl>
    <w:lvl w:ilvl="3">
      <w:start w:val="0"/>
      <w:numFmt w:val="bullet"/>
      <w:lvlText w:val="•"/>
      <w:lvlJc w:val="left"/>
      <w:pPr>
        <w:ind w:left="3677" w:hanging="540"/>
      </w:pPr>
      <w:rPr>
        <w:rFonts w:hint="default"/>
        <w:lang w:val="en-US" w:eastAsia="en-US" w:bidi="ar-SA"/>
      </w:rPr>
    </w:lvl>
    <w:lvl w:ilvl="4">
      <w:start w:val="0"/>
      <w:numFmt w:val="bullet"/>
      <w:lvlText w:val="•"/>
      <w:lvlJc w:val="left"/>
      <w:pPr>
        <w:ind w:left="4670" w:hanging="540"/>
      </w:pPr>
      <w:rPr>
        <w:rFonts w:hint="default"/>
        <w:lang w:val="en-US" w:eastAsia="en-US" w:bidi="ar-SA"/>
      </w:rPr>
    </w:lvl>
    <w:lvl w:ilvl="5">
      <w:start w:val="0"/>
      <w:numFmt w:val="bullet"/>
      <w:lvlText w:val="•"/>
      <w:lvlJc w:val="left"/>
      <w:pPr>
        <w:ind w:left="5663" w:hanging="540"/>
      </w:pPr>
      <w:rPr>
        <w:rFonts w:hint="default"/>
        <w:lang w:val="en-US" w:eastAsia="en-US" w:bidi="ar-SA"/>
      </w:rPr>
    </w:lvl>
    <w:lvl w:ilvl="6">
      <w:start w:val="0"/>
      <w:numFmt w:val="bullet"/>
      <w:lvlText w:val="•"/>
      <w:lvlJc w:val="left"/>
      <w:pPr>
        <w:ind w:left="6655" w:hanging="540"/>
      </w:pPr>
      <w:rPr>
        <w:rFonts w:hint="default"/>
        <w:lang w:val="en-US" w:eastAsia="en-US" w:bidi="ar-SA"/>
      </w:rPr>
    </w:lvl>
    <w:lvl w:ilvl="7">
      <w:start w:val="0"/>
      <w:numFmt w:val="bullet"/>
      <w:lvlText w:val="•"/>
      <w:lvlJc w:val="left"/>
      <w:pPr>
        <w:ind w:left="7648" w:hanging="540"/>
      </w:pPr>
      <w:rPr>
        <w:rFonts w:hint="default"/>
        <w:lang w:val="en-US" w:eastAsia="en-US" w:bidi="ar-SA"/>
      </w:rPr>
    </w:lvl>
    <w:lvl w:ilvl="8">
      <w:start w:val="0"/>
      <w:numFmt w:val="bullet"/>
      <w:lvlText w:val="•"/>
      <w:lvlJc w:val="left"/>
      <w:pPr>
        <w:ind w:left="8641" w:hanging="540"/>
      </w:pPr>
      <w:rPr>
        <w:rFonts w:hint="default"/>
        <w:lang w:val="en-US" w:eastAsia="en-US" w:bidi="ar-SA"/>
      </w:rPr>
    </w:lvl>
  </w:abstractNum>
  <w:abstractNum w:abstractNumId="9">
    <w:multiLevelType w:val="hybridMultilevel"/>
    <w:lvl w:ilvl="0">
      <w:start w:val="1"/>
      <w:numFmt w:val="decimal"/>
      <w:lvlText w:val="%1"/>
      <w:lvlJc w:val="left"/>
      <w:pPr>
        <w:ind w:left="4061" w:hanging="3901"/>
        <w:jc w:val="left"/>
      </w:pPr>
      <w:rPr>
        <w:rFonts w:hint="default"/>
        <w:lang w:val="en-US" w:eastAsia="en-US" w:bidi="ar-SA"/>
      </w:rPr>
    </w:lvl>
    <w:lvl w:ilvl="1">
      <w:start w:val="0"/>
      <w:numFmt w:val="decimal"/>
      <w:lvlText w:val="%1.%2"/>
      <w:lvlJc w:val="left"/>
      <w:pPr>
        <w:ind w:left="4061" w:hanging="3901"/>
        <w:jc w:val="left"/>
      </w:pPr>
      <w:rPr>
        <w:rFonts w:hint="default" w:ascii="Times New Roman" w:hAnsi="Times New Roman" w:eastAsia="Times New Roman" w:cs="Times New Roman"/>
        <w:b/>
        <w:bCs/>
        <w:i w:val="0"/>
        <w:iCs w:val="0"/>
        <w:spacing w:val="0"/>
        <w:w w:val="93"/>
        <w:sz w:val="24"/>
        <w:szCs w:val="24"/>
        <w:lang w:val="en-US" w:eastAsia="en-US" w:bidi="ar-SA"/>
      </w:rPr>
    </w:lvl>
    <w:lvl w:ilvl="2">
      <w:start w:val="1"/>
      <w:numFmt w:val="decimal"/>
      <w:lvlText w:val="%1.%2.%3"/>
      <w:lvlJc w:val="left"/>
      <w:pPr>
        <w:ind w:left="700" w:hanging="54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5519" w:hanging="540"/>
      </w:pPr>
      <w:rPr>
        <w:rFonts w:hint="default"/>
        <w:lang w:val="en-US" w:eastAsia="en-US" w:bidi="ar-SA"/>
      </w:rPr>
    </w:lvl>
    <w:lvl w:ilvl="4">
      <w:start w:val="0"/>
      <w:numFmt w:val="bullet"/>
      <w:lvlText w:val="•"/>
      <w:lvlJc w:val="left"/>
      <w:pPr>
        <w:ind w:left="6248" w:hanging="540"/>
      </w:pPr>
      <w:rPr>
        <w:rFonts w:hint="default"/>
        <w:lang w:val="en-US" w:eastAsia="en-US" w:bidi="ar-SA"/>
      </w:rPr>
    </w:lvl>
    <w:lvl w:ilvl="5">
      <w:start w:val="0"/>
      <w:numFmt w:val="bullet"/>
      <w:lvlText w:val="•"/>
      <w:lvlJc w:val="left"/>
      <w:pPr>
        <w:ind w:left="6978" w:hanging="540"/>
      </w:pPr>
      <w:rPr>
        <w:rFonts w:hint="default"/>
        <w:lang w:val="en-US" w:eastAsia="en-US" w:bidi="ar-SA"/>
      </w:rPr>
    </w:lvl>
    <w:lvl w:ilvl="6">
      <w:start w:val="0"/>
      <w:numFmt w:val="bullet"/>
      <w:lvlText w:val="•"/>
      <w:lvlJc w:val="left"/>
      <w:pPr>
        <w:ind w:left="7708" w:hanging="540"/>
      </w:pPr>
      <w:rPr>
        <w:rFonts w:hint="default"/>
        <w:lang w:val="en-US" w:eastAsia="en-US" w:bidi="ar-SA"/>
      </w:rPr>
    </w:lvl>
    <w:lvl w:ilvl="7">
      <w:start w:val="0"/>
      <w:numFmt w:val="bullet"/>
      <w:lvlText w:val="•"/>
      <w:lvlJc w:val="left"/>
      <w:pPr>
        <w:ind w:left="8437" w:hanging="540"/>
      </w:pPr>
      <w:rPr>
        <w:rFonts w:hint="default"/>
        <w:lang w:val="en-US" w:eastAsia="en-US" w:bidi="ar-SA"/>
      </w:rPr>
    </w:lvl>
    <w:lvl w:ilvl="8">
      <w:start w:val="0"/>
      <w:numFmt w:val="bullet"/>
      <w:lvlText w:val="•"/>
      <w:lvlJc w:val="left"/>
      <w:pPr>
        <w:ind w:left="9167" w:hanging="540"/>
      </w:pPr>
      <w:rPr>
        <w:rFonts w:hint="default"/>
        <w:lang w:val="en-US" w:eastAsia="en-US" w:bidi="ar-SA"/>
      </w:rPr>
    </w:lvl>
  </w:abstractNum>
  <w:abstractNum w:abstractNumId="8">
    <w:multiLevelType w:val="hybridMultilevel"/>
    <w:lvl w:ilvl="0">
      <w:start w:val="1"/>
      <w:numFmt w:val="upperRoman"/>
      <w:lvlText w:val="%1"/>
      <w:lvlJc w:val="left"/>
      <w:pPr>
        <w:ind w:left="506" w:hanging="346"/>
        <w:jc w:val="left"/>
      </w:pPr>
      <w:rPr>
        <w:rFonts w:hint="default"/>
        <w:spacing w:val="0"/>
        <w:w w:val="100"/>
        <w:lang w:val="en-US" w:eastAsia="en-US" w:bidi="ar-SA"/>
      </w:rPr>
    </w:lvl>
    <w:lvl w:ilvl="1">
      <w:start w:val="1"/>
      <w:numFmt w:val="upperLetter"/>
      <w:lvlText w:val="%2"/>
      <w:lvlJc w:val="left"/>
      <w:pPr>
        <w:ind w:left="633" w:hanging="474"/>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1749" w:hanging="474"/>
      </w:pPr>
      <w:rPr>
        <w:rFonts w:hint="default"/>
        <w:lang w:val="en-US" w:eastAsia="en-US" w:bidi="ar-SA"/>
      </w:rPr>
    </w:lvl>
    <w:lvl w:ilvl="3">
      <w:start w:val="0"/>
      <w:numFmt w:val="bullet"/>
      <w:lvlText w:val="•"/>
      <w:lvlJc w:val="left"/>
      <w:pPr>
        <w:ind w:left="2859" w:hanging="474"/>
      </w:pPr>
      <w:rPr>
        <w:rFonts w:hint="default"/>
        <w:lang w:val="en-US" w:eastAsia="en-US" w:bidi="ar-SA"/>
      </w:rPr>
    </w:lvl>
    <w:lvl w:ilvl="4">
      <w:start w:val="0"/>
      <w:numFmt w:val="bullet"/>
      <w:lvlText w:val="•"/>
      <w:lvlJc w:val="left"/>
      <w:pPr>
        <w:ind w:left="3968" w:hanging="474"/>
      </w:pPr>
      <w:rPr>
        <w:rFonts w:hint="default"/>
        <w:lang w:val="en-US" w:eastAsia="en-US" w:bidi="ar-SA"/>
      </w:rPr>
    </w:lvl>
    <w:lvl w:ilvl="5">
      <w:start w:val="0"/>
      <w:numFmt w:val="bullet"/>
      <w:lvlText w:val="•"/>
      <w:lvlJc w:val="left"/>
      <w:pPr>
        <w:ind w:left="5078" w:hanging="474"/>
      </w:pPr>
      <w:rPr>
        <w:rFonts w:hint="default"/>
        <w:lang w:val="en-US" w:eastAsia="en-US" w:bidi="ar-SA"/>
      </w:rPr>
    </w:lvl>
    <w:lvl w:ilvl="6">
      <w:start w:val="0"/>
      <w:numFmt w:val="bullet"/>
      <w:lvlText w:val="•"/>
      <w:lvlJc w:val="left"/>
      <w:pPr>
        <w:ind w:left="6188" w:hanging="474"/>
      </w:pPr>
      <w:rPr>
        <w:rFonts w:hint="default"/>
        <w:lang w:val="en-US" w:eastAsia="en-US" w:bidi="ar-SA"/>
      </w:rPr>
    </w:lvl>
    <w:lvl w:ilvl="7">
      <w:start w:val="0"/>
      <w:numFmt w:val="bullet"/>
      <w:lvlText w:val="•"/>
      <w:lvlJc w:val="left"/>
      <w:pPr>
        <w:ind w:left="7297" w:hanging="474"/>
      </w:pPr>
      <w:rPr>
        <w:rFonts w:hint="default"/>
        <w:lang w:val="en-US" w:eastAsia="en-US" w:bidi="ar-SA"/>
      </w:rPr>
    </w:lvl>
    <w:lvl w:ilvl="8">
      <w:start w:val="0"/>
      <w:numFmt w:val="bullet"/>
      <w:lvlText w:val="•"/>
      <w:lvlJc w:val="left"/>
      <w:pPr>
        <w:ind w:left="8407" w:hanging="474"/>
      </w:pPr>
      <w:rPr>
        <w:rFonts w:hint="default"/>
        <w:lang w:val="en-US" w:eastAsia="en-US" w:bidi="ar-SA"/>
      </w:rPr>
    </w:lvl>
  </w:abstractNum>
  <w:abstractNum w:abstractNumId="7">
    <w:multiLevelType w:val="hybridMultilevel"/>
    <w:lvl w:ilvl="0">
      <w:start w:val="4"/>
      <w:numFmt w:val="decimal"/>
      <w:lvlText w:val="%1"/>
      <w:lvlJc w:val="left"/>
      <w:pPr>
        <w:ind w:left="640" w:hanging="360"/>
        <w:jc w:val="left"/>
      </w:pPr>
      <w:rPr>
        <w:rFonts w:hint="default"/>
        <w:lang w:val="en-US" w:eastAsia="en-US" w:bidi="ar-SA"/>
      </w:rPr>
    </w:lvl>
    <w:lvl w:ilvl="1">
      <w:start w:val="1"/>
      <w:numFmt w:val="decimal"/>
      <w:lvlText w:val="%1.%2"/>
      <w:lvlJc w:val="left"/>
      <w:pPr>
        <w:ind w:left="64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637" w:hanging="360"/>
      </w:pPr>
      <w:rPr>
        <w:rFonts w:hint="default"/>
        <w:lang w:val="en-US" w:eastAsia="en-US" w:bidi="ar-SA"/>
      </w:rPr>
    </w:lvl>
    <w:lvl w:ilvl="3">
      <w:start w:val="0"/>
      <w:numFmt w:val="bullet"/>
      <w:lvlText w:val="•"/>
      <w:lvlJc w:val="left"/>
      <w:pPr>
        <w:ind w:left="3635" w:hanging="360"/>
      </w:pPr>
      <w:rPr>
        <w:rFonts w:hint="default"/>
        <w:lang w:val="en-US" w:eastAsia="en-US" w:bidi="ar-SA"/>
      </w:rPr>
    </w:lvl>
    <w:lvl w:ilvl="4">
      <w:start w:val="0"/>
      <w:numFmt w:val="bullet"/>
      <w:lvlText w:val="•"/>
      <w:lvlJc w:val="left"/>
      <w:pPr>
        <w:ind w:left="4634" w:hanging="360"/>
      </w:pPr>
      <w:rPr>
        <w:rFonts w:hint="default"/>
        <w:lang w:val="en-US" w:eastAsia="en-US" w:bidi="ar-SA"/>
      </w:rPr>
    </w:lvl>
    <w:lvl w:ilvl="5">
      <w:start w:val="0"/>
      <w:numFmt w:val="bullet"/>
      <w:lvlText w:val="•"/>
      <w:lvlJc w:val="left"/>
      <w:pPr>
        <w:ind w:left="5633" w:hanging="360"/>
      </w:pPr>
      <w:rPr>
        <w:rFonts w:hint="default"/>
        <w:lang w:val="en-US" w:eastAsia="en-US" w:bidi="ar-SA"/>
      </w:rPr>
    </w:lvl>
    <w:lvl w:ilvl="6">
      <w:start w:val="0"/>
      <w:numFmt w:val="bullet"/>
      <w:lvlText w:val="•"/>
      <w:lvlJc w:val="left"/>
      <w:pPr>
        <w:ind w:left="6631" w:hanging="360"/>
      </w:pPr>
      <w:rPr>
        <w:rFonts w:hint="default"/>
        <w:lang w:val="en-US" w:eastAsia="en-US" w:bidi="ar-SA"/>
      </w:rPr>
    </w:lvl>
    <w:lvl w:ilvl="7">
      <w:start w:val="0"/>
      <w:numFmt w:val="bullet"/>
      <w:lvlText w:val="•"/>
      <w:lvlJc w:val="left"/>
      <w:pPr>
        <w:ind w:left="7630" w:hanging="360"/>
      </w:pPr>
      <w:rPr>
        <w:rFonts w:hint="default"/>
        <w:lang w:val="en-US" w:eastAsia="en-US" w:bidi="ar-SA"/>
      </w:rPr>
    </w:lvl>
    <w:lvl w:ilvl="8">
      <w:start w:val="0"/>
      <w:numFmt w:val="bullet"/>
      <w:lvlText w:val="•"/>
      <w:lvlJc w:val="left"/>
      <w:pPr>
        <w:ind w:left="8629" w:hanging="360"/>
      </w:pPr>
      <w:rPr>
        <w:rFonts w:hint="default"/>
        <w:lang w:val="en-US" w:eastAsia="en-US" w:bidi="ar-SA"/>
      </w:rPr>
    </w:lvl>
  </w:abstractNum>
  <w:abstractNum w:abstractNumId="6">
    <w:multiLevelType w:val="hybridMultilevel"/>
    <w:lvl w:ilvl="0">
      <w:start w:val="5"/>
      <w:numFmt w:val="decimal"/>
      <w:lvlText w:val="%1.0"/>
      <w:lvlJc w:val="left"/>
      <w:pPr>
        <w:ind w:left="52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1.%2"/>
      <w:lvlJc w:val="left"/>
      <w:pPr>
        <w:ind w:left="52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541" w:hanging="360"/>
      </w:pPr>
      <w:rPr>
        <w:rFonts w:hint="default"/>
        <w:lang w:val="en-US" w:eastAsia="en-US" w:bidi="ar-SA"/>
      </w:rPr>
    </w:lvl>
    <w:lvl w:ilvl="3">
      <w:start w:val="0"/>
      <w:numFmt w:val="bullet"/>
      <w:lvlText w:val="•"/>
      <w:lvlJc w:val="left"/>
      <w:pPr>
        <w:ind w:left="3551" w:hanging="360"/>
      </w:pPr>
      <w:rPr>
        <w:rFonts w:hint="default"/>
        <w:lang w:val="en-US" w:eastAsia="en-US" w:bidi="ar-SA"/>
      </w:rPr>
    </w:lvl>
    <w:lvl w:ilvl="4">
      <w:start w:val="0"/>
      <w:numFmt w:val="bullet"/>
      <w:lvlText w:val="•"/>
      <w:lvlJc w:val="left"/>
      <w:pPr>
        <w:ind w:left="4562" w:hanging="360"/>
      </w:pPr>
      <w:rPr>
        <w:rFonts w:hint="default"/>
        <w:lang w:val="en-US" w:eastAsia="en-US" w:bidi="ar-SA"/>
      </w:rPr>
    </w:lvl>
    <w:lvl w:ilvl="5">
      <w:start w:val="0"/>
      <w:numFmt w:val="bullet"/>
      <w:lvlText w:val="•"/>
      <w:lvlJc w:val="left"/>
      <w:pPr>
        <w:ind w:left="5573" w:hanging="360"/>
      </w:pPr>
      <w:rPr>
        <w:rFonts w:hint="default"/>
        <w:lang w:val="en-US" w:eastAsia="en-US" w:bidi="ar-SA"/>
      </w:rPr>
    </w:lvl>
    <w:lvl w:ilvl="6">
      <w:start w:val="0"/>
      <w:numFmt w:val="bullet"/>
      <w:lvlText w:val="•"/>
      <w:lvlJc w:val="left"/>
      <w:pPr>
        <w:ind w:left="6583" w:hanging="360"/>
      </w:pPr>
      <w:rPr>
        <w:rFonts w:hint="default"/>
        <w:lang w:val="en-US" w:eastAsia="en-US" w:bidi="ar-SA"/>
      </w:rPr>
    </w:lvl>
    <w:lvl w:ilvl="7">
      <w:start w:val="0"/>
      <w:numFmt w:val="bullet"/>
      <w:lvlText w:val="•"/>
      <w:lvlJc w:val="left"/>
      <w:pPr>
        <w:ind w:left="7594" w:hanging="360"/>
      </w:pPr>
      <w:rPr>
        <w:rFonts w:hint="default"/>
        <w:lang w:val="en-US" w:eastAsia="en-US" w:bidi="ar-SA"/>
      </w:rPr>
    </w:lvl>
    <w:lvl w:ilvl="8">
      <w:start w:val="0"/>
      <w:numFmt w:val="bullet"/>
      <w:lvlText w:val="•"/>
      <w:lvlJc w:val="left"/>
      <w:pPr>
        <w:ind w:left="8605" w:hanging="360"/>
      </w:pPr>
      <w:rPr>
        <w:rFonts w:hint="default"/>
        <w:lang w:val="en-US" w:eastAsia="en-US" w:bidi="ar-SA"/>
      </w:rPr>
    </w:lvl>
  </w:abstractNum>
  <w:abstractNum w:abstractNumId="5">
    <w:multiLevelType w:val="hybridMultilevel"/>
    <w:lvl w:ilvl="0">
      <w:start w:val="4"/>
      <w:numFmt w:val="decimal"/>
      <w:lvlText w:val="%1"/>
      <w:lvlJc w:val="left"/>
      <w:pPr>
        <w:ind w:left="520" w:hanging="360"/>
        <w:jc w:val="left"/>
      </w:pPr>
      <w:rPr>
        <w:rFonts w:hint="default"/>
        <w:lang w:val="en-US" w:eastAsia="en-US" w:bidi="ar-SA"/>
      </w:rPr>
    </w:lvl>
    <w:lvl w:ilvl="1">
      <w:start w:val="0"/>
      <w:numFmt w:val="decimal"/>
      <w:lvlText w:val="%1.%2"/>
      <w:lvlJc w:val="left"/>
      <w:pPr>
        <w:ind w:left="52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541" w:hanging="360"/>
      </w:pPr>
      <w:rPr>
        <w:rFonts w:hint="default"/>
        <w:lang w:val="en-US" w:eastAsia="en-US" w:bidi="ar-SA"/>
      </w:rPr>
    </w:lvl>
    <w:lvl w:ilvl="3">
      <w:start w:val="0"/>
      <w:numFmt w:val="bullet"/>
      <w:lvlText w:val="•"/>
      <w:lvlJc w:val="left"/>
      <w:pPr>
        <w:ind w:left="3551" w:hanging="360"/>
      </w:pPr>
      <w:rPr>
        <w:rFonts w:hint="default"/>
        <w:lang w:val="en-US" w:eastAsia="en-US" w:bidi="ar-SA"/>
      </w:rPr>
    </w:lvl>
    <w:lvl w:ilvl="4">
      <w:start w:val="0"/>
      <w:numFmt w:val="bullet"/>
      <w:lvlText w:val="•"/>
      <w:lvlJc w:val="left"/>
      <w:pPr>
        <w:ind w:left="4562" w:hanging="360"/>
      </w:pPr>
      <w:rPr>
        <w:rFonts w:hint="default"/>
        <w:lang w:val="en-US" w:eastAsia="en-US" w:bidi="ar-SA"/>
      </w:rPr>
    </w:lvl>
    <w:lvl w:ilvl="5">
      <w:start w:val="0"/>
      <w:numFmt w:val="bullet"/>
      <w:lvlText w:val="•"/>
      <w:lvlJc w:val="left"/>
      <w:pPr>
        <w:ind w:left="5573" w:hanging="360"/>
      </w:pPr>
      <w:rPr>
        <w:rFonts w:hint="default"/>
        <w:lang w:val="en-US" w:eastAsia="en-US" w:bidi="ar-SA"/>
      </w:rPr>
    </w:lvl>
    <w:lvl w:ilvl="6">
      <w:start w:val="0"/>
      <w:numFmt w:val="bullet"/>
      <w:lvlText w:val="•"/>
      <w:lvlJc w:val="left"/>
      <w:pPr>
        <w:ind w:left="6583" w:hanging="360"/>
      </w:pPr>
      <w:rPr>
        <w:rFonts w:hint="default"/>
        <w:lang w:val="en-US" w:eastAsia="en-US" w:bidi="ar-SA"/>
      </w:rPr>
    </w:lvl>
    <w:lvl w:ilvl="7">
      <w:start w:val="0"/>
      <w:numFmt w:val="bullet"/>
      <w:lvlText w:val="•"/>
      <w:lvlJc w:val="left"/>
      <w:pPr>
        <w:ind w:left="7594" w:hanging="360"/>
      </w:pPr>
      <w:rPr>
        <w:rFonts w:hint="default"/>
        <w:lang w:val="en-US" w:eastAsia="en-US" w:bidi="ar-SA"/>
      </w:rPr>
    </w:lvl>
    <w:lvl w:ilvl="8">
      <w:start w:val="0"/>
      <w:numFmt w:val="bullet"/>
      <w:lvlText w:val="•"/>
      <w:lvlJc w:val="left"/>
      <w:pPr>
        <w:ind w:left="8605" w:hanging="360"/>
      </w:pPr>
      <w:rPr>
        <w:rFonts w:hint="default"/>
        <w:lang w:val="en-US" w:eastAsia="en-US" w:bidi="ar-SA"/>
      </w:rPr>
    </w:lvl>
  </w:abstractNum>
  <w:abstractNum w:abstractNumId="4">
    <w:multiLevelType w:val="hybridMultilevel"/>
    <w:lvl w:ilvl="0">
      <w:start w:val="3"/>
      <w:numFmt w:val="decimal"/>
      <w:lvlText w:val="%1"/>
      <w:lvlJc w:val="left"/>
      <w:pPr>
        <w:ind w:left="580" w:hanging="420"/>
        <w:jc w:val="left"/>
      </w:pPr>
      <w:rPr>
        <w:rFonts w:hint="default"/>
        <w:lang w:val="en-US" w:eastAsia="en-US" w:bidi="ar-SA"/>
      </w:rPr>
    </w:lvl>
    <w:lvl w:ilvl="1">
      <w:start w:val="6"/>
      <w:numFmt w:val="decimal"/>
      <w:lvlText w:val="%1.%2."/>
      <w:lvlJc w:val="left"/>
      <w:pPr>
        <w:ind w:left="580" w:hanging="4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700" w:hanging="5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2905" w:hanging="540"/>
      </w:pPr>
      <w:rPr>
        <w:rFonts w:hint="default"/>
        <w:lang w:val="en-US" w:eastAsia="en-US" w:bidi="ar-SA"/>
      </w:rPr>
    </w:lvl>
    <w:lvl w:ilvl="4">
      <w:start w:val="0"/>
      <w:numFmt w:val="bullet"/>
      <w:lvlText w:val="•"/>
      <w:lvlJc w:val="left"/>
      <w:pPr>
        <w:ind w:left="4008" w:hanging="540"/>
      </w:pPr>
      <w:rPr>
        <w:rFonts w:hint="default"/>
        <w:lang w:val="en-US" w:eastAsia="en-US" w:bidi="ar-SA"/>
      </w:rPr>
    </w:lvl>
    <w:lvl w:ilvl="5">
      <w:start w:val="0"/>
      <w:numFmt w:val="bullet"/>
      <w:lvlText w:val="•"/>
      <w:lvlJc w:val="left"/>
      <w:pPr>
        <w:ind w:left="5111" w:hanging="540"/>
      </w:pPr>
      <w:rPr>
        <w:rFonts w:hint="default"/>
        <w:lang w:val="en-US" w:eastAsia="en-US" w:bidi="ar-SA"/>
      </w:rPr>
    </w:lvl>
    <w:lvl w:ilvl="6">
      <w:start w:val="0"/>
      <w:numFmt w:val="bullet"/>
      <w:lvlText w:val="•"/>
      <w:lvlJc w:val="left"/>
      <w:pPr>
        <w:ind w:left="6214" w:hanging="540"/>
      </w:pPr>
      <w:rPr>
        <w:rFonts w:hint="default"/>
        <w:lang w:val="en-US" w:eastAsia="en-US" w:bidi="ar-SA"/>
      </w:rPr>
    </w:lvl>
    <w:lvl w:ilvl="7">
      <w:start w:val="0"/>
      <w:numFmt w:val="bullet"/>
      <w:lvlText w:val="•"/>
      <w:lvlJc w:val="left"/>
      <w:pPr>
        <w:ind w:left="7317" w:hanging="540"/>
      </w:pPr>
      <w:rPr>
        <w:rFonts w:hint="default"/>
        <w:lang w:val="en-US" w:eastAsia="en-US" w:bidi="ar-SA"/>
      </w:rPr>
    </w:lvl>
    <w:lvl w:ilvl="8">
      <w:start w:val="0"/>
      <w:numFmt w:val="bullet"/>
      <w:lvlText w:val="•"/>
      <w:lvlJc w:val="left"/>
      <w:pPr>
        <w:ind w:left="8420" w:hanging="540"/>
      </w:pPr>
      <w:rPr>
        <w:rFonts w:hint="default"/>
        <w:lang w:val="en-US" w:eastAsia="en-US" w:bidi="ar-SA"/>
      </w:rPr>
    </w:lvl>
  </w:abstractNum>
  <w:abstractNum w:abstractNumId="3">
    <w:multiLevelType w:val="hybridMultilevel"/>
    <w:lvl w:ilvl="0">
      <w:start w:val="3"/>
      <w:numFmt w:val="decimal"/>
      <w:lvlText w:val="%1"/>
      <w:lvlJc w:val="left"/>
      <w:pPr>
        <w:ind w:left="520" w:hanging="360"/>
        <w:jc w:val="left"/>
      </w:pPr>
      <w:rPr>
        <w:rFonts w:hint="default"/>
        <w:lang w:val="en-US" w:eastAsia="en-US" w:bidi="ar-SA"/>
      </w:rPr>
    </w:lvl>
    <w:lvl w:ilvl="1">
      <w:start w:val="0"/>
      <w:numFmt w:val="decimal"/>
      <w:lvlText w:val="%1.%2"/>
      <w:lvlJc w:val="left"/>
      <w:pPr>
        <w:ind w:left="52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700" w:hanging="5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1"/>
      <w:numFmt w:val="decimal"/>
      <w:lvlText w:val="%1.%2.%3.%4"/>
      <w:lvlJc w:val="left"/>
      <w:pPr>
        <w:ind w:left="8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4">
      <w:start w:val="0"/>
      <w:numFmt w:val="bullet"/>
      <w:lvlText w:val="•"/>
      <w:lvlJc w:val="left"/>
      <w:pPr>
        <w:ind w:left="3316" w:hanging="720"/>
      </w:pPr>
      <w:rPr>
        <w:rFonts w:hint="default"/>
        <w:lang w:val="en-US" w:eastAsia="en-US" w:bidi="ar-SA"/>
      </w:rPr>
    </w:lvl>
    <w:lvl w:ilvl="5">
      <w:start w:val="0"/>
      <w:numFmt w:val="bullet"/>
      <w:lvlText w:val="•"/>
      <w:lvlJc w:val="left"/>
      <w:pPr>
        <w:ind w:left="4534" w:hanging="720"/>
      </w:pPr>
      <w:rPr>
        <w:rFonts w:hint="default"/>
        <w:lang w:val="en-US" w:eastAsia="en-US" w:bidi="ar-SA"/>
      </w:rPr>
    </w:lvl>
    <w:lvl w:ilvl="6">
      <w:start w:val="0"/>
      <w:numFmt w:val="bullet"/>
      <w:lvlText w:val="•"/>
      <w:lvlJc w:val="left"/>
      <w:pPr>
        <w:ind w:left="5753" w:hanging="720"/>
      </w:pPr>
      <w:rPr>
        <w:rFonts w:hint="default"/>
        <w:lang w:val="en-US" w:eastAsia="en-US" w:bidi="ar-SA"/>
      </w:rPr>
    </w:lvl>
    <w:lvl w:ilvl="7">
      <w:start w:val="0"/>
      <w:numFmt w:val="bullet"/>
      <w:lvlText w:val="•"/>
      <w:lvlJc w:val="left"/>
      <w:pPr>
        <w:ind w:left="6971" w:hanging="720"/>
      </w:pPr>
      <w:rPr>
        <w:rFonts w:hint="default"/>
        <w:lang w:val="en-US" w:eastAsia="en-US" w:bidi="ar-SA"/>
      </w:rPr>
    </w:lvl>
    <w:lvl w:ilvl="8">
      <w:start w:val="0"/>
      <w:numFmt w:val="bullet"/>
      <w:lvlText w:val="•"/>
      <w:lvlJc w:val="left"/>
      <w:pPr>
        <w:ind w:left="8189" w:hanging="720"/>
      </w:pPr>
      <w:rPr>
        <w:rFonts w:hint="default"/>
        <w:lang w:val="en-US" w:eastAsia="en-US" w:bidi="ar-SA"/>
      </w:rPr>
    </w:lvl>
  </w:abstractNum>
  <w:abstractNum w:abstractNumId="2">
    <w:multiLevelType w:val="hybridMultilevel"/>
    <w:lvl w:ilvl="0">
      <w:start w:val="2"/>
      <w:numFmt w:val="decimal"/>
      <w:lvlText w:val="%1"/>
      <w:lvlJc w:val="left"/>
      <w:pPr>
        <w:ind w:left="522" w:hanging="363"/>
        <w:jc w:val="left"/>
      </w:pPr>
      <w:rPr>
        <w:rFonts w:hint="default"/>
        <w:lang w:val="en-US" w:eastAsia="en-US" w:bidi="ar-SA"/>
      </w:rPr>
    </w:lvl>
    <w:lvl w:ilvl="1">
      <w:start w:val="0"/>
      <w:numFmt w:val="decimal"/>
      <w:lvlText w:val="%1.%2"/>
      <w:lvlJc w:val="left"/>
      <w:pPr>
        <w:ind w:left="522" w:hanging="36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541" w:hanging="363"/>
      </w:pPr>
      <w:rPr>
        <w:rFonts w:hint="default"/>
        <w:lang w:val="en-US" w:eastAsia="en-US" w:bidi="ar-SA"/>
      </w:rPr>
    </w:lvl>
    <w:lvl w:ilvl="3">
      <w:start w:val="0"/>
      <w:numFmt w:val="bullet"/>
      <w:lvlText w:val="•"/>
      <w:lvlJc w:val="left"/>
      <w:pPr>
        <w:ind w:left="3551" w:hanging="363"/>
      </w:pPr>
      <w:rPr>
        <w:rFonts w:hint="default"/>
        <w:lang w:val="en-US" w:eastAsia="en-US" w:bidi="ar-SA"/>
      </w:rPr>
    </w:lvl>
    <w:lvl w:ilvl="4">
      <w:start w:val="0"/>
      <w:numFmt w:val="bullet"/>
      <w:lvlText w:val="•"/>
      <w:lvlJc w:val="left"/>
      <w:pPr>
        <w:ind w:left="4562" w:hanging="363"/>
      </w:pPr>
      <w:rPr>
        <w:rFonts w:hint="default"/>
        <w:lang w:val="en-US" w:eastAsia="en-US" w:bidi="ar-SA"/>
      </w:rPr>
    </w:lvl>
    <w:lvl w:ilvl="5">
      <w:start w:val="0"/>
      <w:numFmt w:val="bullet"/>
      <w:lvlText w:val="•"/>
      <w:lvlJc w:val="left"/>
      <w:pPr>
        <w:ind w:left="5573" w:hanging="363"/>
      </w:pPr>
      <w:rPr>
        <w:rFonts w:hint="default"/>
        <w:lang w:val="en-US" w:eastAsia="en-US" w:bidi="ar-SA"/>
      </w:rPr>
    </w:lvl>
    <w:lvl w:ilvl="6">
      <w:start w:val="0"/>
      <w:numFmt w:val="bullet"/>
      <w:lvlText w:val="•"/>
      <w:lvlJc w:val="left"/>
      <w:pPr>
        <w:ind w:left="6583" w:hanging="363"/>
      </w:pPr>
      <w:rPr>
        <w:rFonts w:hint="default"/>
        <w:lang w:val="en-US" w:eastAsia="en-US" w:bidi="ar-SA"/>
      </w:rPr>
    </w:lvl>
    <w:lvl w:ilvl="7">
      <w:start w:val="0"/>
      <w:numFmt w:val="bullet"/>
      <w:lvlText w:val="•"/>
      <w:lvlJc w:val="left"/>
      <w:pPr>
        <w:ind w:left="7594" w:hanging="363"/>
      </w:pPr>
      <w:rPr>
        <w:rFonts w:hint="default"/>
        <w:lang w:val="en-US" w:eastAsia="en-US" w:bidi="ar-SA"/>
      </w:rPr>
    </w:lvl>
    <w:lvl w:ilvl="8">
      <w:start w:val="0"/>
      <w:numFmt w:val="bullet"/>
      <w:lvlText w:val="•"/>
      <w:lvlJc w:val="left"/>
      <w:pPr>
        <w:ind w:left="8605" w:hanging="363"/>
      </w:pPr>
      <w:rPr>
        <w:rFonts w:hint="default"/>
        <w:lang w:val="en-US" w:eastAsia="en-US" w:bidi="ar-SA"/>
      </w:rPr>
    </w:lvl>
  </w:abstractNum>
  <w:abstractNum w:abstractNumId="1">
    <w:multiLevelType w:val="hybridMultilevel"/>
    <w:lvl w:ilvl="0">
      <w:start w:val="1"/>
      <w:numFmt w:val="decimal"/>
      <w:lvlText w:val="%1"/>
      <w:lvlJc w:val="left"/>
      <w:pPr>
        <w:ind w:left="700" w:hanging="540"/>
        <w:jc w:val="left"/>
      </w:pPr>
      <w:rPr>
        <w:rFonts w:hint="default"/>
        <w:lang w:val="en-US" w:eastAsia="en-US" w:bidi="ar-SA"/>
      </w:rPr>
    </w:lvl>
    <w:lvl w:ilvl="1">
      <w:start w:val="6"/>
      <w:numFmt w:val="decimal"/>
      <w:lvlText w:val="%1.%2"/>
      <w:lvlJc w:val="left"/>
      <w:pPr>
        <w:ind w:left="700" w:hanging="540"/>
        <w:jc w:val="left"/>
      </w:pPr>
      <w:rPr>
        <w:rFonts w:hint="default"/>
        <w:lang w:val="en-US" w:eastAsia="en-US" w:bidi="ar-SA"/>
      </w:rPr>
    </w:lvl>
    <w:lvl w:ilvl="2">
      <w:start w:val="1"/>
      <w:numFmt w:val="decimal"/>
      <w:lvlText w:val="%1.%2.%3"/>
      <w:lvlJc w:val="left"/>
      <w:pPr>
        <w:ind w:left="700" w:hanging="5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677" w:hanging="540"/>
      </w:pPr>
      <w:rPr>
        <w:rFonts w:hint="default"/>
        <w:lang w:val="en-US" w:eastAsia="en-US" w:bidi="ar-SA"/>
      </w:rPr>
    </w:lvl>
    <w:lvl w:ilvl="4">
      <w:start w:val="0"/>
      <w:numFmt w:val="bullet"/>
      <w:lvlText w:val="•"/>
      <w:lvlJc w:val="left"/>
      <w:pPr>
        <w:ind w:left="4670" w:hanging="540"/>
      </w:pPr>
      <w:rPr>
        <w:rFonts w:hint="default"/>
        <w:lang w:val="en-US" w:eastAsia="en-US" w:bidi="ar-SA"/>
      </w:rPr>
    </w:lvl>
    <w:lvl w:ilvl="5">
      <w:start w:val="0"/>
      <w:numFmt w:val="bullet"/>
      <w:lvlText w:val="•"/>
      <w:lvlJc w:val="left"/>
      <w:pPr>
        <w:ind w:left="5663" w:hanging="540"/>
      </w:pPr>
      <w:rPr>
        <w:rFonts w:hint="default"/>
        <w:lang w:val="en-US" w:eastAsia="en-US" w:bidi="ar-SA"/>
      </w:rPr>
    </w:lvl>
    <w:lvl w:ilvl="6">
      <w:start w:val="0"/>
      <w:numFmt w:val="bullet"/>
      <w:lvlText w:val="•"/>
      <w:lvlJc w:val="left"/>
      <w:pPr>
        <w:ind w:left="6655" w:hanging="540"/>
      </w:pPr>
      <w:rPr>
        <w:rFonts w:hint="default"/>
        <w:lang w:val="en-US" w:eastAsia="en-US" w:bidi="ar-SA"/>
      </w:rPr>
    </w:lvl>
    <w:lvl w:ilvl="7">
      <w:start w:val="0"/>
      <w:numFmt w:val="bullet"/>
      <w:lvlText w:val="•"/>
      <w:lvlJc w:val="left"/>
      <w:pPr>
        <w:ind w:left="7648" w:hanging="540"/>
      </w:pPr>
      <w:rPr>
        <w:rFonts w:hint="default"/>
        <w:lang w:val="en-US" w:eastAsia="en-US" w:bidi="ar-SA"/>
      </w:rPr>
    </w:lvl>
    <w:lvl w:ilvl="8">
      <w:start w:val="0"/>
      <w:numFmt w:val="bullet"/>
      <w:lvlText w:val="•"/>
      <w:lvlJc w:val="left"/>
      <w:pPr>
        <w:ind w:left="8641" w:hanging="540"/>
      </w:pPr>
      <w:rPr>
        <w:rFonts w:hint="default"/>
        <w:lang w:val="en-US" w:eastAsia="en-US" w:bidi="ar-SA"/>
      </w:rPr>
    </w:lvl>
  </w:abstractNum>
  <w:abstractNum w:abstractNumId="0">
    <w:multiLevelType w:val="hybridMultilevel"/>
    <w:lvl w:ilvl="0">
      <w:start w:val="1"/>
      <w:numFmt w:val="decimal"/>
      <w:lvlText w:val="%1"/>
      <w:lvlJc w:val="left"/>
      <w:pPr>
        <w:ind w:left="520" w:hanging="360"/>
        <w:jc w:val="left"/>
      </w:pPr>
      <w:rPr>
        <w:rFonts w:hint="default"/>
        <w:lang w:val="en-US" w:eastAsia="en-US" w:bidi="ar-SA"/>
      </w:rPr>
    </w:lvl>
    <w:lvl w:ilvl="1">
      <w:start w:val="0"/>
      <w:numFmt w:val="decimal"/>
      <w:lvlText w:val="%1.%2"/>
      <w:lvlJc w:val="left"/>
      <w:pPr>
        <w:ind w:left="520" w:hanging="360"/>
        <w:jc w:val="left"/>
      </w:pPr>
      <w:rPr>
        <w:rFonts w:hint="default" w:ascii="Times New Roman" w:hAnsi="Times New Roman" w:eastAsia="Times New Roman" w:cs="Times New Roman"/>
        <w:b w:val="0"/>
        <w:bCs w:val="0"/>
        <w:i w:val="0"/>
        <w:iCs w:val="0"/>
        <w:spacing w:val="0"/>
        <w:w w:val="93"/>
        <w:sz w:val="24"/>
        <w:szCs w:val="24"/>
        <w:lang w:val="en-US" w:eastAsia="en-US" w:bidi="ar-SA"/>
      </w:rPr>
    </w:lvl>
    <w:lvl w:ilvl="2">
      <w:start w:val="1"/>
      <w:numFmt w:val="decimal"/>
      <w:lvlText w:val="%1.%2.%3"/>
      <w:lvlJc w:val="left"/>
      <w:pPr>
        <w:ind w:left="700" w:hanging="5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2905" w:hanging="540"/>
      </w:pPr>
      <w:rPr>
        <w:rFonts w:hint="default"/>
        <w:lang w:val="en-US" w:eastAsia="en-US" w:bidi="ar-SA"/>
      </w:rPr>
    </w:lvl>
    <w:lvl w:ilvl="4">
      <w:start w:val="0"/>
      <w:numFmt w:val="bullet"/>
      <w:lvlText w:val="•"/>
      <w:lvlJc w:val="left"/>
      <w:pPr>
        <w:ind w:left="4008" w:hanging="540"/>
      </w:pPr>
      <w:rPr>
        <w:rFonts w:hint="default"/>
        <w:lang w:val="en-US" w:eastAsia="en-US" w:bidi="ar-SA"/>
      </w:rPr>
    </w:lvl>
    <w:lvl w:ilvl="5">
      <w:start w:val="0"/>
      <w:numFmt w:val="bullet"/>
      <w:lvlText w:val="•"/>
      <w:lvlJc w:val="left"/>
      <w:pPr>
        <w:ind w:left="5111" w:hanging="540"/>
      </w:pPr>
      <w:rPr>
        <w:rFonts w:hint="default"/>
        <w:lang w:val="en-US" w:eastAsia="en-US" w:bidi="ar-SA"/>
      </w:rPr>
    </w:lvl>
    <w:lvl w:ilvl="6">
      <w:start w:val="0"/>
      <w:numFmt w:val="bullet"/>
      <w:lvlText w:val="•"/>
      <w:lvlJc w:val="left"/>
      <w:pPr>
        <w:ind w:left="6214" w:hanging="540"/>
      </w:pPr>
      <w:rPr>
        <w:rFonts w:hint="default"/>
        <w:lang w:val="en-US" w:eastAsia="en-US" w:bidi="ar-SA"/>
      </w:rPr>
    </w:lvl>
    <w:lvl w:ilvl="7">
      <w:start w:val="0"/>
      <w:numFmt w:val="bullet"/>
      <w:lvlText w:val="•"/>
      <w:lvlJc w:val="left"/>
      <w:pPr>
        <w:ind w:left="7317" w:hanging="540"/>
      </w:pPr>
      <w:rPr>
        <w:rFonts w:hint="default"/>
        <w:lang w:val="en-US" w:eastAsia="en-US" w:bidi="ar-SA"/>
      </w:rPr>
    </w:lvl>
    <w:lvl w:ilvl="8">
      <w:start w:val="0"/>
      <w:numFmt w:val="bullet"/>
      <w:lvlText w:val="•"/>
      <w:lvlJc w:val="left"/>
      <w:pPr>
        <w:ind w:left="8420" w:hanging="540"/>
      </w:pPr>
      <w:rPr>
        <w:rFonts w:hint="default"/>
        <w:lang w:val="en-US" w:eastAsia="en-US" w:bidi="ar-SA"/>
      </w:r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281"/>
      <w:ind w:left="160"/>
    </w:pPr>
    <w:rPr>
      <w:rFonts w:ascii="Times New Roman" w:hAnsi="Times New Roman" w:eastAsia="Times New Roman" w:cs="Times New Roman"/>
      <w:b/>
      <w:bCs/>
      <w:sz w:val="24"/>
      <w:szCs w:val="24"/>
      <w:lang w:val="en-US" w:eastAsia="en-US" w:bidi="ar-SA"/>
    </w:rPr>
  </w:style>
  <w:style w:styleId="TOC2" w:type="paragraph">
    <w:name w:val="TOC 2"/>
    <w:basedOn w:val="Normal"/>
    <w:uiPriority w:val="1"/>
    <w:qFormat/>
    <w:pPr>
      <w:spacing w:before="276"/>
      <w:ind w:left="520" w:hanging="360"/>
    </w:pPr>
    <w:rPr>
      <w:rFonts w:ascii="Times New Roman" w:hAnsi="Times New Roman" w:eastAsia="Times New Roman" w:cs="Times New Roman"/>
      <w:sz w:val="24"/>
      <w:szCs w:val="24"/>
      <w:lang w:val="en-US" w:eastAsia="en-US" w:bidi="ar-SA"/>
    </w:rPr>
  </w:style>
  <w:style w:styleId="TOC3" w:type="paragraph">
    <w:name w:val="TOC 3"/>
    <w:basedOn w:val="Normal"/>
    <w:uiPriority w:val="1"/>
    <w:qFormat/>
    <w:pPr>
      <w:spacing w:before="276"/>
      <w:ind w:left="520" w:hanging="360"/>
    </w:pPr>
    <w:rPr>
      <w:rFonts w:ascii="Times New Roman" w:hAnsi="Times New Roman" w:eastAsia="Times New Roman" w:cs="Times New Roman"/>
      <w:b/>
      <w:bCs/>
      <w:i/>
      <w:iCs/>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78"/>
      <w:jc w:val="center"/>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ind w:left="160"/>
      <w:outlineLvl w:val="2"/>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spacing w:before="276"/>
      <w:ind w:left="520"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ind w:left="50"/>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image" Target="media/image1.jpe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jpe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image" Target="media/image11.png"/><Relationship Id="rId18" Type="http://schemas.openxmlformats.org/officeDocument/2006/relationships/image" Target="media/image12.png"/><Relationship Id="rId19" Type="http://schemas.openxmlformats.org/officeDocument/2006/relationships/image" Target="media/image13.png"/><Relationship Id="rId20" Type="http://schemas.openxmlformats.org/officeDocument/2006/relationships/image" Target="media/image14.png"/><Relationship Id="rId21" Type="http://schemas.openxmlformats.org/officeDocument/2006/relationships/image" Target="media/image15.png"/><Relationship Id="rId22" Type="http://schemas.openxmlformats.org/officeDocument/2006/relationships/image" Target="media/image16.png"/><Relationship Id="rId23" Type="http://schemas.openxmlformats.org/officeDocument/2006/relationships/image" Target="media/image17.png"/><Relationship Id="rId24" Type="http://schemas.openxmlformats.org/officeDocument/2006/relationships/image" Target="media/image18.png"/><Relationship Id="rId25" Type="http://schemas.openxmlformats.org/officeDocument/2006/relationships/image" Target="media/image19.png"/><Relationship Id="rId26" Type="http://schemas.openxmlformats.org/officeDocument/2006/relationships/image" Target="media/image20.jpeg"/><Relationship Id="rId2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2023-11-02T21:56:53Z</dcterms:created>
  <dcterms:modified xsi:type="dcterms:W3CDTF">2023-11-02T21:56:53Z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2023-11-02T00:00:00Z</vt:filetime>
  </property>
  <property fmtid="{D5CDD505-2E9C-101B-9397-08002B2CF9AE}" pid="3" name="Producer">
    <vt:lpwstr>3-Heights(TM) PDF Analysis &amp; Repair Shell 4.12.26.3 (http://www.pdf-tools.com)</vt:lpwstr>
  </property>
</Properties>
</file>