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76" w:lineRule="auto" w:before="74"/>
        <w:ind w:left="238" w:right="199" w:firstLine="0"/>
        <w:jc w:val="center"/>
        <w:rPr>
          <w:sz w:val="24"/>
        </w:rPr>
      </w:pPr>
      <w:r>
        <w:rPr>
          <w:sz w:val="24"/>
        </w:rPr>
        <w:t>ANTIHYPERGLYCAEMIC AND ANTIBACTERIAL EVALUATION OF METHANOL</w:t>
      </w:r>
      <w:r>
        <w:rPr>
          <w:spacing w:val="-57"/>
          <w:sz w:val="24"/>
        </w:rPr>
        <w:t> </w:t>
      </w:r>
      <w:r>
        <w:rPr>
          <w:sz w:val="24"/>
        </w:rPr>
        <w:t>TUBER</w:t>
      </w:r>
      <w:r>
        <w:rPr>
          <w:spacing w:val="-2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CHLOROPHYTUM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ALISMIFOLIUM</w:t>
      </w:r>
      <w:r>
        <w:rPr>
          <w:i/>
          <w:spacing w:val="1"/>
          <w:sz w:val="24"/>
        </w:rPr>
        <w:t> </w:t>
      </w:r>
      <w:r>
        <w:rPr>
          <w:sz w:val="24"/>
        </w:rPr>
        <w:t>BAKER</w:t>
      </w:r>
      <w:r>
        <w:rPr>
          <w:spacing w:val="-1"/>
          <w:sz w:val="24"/>
        </w:rPr>
        <w:t> </w:t>
      </w:r>
      <w:r>
        <w:rPr>
          <w:sz w:val="24"/>
        </w:rPr>
        <w:t>(LILIACEAE)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1"/>
        </w:rPr>
      </w:pPr>
    </w:p>
    <w:p>
      <w:pPr>
        <w:pStyle w:val="BodyText"/>
        <w:spacing w:before="1"/>
        <w:ind w:left="500" w:right="471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ind w:left="3311"/>
      </w:pPr>
      <w:r>
        <w:rPr/>
        <w:t>Abdulhakim</w:t>
      </w:r>
      <w:r>
        <w:rPr>
          <w:spacing w:val="-1"/>
        </w:rPr>
        <w:t> </w:t>
      </w:r>
      <w:r>
        <w:rPr/>
        <w:t>ABUBAKAR</w:t>
      </w:r>
    </w:p>
    <w:p>
      <w:pPr>
        <w:pStyle w:val="BodyText"/>
        <w:rPr>
          <w:sz w:val="21"/>
        </w:rPr>
      </w:pPr>
    </w:p>
    <w:p>
      <w:pPr>
        <w:pStyle w:val="BodyText"/>
        <w:spacing w:line="451" w:lineRule="auto" w:before="1"/>
        <w:ind w:left="3913" w:right="3243" w:hanging="617"/>
      </w:pPr>
      <w:r>
        <w:rPr/>
        <w:t>B. PHARM (A.B.U.), 2011</w:t>
      </w:r>
      <w:r>
        <w:rPr>
          <w:spacing w:val="-57"/>
        </w:rPr>
        <w:t> </w:t>
      </w:r>
      <w:r>
        <w:rPr/>
        <w:t>P13PHPG8004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76" w:lineRule="auto"/>
        <w:ind w:left="238" w:right="209"/>
        <w:jc w:val="center"/>
      </w:pPr>
      <w:r>
        <w:rPr/>
        <w:t>A</w:t>
      </w:r>
      <w:r>
        <w:rPr>
          <w:spacing w:val="-2"/>
        </w:rPr>
        <w:t> </w:t>
      </w:r>
      <w:r>
        <w:rPr/>
        <w:t>DISSERTATION</w:t>
      </w:r>
      <w:r>
        <w:rPr>
          <w:spacing w:val="-1"/>
        </w:rPr>
        <w:t> </w:t>
      </w:r>
      <w:r>
        <w:rPr/>
        <w:t>SUBMITTED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SCHOOL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STUDIES,</w:t>
      </w:r>
      <w:r>
        <w:rPr>
          <w:spacing w:val="-57"/>
        </w:rPr>
        <w:t> </w:t>
      </w:r>
      <w:r>
        <w:rPr/>
        <w:t>AHMADU BELLO UNIVERSITY,</w:t>
      </w:r>
      <w:r>
        <w:rPr>
          <w:spacing w:val="1"/>
        </w:rPr>
        <w:t> </w:t>
      </w:r>
      <w:r>
        <w:rPr/>
        <w:t>ZARIA</w:t>
      </w:r>
    </w:p>
    <w:p>
      <w:pPr>
        <w:pStyle w:val="BodyText"/>
        <w:spacing w:line="276" w:lineRule="auto" w:before="200"/>
        <w:ind w:left="505" w:right="471"/>
        <w:jc w:val="center"/>
      </w:pPr>
      <w:r>
        <w:rPr/>
        <w:t>IN PARTIAL FULFILLMENT OF THE REQUIREMENTS FOR THE AWARD OF</w:t>
      </w:r>
      <w:r>
        <w:rPr>
          <w:spacing w:val="-57"/>
        </w:rPr>
        <w:t> </w:t>
      </w:r>
      <w:r>
        <w:rPr/>
        <w:t>MASTERS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SCIENCE DEGREE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PHARMACOLOGY</w:t>
      </w:r>
    </w:p>
    <w:p>
      <w:pPr>
        <w:pStyle w:val="BodyText"/>
        <w:spacing w:line="451" w:lineRule="auto" w:before="198"/>
        <w:ind w:left="1347" w:right="1311"/>
        <w:jc w:val="center"/>
      </w:pP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PHARMACOLOGY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THERAPEUTICS,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PHARMACEUTICAL</w:t>
      </w:r>
      <w:r>
        <w:rPr>
          <w:spacing w:val="-3"/>
        </w:rPr>
        <w:t> </w:t>
      </w:r>
      <w:r>
        <w:rPr/>
        <w:t>SCIENCES,</w:t>
      </w:r>
    </w:p>
    <w:p>
      <w:pPr>
        <w:pStyle w:val="BodyText"/>
        <w:spacing w:line="451" w:lineRule="auto"/>
        <w:ind w:left="2879" w:right="2848"/>
        <w:jc w:val="center"/>
      </w:pPr>
      <w:r>
        <w:rPr/>
        <w:t>AHMADU</w:t>
      </w:r>
      <w:r>
        <w:rPr>
          <w:spacing w:val="-9"/>
        </w:rPr>
        <w:t> </w:t>
      </w:r>
      <w:r>
        <w:rPr/>
        <w:t>BELLO</w:t>
      </w:r>
      <w:r>
        <w:rPr>
          <w:spacing w:val="-9"/>
        </w:rPr>
        <w:t> </w:t>
      </w:r>
      <w:r>
        <w:rPr/>
        <w:t>UNIVERSITY,</w:t>
      </w:r>
      <w:r>
        <w:rPr>
          <w:spacing w:val="-57"/>
        </w:rPr>
        <w:t> </w:t>
      </w:r>
      <w:r>
        <w:rPr/>
        <w:t>ZARIA,NIGERIA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0"/>
        <w:ind w:left="505" w:right="469"/>
        <w:jc w:val="center"/>
      </w:pPr>
      <w:r>
        <w:rPr/>
        <w:t>JUNE, 2016</w:t>
      </w:r>
    </w:p>
    <w:p>
      <w:pPr>
        <w:spacing w:after="0"/>
        <w:jc w:val="center"/>
        <w:sectPr>
          <w:footerReference w:type="default" r:id="rId5"/>
          <w:type w:val="continuous"/>
          <w:pgSz w:w="12240" w:h="15840"/>
          <w:pgMar w:footer="1015" w:top="1360" w:bottom="1200" w:left="1720" w:right="1320"/>
          <w:pgNumType w:start="1"/>
        </w:sectPr>
      </w:pPr>
    </w:p>
    <w:p>
      <w:pPr>
        <w:pStyle w:val="Heading1"/>
        <w:spacing w:before="79"/>
        <w:ind w:left="504" w:right="471" w:firstLine="0"/>
        <w:jc w:val="center"/>
      </w:pPr>
      <w:r>
        <w:rPr/>
        <w:t>DECLARATION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360" w:lineRule="auto"/>
        <w:ind w:left="152" w:right="115"/>
        <w:jc w:val="both"/>
      </w:pPr>
      <w:r>
        <w:rPr/>
        <w:t>I declare that the work in this dissertation entitled “Antihyperglycaemicand antibacterial</w:t>
      </w:r>
      <w:r>
        <w:rPr>
          <w:spacing w:val="1"/>
        </w:rPr>
        <w:t> </w:t>
      </w:r>
      <w:r>
        <w:rPr/>
        <w:t>evaluation ofmethanol tuber extract ofC</w:t>
      </w:r>
      <w:r>
        <w:rPr>
          <w:i/>
        </w:rPr>
        <w:t>hlorophytum alismifolium </w:t>
      </w:r>
      <w:r>
        <w:rPr/>
        <w:t>Baker (Liliaceae)”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Therapeutics.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 derived from the literature has been duly acknowledged in the text and a list of</w:t>
      </w:r>
      <w:r>
        <w:rPr>
          <w:spacing w:val="1"/>
        </w:rPr>
        <w:t> </w:t>
      </w:r>
      <w:r>
        <w:rPr/>
        <w:t>references provided. No part of this dissertation was previously presented for another degree</w:t>
      </w:r>
      <w:r>
        <w:rPr>
          <w:spacing w:val="-57"/>
        </w:rPr>
        <w:t> </w:t>
      </w:r>
      <w:r>
        <w:rPr/>
        <w:t>or</w:t>
      </w:r>
      <w:r>
        <w:rPr>
          <w:spacing w:val="-2"/>
        </w:rPr>
        <w:t> </w:t>
      </w:r>
      <w:r>
        <w:rPr/>
        <w:t>diploma at this or</w:t>
      </w:r>
      <w:r>
        <w:rPr>
          <w:spacing w:val="-1"/>
        </w:rPr>
        <w:t> </w:t>
      </w:r>
      <w:r>
        <w:rPr/>
        <w:t>any</w:t>
      </w:r>
      <w:r>
        <w:rPr>
          <w:spacing w:val="-2"/>
        </w:rPr>
        <w:t> </w:t>
      </w:r>
      <w:r>
        <w:rPr/>
        <w:t>other</w:t>
      </w:r>
      <w:r>
        <w:rPr>
          <w:spacing w:val="1"/>
        </w:rPr>
        <w:t> </w:t>
      </w:r>
      <w:r>
        <w:rPr/>
        <w:t>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90"/>
        <w:ind w:left="133"/>
      </w:pPr>
      <w:r>
        <w:rPr/>
        <w:t>Abdulhakim</w:t>
      </w:r>
      <w:r>
        <w:rPr>
          <w:spacing w:val="-2"/>
        </w:rPr>
        <w:t> </w:t>
      </w:r>
      <w:r>
        <w:rPr/>
        <w:t>ABUBAKAR</w:t>
      </w:r>
    </w:p>
    <w:p>
      <w:pPr>
        <w:pStyle w:val="BodyText"/>
        <w:spacing w:before="1"/>
        <w:rPr>
          <w:sz w:val="10"/>
        </w:rPr>
      </w:pPr>
      <w:r>
        <w:rPr/>
        <w:pict>
          <v:shape style="position:absolute;margin-left:93.624001pt;margin-top:8.028782pt;width:126pt;height:.1pt;mso-position-horizontal-relative:page;mso-position-vertical-relative:paragraph;z-index:-15728640;mso-wrap-distance-left:0;mso-wrap-distance-right:0" coordorigin="1872,161" coordsize="2520,0" path="m1872,161l4392,16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09.649994pt;margin-top:8.028782pt;width:72pt;height:.1pt;mso-position-horizontal-relative:page;mso-position-vertical-relative:paragraph;z-index:-15728128;mso-wrap-distance-left:0;mso-wrap-distance-right:0" coordorigin="6193,161" coordsize="1440,0" path="m6193,161l7633,16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6.670013pt;margin-top:8.028782pt;width:84pt;height:.1pt;mso-position-horizontal-relative:page;mso-position-vertical-relative:paragraph;z-index:-15727616;mso-wrap-distance-left:0;mso-wrap-distance-right:0" coordorigin="8533,161" coordsize="1680,0" path="m8533,161l10213,16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tabs>
          <w:tab w:pos="5193" w:val="left" w:leader="none"/>
          <w:tab w:pos="7353" w:val="left" w:leader="none"/>
        </w:tabs>
        <w:spacing w:before="90"/>
        <w:ind w:left="272"/>
      </w:pP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</w:t>
        <w:tab/>
        <w:t>Signature</w:t>
        <w:tab/>
        <w:t>Date</w:t>
      </w:r>
    </w:p>
    <w:p>
      <w:pPr>
        <w:spacing w:after="0"/>
        <w:sectPr>
          <w:pgSz w:w="12240" w:h="15840"/>
          <w:pgMar w:header="0" w:footer="1015" w:top="1360" w:bottom="1200" w:left="1720" w:right="1320"/>
        </w:sectPr>
      </w:pPr>
    </w:p>
    <w:p>
      <w:pPr>
        <w:pStyle w:val="Heading1"/>
        <w:spacing w:before="79"/>
        <w:ind w:left="499" w:right="471" w:firstLine="0"/>
        <w:jc w:val="center"/>
      </w:pPr>
      <w:r>
        <w:rPr/>
        <w:t>CERTIFICATION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tabs>
          <w:tab w:pos="2668" w:val="left" w:leader="none"/>
          <w:tab w:pos="3928" w:val="left" w:leader="none"/>
          <w:tab w:pos="6228" w:val="left" w:leader="none"/>
          <w:tab w:pos="7973" w:val="left" w:leader="none"/>
        </w:tabs>
        <w:spacing w:line="360" w:lineRule="auto"/>
        <w:ind w:left="152" w:right="113"/>
        <w:jc w:val="both"/>
      </w:pPr>
      <w:r>
        <w:rPr/>
        <w:t>This</w:t>
      </w:r>
      <w:r>
        <w:rPr>
          <w:spacing w:val="1"/>
        </w:rPr>
        <w:t> </w:t>
      </w:r>
      <w:r>
        <w:rPr/>
        <w:t>dissertationentitled</w:t>
      </w:r>
      <w:r>
        <w:rPr>
          <w:spacing w:val="1"/>
        </w:rPr>
        <w:t> </w:t>
      </w:r>
      <w:r>
        <w:rPr/>
        <w:t>ANTIHYPERGLYCAEMIC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ANTIBACTERIAL</w:t>
      </w:r>
      <w:r>
        <w:rPr>
          <w:spacing w:val="-57"/>
        </w:rPr>
        <w:t> </w:t>
      </w:r>
      <w:r>
        <w:rPr/>
        <w:t>EVALUATION</w:t>
        <w:tab/>
        <w:t>OF</w:t>
        <w:tab/>
        <w:t>METHANOL</w:t>
        <w:tab/>
        <w:t>TUBER</w:t>
        <w:tab/>
        <w:t>EXTRACT</w:t>
      </w:r>
      <w:r>
        <w:rPr>
          <w:spacing w:val="-58"/>
        </w:rPr>
        <w:t> </w:t>
      </w:r>
      <w:r>
        <w:rPr/>
        <w:t>OF</w:t>
      </w:r>
      <w:r>
        <w:rPr>
          <w:i/>
        </w:rPr>
        <w:t>CHLOROPHYTUMALISMIFOLIUM</w:t>
      </w:r>
      <w:r>
        <w:rPr>
          <w:i/>
          <w:spacing w:val="43"/>
        </w:rPr>
        <w:t> </w:t>
      </w:r>
      <w:r>
        <w:rPr/>
        <w:t>BAKER</w:t>
      </w:r>
      <w:r>
        <w:rPr>
          <w:spacing w:val="40"/>
        </w:rPr>
        <w:t> </w:t>
      </w:r>
      <w:r>
        <w:rPr/>
        <w:t>(LILIACEAE)</w:t>
      </w:r>
      <w:r>
        <w:rPr>
          <w:spacing w:val="40"/>
        </w:rPr>
        <w:t> </w:t>
      </w:r>
      <w:r>
        <w:rPr/>
        <w:t>by</w:t>
      </w:r>
      <w:r>
        <w:rPr>
          <w:spacing w:val="35"/>
        </w:rPr>
        <w:t> </w:t>
      </w:r>
      <w:r>
        <w:rPr/>
        <w:t>Abdulhakim</w:t>
      </w:r>
    </w:p>
    <w:p>
      <w:pPr>
        <w:pStyle w:val="BodyText"/>
        <w:spacing w:line="360" w:lineRule="auto"/>
        <w:ind w:left="152" w:right="117"/>
        <w:jc w:val="both"/>
      </w:pPr>
      <w:r>
        <w:rPr/>
        <w:t>ABUBAKAR meets the regulations governing the award of the degree of Master of Science</w:t>
      </w:r>
      <w:r>
        <w:rPr>
          <w:spacing w:val="1"/>
        </w:rPr>
        <w:t> </w:t>
      </w:r>
      <w:r>
        <w:rPr/>
        <w:t>of the Ahmadu Bello University, and is approved for its contribution to knowledge and</w:t>
      </w:r>
      <w:r>
        <w:rPr>
          <w:spacing w:val="1"/>
        </w:rPr>
        <w:t> </w:t>
      </w:r>
      <w:r>
        <w:rPr/>
        <w:t>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0"/>
        <w:ind w:left="267"/>
      </w:pPr>
      <w:r>
        <w:rPr/>
        <w:t>Prof.</w:t>
      </w:r>
      <w:r>
        <w:rPr>
          <w:spacing w:val="-2"/>
        </w:rPr>
        <w:t> </w:t>
      </w:r>
      <w:r>
        <w:rPr/>
        <w:t>N.M.</w:t>
      </w:r>
      <w:r>
        <w:rPr>
          <w:spacing w:val="-1"/>
        </w:rPr>
        <w:t> </w:t>
      </w:r>
      <w:r>
        <w:rPr/>
        <w:t>Danjuma</w:t>
      </w:r>
    </w:p>
    <w:p>
      <w:pPr>
        <w:pStyle w:val="BodyText"/>
        <w:spacing w:before="6"/>
        <w:rPr>
          <w:sz w:val="9"/>
        </w:rPr>
      </w:pPr>
      <w:r>
        <w:rPr/>
        <w:pict>
          <v:shape style="position:absolute;margin-left:93.624001pt;margin-top:7.715007pt;width:168pt;height:.1pt;mso-position-horizontal-relative:page;mso-position-vertical-relative:paragraph;z-index:-15727104;mso-wrap-distance-left:0;mso-wrap-distance-right:0" coordorigin="1872,154" coordsize="3360,0" path="m1872,154l5232,15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21.649994pt;margin-top:7.715007pt;width:84pt;height:.1pt;mso-position-horizontal-relative:page;mso-position-vertical-relative:paragraph;z-index:-15726592;mso-wrap-distance-left:0;mso-wrap-distance-right:0" coordorigin="6433,154" coordsize="1680,0" path="m6433,154l8113,15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53.700012pt;margin-top:7.715007pt;width:84pt;height:.1pt;mso-position-horizontal-relative:page;mso-position-vertical-relative:paragraph;z-index:-15726080;mso-wrap-distance-left:0;mso-wrap-distance-right:0" coordorigin="9074,154" coordsize="1680,0" path="m9074,154l10754,15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tabs>
          <w:tab w:pos="5193" w:val="left" w:leader="none"/>
          <w:tab w:pos="7773" w:val="left" w:leader="none"/>
        </w:tabs>
        <w:spacing w:before="90"/>
        <w:ind w:left="152"/>
      </w:pPr>
      <w:r>
        <w:rPr/>
        <w:t>Chairman, Supervisory</w:t>
      </w:r>
      <w:r>
        <w:rPr>
          <w:spacing w:val="-6"/>
        </w:rPr>
        <w:t> </w:t>
      </w:r>
      <w:r>
        <w:rPr/>
        <w:t>Committee</w:t>
        <w:tab/>
        <w:t>Signature</w:t>
        <w:tab/>
        <w:t>Date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90"/>
        <w:ind w:left="272"/>
      </w:pPr>
      <w:r>
        <w:rPr/>
        <w:t>Prof.</w:t>
      </w:r>
      <w:r>
        <w:rPr>
          <w:spacing w:val="-2"/>
        </w:rPr>
        <w:t> </w:t>
      </w:r>
      <w:r>
        <w:rPr/>
        <w:t>B.A.</w:t>
      </w:r>
      <w:r>
        <w:rPr>
          <w:spacing w:val="-1"/>
        </w:rPr>
        <w:t> </w:t>
      </w:r>
      <w:r>
        <w:rPr/>
        <w:t>Chindo</w:t>
      </w: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93.624001pt;margin-top:8.419947pt;width:168pt;height:.1pt;mso-position-horizontal-relative:page;mso-position-vertical-relative:paragraph;z-index:-15725568;mso-wrap-distance-left:0;mso-wrap-distance-right:0" coordorigin="1872,168" coordsize="3360,0" path="m1872,168l5232,16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15.649994pt;margin-top:8.419947pt;width:90pt;height:.1pt;mso-position-horizontal-relative:page;mso-position-vertical-relative:paragraph;z-index:-15725056;mso-wrap-distance-left:0;mso-wrap-distance-right:0" coordorigin="6313,168" coordsize="1800,0" path="m6313,168l8113,16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53.700012pt;margin-top:8.419947pt;width:84pt;height:.1pt;mso-position-horizontal-relative:page;mso-position-vertical-relative:paragraph;z-index:-15724544;mso-wrap-distance-left:0;mso-wrap-distance-right:0" coordorigin="9074,168" coordsize="1680,0" path="m9074,168l10754,16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tabs>
          <w:tab w:pos="5193" w:val="left" w:leader="none"/>
          <w:tab w:pos="7353" w:val="left" w:leader="none"/>
        </w:tabs>
        <w:spacing w:before="90"/>
        <w:ind w:left="152"/>
      </w:pPr>
      <w:r>
        <w:rPr/>
        <w:t>Member, Supervisory</w:t>
      </w:r>
      <w:r>
        <w:rPr>
          <w:spacing w:val="-5"/>
        </w:rPr>
        <w:t> </w:t>
      </w:r>
      <w:r>
        <w:rPr/>
        <w:t>Committee</w:t>
        <w:tab/>
        <w:t>Signature</w:t>
        <w:tab/>
        <w:t>Date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90"/>
        <w:ind w:left="272"/>
      </w:pPr>
      <w:r>
        <w:rPr/>
        <w:pict>
          <v:shape style="position:absolute;margin-left:93.624001pt;margin-top:24.295145pt;width:168pt;height:.1pt;mso-position-horizontal-relative:page;mso-position-vertical-relative:paragraph;z-index:-15724032;mso-wrap-distance-left:0;mso-wrap-distance-right:0" coordorigin="1872,486" coordsize="3360,0" path="m1872,486l5232,48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15.649994pt;margin-top:24.295145pt;width:90pt;height:.1pt;mso-position-horizontal-relative:page;mso-position-vertical-relative:paragraph;z-index:-15723520;mso-wrap-distance-left:0;mso-wrap-distance-right:0" coordorigin="6313,486" coordsize="1800,0" path="m6313,486l8113,48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53.700012pt;margin-top:24.295145pt;width:84pt;height:.1pt;mso-position-horizontal-relative:page;mso-position-vertical-relative:paragraph;z-index:-15723008;mso-wrap-distance-left:0;mso-wrap-distance-right:0" coordorigin="9074,486" coordsize="1680,0" path="m9074,486l10754,48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t>Dr.</w:t>
      </w:r>
      <w:r>
        <w:rPr>
          <w:spacing w:val="-2"/>
        </w:rPr>
        <w:t> </w:t>
      </w:r>
      <w:r>
        <w:rPr/>
        <w:t>B.O.</w:t>
      </w:r>
      <w:r>
        <w:rPr>
          <w:spacing w:val="-1"/>
        </w:rPr>
        <w:t> </w:t>
      </w:r>
      <w:r>
        <w:rPr/>
        <w:t>Olayinka</w:t>
      </w:r>
    </w:p>
    <w:p>
      <w:pPr>
        <w:pStyle w:val="BodyText"/>
        <w:tabs>
          <w:tab w:pos="5193" w:val="left" w:leader="none"/>
          <w:tab w:pos="7353" w:val="left" w:leader="none"/>
        </w:tabs>
        <w:spacing w:before="213"/>
        <w:ind w:left="152"/>
      </w:pPr>
      <w:r>
        <w:rPr/>
        <w:t>Member, Supervisory</w:t>
      </w:r>
      <w:r>
        <w:rPr>
          <w:spacing w:val="-5"/>
        </w:rPr>
        <w:t> </w:t>
      </w:r>
      <w:r>
        <w:rPr/>
        <w:t>Committee</w:t>
        <w:tab/>
        <w:t>Signature</w:t>
        <w:tab/>
        <w:t>Date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0"/>
        <w:ind w:left="272"/>
      </w:pPr>
      <w:r>
        <w:rPr/>
        <w:t>Prof.</w:t>
      </w:r>
      <w:r>
        <w:rPr>
          <w:spacing w:val="-2"/>
        </w:rPr>
        <w:t> </w:t>
      </w:r>
      <w:r>
        <w:rPr/>
        <w:t>N.M.</w:t>
      </w:r>
      <w:r>
        <w:rPr>
          <w:spacing w:val="-1"/>
        </w:rPr>
        <w:t> </w:t>
      </w:r>
      <w:r>
        <w:rPr/>
        <w:t>Danjuma</w:t>
      </w:r>
    </w:p>
    <w:p>
      <w:pPr>
        <w:pStyle w:val="BodyText"/>
        <w:spacing w:before="8"/>
        <w:rPr>
          <w:sz w:val="9"/>
        </w:rPr>
      </w:pPr>
      <w:r>
        <w:rPr/>
        <w:pict>
          <v:shape style="position:absolute;margin-left:93.624001pt;margin-top:7.794477pt;width:168pt;height:.1pt;mso-position-horizontal-relative:page;mso-position-vertical-relative:paragraph;z-index:-15722496;mso-wrap-distance-left:0;mso-wrap-distance-right:0" coordorigin="1872,156" coordsize="3360,0" path="m1872,156l5232,15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15.649994pt;margin-top:7.794477pt;width:90pt;height:.1pt;mso-position-horizontal-relative:page;mso-position-vertical-relative:paragraph;z-index:-15721984;mso-wrap-distance-left:0;mso-wrap-distance-right:0" coordorigin="6313,156" coordsize="1800,0" path="m6313,156l8113,15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53.700012pt;margin-top:7.794477pt;width:84pt;height:.1pt;mso-position-horizontal-relative:page;mso-position-vertical-relative:paragraph;z-index:-15721472;mso-wrap-distance-left:0;mso-wrap-distance-right:0" coordorigin="9074,156" coordsize="1680,0" path="m9074,156l10754,15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tabs>
          <w:tab w:pos="5193" w:val="left" w:leader="none"/>
          <w:tab w:pos="7353" w:val="left" w:leader="none"/>
        </w:tabs>
        <w:spacing w:before="90"/>
        <w:ind w:left="152"/>
      </w:pPr>
      <w:r>
        <w:rPr/>
        <w:t>Head</w:t>
      </w:r>
      <w:r>
        <w:rPr>
          <w:spacing w:val="-2"/>
        </w:rPr>
        <w:t> </w:t>
      </w:r>
      <w:r>
        <w:rPr/>
        <w:t>of Department</w:t>
        <w:tab/>
        <w:t>Signature</w:t>
        <w:tab/>
        <w:t>Date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0"/>
        <w:ind w:left="277"/>
      </w:pPr>
      <w:r>
        <w:rPr/>
        <w:t>Prof.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Bala</w:t>
      </w:r>
    </w:p>
    <w:p>
      <w:pPr>
        <w:pStyle w:val="BodyText"/>
        <w:spacing w:before="9"/>
        <w:rPr>
          <w:sz w:val="9"/>
        </w:rPr>
      </w:pPr>
      <w:r>
        <w:rPr/>
        <w:pict>
          <v:shape style="position:absolute;margin-left:93.624001pt;margin-top:7.824979pt;width:180pt;height:.1pt;mso-position-horizontal-relative:page;mso-position-vertical-relative:paragraph;z-index:-15720960;mso-wrap-distance-left:0;mso-wrap-distance-right:0" coordorigin="1872,156" coordsize="3600,0" path="m1872,156l5472,15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15.649994pt;margin-top:7.824979pt;width:90pt;height:.1pt;mso-position-horizontal-relative:page;mso-position-vertical-relative:paragraph;z-index:-15720448;mso-wrap-distance-left:0;mso-wrap-distance-right:0" coordorigin="6313,156" coordsize="1800,0" path="m6313,156l8113,15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53.700012pt;margin-top:7.824979pt;width:84pt;height:.1pt;mso-position-horizontal-relative:page;mso-position-vertical-relative:paragraph;z-index:-15719936;mso-wrap-distance-left:0;mso-wrap-distance-right:0" coordorigin="9074,156" coordsize="1680,0" path="m9074,156l10754,15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tabs>
          <w:tab w:pos="5193" w:val="left" w:leader="none"/>
          <w:tab w:pos="7353" w:val="left" w:leader="none"/>
        </w:tabs>
        <w:spacing w:before="90"/>
        <w:ind w:left="152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 Studies</w:t>
        <w:tab/>
        <w:t>Signature</w:t>
        <w:tab/>
        <w:t>Date</w:t>
      </w:r>
    </w:p>
    <w:p>
      <w:pPr>
        <w:spacing w:after="0"/>
        <w:sectPr>
          <w:pgSz w:w="12240" w:h="15840"/>
          <w:pgMar w:header="0" w:footer="1015" w:top="1360" w:bottom="1200" w:left="1720" w:right="1320"/>
        </w:sectPr>
      </w:pPr>
    </w:p>
    <w:p>
      <w:pPr>
        <w:pStyle w:val="Heading1"/>
        <w:spacing w:before="79"/>
        <w:ind w:left="504" w:right="471" w:firstLine="0"/>
        <w:jc w:val="center"/>
      </w:pPr>
      <w:r>
        <w:rPr/>
        <w:t>DEDICATION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360" w:lineRule="auto"/>
        <w:ind w:left="152" w:right="116"/>
        <w:jc w:val="both"/>
      </w:pPr>
      <w:r>
        <w:rPr/>
        <w:t>This project is dedicated to my Father, Teacher and Mentor- Alhaji (Engr.) M.A Evuti (Dan</w:t>
      </w:r>
      <w:r>
        <w:rPr>
          <w:spacing w:val="1"/>
        </w:rPr>
        <w:t> </w:t>
      </w:r>
      <w:r>
        <w:rPr/>
        <w:t>MadaminEvuti), my Principal- Alhaji M.K.Tsadu both of blessed memory and my beloved</w:t>
      </w:r>
      <w:r>
        <w:rPr>
          <w:spacing w:val="1"/>
        </w:rPr>
        <w:t> </w:t>
      </w:r>
      <w:r>
        <w:rPr/>
        <w:t>family.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720" w:right="1320"/>
        </w:sectPr>
      </w:pPr>
    </w:p>
    <w:p>
      <w:pPr>
        <w:pStyle w:val="Heading1"/>
        <w:spacing w:before="79"/>
        <w:ind w:left="503" w:right="471" w:firstLine="0"/>
        <w:jc w:val="center"/>
      </w:pPr>
      <w:r>
        <w:rPr/>
        <w:t>ACKNOWLEDGEMENT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360" w:lineRule="auto"/>
        <w:ind w:left="152" w:right="114"/>
        <w:jc w:val="both"/>
      </w:pPr>
      <w:r>
        <w:rPr/>
        <w:t>I</w:t>
      </w:r>
      <w:r>
        <w:rPr>
          <w:spacing w:val="1"/>
        </w:rPr>
        <w:t> </w:t>
      </w:r>
      <w:r>
        <w:rPr/>
        <w:t>want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reaffirming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supremacy of</w:t>
      </w:r>
      <w:r>
        <w:rPr>
          <w:spacing w:val="1"/>
        </w:rPr>
        <w:t> </w:t>
      </w:r>
      <w:r>
        <w:rPr/>
        <w:t>Allah;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Omnipotent,</w:t>
      </w:r>
      <w:r>
        <w:rPr>
          <w:spacing w:val="1"/>
        </w:rPr>
        <w:t> </w:t>
      </w:r>
      <w:r>
        <w:rPr/>
        <w:t>omnipresent and the Lord of possibilities who gave me the strength and inspiration to study</w:t>
      </w:r>
      <w:r>
        <w:rPr>
          <w:spacing w:val="1"/>
        </w:rPr>
        <w:t> </w:t>
      </w:r>
      <w:r>
        <w:rPr/>
        <w:t>pharmacy.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52" w:right="116"/>
        <w:jc w:val="both"/>
      </w:pP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profoundly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sincerely</w:t>
      </w:r>
      <w:r>
        <w:rPr>
          <w:spacing w:val="1"/>
        </w:rPr>
        <w:t> </w:t>
      </w:r>
      <w:r>
        <w:rPr/>
        <w:t>grateful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supervisors;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N.M.Danjuma,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B.A.Chindo and Dr. B.O.Olayinkafor their time, efforts and contributions to this research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lack</w:t>
      </w:r>
      <w:r>
        <w:rPr>
          <w:spacing w:val="1"/>
        </w:rPr>
        <w:t> </w:t>
      </w:r>
      <w:r>
        <w:rPr/>
        <w:t>words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thank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everything.</w:t>
      </w:r>
      <w:r>
        <w:rPr>
          <w:spacing w:val="1"/>
        </w:rPr>
        <w:t> </w:t>
      </w:r>
      <w:r>
        <w:rPr/>
        <w:t>May</w:t>
      </w:r>
      <w:r>
        <w:rPr>
          <w:spacing w:val="-4"/>
        </w:rPr>
        <w:t> </w:t>
      </w:r>
      <w:r>
        <w:rPr/>
        <w:t>Allah</w:t>
      </w:r>
      <w:r>
        <w:rPr>
          <w:spacing w:val="-1"/>
        </w:rPr>
        <w:t> </w:t>
      </w:r>
      <w:r>
        <w:rPr/>
        <w:t>reward</w:t>
      </w:r>
      <w:r>
        <w:rPr>
          <w:spacing w:val="2"/>
        </w:rPr>
        <w:t> </w:t>
      </w:r>
      <w:r>
        <w:rPr/>
        <w:t>you</w:t>
      </w:r>
      <w:r>
        <w:rPr>
          <w:spacing w:val="2"/>
        </w:rPr>
        <w:t> </w:t>
      </w:r>
      <w:r>
        <w:rPr/>
        <w:t>all</w:t>
      </w:r>
      <w:r>
        <w:rPr>
          <w:spacing w:val="-1"/>
        </w:rPr>
        <w:t> </w:t>
      </w:r>
      <w:r>
        <w:rPr/>
        <w:t>abundantly.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52" w:right="115"/>
        <w:jc w:val="both"/>
      </w:pPr>
      <w:r>
        <w:rPr/>
        <w:t>I</w:t>
      </w:r>
      <w:r>
        <w:rPr>
          <w:spacing w:val="48"/>
        </w:rPr>
        <w:t> </w:t>
      </w:r>
      <w:r>
        <w:rPr/>
        <w:t>wish</w:t>
      </w:r>
      <w:r>
        <w:rPr>
          <w:spacing w:val="51"/>
        </w:rPr>
        <w:t> </w:t>
      </w:r>
      <w:r>
        <w:rPr/>
        <w:t>to</w:t>
      </w:r>
      <w:r>
        <w:rPr>
          <w:spacing w:val="53"/>
        </w:rPr>
        <w:t> </w:t>
      </w:r>
      <w:r>
        <w:rPr/>
        <w:t>acknowledge</w:t>
      </w:r>
      <w:r>
        <w:rPr>
          <w:spacing w:val="50"/>
        </w:rPr>
        <w:t> </w:t>
      </w:r>
      <w:r>
        <w:rPr/>
        <w:t>the</w:t>
      </w:r>
      <w:r>
        <w:rPr>
          <w:spacing w:val="52"/>
        </w:rPr>
        <w:t> </w:t>
      </w:r>
      <w:r>
        <w:rPr/>
        <w:t>Head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Department,</w:t>
      </w:r>
      <w:r>
        <w:rPr>
          <w:spacing w:val="52"/>
        </w:rPr>
        <w:t> </w:t>
      </w:r>
      <w:r>
        <w:rPr/>
        <w:t>Prof.</w:t>
      </w:r>
      <w:r>
        <w:rPr>
          <w:spacing w:val="52"/>
        </w:rPr>
        <w:t> </w:t>
      </w:r>
      <w:r>
        <w:rPr/>
        <w:t>N.M.Danjuma</w:t>
      </w:r>
      <w:r>
        <w:rPr>
          <w:spacing w:val="50"/>
        </w:rPr>
        <w:t> </w:t>
      </w:r>
      <w:r>
        <w:rPr/>
        <w:t>and</w:t>
      </w:r>
      <w:r>
        <w:rPr>
          <w:spacing w:val="52"/>
        </w:rPr>
        <w:t> </w:t>
      </w:r>
      <w:r>
        <w:rPr/>
        <w:t>my</w:t>
      </w:r>
      <w:r>
        <w:rPr>
          <w:spacing w:val="44"/>
        </w:rPr>
        <w:t> </w:t>
      </w:r>
      <w:r>
        <w:rPr/>
        <w:t>lecturers;</w:t>
      </w:r>
      <w:r>
        <w:rPr>
          <w:spacing w:val="-57"/>
        </w:rPr>
        <w:t> </w:t>
      </w:r>
      <w:r>
        <w:rPr/>
        <w:t>Dr. A. U. Zezi, and Dr. M. G. Magaji for their various contributions in making this work a</w:t>
      </w:r>
      <w:r>
        <w:rPr>
          <w:spacing w:val="1"/>
        </w:rPr>
        <w:t> </w:t>
      </w:r>
      <w:r>
        <w:rPr/>
        <w:t>success. My gratitude also goes to the other members of Academic staffof theDepartment of</w:t>
      </w:r>
      <w:r>
        <w:rPr>
          <w:spacing w:val="1"/>
        </w:rPr>
        <w:t> </w:t>
      </w:r>
      <w:r>
        <w:rPr/>
        <w:t>Pharmacology and Therapeutics. I also appreciate the immense contributions of Pharm.</w:t>
      </w:r>
      <w:r>
        <w:rPr>
          <w:spacing w:val="1"/>
        </w:rPr>
        <w:t> </w:t>
      </w:r>
      <w:r>
        <w:rPr/>
        <w:t>A.B.Nazifiof Department</w:t>
      </w:r>
      <w:r>
        <w:rPr>
          <w:spacing w:val="1"/>
        </w:rPr>
        <w:t> </w:t>
      </w:r>
      <w:r>
        <w:rPr/>
        <w:t>of Pharmacology and</w:t>
      </w:r>
      <w:r>
        <w:rPr>
          <w:spacing w:val="1"/>
        </w:rPr>
        <w:t> </w:t>
      </w:r>
      <w:r>
        <w:rPr/>
        <w:t>Therapeutics,</w:t>
      </w:r>
      <w:r>
        <w:rPr>
          <w:spacing w:val="1"/>
        </w:rPr>
        <w:t> </w:t>
      </w:r>
      <w:r>
        <w:rPr/>
        <w:t>Bayero University,</w:t>
      </w:r>
      <w:r>
        <w:rPr>
          <w:spacing w:val="1"/>
        </w:rPr>
        <w:t> </w:t>
      </w:r>
      <w:r>
        <w:rPr/>
        <w:t>Kano</w:t>
      </w:r>
      <w:r>
        <w:rPr>
          <w:spacing w:val="60"/>
        </w:rPr>
        <w:t> </w:t>
      </w:r>
      <w:r>
        <w:rPr/>
        <w:t>to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work.The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Department,particularly</w:t>
      </w:r>
      <w:r>
        <w:rPr>
          <w:spacing w:val="-4"/>
        </w:rPr>
        <w:t> </w:t>
      </w:r>
      <w:r>
        <w:rPr/>
        <w:t>MallamAliyu Ahmed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Animal House, is</w:t>
      </w:r>
      <w:r>
        <w:rPr>
          <w:spacing w:val="-1"/>
        </w:rPr>
        <w:t> </w:t>
      </w:r>
      <w:r>
        <w:rPr/>
        <w:t>also</w:t>
      </w:r>
      <w:r>
        <w:rPr>
          <w:spacing w:val="2"/>
        </w:rPr>
        <w:t> </w:t>
      </w:r>
      <w:r>
        <w:rPr/>
        <w:t>appreciated.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52" w:right="111"/>
        <w:jc w:val="both"/>
      </w:pPr>
      <w:r>
        <w:rPr/>
        <w:t>I am forever indebted to my parents</w:t>
      </w:r>
      <w:r>
        <w:rPr>
          <w:spacing w:val="60"/>
        </w:rPr>
        <w:t> </w:t>
      </w:r>
      <w:r>
        <w:rPr/>
        <w:t>Alhaji (Engr.) M.A.Evuti of blessed memory- May</w:t>
      </w:r>
      <w:r>
        <w:rPr>
          <w:spacing w:val="1"/>
        </w:rPr>
        <w:t> </w:t>
      </w:r>
      <w:r>
        <w:rPr/>
        <w:t>Allah grant him eternal bliss in JannatulFirdaus. My mother HajiyaRamatuAbubakar and my</w:t>
      </w:r>
      <w:r>
        <w:rPr>
          <w:spacing w:val="-57"/>
        </w:rPr>
        <w:t> </w:t>
      </w:r>
      <w:r>
        <w:rPr/>
        <w:t>step mother Late HajiyaHadizaAbubakar who had supported me in the hustles and bustles of</w:t>
      </w:r>
      <w:r>
        <w:rPr>
          <w:spacing w:val="-57"/>
        </w:rPr>
        <w:t> </w:t>
      </w:r>
      <w:r>
        <w:rPr/>
        <w:t>life.</w:t>
      </w:r>
      <w:r>
        <w:rPr>
          <w:spacing w:val="-1"/>
        </w:rPr>
        <w:t> </w:t>
      </w:r>
      <w:r>
        <w:rPr/>
        <w:t>Thank</w:t>
      </w:r>
      <w:r>
        <w:rPr>
          <w:spacing w:val="4"/>
        </w:rPr>
        <w:t> </w:t>
      </w:r>
      <w:r>
        <w:rPr/>
        <w:t>you for</w:t>
      </w:r>
      <w:r>
        <w:rPr>
          <w:spacing w:val="1"/>
        </w:rPr>
        <w:t> </w:t>
      </w:r>
      <w:r>
        <w:rPr/>
        <w:t>everything.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52" w:right="116"/>
        <w:jc w:val="both"/>
      </w:pPr>
      <w:r>
        <w:rPr/>
        <w:t>I am also grateful to my family particularly my beloved wife Halima SalihuEvuti and my</w:t>
      </w:r>
      <w:r>
        <w:rPr>
          <w:spacing w:val="1"/>
        </w:rPr>
        <w:t> </w:t>
      </w:r>
      <w:r>
        <w:rPr/>
        <w:t>Children-Abubakar</w:t>
      </w:r>
      <w:r>
        <w:rPr>
          <w:spacing w:val="1"/>
        </w:rPr>
        <w:t> </w:t>
      </w:r>
      <w:r>
        <w:rPr/>
        <w:t>(Khalifa)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Umaru</w:t>
      </w:r>
      <w:r>
        <w:rPr>
          <w:spacing w:val="1"/>
        </w:rPr>
        <w:t> </w:t>
      </w:r>
      <w:r>
        <w:rPr/>
        <w:t>(Farouk)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prayers,</w:t>
      </w:r>
      <w:r>
        <w:rPr>
          <w:spacing w:val="1"/>
        </w:rPr>
        <w:t> </w:t>
      </w:r>
      <w:r>
        <w:rPr/>
        <w:t>understanding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moral support. I want to also acknowledge the support and encouragement from my Uncle-</w:t>
      </w:r>
      <w:r>
        <w:rPr>
          <w:spacing w:val="1"/>
        </w:rPr>
        <w:t> </w:t>
      </w:r>
      <w:r>
        <w:rPr/>
        <w:t>AlhajiSalihuEvuti</w:t>
      </w:r>
      <w:r>
        <w:rPr>
          <w:spacing w:val="-1"/>
        </w:rPr>
        <w:t> </w:t>
      </w:r>
      <w:r>
        <w:rPr/>
        <w:t>(LafarmanEvuti) and</w:t>
      </w:r>
      <w:r>
        <w:rPr>
          <w:spacing w:val="1"/>
        </w:rPr>
        <w:t> </w:t>
      </w:r>
      <w:r>
        <w:rPr/>
        <w:t>my</w:t>
      </w:r>
      <w:r>
        <w:rPr>
          <w:spacing w:val="-5"/>
        </w:rPr>
        <w:t> </w:t>
      </w:r>
      <w:r>
        <w:rPr/>
        <w:t>sibblings</w:t>
      </w:r>
      <w:r>
        <w:rPr>
          <w:spacing w:val="1"/>
        </w:rPr>
        <w:t> </w:t>
      </w:r>
      <w:r>
        <w:rPr/>
        <w:t>especially</w:t>
      </w:r>
      <w:r>
        <w:rPr>
          <w:spacing w:val="-6"/>
        </w:rPr>
        <w:t> </w:t>
      </w:r>
      <w:r>
        <w:rPr/>
        <w:t>Hamza</w:t>
      </w:r>
      <w:r>
        <w:rPr>
          <w:spacing w:val="-1"/>
        </w:rPr>
        <w:t> </w:t>
      </w:r>
      <w:r>
        <w:rPr/>
        <w:t>and Amina (Mimi).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52" w:right="117"/>
        <w:jc w:val="both"/>
      </w:pPr>
      <w:r>
        <w:rPr/>
        <w:t>I want to acknowledge the financial support of Pharm. Usman Musa of Azmu Pharm. Ltd.,</w:t>
      </w:r>
      <w:r>
        <w:rPr>
          <w:spacing w:val="1"/>
        </w:rPr>
        <w:t> </w:t>
      </w:r>
      <w:r>
        <w:rPr/>
        <w:t>Arc.</w:t>
      </w:r>
      <w:r>
        <w:rPr>
          <w:spacing w:val="1"/>
        </w:rPr>
        <w:t> </w:t>
      </w:r>
      <w:r>
        <w:rPr/>
        <w:t>AbubakarBukar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Arc.Mukhtar</w:t>
      </w:r>
      <w:r>
        <w:rPr>
          <w:spacing w:val="1"/>
        </w:rPr>
        <w:t> </w:t>
      </w:r>
      <w:r>
        <w:rPr/>
        <w:t>Saiki</w:t>
      </w:r>
      <w:r>
        <w:rPr>
          <w:spacing w:val="1"/>
        </w:rPr>
        <w:t> </w:t>
      </w:r>
      <w:r>
        <w:rPr/>
        <w:t>Akobe.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grateful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Pharm.</w:t>
      </w:r>
      <w:r>
        <w:rPr>
          <w:spacing w:val="1"/>
        </w:rPr>
        <w:t> </w:t>
      </w:r>
      <w:r>
        <w:rPr/>
        <w:t>LekeBoluwajoko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his</w:t>
      </w:r>
      <w:r>
        <w:rPr>
          <w:spacing w:val="2"/>
        </w:rPr>
        <w:t> </w:t>
      </w:r>
      <w:r>
        <w:rPr/>
        <w:t>contributions to this</w:t>
      </w:r>
      <w:r>
        <w:rPr>
          <w:spacing w:val="-1"/>
        </w:rPr>
        <w:t> </w:t>
      </w:r>
      <w:r>
        <w:rPr/>
        <w:t>research work.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720" w:right="1320"/>
        </w:sectPr>
      </w:pPr>
    </w:p>
    <w:p>
      <w:pPr>
        <w:pStyle w:val="Heading1"/>
        <w:spacing w:before="79"/>
        <w:ind w:left="501" w:right="471" w:firstLine="0"/>
        <w:jc w:val="center"/>
      </w:pPr>
      <w:r>
        <w:rPr/>
        <w:t>ABSTRACT</w:t>
      </w:r>
    </w:p>
    <w:p>
      <w:pPr>
        <w:pStyle w:val="BodyText"/>
        <w:spacing w:line="480" w:lineRule="auto" w:before="227"/>
        <w:ind w:left="152" w:right="114"/>
        <w:jc w:val="both"/>
      </w:pPr>
      <w:r>
        <w:rPr/>
        <w:t>Diabetes mellitus is a metabolic disorder which affects about 346 million people globally.</w:t>
      </w:r>
      <w:r>
        <w:rPr>
          <w:spacing w:val="1"/>
        </w:rPr>
        <w:t> </w:t>
      </w:r>
      <w:r>
        <w:rPr/>
        <w:t>Synthetic antidiabetic agents are expensive and also associated with side effects. In a bid to</w:t>
      </w:r>
      <w:r>
        <w:rPr>
          <w:spacing w:val="1"/>
        </w:rPr>
        <w:t> </w:t>
      </w:r>
      <w:r>
        <w:rPr/>
        <w:t>develop cheaper and safer antidiabetic agents, this study was carried out to determine the</w:t>
      </w:r>
      <w:r>
        <w:rPr>
          <w:spacing w:val="1"/>
        </w:rPr>
        <w:t> </w:t>
      </w:r>
      <w:r>
        <w:rPr/>
        <w:t>effect of the methanol tuber extract of </w:t>
      </w:r>
      <w:r>
        <w:rPr>
          <w:i/>
        </w:rPr>
        <w:t>Chlorophytumalismifolium</w:t>
      </w:r>
      <w:r>
        <w:rPr/>
        <w:t>.It is used in folkloric</w:t>
      </w:r>
      <w:r>
        <w:rPr>
          <w:spacing w:val="1"/>
        </w:rPr>
        <w:t> </w:t>
      </w:r>
      <w:r>
        <w:rPr/>
        <w:t>medicine for the treatment of diabetes and bacterial infections. The dried powdered tubers</w:t>
      </w:r>
      <w:r>
        <w:rPr>
          <w:spacing w:val="1"/>
        </w:rPr>
        <w:t> </w:t>
      </w:r>
      <w:r>
        <w:rPr/>
        <w:t>was extracted using soxhletextraction method while acute toxicity study was carried out in</w:t>
      </w:r>
      <w:r>
        <w:rPr>
          <w:spacing w:val="1"/>
        </w:rPr>
        <w:t> </w:t>
      </w:r>
      <w:r>
        <w:rPr/>
        <w:t>rats using Lorke‟s method. Antidiabetic study was carried out using streptozotocin-induced</w:t>
      </w:r>
      <w:r>
        <w:rPr>
          <w:spacing w:val="1"/>
        </w:rPr>
        <w:t> </w:t>
      </w:r>
      <w:r>
        <w:rPr/>
        <w:t>hyperglycemia in Wistar rats and </w:t>
      </w:r>
      <w:r>
        <w:rPr>
          <w:i/>
        </w:rPr>
        <w:t>in-vitro </w:t>
      </w:r>
      <w:r>
        <w:rPr/>
        <w:t>antibacterial susceptibility testing was carried out</w:t>
      </w:r>
      <w:r>
        <w:rPr>
          <w:spacing w:val="1"/>
        </w:rPr>
        <w:t> </w:t>
      </w:r>
      <w:r>
        <w:rPr/>
        <w:t>using Agar-well diffusion method. Adult male Wistar rats weighing 150-200 g were injected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mg/kg streptozotocinintraperitoneally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fasting</w:t>
      </w:r>
      <w:r>
        <w:rPr>
          <w:spacing w:val="-58"/>
        </w:rPr>
        <w:t> </w:t>
      </w:r>
      <w:r>
        <w:rPr/>
        <w:t>blood glucose between 200 and 450 mg/dL were considered hyperglycemic and selected for</w:t>
      </w:r>
      <w:r>
        <w:rPr>
          <w:spacing w:val="1"/>
        </w:rPr>
        <w:t> </w:t>
      </w:r>
      <w:r>
        <w:rPr/>
        <w:t>the study. Experimental groups were set up using control rats in group Iand hyperglycemic</w:t>
      </w:r>
      <w:r>
        <w:rPr>
          <w:spacing w:val="1"/>
        </w:rPr>
        <w:t> </w:t>
      </w:r>
      <w:r>
        <w:rPr/>
        <w:t>rats in five groups of six rats each. Group II was the diabetic control that received normal</w:t>
      </w:r>
      <w:r>
        <w:rPr>
          <w:spacing w:val="1"/>
        </w:rPr>
        <w:t> </w:t>
      </w:r>
      <w:r>
        <w:rPr/>
        <w:t>saline (1 ml/kg) while groups III, IV and V received graded doses of the extract (150, 300</w:t>
      </w:r>
      <w:r>
        <w:rPr>
          <w:spacing w:val="1"/>
        </w:rPr>
        <w:t> </w:t>
      </w:r>
      <w:r>
        <w:rPr/>
        <w:t>and 600 mg/kg) respectively.</w:t>
      </w:r>
      <w:r>
        <w:rPr>
          <w:spacing w:val="1"/>
        </w:rPr>
        <w:t> </w:t>
      </w:r>
      <w:r>
        <w:rPr/>
        <w:t>Group VI received glimepiride (10 mg/kg).</w:t>
      </w:r>
      <w:r>
        <w:rPr>
          <w:spacing w:val="60"/>
        </w:rPr>
        <w:t> </w:t>
      </w:r>
      <w:r>
        <w:rPr/>
        <w:t>All treatments</w:t>
      </w:r>
      <w:r>
        <w:rPr>
          <w:spacing w:val="1"/>
        </w:rPr>
        <w:t> </w:t>
      </w:r>
      <w:r>
        <w:rPr/>
        <w:t>were given daily by oral route which lasted for 28 days. Blood glucose levels and weights</w:t>
      </w:r>
      <w:r>
        <w:rPr>
          <w:spacing w:val="1"/>
        </w:rPr>
        <w:t> </w:t>
      </w:r>
      <w:r>
        <w:rPr/>
        <w:t>were noted on days 0,7, 14,21 and 28 after which therats were sacrificed and blood samples</w:t>
      </w:r>
      <w:r>
        <w:rPr>
          <w:spacing w:val="1"/>
        </w:rPr>
        <w:t> </w:t>
      </w:r>
      <w:r>
        <w:rPr/>
        <w:t>collected for hematology, changes in lipid profile, liver and kidney function tests, relative</w:t>
      </w:r>
      <w:r>
        <w:rPr>
          <w:spacing w:val="1"/>
        </w:rPr>
        <w:t> </w:t>
      </w:r>
      <w:r>
        <w:rPr/>
        <w:t>organ body weights and histopathology (kidneys, liver, pancreas and heart). The LD</w:t>
      </w:r>
      <w:r>
        <w:rPr>
          <w:vertAlign w:val="subscript"/>
        </w:rPr>
        <w:t>50</w:t>
      </w:r>
      <w:r>
        <w:rPr>
          <w:vertAlign w:val="baseline"/>
        </w:rPr>
        <w:t> in</w:t>
      </w:r>
      <w:r>
        <w:rPr>
          <w:spacing w:val="1"/>
          <w:vertAlign w:val="baseline"/>
        </w:rPr>
        <w:t> </w:t>
      </w:r>
      <w:r>
        <w:rPr>
          <w:vertAlign w:val="baseline"/>
        </w:rPr>
        <w:t>Wistar rats was determined to be &gt;5,000 mg/kg using the oral route. The extract of </w:t>
      </w:r>
      <w:r>
        <w:rPr>
          <w:i/>
          <w:vertAlign w:val="baseline"/>
        </w:rPr>
        <w:t>C.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alismifolium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doses</w:t>
      </w:r>
      <w:r>
        <w:rPr>
          <w:spacing w:val="1"/>
          <w:vertAlign w:val="baseline"/>
        </w:rPr>
        <w:t> </w:t>
      </w:r>
      <w:r>
        <w:rPr>
          <w:vertAlign w:val="baseline"/>
        </w:rPr>
        <w:t>tested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blood</w:t>
      </w:r>
      <w:r>
        <w:rPr>
          <w:spacing w:val="1"/>
          <w:vertAlign w:val="baseline"/>
        </w:rPr>
        <w:t> </w:t>
      </w:r>
      <w:r>
        <w:rPr>
          <w:vertAlign w:val="baseline"/>
        </w:rPr>
        <w:t>glucose</w:t>
      </w:r>
      <w:r>
        <w:rPr>
          <w:spacing w:val="1"/>
          <w:vertAlign w:val="baseline"/>
        </w:rPr>
        <w:t> </w:t>
      </w:r>
      <w:r>
        <w:rPr>
          <w:vertAlign w:val="baseline"/>
        </w:rPr>
        <w:t>lowering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effect.Statistical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23"/>
          <w:vertAlign w:val="baseline"/>
        </w:rPr>
        <w:t> </w:t>
      </w:r>
      <w:r>
        <w:rPr>
          <w:vertAlign w:val="baseline"/>
        </w:rPr>
        <w:t>(p&lt;0.01)</w:t>
      </w:r>
      <w:r>
        <w:rPr>
          <w:spacing w:val="23"/>
          <w:vertAlign w:val="baseline"/>
        </w:rPr>
        <w:t> </w:t>
      </w:r>
      <w:r>
        <w:rPr>
          <w:vertAlign w:val="baseline"/>
        </w:rPr>
        <w:t>blood</w:t>
      </w:r>
      <w:r>
        <w:rPr>
          <w:spacing w:val="23"/>
          <w:vertAlign w:val="baseline"/>
        </w:rPr>
        <w:t> </w:t>
      </w:r>
      <w:r>
        <w:rPr>
          <w:vertAlign w:val="baseline"/>
        </w:rPr>
        <w:t>glucose</w:t>
      </w:r>
      <w:r>
        <w:rPr>
          <w:spacing w:val="22"/>
          <w:vertAlign w:val="baseline"/>
        </w:rPr>
        <w:t> </w:t>
      </w:r>
      <w:r>
        <w:rPr>
          <w:vertAlign w:val="baseline"/>
        </w:rPr>
        <w:t>lowering</w:t>
      </w:r>
      <w:r>
        <w:rPr>
          <w:spacing w:val="21"/>
          <w:vertAlign w:val="baseline"/>
        </w:rPr>
        <w:t> </w:t>
      </w:r>
      <w:r>
        <w:rPr>
          <w:vertAlign w:val="baseline"/>
        </w:rPr>
        <w:t>effectoccurred</w:t>
      </w:r>
      <w:r>
        <w:rPr>
          <w:spacing w:val="23"/>
          <w:vertAlign w:val="baseline"/>
        </w:rPr>
        <w:t> </w:t>
      </w:r>
      <w:r>
        <w:rPr>
          <w:vertAlign w:val="baseline"/>
        </w:rPr>
        <w:t>at</w:t>
      </w:r>
      <w:r>
        <w:rPr>
          <w:spacing w:val="24"/>
          <w:vertAlign w:val="baseline"/>
        </w:rPr>
        <w:t> </w:t>
      </w:r>
      <w:r>
        <w:rPr>
          <w:vertAlign w:val="baseline"/>
        </w:rPr>
        <w:t>a</w:t>
      </w:r>
      <w:r>
        <w:rPr>
          <w:spacing w:val="22"/>
          <w:vertAlign w:val="baseline"/>
        </w:rPr>
        <w:t> </w:t>
      </w:r>
      <w:r>
        <w:rPr>
          <w:vertAlign w:val="baseline"/>
        </w:rPr>
        <w:t>dose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150</w:t>
      </w:r>
      <w:r>
        <w:rPr>
          <w:spacing w:val="23"/>
          <w:vertAlign w:val="baseline"/>
        </w:rPr>
        <w:t> </w:t>
      </w:r>
      <w:r>
        <w:rPr>
          <w:vertAlign w:val="baseline"/>
        </w:rPr>
        <w:t>mg/kg</w:t>
      </w:r>
      <w:r>
        <w:rPr>
          <w:spacing w:val="20"/>
          <w:vertAlign w:val="baseline"/>
        </w:rPr>
        <w:t> </w:t>
      </w:r>
      <w:r>
        <w:rPr>
          <w:vertAlign w:val="baseline"/>
        </w:rPr>
        <w:t>on</w:t>
      </w:r>
      <w:r>
        <w:rPr>
          <w:spacing w:val="23"/>
          <w:vertAlign w:val="baseline"/>
        </w:rPr>
        <w:t> </w:t>
      </w:r>
      <w:r>
        <w:rPr>
          <w:vertAlign w:val="baseline"/>
        </w:rPr>
        <w:t>day</w:t>
      </w:r>
      <w:r>
        <w:rPr>
          <w:spacing w:val="-58"/>
          <w:vertAlign w:val="baseline"/>
        </w:rPr>
        <w:t> </w:t>
      </w:r>
      <w:r>
        <w:rPr>
          <w:vertAlign w:val="baseline"/>
        </w:rPr>
        <w:t>21,</w:t>
      </w:r>
      <w:r>
        <w:rPr>
          <w:spacing w:val="15"/>
          <w:vertAlign w:val="baseline"/>
        </w:rPr>
        <w:t> </w:t>
      </w:r>
      <w:r>
        <w:rPr>
          <w:vertAlign w:val="baseline"/>
        </w:rPr>
        <w:t>at</w:t>
      </w:r>
      <w:r>
        <w:rPr>
          <w:spacing w:val="17"/>
          <w:vertAlign w:val="baseline"/>
        </w:rPr>
        <w:t> </w:t>
      </w:r>
      <w:r>
        <w:rPr>
          <w:vertAlign w:val="baseline"/>
        </w:rPr>
        <w:t>a</w:t>
      </w:r>
      <w:r>
        <w:rPr>
          <w:spacing w:val="14"/>
          <w:vertAlign w:val="baseline"/>
        </w:rPr>
        <w:t> </w:t>
      </w:r>
      <w:r>
        <w:rPr>
          <w:vertAlign w:val="baseline"/>
        </w:rPr>
        <w:t>dose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300</w:t>
      </w:r>
      <w:r>
        <w:rPr>
          <w:spacing w:val="16"/>
          <w:vertAlign w:val="baseline"/>
        </w:rPr>
        <w:t> </w:t>
      </w:r>
      <w:r>
        <w:rPr>
          <w:vertAlign w:val="baseline"/>
        </w:rPr>
        <w:t>mg/kg</w:t>
      </w:r>
      <w:r>
        <w:rPr>
          <w:spacing w:val="14"/>
          <w:vertAlign w:val="baseline"/>
        </w:rPr>
        <w:t> </w:t>
      </w:r>
      <w:r>
        <w:rPr>
          <w:vertAlign w:val="baseline"/>
        </w:rPr>
        <w:t>on</w:t>
      </w:r>
      <w:r>
        <w:rPr>
          <w:spacing w:val="15"/>
          <w:vertAlign w:val="baseline"/>
        </w:rPr>
        <w:t> </w:t>
      </w:r>
      <w:r>
        <w:rPr>
          <w:vertAlign w:val="baseline"/>
        </w:rPr>
        <w:t>days</w:t>
      </w:r>
      <w:r>
        <w:rPr>
          <w:spacing w:val="18"/>
          <w:vertAlign w:val="baseline"/>
        </w:rPr>
        <w:t> </w:t>
      </w:r>
      <w:r>
        <w:rPr>
          <w:vertAlign w:val="baseline"/>
        </w:rPr>
        <w:t>21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6"/>
          <w:vertAlign w:val="baseline"/>
        </w:rPr>
        <w:t> </w:t>
      </w:r>
      <w:r>
        <w:rPr>
          <w:vertAlign w:val="baseline"/>
        </w:rPr>
        <w:t>28</w:t>
      </w:r>
      <w:r>
        <w:rPr>
          <w:spacing w:val="22"/>
          <w:vertAlign w:val="baseline"/>
        </w:rPr>
        <w:t> </w:t>
      </w:r>
      <w:r>
        <w:rPr>
          <w:vertAlign w:val="baseline"/>
        </w:rPr>
        <w:t>(p&lt;0.001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6"/>
          <w:vertAlign w:val="baseline"/>
        </w:rPr>
        <w:t> </w:t>
      </w:r>
      <w:r>
        <w:rPr>
          <w:vertAlign w:val="baseline"/>
        </w:rPr>
        <w:t>p&lt;</w:t>
      </w:r>
      <w:r>
        <w:rPr>
          <w:spacing w:val="14"/>
          <w:vertAlign w:val="baseline"/>
        </w:rPr>
        <w:t> </w:t>
      </w:r>
      <w:r>
        <w:rPr>
          <w:vertAlign w:val="baseline"/>
        </w:rPr>
        <w:t>0.01</w:t>
      </w:r>
      <w:r>
        <w:rPr>
          <w:spacing w:val="18"/>
          <w:vertAlign w:val="baseline"/>
        </w:rPr>
        <w:t> </w:t>
      </w:r>
      <w:r>
        <w:rPr>
          <w:vertAlign w:val="baseline"/>
        </w:rPr>
        <w:t>respectively)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6"/>
          <w:vertAlign w:val="baseline"/>
        </w:rPr>
        <w:t> </w:t>
      </w:r>
      <w:r>
        <w:rPr>
          <w:vertAlign w:val="baseline"/>
        </w:rPr>
        <w:t>600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1320"/>
        </w:sectPr>
      </w:pPr>
    </w:p>
    <w:p>
      <w:pPr>
        <w:pStyle w:val="BodyText"/>
        <w:tabs>
          <w:tab w:pos="4368" w:val="left" w:leader="none"/>
          <w:tab w:pos="7416" w:val="left" w:leader="none"/>
        </w:tabs>
        <w:spacing w:line="480" w:lineRule="auto" w:before="72"/>
        <w:ind w:left="152" w:right="113"/>
        <w:jc w:val="both"/>
      </w:pPr>
      <w:r>
        <w:rPr/>
        <w:t>mg/kg on days 7, 14, 21 and 28 (p&lt;0.05, p&lt; 0.01, p&lt;0.001 and p&lt;0.01respectively) was</w:t>
      </w:r>
      <w:r>
        <w:rPr>
          <w:spacing w:val="1"/>
        </w:rPr>
        <w:t> </w:t>
      </w:r>
      <w:r>
        <w:rPr/>
        <w:t>produced by the extract. The extract didnot alter significantly (p &gt; 0.05) liver enzymes,</w:t>
      </w:r>
      <w:r>
        <w:rPr>
          <w:spacing w:val="1"/>
        </w:rPr>
        <w:t> </w:t>
      </w:r>
      <w:r>
        <w:rPr/>
        <w:t>kidney and hematological parameters and relative organbody weights. The histopathological</w:t>
      </w:r>
      <w:r>
        <w:rPr>
          <w:spacing w:val="-57"/>
        </w:rPr>
        <w:t> </w:t>
      </w:r>
      <w:r>
        <w:rPr/>
        <w:t>studies showed no changes in the cardiac cells of the Wistar rats.However, degenerative</w:t>
      </w:r>
      <w:r>
        <w:rPr>
          <w:spacing w:val="1"/>
        </w:rPr>
        <w:t> </w:t>
      </w:r>
      <w:r>
        <w:rPr/>
        <w:t>effects were seen in the liver and kidneys. There was regeneration of islet cells at the doses</w:t>
      </w:r>
      <w:r>
        <w:rPr>
          <w:spacing w:val="1"/>
        </w:rPr>
        <w:t> </w:t>
      </w:r>
      <w:r>
        <w:rPr/>
        <w:t>of</w:t>
      </w:r>
      <w:r>
        <w:rPr>
          <w:spacing w:val="14"/>
        </w:rPr>
        <w:t> </w:t>
      </w:r>
      <w:r>
        <w:rPr/>
        <w:t>300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600</w:t>
      </w:r>
      <w:r>
        <w:rPr>
          <w:spacing w:val="16"/>
        </w:rPr>
        <w:t> </w:t>
      </w:r>
      <w:r>
        <w:rPr/>
        <w:t>mg/kg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extract.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antibacterial</w:t>
      </w:r>
      <w:r>
        <w:rPr>
          <w:spacing w:val="16"/>
        </w:rPr>
        <w:t> </w:t>
      </w:r>
      <w:r>
        <w:rPr/>
        <w:t>screening</w:t>
      </w:r>
      <w:r>
        <w:rPr>
          <w:spacing w:val="14"/>
        </w:rPr>
        <w:t> </w:t>
      </w:r>
      <w:r>
        <w:rPr/>
        <w:t>showed</w:t>
      </w:r>
      <w:r>
        <w:rPr>
          <w:spacing w:val="18"/>
        </w:rPr>
        <w:t> </w:t>
      </w:r>
      <w:r>
        <w:rPr/>
        <w:t>that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extract</w:t>
      </w:r>
      <w:r>
        <w:rPr>
          <w:spacing w:val="17"/>
        </w:rPr>
        <w:t> </w:t>
      </w:r>
      <w:r>
        <w:rPr/>
        <w:t>at</w:t>
      </w:r>
      <w:r>
        <w:rPr>
          <w:spacing w:val="-57"/>
        </w:rPr>
        <w:t> </w:t>
      </w:r>
      <w:r>
        <w:rPr/>
        <w:t>all the concentrations tested possesses a concentration dependent inhibition of</w:t>
      </w:r>
      <w:r>
        <w:rPr>
          <w:i/>
        </w:rPr>
        <w:t>Escherichia</w:t>
      </w:r>
      <w:r>
        <w:rPr>
          <w:i/>
          <w:spacing w:val="1"/>
        </w:rPr>
        <w:t> </w:t>
      </w:r>
      <w:r>
        <w:rPr>
          <w:i/>
        </w:rPr>
        <w:t>coli.Staphylococcusaureus,</w:t>
        <w:tab/>
        <w:t>Beta-hemolytic</w:t>
        <w:tab/>
      </w:r>
      <w:r>
        <w:rPr>
          <w:i/>
          <w:spacing w:val="-1"/>
        </w:rPr>
        <w:t>streptococcus</w:t>
      </w:r>
      <w:r>
        <w:rPr>
          <w:spacing w:val="-1"/>
        </w:rPr>
        <w:t>and</w:t>
      </w:r>
      <w:r>
        <w:rPr>
          <w:spacing w:val="-58"/>
        </w:rPr>
        <w:t> </w:t>
      </w:r>
      <w:r>
        <w:rPr>
          <w:i/>
        </w:rPr>
        <w:t>Pseudomonasaeruginosa</w:t>
      </w:r>
      <w:r>
        <w:rPr/>
        <w:t>.Phytochemical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tuber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C.alismifolium</w:t>
      </w:r>
      <w:r>
        <w:rPr>
          <w:i/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carbohydrates,</w:t>
      </w:r>
      <w:r>
        <w:rPr>
          <w:spacing w:val="1"/>
        </w:rPr>
        <w:t> </w:t>
      </w:r>
      <w:r>
        <w:rPr/>
        <w:t>glycosides,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glycosides,</w:t>
      </w:r>
      <w:r>
        <w:rPr>
          <w:spacing w:val="1"/>
        </w:rPr>
        <w:t> </w:t>
      </w:r>
      <w:r>
        <w:rPr/>
        <w:t>saponins, flavonoids, triterpenes and alkaloids, some of which may be responsible for the</w:t>
      </w:r>
      <w:r>
        <w:rPr>
          <w:spacing w:val="1"/>
        </w:rPr>
        <w:t> </w:t>
      </w:r>
      <w:r>
        <w:rPr/>
        <w:t>observed antihyperglycemic and antibacterialproperties. In conclusion, the methanol tuber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alismifolium</w:t>
      </w:r>
      <w:r>
        <w:rPr>
          <w:i/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antihyperglycemic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streptozotocin-induced</w:t>
      </w:r>
      <w:r>
        <w:rPr>
          <w:spacing w:val="1"/>
        </w:rPr>
        <w:t> </w:t>
      </w:r>
      <w:r>
        <w:rPr/>
        <w:t>hyperglycemic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Staphylococcusaureus,</w:t>
      </w:r>
      <w:r>
        <w:rPr>
          <w:i/>
          <w:spacing w:val="1"/>
        </w:rPr>
        <w:t> </w:t>
      </w:r>
      <w:r>
        <w:rPr>
          <w:i/>
        </w:rPr>
        <w:t>Beta-hemolytic</w:t>
      </w:r>
      <w:r>
        <w:rPr>
          <w:i/>
          <w:spacing w:val="1"/>
        </w:rPr>
        <w:t> </w:t>
      </w:r>
      <w:r>
        <w:rPr>
          <w:i/>
        </w:rPr>
        <w:t>streptococcus,</w:t>
      </w:r>
      <w:r>
        <w:rPr>
          <w:i/>
          <w:spacing w:val="-1"/>
        </w:rPr>
        <w:t> </w:t>
      </w:r>
      <w:r>
        <w:rPr>
          <w:i/>
        </w:rPr>
        <w:t>Escherichia coli</w:t>
      </w:r>
      <w:r>
        <w:rPr>
          <w:i/>
          <w:spacing w:val="1"/>
        </w:rPr>
        <w:t> </w:t>
      </w:r>
      <w:r>
        <w:rPr/>
        <w:t>and </w:t>
      </w:r>
      <w:r>
        <w:rPr>
          <w:i/>
        </w:rPr>
        <w:t>Pseudomonasaeruginosa</w:t>
      </w:r>
      <w:r>
        <w:rPr/>
        <w:t>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1320"/>
        </w:sectPr>
      </w:pPr>
    </w:p>
    <w:p>
      <w:pPr>
        <w:pStyle w:val="Heading1"/>
        <w:spacing w:before="79"/>
        <w:ind w:left="505" w:right="471" w:firstLine="0"/>
        <w:jc w:val="center"/>
      </w:pPr>
      <w:r>
        <w:rPr/>
        <w:t>CONTENTS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tabs>
          <w:tab w:pos="8379" w:val="left" w:leader="none"/>
          <w:tab w:pos="8793" w:val="left" w:leader="none"/>
        </w:tabs>
        <w:ind w:left="152"/>
      </w:pPr>
      <w:r>
        <w:rPr/>
        <w:t>Title</w:t>
      </w:r>
      <w:r>
        <w:rPr>
          <w:spacing w:val="-2"/>
        </w:rPr>
        <w:t> </w:t>
      </w:r>
      <w:r>
        <w:rPr/>
        <w:t>Page</w:t>
      </w:r>
      <w:r>
        <w:rPr>
          <w:u w:val="dotted"/>
        </w:rPr>
        <w:tab/>
      </w:r>
      <w:r>
        <w:rPr/>
        <w:tab/>
        <w:t>i</w:t>
      </w:r>
    </w:p>
    <w:p>
      <w:pPr>
        <w:pStyle w:val="BodyText"/>
        <w:rPr>
          <w:sz w:val="13"/>
        </w:rPr>
      </w:pPr>
    </w:p>
    <w:p>
      <w:pPr>
        <w:pStyle w:val="BodyText"/>
        <w:tabs>
          <w:tab w:pos="6122" w:val="left" w:leader="none"/>
          <w:tab w:pos="6304" w:val="left" w:leader="none"/>
          <w:tab w:pos="8567" w:val="left" w:leader="none"/>
          <w:tab w:pos="8667" w:val="left" w:leader="none"/>
          <w:tab w:pos="8705" w:val="left" w:leader="none"/>
          <w:tab w:pos="8743" w:val="left" w:leader="none"/>
          <w:tab w:pos="8786" w:val="left" w:leader="none"/>
        </w:tabs>
        <w:spacing w:line="448" w:lineRule="auto" w:before="90"/>
        <w:ind w:left="152" w:right="138"/>
      </w:pPr>
      <w:r>
        <w:rPr/>
        <w:t>Declaration</w:t>
      </w:r>
      <w:r>
        <w:rPr>
          <w:u w:val="dotted"/>
        </w:rPr>
        <w:t> </w:t>
        <w:tab/>
        <w:tab/>
        <w:t> </w:t>
        <w:tab/>
        <w:tab/>
        <w:tab/>
        <w:tab/>
      </w:r>
      <w:r>
        <w:rPr>
          <w:w w:val="19"/>
          <w:u w:val="dotted"/>
        </w:rPr>
        <w:t> </w:t>
      </w:r>
      <w:r>
        <w:rPr>
          <w:spacing w:val="-22"/>
        </w:rPr>
        <w:t> </w:t>
      </w:r>
      <w:r>
        <w:rPr/>
        <w:t>ii</w:t>
      </w:r>
      <w:r>
        <w:rPr>
          <w:spacing w:val="1"/>
        </w:rPr>
        <w:t> </w:t>
      </w:r>
      <w:r>
        <w:rPr/>
        <w:t>Certification</w:t>
      </w:r>
      <w:r>
        <w:rPr>
          <w:u w:val="dotted"/>
        </w:rPr>
        <w:tab/>
        <w:tab/>
        <w:tab/>
        <w:tab/>
        <w:tab/>
        <w:tab/>
      </w:r>
      <w:r>
        <w:rPr/>
        <w:t>iii</w:t>
      </w:r>
      <w:r>
        <w:rPr>
          <w:spacing w:val="1"/>
        </w:rPr>
        <w:t> </w:t>
      </w:r>
      <w:r>
        <w:rPr/>
        <w:t>Dedication</w:t>
      </w:r>
      <w:r>
        <w:rPr>
          <w:u w:val="dotted"/>
        </w:rPr>
        <w:tab/>
        <w:tab/>
        <w:tab/>
        <w:tab/>
        <w:tab/>
        <w:tab/>
        <w:tab/>
      </w:r>
      <w:r>
        <w:rPr/>
        <w:t>iv</w:t>
      </w:r>
      <w:r>
        <w:rPr>
          <w:spacing w:val="1"/>
        </w:rPr>
        <w:t> </w:t>
      </w:r>
      <w:r>
        <w:rPr/>
        <w:t>Acknowledgement</w:t>
      </w:r>
      <w:r>
        <w:rPr>
          <w:u w:val="dotted"/>
        </w:rPr>
        <w:tab/>
        <w:tab/>
        <w:tab/>
        <w:tab/>
        <w:tab/>
        <w:tab/>
        <w:tab/>
      </w:r>
      <w:r>
        <w:rPr/>
        <w:t>v</w:t>
      </w:r>
      <w:r>
        <w:rPr>
          <w:spacing w:val="1"/>
        </w:rPr>
        <w:t> </w:t>
      </w:r>
      <w:r>
        <w:rPr/>
        <w:t>Abstract</w:t>
      </w:r>
      <w:r>
        <w:rPr>
          <w:u w:val="dotted"/>
        </w:rPr>
        <w:tab/>
        <w:tab/>
        <w:tab/>
        <w:tab/>
        <w:tab/>
        <w:tab/>
        <w:tab/>
      </w:r>
      <w:r>
        <w:rPr/>
        <w:t>vi</w:t>
      </w:r>
      <w:r>
        <w:rPr>
          <w:spacing w:val="1"/>
        </w:rPr>
        <w:t> </w:t>
      </w:r>
      <w:r>
        <w:rPr/>
        <w:t>Contents</w:t>
      </w:r>
      <w:r>
        <w:rPr>
          <w:u w:val="dotted"/>
        </w:rPr>
        <w:tab/>
        <w:tab/>
        <w:tab/>
        <w:tab/>
        <w:tab/>
      </w:r>
      <w:r>
        <w:rPr/>
        <w:t>viii</w:t>
      </w:r>
      <w:r>
        <w:rPr>
          <w:spacing w:val="-57"/>
        </w:rPr>
        <w:t> </w:t>
      </w: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Tables</w:t>
      </w:r>
      <w:r>
        <w:rPr>
          <w:u w:val="dotted"/>
        </w:rPr>
        <w:tab/>
        <w:tab/>
        <w:tab/>
        <w:tab/>
        <w:tab/>
      </w:r>
      <w:r>
        <w:rPr/>
        <w:t>xiv</w:t>
      </w:r>
      <w:r>
        <w:rPr>
          <w:spacing w:val="-57"/>
        </w:rPr>
        <w:t> </w:t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Figures</w:t>
      </w:r>
      <w:r>
        <w:rPr>
          <w:u w:val="dotted"/>
        </w:rPr>
        <w:t> </w:t>
        <w:tab/>
        <w:t> </w:t>
        <w:tab/>
        <w:tab/>
        <w:tab/>
        <w:tab/>
      </w:r>
      <w:r>
        <w:rPr>
          <w:w w:val="48"/>
          <w:u w:val="dotted"/>
        </w:rPr>
        <w:t> </w:t>
      </w:r>
      <w:r>
        <w:rPr/>
        <w:t>xv</w:t>
      </w:r>
      <w:r>
        <w:rPr>
          <w:spacing w:val="1"/>
        </w:rPr>
        <w:t> </w:t>
      </w: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Plates</w:t>
      </w:r>
      <w:r>
        <w:rPr>
          <w:u w:val="dotted"/>
        </w:rPr>
        <w:tab/>
        <w:tab/>
        <w:tab/>
        <w:tab/>
        <w:tab/>
        <w:tab/>
      </w:r>
      <w:r>
        <w:rPr/>
        <w:t>xvi</w:t>
      </w:r>
      <w:r>
        <w:rPr>
          <w:spacing w:val="-57"/>
        </w:rPr>
        <w:t> </w:t>
      </w:r>
      <w:r>
        <w:rPr/>
        <w:t>Appendix</w:t>
      </w:r>
      <w:r>
        <w:rPr>
          <w:u w:val="dotted"/>
        </w:rPr>
        <w:tab/>
        <w:tab/>
        <w:tab/>
        <w:tab/>
      </w:r>
      <w:r>
        <w:rPr/>
        <w:t>xvii</w:t>
      </w:r>
      <w:r>
        <w:rPr>
          <w:spacing w:val="-57"/>
        </w:rPr>
        <w:t> </w:t>
      </w: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Abbreviations</w:t>
      </w:r>
      <w:r>
        <w:rPr>
          <w:u w:val="dotted"/>
        </w:rPr>
        <w:tab/>
        <w:tab/>
        <w:tab/>
      </w:r>
      <w:r>
        <w:rPr/>
        <w:t>xviii</w:t>
      </w:r>
      <w:r>
        <w:rPr>
          <w:spacing w:val="-57"/>
        </w:rPr>
        <w:t> </w:t>
      </w:r>
      <w:r>
        <w:rPr>
          <w:b/>
        </w:rPr>
        <w:t>CHAPTER</w:t>
      </w:r>
      <w:r>
        <w:rPr>
          <w:b/>
          <w:spacing w:val="-2"/>
        </w:rPr>
        <w:t> </w:t>
      </w:r>
      <w:r>
        <w:rPr>
          <w:b/>
        </w:rPr>
        <w:t>ONE</w:t>
      </w:r>
      <w:r>
        <w:rPr>
          <w:b/>
          <w:u w:val="dotted"/>
        </w:rPr>
        <w:tab/>
        <w:tab/>
        <w:tab/>
        <w:tab/>
        <w:tab/>
        <w:tab/>
        <w:tab/>
      </w:r>
      <w:r>
        <w:rPr/>
        <w:t>1</w:t>
      </w:r>
    </w:p>
    <w:p>
      <w:pPr>
        <w:pStyle w:val="ListParagraph"/>
        <w:numPr>
          <w:ilvl w:val="1"/>
          <w:numId w:val="1"/>
        </w:numPr>
        <w:tabs>
          <w:tab w:pos="872" w:val="left" w:leader="none"/>
          <w:tab w:pos="873" w:val="left" w:leader="none"/>
          <w:tab w:pos="8653" w:val="left" w:leader="none"/>
        </w:tabs>
        <w:spacing w:line="240" w:lineRule="auto" w:before="17" w:after="0"/>
        <w:ind w:left="872" w:right="0" w:hanging="721"/>
        <w:jc w:val="left"/>
        <w:rPr>
          <w:sz w:val="24"/>
        </w:rPr>
      </w:pPr>
      <w:r>
        <w:rPr>
          <w:sz w:val="24"/>
        </w:rPr>
        <w:t>INTRODUCTION</w:t>
      </w:r>
      <w:r>
        <w:rPr>
          <w:sz w:val="24"/>
          <w:u w:val="dotted"/>
        </w:rPr>
        <w:tab/>
      </w:r>
      <w:r>
        <w:rPr>
          <w:sz w:val="24"/>
        </w:rPr>
        <w:t>1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"/>
        </w:numPr>
        <w:tabs>
          <w:tab w:pos="633" w:val="left" w:leader="none"/>
          <w:tab w:pos="8331" w:val="left" w:leader="none"/>
          <w:tab w:pos="8793" w:val="left" w:leader="none"/>
        </w:tabs>
        <w:spacing w:line="240" w:lineRule="auto" w:before="0" w:after="0"/>
        <w:ind w:left="632" w:right="0" w:hanging="481"/>
        <w:jc w:val="left"/>
        <w:rPr>
          <w:sz w:val="24"/>
        </w:rPr>
      </w:pPr>
      <w:r>
        <w:rPr>
          <w:sz w:val="24"/>
        </w:rPr>
        <w:t>TraditionalMedicine</w:t>
      </w:r>
      <w:r>
        <w:rPr>
          <w:sz w:val="24"/>
          <w:u w:val="dotted"/>
        </w:rPr>
        <w:tab/>
      </w:r>
      <w:r>
        <w:rPr>
          <w:sz w:val="24"/>
        </w:rPr>
        <w:tab/>
        <w:t>1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872" w:val="left" w:leader="none"/>
          <w:tab w:pos="873" w:val="left" w:leader="none"/>
          <w:tab w:pos="8331" w:val="left" w:leader="none"/>
          <w:tab w:pos="8793" w:val="left" w:leader="none"/>
        </w:tabs>
        <w:spacing w:line="240" w:lineRule="auto" w:before="0" w:after="0"/>
        <w:ind w:left="872" w:right="0" w:hanging="721"/>
        <w:jc w:val="left"/>
        <w:rPr>
          <w:sz w:val="24"/>
        </w:rPr>
      </w:pPr>
      <w:r>
        <w:rPr>
          <w:sz w:val="24"/>
        </w:rPr>
        <w:t>StatementofResearchProblem</w:t>
      </w:r>
      <w:r>
        <w:rPr>
          <w:sz w:val="24"/>
          <w:u w:val="dotted"/>
        </w:rPr>
        <w:tab/>
      </w:r>
      <w:r>
        <w:rPr>
          <w:sz w:val="24"/>
        </w:rPr>
        <w:tab/>
        <w:t>2</w:t>
      </w:r>
    </w:p>
    <w:p>
      <w:pPr>
        <w:pStyle w:val="BodyText"/>
        <w:spacing w:before="3"/>
        <w:rPr>
          <w:sz w:val="13"/>
        </w:rPr>
      </w:pPr>
    </w:p>
    <w:p>
      <w:pPr>
        <w:pStyle w:val="ListParagraph"/>
        <w:numPr>
          <w:ilvl w:val="1"/>
          <w:numId w:val="1"/>
        </w:numPr>
        <w:tabs>
          <w:tab w:pos="872" w:val="left" w:leader="none"/>
          <w:tab w:pos="873" w:val="left" w:leader="none"/>
          <w:tab w:pos="8731" w:val="left" w:leader="none"/>
        </w:tabs>
        <w:spacing w:line="240" w:lineRule="auto" w:before="90" w:after="0"/>
        <w:ind w:left="872" w:right="0" w:hanging="721"/>
        <w:jc w:val="left"/>
        <w:rPr>
          <w:sz w:val="24"/>
        </w:rPr>
      </w:pPr>
      <w:r>
        <w:rPr>
          <w:sz w:val="24"/>
        </w:rPr>
        <w:t>Justification</w:t>
      </w:r>
      <w:r>
        <w:rPr>
          <w:sz w:val="24"/>
          <w:u w:val="dotted"/>
        </w:rPr>
        <w:tab/>
      </w:r>
      <w:r>
        <w:rPr>
          <w:sz w:val="24"/>
        </w:rPr>
        <w:t>3</w:t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1"/>
          <w:numId w:val="1"/>
        </w:numPr>
        <w:tabs>
          <w:tab w:pos="872" w:val="left" w:leader="none"/>
          <w:tab w:pos="873" w:val="left" w:leader="none"/>
          <w:tab w:pos="8193" w:val="right" w:leader="hyphen"/>
          <w:tab w:pos="8454" w:val="left" w:leader="none"/>
          <w:tab w:pos="8793" w:val="left" w:leader="none"/>
        </w:tabs>
        <w:spacing w:line="451" w:lineRule="auto" w:before="90" w:after="0"/>
        <w:ind w:left="152" w:right="285" w:firstLine="0"/>
        <w:jc w:val="left"/>
        <w:rPr>
          <w:sz w:val="24"/>
        </w:rPr>
      </w:pPr>
      <w:r>
        <w:rPr>
          <w:sz w:val="24"/>
        </w:rPr>
        <w:t>TheoreticalFrameWork</w:t>
      </w:r>
      <w:r>
        <w:rPr>
          <w:sz w:val="24"/>
          <w:u w:val="dotted"/>
        </w:rPr>
        <w:tab/>
        <w:tab/>
      </w:r>
      <w:r>
        <w:rPr>
          <w:sz w:val="24"/>
        </w:rPr>
        <w:tab/>
      </w:r>
      <w:r>
        <w:rPr>
          <w:spacing w:val="-5"/>
          <w:sz w:val="24"/>
        </w:rPr>
        <w:t>4</w:t>
      </w:r>
      <w:r>
        <w:rPr>
          <w:spacing w:val="-57"/>
          <w:sz w:val="24"/>
        </w:rPr>
        <w:t> </w:t>
      </w:r>
      <w:r>
        <w:rPr>
          <w:sz w:val="24"/>
        </w:rPr>
        <w:t>1.5AimandObjectivesoftheStudy</w:t>
        <w:tab/>
        <w:t>5</w:t>
      </w:r>
    </w:p>
    <w:p>
      <w:pPr>
        <w:pStyle w:val="ListParagraph"/>
        <w:numPr>
          <w:ilvl w:val="2"/>
          <w:numId w:val="2"/>
        </w:numPr>
        <w:tabs>
          <w:tab w:pos="872" w:val="left" w:leader="none"/>
          <w:tab w:pos="873" w:val="left" w:leader="none"/>
          <w:tab w:pos="8779" w:val="left" w:leader="none"/>
        </w:tabs>
        <w:spacing w:line="273" w:lineRule="exact" w:before="0" w:after="0"/>
        <w:ind w:left="872" w:right="0" w:hanging="721"/>
        <w:jc w:val="left"/>
        <w:rPr>
          <w:sz w:val="24"/>
        </w:rPr>
      </w:pPr>
      <w:r>
        <w:rPr>
          <w:sz w:val="24"/>
        </w:rPr>
        <w:t>Aim</w:t>
      </w:r>
      <w:r>
        <w:rPr>
          <w:sz w:val="24"/>
          <w:u w:val="dotted"/>
        </w:rPr>
        <w:tab/>
      </w:r>
      <w:r>
        <w:rPr>
          <w:sz w:val="24"/>
        </w:rPr>
        <w:t>5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2"/>
        </w:numPr>
        <w:tabs>
          <w:tab w:pos="872" w:val="left" w:leader="none"/>
          <w:tab w:pos="873" w:val="left" w:leader="none"/>
          <w:tab w:pos="6340" w:val="left" w:leader="none"/>
          <w:tab w:pos="8791" w:val="left" w:leader="none"/>
        </w:tabs>
        <w:spacing w:line="240" w:lineRule="auto" w:before="1" w:after="0"/>
        <w:ind w:left="872" w:right="0" w:hanging="721"/>
        <w:jc w:val="left"/>
        <w:rPr>
          <w:sz w:val="24"/>
        </w:rPr>
      </w:pPr>
      <w:r>
        <w:rPr>
          <w:sz w:val="24"/>
        </w:rPr>
        <w:t>Specific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  <w:r>
        <w:rPr>
          <w:sz w:val="24"/>
          <w:u w:val="dotted"/>
        </w:rPr>
        <w:t> </w:t>
        <w:tab/>
        <w:t> </w:t>
        <w:tab/>
      </w:r>
      <w:r>
        <w:rPr>
          <w:sz w:val="24"/>
        </w:rPr>
        <w:t>5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872" w:val="left" w:leader="none"/>
          <w:tab w:pos="8778" w:val="left" w:leader="none"/>
        </w:tabs>
        <w:spacing w:before="1"/>
        <w:ind w:left="152"/>
      </w:pPr>
      <w:r>
        <w:rPr/>
        <w:t>1.6</w:t>
        <w:tab/>
        <w:t>Research Hypothesis</w:t>
      </w:r>
      <w:r>
        <w:rPr>
          <w:u w:val="dotted"/>
        </w:rPr>
        <w:tab/>
      </w:r>
      <w:r>
        <w:rPr/>
        <w:t>6</w:t>
      </w:r>
    </w:p>
    <w:p>
      <w:pPr>
        <w:spacing w:after="0"/>
        <w:sectPr>
          <w:pgSz w:w="12240" w:h="15840"/>
          <w:pgMar w:header="0" w:footer="1015" w:top="1360" w:bottom="1200" w:left="1720" w:right="1320"/>
        </w:sectPr>
      </w:pPr>
    </w:p>
    <w:p>
      <w:pPr>
        <w:pStyle w:val="Heading1"/>
        <w:tabs>
          <w:tab w:pos="6347" w:val="left" w:leader="none"/>
          <w:tab w:pos="8793" w:val="left" w:leader="none"/>
        </w:tabs>
        <w:spacing w:before="74"/>
        <w:ind w:left="152" w:firstLine="0"/>
        <w:jc w:val="left"/>
        <w:rPr>
          <w:b w:val="0"/>
        </w:rPr>
      </w:pPr>
      <w:r>
        <w:rPr/>
        <w:t>CHAPTER</w:t>
      </w:r>
      <w:r>
        <w:rPr>
          <w:spacing w:val="-2"/>
        </w:rPr>
        <w:t> </w:t>
      </w:r>
      <w:r>
        <w:rPr/>
        <w:t>TWO</w:t>
      </w:r>
      <w:r>
        <w:rPr>
          <w:spacing w:val="1"/>
        </w:rPr>
        <w:t> </w:t>
      </w:r>
      <w:r>
        <w:rPr>
          <w:u w:val="dotted"/>
        </w:rPr>
        <w:t> </w:t>
        <w:tab/>
      </w:r>
      <w:r>
        <w:rPr>
          <w:b w:val="0"/>
          <w:u w:val="dotted"/>
        </w:rPr>
        <w:t> </w:t>
        <w:tab/>
      </w:r>
      <w:r>
        <w:rPr>
          <w:b w:val="0"/>
        </w:rPr>
        <w:t>7</w:t>
      </w:r>
    </w:p>
    <w:p>
      <w:pPr>
        <w:pStyle w:val="BodyText"/>
        <w:spacing w:before="3"/>
        <w:rPr>
          <w:sz w:val="13"/>
        </w:rPr>
      </w:pPr>
    </w:p>
    <w:p>
      <w:pPr>
        <w:pStyle w:val="ListParagraph"/>
        <w:numPr>
          <w:ilvl w:val="1"/>
          <w:numId w:val="3"/>
        </w:numPr>
        <w:tabs>
          <w:tab w:pos="874" w:val="left" w:leader="none"/>
          <w:tab w:pos="875" w:val="left" w:leader="none"/>
          <w:tab w:pos="8590" w:val="left" w:leader="none"/>
          <w:tab w:pos="8793" w:val="left" w:leader="none"/>
        </w:tabs>
        <w:spacing w:line="240" w:lineRule="auto" w:before="90" w:after="0"/>
        <w:ind w:left="874" w:right="0" w:hanging="723"/>
        <w:jc w:val="left"/>
        <w:rPr>
          <w:sz w:val="24"/>
        </w:rPr>
      </w:pPr>
      <w:r>
        <w:rPr>
          <w:sz w:val="24"/>
        </w:rPr>
        <w:t>LITERATURE</w:t>
      </w:r>
      <w:r>
        <w:rPr>
          <w:spacing w:val="-3"/>
          <w:sz w:val="24"/>
        </w:rPr>
        <w:t> </w:t>
      </w:r>
      <w:r>
        <w:rPr>
          <w:sz w:val="24"/>
        </w:rPr>
        <w:t>REVIEW</w:t>
      </w:r>
      <w:r>
        <w:rPr>
          <w:sz w:val="24"/>
          <w:u w:val="dotted"/>
        </w:rPr>
        <w:tab/>
      </w:r>
      <w:r>
        <w:rPr>
          <w:sz w:val="24"/>
        </w:rPr>
        <w:tab/>
        <w:t>7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"/>
        </w:numPr>
        <w:tabs>
          <w:tab w:pos="872" w:val="left" w:leader="none"/>
          <w:tab w:pos="873" w:val="left" w:leader="none"/>
          <w:tab w:pos="8561" w:val="left" w:leader="none"/>
          <w:tab w:pos="8793" w:val="left" w:leader="none"/>
        </w:tabs>
        <w:spacing w:line="240" w:lineRule="auto" w:before="0" w:after="0"/>
        <w:ind w:left="872" w:right="0" w:hanging="721"/>
        <w:jc w:val="left"/>
        <w:rPr>
          <w:sz w:val="24"/>
        </w:rPr>
      </w:pPr>
      <w:r>
        <w:rPr>
          <w:sz w:val="24"/>
        </w:rPr>
        <w:t>DiabetesMellitus</w:t>
      </w:r>
      <w:r>
        <w:rPr>
          <w:sz w:val="24"/>
          <w:u w:val="dotted"/>
        </w:rPr>
        <w:tab/>
      </w:r>
      <w:r>
        <w:rPr>
          <w:sz w:val="24"/>
        </w:rPr>
        <w:tab/>
        <w:t>7</w:t>
      </w:r>
    </w:p>
    <w:p>
      <w:pPr>
        <w:pStyle w:val="BodyText"/>
        <w:spacing w:before="3"/>
        <w:rPr>
          <w:sz w:val="13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2"/>
              <w:numId w:val="3"/>
            </w:numPr>
            <w:tabs>
              <w:tab w:pos="872" w:val="left" w:leader="none"/>
              <w:tab w:pos="873" w:val="left" w:leader="none"/>
              <w:tab w:pos="8913" w:val="right" w:leader="hyphen"/>
            </w:tabs>
            <w:spacing w:line="240" w:lineRule="auto" w:before="90" w:after="0"/>
            <w:ind w:left="872" w:right="0" w:hanging="721"/>
            <w:jc w:val="left"/>
          </w:pPr>
          <w:r>
            <w:rPr/>
            <w:t>Epidemiology</w:t>
          </w:r>
          <w:r>
            <w:rPr>
              <w:spacing w:val="-4"/>
            </w:rPr>
            <w:t> </w:t>
          </w:r>
          <w:r>
            <w:rPr/>
            <w:t>and etiology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type</w:t>
          </w:r>
          <w:r>
            <w:rPr>
              <w:spacing w:val="-1"/>
            </w:rPr>
            <w:t> </w:t>
          </w:r>
          <w:r>
            <w:rPr/>
            <w:t>1 diabetes mellitus</w:t>
            <w:tab/>
            <w:t>8</w:t>
          </w:r>
        </w:p>
        <w:p>
          <w:pPr>
            <w:pStyle w:val="TOC1"/>
            <w:numPr>
              <w:ilvl w:val="2"/>
              <w:numId w:val="3"/>
            </w:numPr>
            <w:tabs>
              <w:tab w:pos="872" w:val="left" w:leader="none"/>
              <w:tab w:pos="873" w:val="left" w:leader="none"/>
              <w:tab w:pos="9033" w:val="right" w:leader="hyphen"/>
            </w:tabs>
            <w:spacing w:line="240" w:lineRule="auto" w:before="240" w:after="0"/>
            <w:ind w:left="872" w:right="0" w:hanging="721"/>
            <w:jc w:val="left"/>
          </w:pPr>
          <w:r>
            <w:rPr/>
            <w:t>Pathophysiology</w:t>
          </w:r>
          <w:r>
            <w:rPr>
              <w:spacing w:val="-6"/>
            </w:rPr>
            <w:t> </w:t>
          </w:r>
          <w:r>
            <w:rPr/>
            <w:t>of type</w:t>
          </w:r>
          <w:r>
            <w:rPr>
              <w:spacing w:val="1"/>
            </w:rPr>
            <w:t> </w:t>
          </w:r>
          <w:r>
            <w:rPr/>
            <w:t>1</w:t>
          </w:r>
          <w:r>
            <w:rPr>
              <w:spacing w:val="2"/>
            </w:rPr>
            <w:t> </w:t>
          </w:r>
          <w:r>
            <w:rPr/>
            <w:t>diabetes mellitus</w:t>
            <w:tab/>
            <w:t>10</w:t>
          </w:r>
        </w:p>
        <w:p>
          <w:pPr>
            <w:pStyle w:val="TOC1"/>
            <w:numPr>
              <w:ilvl w:val="2"/>
              <w:numId w:val="3"/>
            </w:numPr>
            <w:tabs>
              <w:tab w:pos="872" w:val="left" w:leader="none"/>
              <w:tab w:pos="873" w:val="left" w:leader="none"/>
              <w:tab w:pos="9033" w:val="right" w:leader="none"/>
            </w:tabs>
            <w:spacing w:line="240" w:lineRule="auto" w:before="243" w:after="0"/>
            <w:ind w:left="872" w:right="0" w:hanging="721"/>
            <w:jc w:val="left"/>
          </w:pPr>
          <w:r>
            <w:rPr/>
            <w:t>Epidemiology</w:t>
          </w:r>
          <w:r>
            <w:rPr>
              <w:spacing w:val="-6"/>
            </w:rPr>
            <w:t> </w:t>
          </w:r>
          <w:r>
            <w:rPr/>
            <w:t>and etiology</w:t>
          </w:r>
          <w:r>
            <w:rPr>
              <w:spacing w:val="-6"/>
            </w:rPr>
            <w:t> </w:t>
          </w:r>
          <w:r>
            <w:rPr/>
            <w:t>of type</w:t>
          </w:r>
          <w:r>
            <w:rPr>
              <w:spacing w:val="-1"/>
            </w:rPr>
            <w:t> </w:t>
          </w:r>
          <w:r>
            <w:rPr/>
            <w:t>2</w:t>
          </w:r>
          <w:r>
            <w:rPr>
              <w:spacing w:val="-1"/>
            </w:rPr>
            <w:t> </w:t>
          </w:r>
          <w:r>
            <w:rPr/>
            <w:t>diabetes mellitus----------------------------</w:t>
            <w:tab/>
            <w:t>11</w:t>
          </w:r>
        </w:p>
        <w:p>
          <w:pPr>
            <w:pStyle w:val="TOC1"/>
            <w:numPr>
              <w:ilvl w:val="2"/>
              <w:numId w:val="3"/>
            </w:numPr>
            <w:tabs>
              <w:tab w:pos="872" w:val="left" w:leader="none"/>
              <w:tab w:pos="873" w:val="left" w:leader="none"/>
              <w:tab w:pos="9033" w:val="right" w:leader="hyphen"/>
            </w:tabs>
            <w:spacing w:line="240" w:lineRule="auto" w:before="240" w:after="0"/>
            <w:ind w:left="872" w:right="0" w:hanging="721"/>
            <w:jc w:val="left"/>
          </w:pPr>
          <w:r>
            <w:rPr/>
            <w:t>Pathophysiology</w:t>
          </w:r>
          <w:r>
            <w:rPr>
              <w:spacing w:val="-5"/>
            </w:rPr>
            <w:t> </w:t>
          </w:r>
          <w:r>
            <w:rPr/>
            <w:t>of type</w:t>
          </w:r>
          <w:r>
            <w:rPr>
              <w:spacing w:val="1"/>
            </w:rPr>
            <w:t> </w:t>
          </w:r>
          <w:r>
            <w:rPr/>
            <w:t>2 diabetes mellitus</w:t>
            <w:tab/>
            <w:t>11</w:t>
          </w:r>
        </w:p>
        <w:p>
          <w:pPr>
            <w:pStyle w:val="TOC1"/>
            <w:numPr>
              <w:ilvl w:val="2"/>
              <w:numId w:val="3"/>
            </w:numPr>
            <w:tabs>
              <w:tab w:pos="872" w:val="left" w:leader="none"/>
              <w:tab w:pos="873" w:val="left" w:leader="none"/>
              <w:tab w:pos="6007" w:val="left" w:leader="none"/>
              <w:tab w:pos="8459" w:val="left" w:leader="none"/>
              <w:tab w:pos="9033" w:val="right" w:leader="none"/>
            </w:tabs>
            <w:spacing w:line="240" w:lineRule="auto" w:before="243" w:after="0"/>
            <w:ind w:left="872" w:right="0" w:hanging="721"/>
            <w:jc w:val="left"/>
          </w:pPr>
          <w:hyperlink w:history="true" w:anchor="_TOC_250004">
            <w:r>
              <w:rPr/>
              <w:t>Diagnosis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diabetes mellitus</w:t>
            </w:r>
            <w:r>
              <w:rPr>
                <w:u w:val="dotted"/>
              </w:rPr>
              <w:t> </w:t>
              <w:tab/>
              <w:t> </w:t>
              <w:tab/>
            </w:r>
            <w:r>
              <w:rPr/>
              <w:t> </w:t>
              <w:tab/>
              <w:t>12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872" w:val="left" w:leader="none"/>
              <w:tab w:pos="873" w:val="left" w:leader="none"/>
              <w:tab w:pos="5946" w:val="left" w:leader="none"/>
              <w:tab w:pos="8479" w:val="left" w:leader="none"/>
              <w:tab w:pos="9033" w:val="right" w:leader="none"/>
            </w:tabs>
            <w:spacing w:line="240" w:lineRule="auto" w:before="242" w:after="0"/>
            <w:ind w:left="872" w:right="0" w:hanging="721"/>
            <w:jc w:val="left"/>
          </w:pPr>
          <w:hyperlink w:history="true" w:anchor="_TOC_250003">
            <w:r>
              <w:rPr/>
              <w:t>Glycatedhaemoglobin</w:t>
            </w:r>
            <w:r>
              <w:rPr>
                <w:u w:val="dotted"/>
              </w:rPr>
              <w:t> </w:t>
              <w:tab/>
              <w:t> </w:t>
              <w:tab/>
            </w:r>
            <w:r>
              <w:rPr/>
              <w:t> </w:t>
              <w:tab/>
              <w:t>13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872" w:val="left" w:leader="none"/>
              <w:tab w:pos="873" w:val="left" w:leader="none"/>
              <w:tab w:pos="8616" w:val="left" w:leader="none"/>
            </w:tabs>
            <w:spacing w:line="240" w:lineRule="auto" w:before="240" w:after="0"/>
            <w:ind w:left="872" w:right="0" w:hanging="721"/>
            <w:jc w:val="left"/>
          </w:pPr>
          <w:r>
            <w:rPr/>
            <w:t>Diabetes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Hyperlipidemia</w:t>
          </w:r>
          <w:r>
            <w:rPr>
              <w:u w:val="dotted"/>
            </w:rPr>
            <w:tab/>
          </w:r>
          <w:r>
            <w:rPr/>
            <w:t>14</w:t>
          </w:r>
        </w:p>
        <w:p>
          <w:pPr>
            <w:pStyle w:val="TOC1"/>
            <w:numPr>
              <w:ilvl w:val="1"/>
              <w:numId w:val="3"/>
            </w:numPr>
            <w:tabs>
              <w:tab w:pos="872" w:val="left" w:leader="none"/>
              <w:tab w:pos="873" w:val="left" w:leader="none"/>
              <w:tab w:pos="9033" w:val="right" w:leader="hyphen"/>
            </w:tabs>
            <w:spacing w:line="240" w:lineRule="auto" w:before="243" w:after="0"/>
            <w:ind w:left="872" w:right="0" w:hanging="721"/>
            <w:jc w:val="left"/>
          </w:pPr>
          <w:r>
            <w:rPr/>
            <w:t>Diabetic</w:t>
          </w:r>
          <w:r>
            <w:rPr>
              <w:spacing w:val="-2"/>
            </w:rPr>
            <w:t> </w:t>
          </w:r>
          <w:r>
            <w:rPr/>
            <w:t>Foot Ulcer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Urinary</w:t>
          </w:r>
          <w:r>
            <w:rPr>
              <w:spacing w:val="-5"/>
            </w:rPr>
            <w:t> </w:t>
          </w:r>
          <w:r>
            <w:rPr/>
            <w:t>Tract</w:t>
          </w:r>
          <w:r>
            <w:rPr>
              <w:spacing w:val="1"/>
            </w:rPr>
            <w:t> </w:t>
          </w:r>
          <w:r>
            <w:rPr/>
            <w:t>Infections</w:t>
            <w:tab/>
            <w:t>14</w:t>
          </w:r>
        </w:p>
        <w:p>
          <w:pPr>
            <w:pStyle w:val="TOC1"/>
            <w:numPr>
              <w:ilvl w:val="1"/>
              <w:numId w:val="3"/>
            </w:numPr>
            <w:tabs>
              <w:tab w:pos="872" w:val="left" w:leader="none"/>
              <w:tab w:pos="873" w:val="left" w:leader="none"/>
              <w:tab w:pos="9033" w:val="right" w:leader="hyphen"/>
            </w:tabs>
            <w:spacing w:line="240" w:lineRule="auto" w:before="240" w:after="0"/>
            <w:ind w:left="872" w:right="0" w:hanging="721"/>
            <w:jc w:val="left"/>
          </w:pPr>
          <w:r>
            <w:rPr/>
            <w:t>Characteristics</w:t>
          </w:r>
          <w:r>
            <w:rPr>
              <w:spacing w:val="-1"/>
            </w:rPr>
            <w:t> </w:t>
          </w:r>
          <w:r>
            <w:rPr/>
            <w:t>of Bacterial Species Used in the</w:t>
          </w:r>
          <w:r>
            <w:rPr>
              <w:spacing w:val="-1"/>
            </w:rPr>
            <w:t> </w:t>
          </w:r>
          <w:r>
            <w:rPr/>
            <w:t>Study</w:t>
            <w:tab/>
            <w:t>16</w:t>
          </w:r>
        </w:p>
        <w:p>
          <w:pPr>
            <w:pStyle w:val="TOC2"/>
            <w:numPr>
              <w:ilvl w:val="2"/>
              <w:numId w:val="3"/>
            </w:numPr>
            <w:tabs>
              <w:tab w:pos="872" w:val="left" w:leader="none"/>
              <w:tab w:pos="873" w:val="left" w:leader="none"/>
              <w:tab w:pos="8193" w:val="left" w:leader="none"/>
              <w:tab w:pos="9033" w:val="right" w:leader="none"/>
            </w:tabs>
            <w:spacing w:line="240" w:lineRule="auto" w:before="242" w:after="0"/>
            <w:ind w:left="872" w:right="0" w:hanging="721"/>
            <w:jc w:val="left"/>
            <w:rPr>
              <w:i w:val="0"/>
            </w:rPr>
          </w:pPr>
          <w:hyperlink w:history="true" w:anchor="_TOC_250002">
            <w:r>
              <w:rPr/>
              <w:t>Staphylococcusaureus</w:t>
            </w:r>
            <w:r>
              <w:rPr>
                <w:u w:val="dotted"/>
              </w:rPr>
              <w:tab/>
            </w:r>
            <w:r>
              <w:rPr>
                <w:i w:val="0"/>
              </w:rPr>
              <w:t>-</w:t>
              <w:tab/>
              <w:t>16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72" w:val="left" w:leader="none"/>
              <w:tab w:pos="873" w:val="left" w:leader="none"/>
              <w:tab w:pos="8061" w:val="left" w:leader="none"/>
              <w:tab w:pos="9033" w:val="right" w:leader="none"/>
            </w:tabs>
            <w:spacing w:line="240" w:lineRule="auto" w:before="241" w:after="0"/>
            <w:ind w:left="872" w:right="0" w:hanging="721"/>
            <w:jc w:val="left"/>
            <w:rPr>
              <w:i w:val="0"/>
            </w:rPr>
          </w:pPr>
          <w:r>
            <w:rPr/>
            <w:t>Beta-</w:t>
          </w:r>
          <w:r>
            <w:rPr>
              <w:spacing w:val="-2"/>
            </w:rPr>
            <w:t> </w:t>
          </w:r>
          <w:r>
            <w:rPr/>
            <w:t>streptococci</w:t>
          </w:r>
          <w:r>
            <w:rPr>
              <w:u w:val="dotted"/>
            </w:rPr>
            <w:tab/>
          </w:r>
          <w:r>
            <w:rPr>
              <w:i w:val="0"/>
            </w:rPr>
            <w:t>-</w:t>
            <w:tab/>
            <w:t>17</w:t>
          </w:r>
        </w:p>
        <w:p>
          <w:pPr>
            <w:pStyle w:val="TOC2"/>
            <w:numPr>
              <w:ilvl w:val="2"/>
              <w:numId w:val="3"/>
            </w:numPr>
            <w:tabs>
              <w:tab w:pos="872" w:val="left" w:leader="none"/>
              <w:tab w:pos="873" w:val="left" w:leader="none"/>
              <w:tab w:pos="8774" w:val="left" w:leader="none"/>
            </w:tabs>
            <w:spacing w:line="240" w:lineRule="auto" w:before="242" w:after="0"/>
            <w:ind w:left="872" w:right="0" w:hanging="721"/>
            <w:jc w:val="left"/>
            <w:rPr>
              <w:i w:val="0"/>
            </w:rPr>
          </w:pPr>
          <w:r>
            <w:rPr/>
            <w:t>pseudomonasaeruginosa</w:t>
          </w:r>
          <w:r>
            <w:rPr>
              <w:u w:val="dotted"/>
            </w:rPr>
            <w:tab/>
          </w:r>
          <w:r>
            <w:rPr>
              <w:i w:val="0"/>
            </w:rPr>
            <w:t>18</w:t>
          </w:r>
        </w:p>
        <w:p>
          <w:pPr>
            <w:pStyle w:val="TOC2"/>
            <w:numPr>
              <w:ilvl w:val="2"/>
              <w:numId w:val="3"/>
            </w:numPr>
            <w:tabs>
              <w:tab w:pos="872" w:val="left" w:leader="none"/>
              <w:tab w:pos="873" w:val="left" w:leader="none"/>
              <w:tab w:pos="8786" w:val="left" w:leader="none"/>
            </w:tabs>
            <w:spacing w:line="240" w:lineRule="auto" w:before="240" w:after="0"/>
            <w:ind w:left="872" w:right="0" w:hanging="721"/>
            <w:jc w:val="left"/>
            <w:rPr>
              <w:i w:val="0"/>
            </w:rPr>
          </w:pPr>
          <w:r>
            <w:rPr/>
            <w:t>Escherichia</w:t>
          </w:r>
          <w:r>
            <w:rPr>
              <w:spacing w:val="-1"/>
            </w:rPr>
            <w:t> </w:t>
          </w:r>
          <w:r>
            <w:rPr/>
            <w:t>coli</w:t>
          </w:r>
          <w:r>
            <w:rPr>
              <w:u w:val="dotted"/>
            </w:rPr>
            <w:tab/>
          </w:r>
          <w:r>
            <w:rPr>
              <w:i w:val="0"/>
            </w:rPr>
            <w:t>19</w:t>
          </w:r>
        </w:p>
        <w:p>
          <w:pPr>
            <w:pStyle w:val="TOC1"/>
            <w:numPr>
              <w:ilvl w:val="1"/>
              <w:numId w:val="3"/>
            </w:numPr>
            <w:tabs>
              <w:tab w:pos="872" w:val="left" w:leader="none"/>
              <w:tab w:pos="873" w:val="left" w:leader="none"/>
              <w:tab w:pos="9033" w:val="right" w:leader="hyphen"/>
            </w:tabs>
            <w:spacing w:line="240" w:lineRule="auto" w:before="276" w:after="0"/>
            <w:ind w:left="872" w:right="0" w:hanging="721"/>
            <w:jc w:val="left"/>
          </w:pPr>
          <w:hyperlink w:history="true" w:anchor="_TOC_250001">
            <w:r>
              <w:rPr/>
              <w:t>Non-pharmacological</w:t>
            </w:r>
            <w:r>
              <w:rPr>
                <w:spacing w:val="-1"/>
              </w:rPr>
              <w:t> </w:t>
            </w:r>
            <w:r>
              <w:rPr/>
              <w:t>Management of</w:t>
            </w:r>
            <w:r>
              <w:rPr>
                <w:spacing w:val="1"/>
              </w:rPr>
              <w:t> </w:t>
            </w:r>
            <w:r>
              <w:rPr/>
              <w:t>Diabetes</w:t>
            </w:r>
            <w:r>
              <w:rPr>
                <w:spacing w:val="1"/>
              </w:rPr>
              <w:t> </w:t>
            </w:r>
            <w:r>
              <w:rPr/>
              <w:t>Mellitus</w:t>
              <w:tab/>
              <w:t>20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872" w:val="left" w:leader="none"/>
              <w:tab w:pos="873" w:val="left" w:leader="none"/>
              <w:tab w:pos="9033" w:val="right" w:leader="hyphen"/>
            </w:tabs>
            <w:spacing w:line="240" w:lineRule="auto" w:before="276" w:after="0"/>
            <w:ind w:left="872" w:right="0" w:hanging="721"/>
            <w:jc w:val="left"/>
          </w:pPr>
          <w:hyperlink w:history="true" w:anchor="_TOC_250000">
            <w:r>
              <w:rPr/>
              <w:t>Drug</w:t>
            </w:r>
            <w:r>
              <w:rPr>
                <w:spacing w:val="-4"/>
              </w:rPr>
              <w:t> </w:t>
            </w:r>
            <w:r>
              <w:rPr/>
              <w:t>Management of</w:t>
            </w:r>
            <w:r>
              <w:rPr>
                <w:spacing w:val="-1"/>
              </w:rPr>
              <w:t> </w:t>
            </w:r>
            <w:r>
              <w:rPr/>
              <w:t>Diabetes</w:t>
            </w:r>
            <w:r>
              <w:rPr>
                <w:spacing w:val="1"/>
              </w:rPr>
              <w:t> </w:t>
            </w:r>
            <w:r>
              <w:rPr/>
              <w:t>Mellitus</w:t>
              <w:tab/>
              <w:t>21</w:t>
            </w:r>
          </w:hyperlink>
        </w:p>
      </w:sdtContent>
    </w:sdt>
    <w:p>
      <w:pPr>
        <w:pStyle w:val="ListParagraph"/>
        <w:numPr>
          <w:ilvl w:val="2"/>
          <w:numId w:val="3"/>
        </w:numPr>
        <w:tabs>
          <w:tab w:pos="872" w:val="left" w:leader="none"/>
          <w:tab w:pos="873" w:val="left" w:leader="none"/>
          <w:tab w:pos="8624" w:val="left" w:leader="none"/>
        </w:tabs>
        <w:spacing w:line="240" w:lineRule="auto" w:before="276" w:after="0"/>
        <w:ind w:left="872" w:right="0" w:hanging="721"/>
        <w:jc w:val="left"/>
        <w:rPr>
          <w:sz w:val="24"/>
        </w:rPr>
      </w:pPr>
      <w:r>
        <w:rPr>
          <w:sz w:val="24"/>
        </w:rPr>
        <w:t>Insulin</w:t>
      </w:r>
      <w:r>
        <w:rPr>
          <w:sz w:val="24"/>
          <w:u w:val="dotted"/>
        </w:rPr>
        <w:tab/>
      </w:r>
      <w:r>
        <w:rPr>
          <w:sz w:val="24"/>
        </w:rPr>
        <w:t>21</w:t>
      </w:r>
    </w:p>
    <w:p>
      <w:pPr>
        <w:pStyle w:val="ListParagraph"/>
        <w:numPr>
          <w:ilvl w:val="2"/>
          <w:numId w:val="3"/>
        </w:numPr>
        <w:tabs>
          <w:tab w:pos="872" w:val="left" w:leader="none"/>
          <w:tab w:pos="873" w:val="left" w:leader="none"/>
          <w:tab w:pos="6201" w:val="left" w:leader="none"/>
          <w:tab w:pos="8653" w:val="left" w:leader="none"/>
        </w:tabs>
        <w:spacing w:line="240" w:lineRule="auto" w:before="276" w:after="0"/>
        <w:ind w:left="872" w:right="0" w:hanging="721"/>
        <w:jc w:val="left"/>
        <w:rPr>
          <w:sz w:val="24"/>
        </w:rPr>
      </w:pPr>
      <w:r>
        <w:rPr>
          <w:sz w:val="24"/>
        </w:rPr>
        <w:t>Sulphonylureas</w:t>
      </w:r>
      <w:r>
        <w:rPr>
          <w:sz w:val="24"/>
          <w:u w:val="dotted"/>
        </w:rPr>
        <w:t> </w:t>
        <w:tab/>
        <w:t> </w:t>
        <w:tab/>
      </w:r>
      <w:r>
        <w:rPr>
          <w:sz w:val="24"/>
        </w:rPr>
        <w:t> </w:t>
      </w:r>
      <w:r>
        <w:rPr>
          <w:spacing w:val="20"/>
          <w:sz w:val="24"/>
        </w:rPr>
        <w:t> </w:t>
      </w:r>
      <w:r>
        <w:rPr>
          <w:sz w:val="24"/>
        </w:rPr>
        <w:t>22</w:t>
      </w:r>
    </w:p>
    <w:p>
      <w:pPr>
        <w:pStyle w:val="ListParagraph"/>
        <w:numPr>
          <w:ilvl w:val="2"/>
          <w:numId w:val="3"/>
        </w:numPr>
        <w:tabs>
          <w:tab w:pos="872" w:val="left" w:leader="none"/>
          <w:tab w:pos="873" w:val="left" w:leader="none"/>
          <w:tab w:pos="8638" w:val="left" w:leader="none"/>
        </w:tabs>
        <w:spacing w:line="240" w:lineRule="auto" w:before="274" w:after="0"/>
        <w:ind w:left="872" w:right="0" w:hanging="721"/>
        <w:jc w:val="left"/>
        <w:rPr>
          <w:sz w:val="24"/>
        </w:rPr>
      </w:pPr>
      <w:r>
        <w:rPr>
          <w:sz w:val="24"/>
        </w:rPr>
        <w:t>Biguanides</w:t>
      </w:r>
      <w:r>
        <w:rPr>
          <w:sz w:val="24"/>
          <w:u w:val="dotted"/>
        </w:rPr>
        <w:tab/>
      </w:r>
      <w:r>
        <w:rPr>
          <w:sz w:val="24"/>
        </w:rPr>
        <w:t>22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3"/>
        </w:numPr>
        <w:tabs>
          <w:tab w:pos="872" w:val="left" w:leader="none"/>
          <w:tab w:pos="873" w:val="left" w:leader="none"/>
          <w:tab w:pos="8597" w:val="left" w:leader="none"/>
        </w:tabs>
        <w:spacing w:line="240" w:lineRule="auto" w:before="0" w:after="0"/>
        <w:ind w:left="872" w:right="0" w:hanging="721"/>
        <w:jc w:val="left"/>
        <w:rPr>
          <w:sz w:val="24"/>
        </w:rPr>
      </w:pPr>
      <w:r>
        <w:rPr>
          <w:sz w:val="24"/>
        </w:rPr>
        <w:t>Thiazolidinediones</w:t>
      </w:r>
      <w:r>
        <w:rPr>
          <w:sz w:val="24"/>
          <w:u w:val="dotted"/>
        </w:rPr>
        <w:tab/>
      </w:r>
      <w:r>
        <w:rPr>
          <w:sz w:val="24"/>
        </w:rPr>
        <w:t>23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3"/>
        </w:numPr>
        <w:tabs>
          <w:tab w:pos="872" w:val="left" w:leader="none"/>
          <w:tab w:pos="873" w:val="left" w:leader="none"/>
          <w:tab w:pos="6321" w:val="left" w:leader="none"/>
          <w:tab w:pos="8691" w:val="left" w:leader="none"/>
        </w:tabs>
        <w:spacing w:line="240" w:lineRule="auto" w:before="0" w:after="0"/>
        <w:ind w:left="872" w:right="0" w:hanging="721"/>
        <w:jc w:val="left"/>
        <w:rPr>
          <w:sz w:val="24"/>
        </w:rPr>
      </w:pPr>
      <w:r>
        <w:rPr>
          <w:sz w:val="24"/>
        </w:rPr>
        <w:t>Meglitinides</w:t>
      </w:r>
      <w:r>
        <w:rPr>
          <w:sz w:val="24"/>
          <w:u w:val="dotted"/>
        </w:rPr>
        <w:t> </w:t>
        <w:tab/>
        <w:t> </w:t>
        <w:tab/>
      </w:r>
      <w:r>
        <w:rPr>
          <w:sz w:val="24"/>
        </w:rPr>
        <w:t> </w:t>
      </w:r>
      <w:r>
        <w:rPr>
          <w:spacing w:val="-18"/>
          <w:sz w:val="24"/>
        </w:rPr>
        <w:t> </w:t>
      </w:r>
      <w:r>
        <w:rPr>
          <w:sz w:val="24"/>
        </w:rPr>
        <w:t>24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3"/>
        </w:numPr>
        <w:tabs>
          <w:tab w:pos="872" w:val="left" w:leader="none"/>
          <w:tab w:pos="873" w:val="left" w:leader="none"/>
          <w:tab w:pos="8661" w:val="left" w:leader="none"/>
        </w:tabs>
        <w:spacing w:line="240" w:lineRule="auto" w:before="1" w:after="0"/>
        <w:ind w:left="872" w:right="0" w:hanging="721"/>
        <w:jc w:val="left"/>
        <w:rPr>
          <w:sz w:val="24"/>
        </w:rPr>
      </w:pPr>
      <w:r>
        <w:rPr>
          <w:sz w:val="24"/>
        </w:rPr>
        <w:t>Alpha-glucosidase</w:t>
      </w:r>
      <w:r>
        <w:rPr>
          <w:spacing w:val="1"/>
          <w:sz w:val="24"/>
        </w:rPr>
        <w:t> </w:t>
      </w:r>
      <w:r>
        <w:rPr>
          <w:sz w:val="24"/>
        </w:rPr>
        <w:t>Inhibitors</w:t>
      </w:r>
      <w:r>
        <w:rPr>
          <w:sz w:val="24"/>
          <w:u w:val="dotted"/>
        </w:rPr>
        <w:tab/>
      </w:r>
      <w:r>
        <w:rPr>
          <w:sz w:val="24"/>
        </w:rPr>
        <w:t>24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872" w:val="left" w:leader="none"/>
          <w:tab w:pos="873" w:val="left" w:leader="none"/>
          <w:tab w:pos="8660" w:val="left" w:leader="none"/>
        </w:tabs>
        <w:spacing w:line="240" w:lineRule="auto" w:before="1" w:after="0"/>
        <w:ind w:left="872" w:right="0" w:hanging="721"/>
        <w:jc w:val="left"/>
        <w:rPr>
          <w:sz w:val="24"/>
        </w:rPr>
      </w:pP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Oral</w:t>
      </w:r>
      <w:r>
        <w:rPr>
          <w:spacing w:val="-1"/>
          <w:sz w:val="24"/>
        </w:rPr>
        <w:t> </w:t>
      </w:r>
      <w:r>
        <w:rPr>
          <w:sz w:val="24"/>
        </w:rPr>
        <w:t>Antidiabetic Agents</w:t>
      </w:r>
      <w:r>
        <w:rPr>
          <w:sz w:val="24"/>
          <w:u w:val="dotted"/>
        </w:rPr>
        <w:tab/>
      </w:r>
      <w:r>
        <w:rPr>
          <w:sz w:val="24"/>
        </w:rPr>
        <w:t>25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1720" w:right="1320"/>
        </w:sectPr>
      </w:pPr>
    </w:p>
    <w:p>
      <w:pPr>
        <w:pStyle w:val="ListParagraph"/>
        <w:numPr>
          <w:ilvl w:val="2"/>
          <w:numId w:val="3"/>
        </w:numPr>
        <w:tabs>
          <w:tab w:pos="872" w:val="left" w:leader="none"/>
          <w:tab w:pos="873" w:val="left" w:leader="none"/>
          <w:tab w:pos="9033" w:val="right" w:leader="hyphen"/>
        </w:tabs>
        <w:spacing w:line="240" w:lineRule="auto" w:before="74" w:after="0"/>
        <w:ind w:left="872" w:right="0" w:hanging="721"/>
        <w:jc w:val="left"/>
        <w:rPr>
          <w:sz w:val="24"/>
        </w:rPr>
      </w:pPr>
      <w:r>
        <w:rPr>
          <w:sz w:val="24"/>
        </w:rPr>
        <w:t>Potential</w:t>
      </w:r>
      <w:r>
        <w:rPr>
          <w:spacing w:val="-1"/>
          <w:sz w:val="24"/>
        </w:rPr>
        <w:t> </w:t>
      </w:r>
      <w:r>
        <w:rPr>
          <w:sz w:val="24"/>
        </w:rPr>
        <w:t>New Antidiabetic Agents</w:t>
        <w:tab/>
        <w:t>25</w:t>
      </w:r>
    </w:p>
    <w:p>
      <w:pPr>
        <w:pStyle w:val="ListParagraph"/>
        <w:numPr>
          <w:ilvl w:val="1"/>
          <w:numId w:val="3"/>
        </w:numPr>
        <w:tabs>
          <w:tab w:pos="872" w:val="left" w:leader="none"/>
          <w:tab w:pos="873" w:val="left" w:leader="none"/>
          <w:tab w:pos="9033" w:val="right" w:leader="hyphen"/>
        </w:tabs>
        <w:spacing w:line="240" w:lineRule="auto" w:before="243" w:after="0"/>
        <w:ind w:left="872" w:right="0" w:hanging="721"/>
        <w:jc w:val="left"/>
        <w:rPr>
          <w:sz w:val="24"/>
        </w:rPr>
      </w:pPr>
      <w:r>
        <w:rPr>
          <w:sz w:val="24"/>
        </w:rPr>
        <w:t>Medicinal</w:t>
      </w:r>
      <w:r>
        <w:rPr>
          <w:spacing w:val="-1"/>
          <w:sz w:val="24"/>
        </w:rPr>
        <w:t> </w:t>
      </w:r>
      <w:r>
        <w:rPr>
          <w:sz w:val="24"/>
        </w:rPr>
        <w:t>Plants Used in</w:t>
      </w:r>
      <w:r>
        <w:rPr>
          <w:spacing w:val="-1"/>
          <w:sz w:val="24"/>
        </w:rPr>
        <w:t> </w:t>
      </w:r>
      <w:r>
        <w:rPr>
          <w:sz w:val="24"/>
        </w:rPr>
        <w:t>in the Management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Diabetes Mellitus</w:t>
        <w:tab/>
        <w:t>25</w:t>
      </w:r>
    </w:p>
    <w:p>
      <w:pPr>
        <w:pStyle w:val="ListParagraph"/>
        <w:numPr>
          <w:ilvl w:val="1"/>
          <w:numId w:val="3"/>
        </w:numPr>
        <w:tabs>
          <w:tab w:pos="872" w:val="left" w:leader="none"/>
          <w:tab w:pos="873" w:val="left" w:leader="none"/>
          <w:tab w:pos="8654" w:val="left" w:leader="none"/>
        </w:tabs>
        <w:spacing w:line="240" w:lineRule="auto" w:before="240" w:after="0"/>
        <w:ind w:left="872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Family</w:t>
      </w:r>
      <w:r>
        <w:rPr>
          <w:spacing w:val="-4"/>
          <w:sz w:val="24"/>
        </w:rPr>
        <w:t> </w:t>
      </w:r>
      <w:r>
        <w:rPr>
          <w:sz w:val="24"/>
        </w:rPr>
        <w:t>Liliaceae</w:t>
      </w:r>
      <w:r>
        <w:rPr>
          <w:sz w:val="24"/>
          <w:u w:val="dotted"/>
        </w:rPr>
        <w:tab/>
      </w:r>
      <w:r>
        <w:rPr>
          <w:sz w:val="24"/>
        </w:rPr>
        <w:t>26</w:t>
      </w:r>
    </w:p>
    <w:p>
      <w:pPr>
        <w:pStyle w:val="ListParagraph"/>
        <w:numPr>
          <w:ilvl w:val="2"/>
          <w:numId w:val="3"/>
        </w:numPr>
        <w:tabs>
          <w:tab w:pos="872" w:val="left" w:leader="none"/>
          <w:tab w:pos="873" w:val="left" w:leader="none"/>
          <w:tab w:pos="8573" w:val="left" w:leader="none"/>
          <w:tab w:pos="8793" w:val="left" w:leader="none"/>
        </w:tabs>
        <w:spacing w:line="240" w:lineRule="auto" w:before="242" w:after="0"/>
        <w:ind w:left="872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genus</w:t>
      </w:r>
      <w:r>
        <w:rPr>
          <w:spacing w:val="-1"/>
          <w:sz w:val="24"/>
        </w:rPr>
        <w:t> </w:t>
      </w:r>
      <w:r>
        <w:rPr>
          <w:sz w:val="24"/>
        </w:rPr>
        <w:t>Chlorophytum</w:t>
      </w:r>
      <w:r>
        <w:rPr>
          <w:sz w:val="24"/>
          <w:u w:val="dotted"/>
        </w:rPr>
        <w:tab/>
      </w:r>
      <w:r>
        <w:rPr>
          <w:sz w:val="24"/>
        </w:rPr>
        <w:tab/>
        <w:t>26</w:t>
      </w:r>
    </w:p>
    <w:p>
      <w:pPr>
        <w:pStyle w:val="ListParagraph"/>
        <w:numPr>
          <w:ilvl w:val="2"/>
          <w:numId w:val="3"/>
        </w:numPr>
        <w:tabs>
          <w:tab w:pos="872" w:val="left" w:leader="none"/>
          <w:tab w:pos="873" w:val="left" w:leader="none"/>
          <w:tab w:pos="9033" w:val="right" w:leader="hyphen"/>
        </w:tabs>
        <w:spacing w:line="240" w:lineRule="auto" w:before="240" w:after="0"/>
        <w:ind w:left="872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plant </w:t>
      </w:r>
      <w:r>
        <w:rPr>
          <w:i/>
          <w:sz w:val="24"/>
        </w:rPr>
        <w:t>Chlorophytumalismifolium</w:t>
        <w:tab/>
      </w:r>
      <w:r>
        <w:rPr>
          <w:sz w:val="24"/>
        </w:rPr>
        <w:t>27</w:t>
      </w:r>
    </w:p>
    <w:p>
      <w:pPr>
        <w:pStyle w:val="ListParagraph"/>
        <w:numPr>
          <w:ilvl w:val="1"/>
          <w:numId w:val="3"/>
        </w:numPr>
        <w:tabs>
          <w:tab w:pos="872" w:val="left" w:leader="none"/>
          <w:tab w:pos="873" w:val="left" w:leader="none"/>
          <w:tab w:pos="9033" w:val="right" w:leader="hyphen"/>
        </w:tabs>
        <w:spacing w:line="240" w:lineRule="auto" w:before="243" w:after="0"/>
        <w:ind w:left="872" w:right="0" w:hanging="721"/>
        <w:jc w:val="left"/>
        <w:rPr>
          <w:sz w:val="24"/>
        </w:rPr>
      </w:pPr>
      <w:r>
        <w:rPr>
          <w:sz w:val="24"/>
        </w:rPr>
        <w:t>Models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Experimental Diabetes</w:t>
        <w:tab/>
        <w:t>30</w:t>
      </w:r>
    </w:p>
    <w:p>
      <w:pPr>
        <w:pStyle w:val="BodyText"/>
        <w:tabs>
          <w:tab w:pos="872" w:val="left" w:leader="none"/>
          <w:tab w:pos="9033" w:val="right" w:leader="none"/>
        </w:tabs>
        <w:spacing w:before="240"/>
        <w:ind w:left="152"/>
      </w:pPr>
      <w:r>
        <w:rPr/>
        <w:t>2.9.1</w:t>
        <w:tab/>
        <w:t>Alloxan</w:t>
      </w:r>
      <w:r>
        <w:rPr>
          <w:b/>
        </w:rPr>
        <w:t>-</w:t>
      </w:r>
      <w:r>
        <w:rPr/>
        <w:t>inducedhyperglycemicmodel------------------------------------------------</w:t>
        <w:tab/>
        <w:t>30</w:t>
      </w:r>
    </w:p>
    <w:p>
      <w:pPr>
        <w:pStyle w:val="ListParagraph"/>
        <w:numPr>
          <w:ilvl w:val="2"/>
          <w:numId w:val="4"/>
        </w:numPr>
        <w:tabs>
          <w:tab w:pos="872" w:val="left" w:leader="none"/>
          <w:tab w:pos="873" w:val="left" w:leader="none"/>
          <w:tab w:pos="9033" w:val="right" w:leader="hyphen"/>
        </w:tabs>
        <w:spacing w:line="240" w:lineRule="auto" w:before="243" w:after="0"/>
        <w:ind w:left="872" w:right="0" w:hanging="721"/>
        <w:jc w:val="left"/>
        <w:rPr>
          <w:sz w:val="24"/>
        </w:rPr>
      </w:pPr>
      <w:r>
        <w:rPr>
          <w:sz w:val="24"/>
        </w:rPr>
        <w:t>Streptozotocin-induced</w:t>
      </w:r>
      <w:r>
        <w:rPr>
          <w:spacing w:val="-1"/>
          <w:sz w:val="24"/>
        </w:rPr>
        <w:t> </w:t>
      </w:r>
      <w:r>
        <w:rPr>
          <w:sz w:val="24"/>
        </w:rPr>
        <w:t>hyperglycemic</w:t>
      </w:r>
      <w:r>
        <w:rPr>
          <w:spacing w:val="-1"/>
          <w:sz w:val="24"/>
        </w:rPr>
        <w:t> </w:t>
      </w:r>
      <w:r>
        <w:rPr>
          <w:sz w:val="24"/>
        </w:rPr>
        <w:t>model</w:t>
        <w:tab/>
        <w:t>31</w:t>
      </w:r>
    </w:p>
    <w:p>
      <w:pPr>
        <w:pStyle w:val="ListParagraph"/>
        <w:numPr>
          <w:ilvl w:val="2"/>
          <w:numId w:val="4"/>
        </w:numPr>
        <w:tabs>
          <w:tab w:pos="872" w:val="left" w:leader="none"/>
          <w:tab w:pos="873" w:val="left" w:leader="none"/>
          <w:tab w:pos="8494" w:val="left" w:leader="none"/>
          <w:tab w:pos="8793" w:val="left" w:leader="none"/>
        </w:tabs>
        <w:spacing w:line="240" w:lineRule="auto" w:before="242" w:after="0"/>
        <w:ind w:left="872" w:right="0" w:hanging="721"/>
        <w:jc w:val="left"/>
        <w:rPr>
          <w:sz w:val="24"/>
        </w:rPr>
      </w:pPr>
      <w:r>
        <w:rPr>
          <w:sz w:val="24"/>
        </w:rPr>
        <w:t>Pancreatectomy</w:t>
      </w:r>
      <w:r>
        <w:rPr>
          <w:spacing w:val="-6"/>
          <w:sz w:val="24"/>
        </w:rPr>
        <w:t> </w:t>
      </w:r>
      <w:r>
        <w:rPr>
          <w:sz w:val="24"/>
        </w:rPr>
        <w:t>in dogs</w:t>
      </w:r>
      <w:r>
        <w:rPr>
          <w:sz w:val="24"/>
          <w:u w:val="dotted"/>
        </w:rPr>
        <w:tab/>
      </w:r>
      <w:r>
        <w:rPr>
          <w:sz w:val="24"/>
        </w:rPr>
        <w:tab/>
        <w:t>32</w:t>
      </w:r>
    </w:p>
    <w:p>
      <w:pPr>
        <w:pStyle w:val="ListParagraph"/>
        <w:numPr>
          <w:ilvl w:val="2"/>
          <w:numId w:val="4"/>
        </w:numPr>
        <w:tabs>
          <w:tab w:pos="872" w:val="left" w:leader="none"/>
          <w:tab w:pos="873" w:val="left" w:leader="none"/>
          <w:tab w:pos="9033" w:val="right" w:leader="hyphen"/>
        </w:tabs>
        <w:spacing w:line="240" w:lineRule="auto" w:before="240" w:after="0"/>
        <w:ind w:left="872" w:right="0" w:hanging="721"/>
        <w:jc w:val="left"/>
        <w:rPr>
          <w:sz w:val="24"/>
        </w:rPr>
      </w:pPr>
      <w:r>
        <w:rPr>
          <w:sz w:val="24"/>
        </w:rPr>
        <w:t>Growth</w:t>
      </w:r>
      <w:r>
        <w:rPr>
          <w:spacing w:val="-1"/>
          <w:sz w:val="24"/>
        </w:rPr>
        <w:t> </w:t>
      </w:r>
      <w:r>
        <w:rPr>
          <w:sz w:val="24"/>
        </w:rPr>
        <w:t>hormone</w:t>
      </w:r>
      <w:r>
        <w:rPr>
          <w:spacing w:val="-2"/>
          <w:sz w:val="24"/>
        </w:rPr>
        <w:t> </w:t>
      </w:r>
      <w:r>
        <w:rPr>
          <w:sz w:val="24"/>
        </w:rPr>
        <w:t>induced diabetes</w:t>
        <w:tab/>
        <w:t>32</w:t>
      </w:r>
    </w:p>
    <w:p>
      <w:pPr>
        <w:pStyle w:val="ListParagraph"/>
        <w:numPr>
          <w:ilvl w:val="2"/>
          <w:numId w:val="4"/>
        </w:numPr>
        <w:tabs>
          <w:tab w:pos="872" w:val="left" w:leader="none"/>
          <w:tab w:pos="873" w:val="left" w:leader="none"/>
          <w:tab w:pos="8480" w:val="left" w:leader="none"/>
          <w:tab w:pos="8793" w:val="left" w:leader="none"/>
        </w:tabs>
        <w:spacing w:line="240" w:lineRule="auto" w:before="243" w:after="0"/>
        <w:ind w:left="872" w:right="0" w:hanging="721"/>
        <w:jc w:val="left"/>
        <w:rPr>
          <w:sz w:val="24"/>
        </w:rPr>
      </w:pPr>
      <w:r>
        <w:rPr>
          <w:sz w:val="24"/>
        </w:rPr>
        <w:t>Virus</w:t>
      </w:r>
      <w:r>
        <w:rPr>
          <w:spacing w:val="-2"/>
          <w:sz w:val="24"/>
        </w:rPr>
        <w:t> </w:t>
      </w:r>
      <w:r>
        <w:rPr>
          <w:sz w:val="24"/>
        </w:rPr>
        <w:t>induced diabetes</w:t>
      </w:r>
      <w:r>
        <w:rPr>
          <w:sz w:val="24"/>
          <w:u w:val="dotted"/>
        </w:rPr>
        <w:tab/>
      </w:r>
      <w:r>
        <w:rPr>
          <w:sz w:val="24"/>
        </w:rPr>
        <w:tab/>
        <w:t>32</w:t>
      </w:r>
    </w:p>
    <w:p>
      <w:pPr>
        <w:pStyle w:val="ListParagraph"/>
        <w:numPr>
          <w:ilvl w:val="2"/>
          <w:numId w:val="4"/>
        </w:numPr>
        <w:tabs>
          <w:tab w:pos="872" w:val="left" w:leader="none"/>
          <w:tab w:pos="873" w:val="left" w:leader="none"/>
          <w:tab w:pos="9033" w:val="right" w:leader="hyphen"/>
        </w:tabs>
        <w:spacing w:line="240" w:lineRule="auto" w:before="240" w:after="0"/>
        <w:ind w:left="872" w:right="0" w:hanging="721"/>
        <w:jc w:val="left"/>
        <w:rPr>
          <w:sz w:val="24"/>
        </w:rPr>
      </w:pPr>
      <w:r>
        <w:rPr>
          <w:sz w:val="24"/>
        </w:rPr>
        <w:t>Corticosteroids induced</w:t>
      </w:r>
      <w:r>
        <w:rPr>
          <w:spacing w:val="2"/>
          <w:sz w:val="24"/>
        </w:rPr>
        <w:t> </w:t>
      </w:r>
      <w:r>
        <w:rPr>
          <w:sz w:val="24"/>
        </w:rPr>
        <w:t>diabetes</w:t>
        <w:tab/>
        <w:t>33</w:t>
      </w:r>
    </w:p>
    <w:p>
      <w:pPr>
        <w:pStyle w:val="ListParagraph"/>
        <w:numPr>
          <w:ilvl w:val="2"/>
          <w:numId w:val="4"/>
        </w:numPr>
        <w:tabs>
          <w:tab w:pos="872" w:val="left" w:leader="none"/>
          <w:tab w:pos="873" w:val="left" w:leader="none"/>
          <w:tab w:pos="9033" w:val="right" w:leader="hyphen"/>
        </w:tabs>
        <w:spacing w:line="240" w:lineRule="auto" w:before="242" w:after="0"/>
        <w:ind w:left="872" w:right="0" w:hanging="721"/>
        <w:jc w:val="left"/>
        <w:rPr>
          <w:sz w:val="24"/>
        </w:rPr>
      </w:pPr>
      <w:r>
        <w:rPr>
          <w:sz w:val="24"/>
        </w:rPr>
        <w:t>Ferric</w:t>
      </w:r>
      <w:r>
        <w:rPr>
          <w:spacing w:val="-3"/>
          <w:sz w:val="24"/>
        </w:rPr>
        <w:t> </w:t>
      </w:r>
      <w:r>
        <w:rPr>
          <w:sz w:val="24"/>
        </w:rPr>
        <w:t>nitrilotriaceticinduction of</w:t>
      </w:r>
      <w:r>
        <w:rPr>
          <w:spacing w:val="-1"/>
          <w:sz w:val="24"/>
        </w:rPr>
        <w:t> </w:t>
      </w:r>
      <w:r>
        <w:rPr>
          <w:sz w:val="24"/>
        </w:rPr>
        <w:t>diabetes</w:t>
        <w:tab/>
        <w:t>33</w:t>
      </w:r>
    </w:p>
    <w:p>
      <w:pPr>
        <w:pStyle w:val="ListParagraph"/>
        <w:numPr>
          <w:ilvl w:val="2"/>
          <w:numId w:val="4"/>
        </w:numPr>
        <w:tabs>
          <w:tab w:pos="872" w:val="left" w:leader="none"/>
          <w:tab w:pos="873" w:val="left" w:leader="none"/>
          <w:tab w:pos="8419" w:val="left" w:leader="none"/>
          <w:tab w:pos="8793" w:val="left" w:leader="none"/>
        </w:tabs>
        <w:spacing w:line="240" w:lineRule="auto" w:before="241" w:after="0"/>
        <w:ind w:left="872" w:right="0" w:hanging="721"/>
        <w:jc w:val="left"/>
        <w:rPr>
          <w:sz w:val="24"/>
        </w:rPr>
      </w:pPr>
      <w:r>
        <w:rPr>
          <w:sz w:val="24"/>
        </w:rPr>
        <w:t>Genetic</w:t>
      </w:r>
      <w:r>
        <w:rPr>
          <w:spacing w:val="-2"/>
          <w:sz w:val="24"/>
        </w:rPr>
        <w:t> </w:t>
      </w:r>
      <w:r>
        <w:rPr>
          <w:sz w:val="24"/>
        </w:rPr>
        <w:t>models</w:t>
      </w:r>
      <w:r>
        <w:rPr>
          <w:sz w:val="24"/>
          <w:u w:val="dotted"/>
        </w:rPr>
        <w:tab/>
      </w:r>
      <w:r>
        <w:rPr>
          <w:sz w:val="24"/>
        </w:rPr>
        <w:tab/>
        <w:t>33</w:t>
      </w:r>
    </w:p>
    <w:p>
      <w:pPr>
        <w:tabs>
          <w:tab w:pos="6359" w:val="left" w:leader="none"/>
          <w:tab w:pos="8732" w:val="left" w:leader="none"/>
        </w:tabs>
        <w:spacing w:before="242"/>
        <w:ind w:left="152" w:right="0" w:firstLine="0"/>
        <w:jc w:val="left"/>
        <w:rPr>
          <w:sz w:val="24"/>
        </w:rPr>
      </w:pP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THREE</w:t>
      </w:r>
      <w:r>
        <w:rPr>
          <w:b/>
          <w:spacing w:val="2"/>
          <w:sz w:val="24"/>
        </w:rPr>
        <w:t> </w:t>
      </w:r>
      <w:r>
        <w:rPr>
          <w:b/>
          <w:sz w:val="24"/>
          <w:u w:val="dotted"/>
        </w:rPr>
        <w:t> </w:t>
        <w:tab/>
      </w:r>
      <w:r>
        <w:rPr>
          <w:sz w:val="24"/>
          <w:u w:val="dotted"/>
        </w:rPr>
        <w:t> </w:t>
        <w:tab/>
      </w:r>
      <w:r>
        <w:rPr>
          <w:spacing w:val="1"/>
          <w:sz w:val="24"/>
        </w:rPr>
        <w:t> </w:t>
      </w:r>
      <w:r>
        <w:rPr>
          <w:sz w:val="24"/>
        </w:rPr>
        <w:t>34</w:t>
      </w:r>
    </w:p>
    <w:p>
      <w:pPr>
        <w:pStyle w:val="ListParagraph"/>
        <w:numPr>
          <w:ilvl w:val="1"/>
          <w:numId w:val="5"/>
        </w:numPr>
        <w:tabs>
          <w:tab w:pos="872" w:val="left" w:leader="none"/>
          <w:tab w:pos="873" w:val="left" w:leader="none"/>
          <w:tab w:pos="8771" w:val="left" w:leader="none"/>
        </w:tabs>
        <w:spacing w:line="240" w:lineRule="auto" w:before="242" w:after="0"/>
        <w:ind w:left="872" w:right="0" w:hanging="721"/>
        <w:jc w:val="left"/>
        <w:rPr>
          <w:sz w:val="24"/>
        </w:rPr>
      </w:pPr>
      <w:r>
        <w:rPr>
          <w:sz w:val="24"/>
        </w:rPr>
        <w:t>MATERIALS</w:t>
      </w:r>
      <w:r>
        <w:rPr>
          <w:sz w:val="24"/>
          <w:u w:val="dotted"/>
        </w:rPr>
        <w:tab/>
      </w:r>
      <w:r>
        <w:rPr>
          <w:sz w:val="24"/>
        </w:rPr>
        <w:t>34</w:t>
      </w:r>
    </w:p>
    <w:p>
      <w:pPr>
        <w:pStyle w:val="ListParagraph"/>
        <w:numPr>
          <w:ilvl w:val="2"/>
          <w:numId w:val="5"/>
        </w:numPr>
        <w:tabs>
          <w:tab w:pos="872" w:val="left" w:leader="none"/>
          <w:tab w:pos="873" w:val="left" w:leader="none"/>
          <w:tab w:pos="8691" w:val="left" w:leader="none"/>
        </w:tabs>
        <w:spacing w:line="240" w:lineRule="auto" w:before="240" w:after="0"/>
        <w:ind w:left="872" w:right="0" w:hanging="721"/>
        <w:jc w:val="left"/>
        <w:rPr>
          <w:sz w:val="24"/>
        </w:rPr>
      </w:pPr>
      <w:r>
        <w:rPr>
          <w:sz w:val="24"/>
        </w:rPr>
        <w:t>Drugs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chemicals</w:t>
      </w:r>
      <w:r>
        <w:rPr>
          <w:sz w:val="24"/>
          <w:u w:val="dotted"/>
        </w:rPr>
        <w:tab/>
      </w:r>
      <w:r>
        <w:rPr>
          <w:sz w:val="24"/>
        </w:rPr>
        <w:t>34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5"/>
        </w:numPr>
        <w:tabs>
          <w:tab w:pos="872" w:val="left" w:leader="none"/>
          <w:tab w:pos="873" w:val="left" w:leader="none"/>
          <w:tab w:pos="8779" w:val="left" w:leader="none"/>
        </w:tabs>
        <w:spacing w:line="240" w:lineRule="auto" w:before="0" w:after="0"/>
        <w:ind w:left="872" w:right="0" w:hanging="721"/>
        <w:jc w:val="left"/>
        <w:rPr>
          <w:sz w:val="24"/>
        </w:rPr>
      </w:pPr>
      <w:r>
        <w:rPr>
          <w:sz w:val="24"/>
        </w:rPr>
        <w:t>Equipment</w:t>
      </w:r>
      <w:r>
        <w:rPr>
          <w:spacing w:val="-1"/>
          <w:sz w:val="24"/>
        </w:rPr>
        <w:t> </w:t>
      </w:r>
      <w:r>
        <w:rPr>
          <w:sz w:val="24"/>
        </w:rPr>
        <w:t>and other</w:t>
      </w:r>
      <w:r>
        <w:rPr>
          <w:spacing w:val="-2"/>
          <w:sz w:val="24"/>
        </w:rPr>
        <w:t> </w:t>
      </w:r>
      <w:r>
        <w:rPr>
          <w:sz w:val="24"/>
        </w:rPr>
        <w:t>materials</w:t>
      </w:r>
      <w:r>
        <w:rPr>
          <w:sz w:val="24"/>
          <w:u w:val="dotted"/>
        </w:rPr>
        <w:tab/>
      </w:r>
      <w:r>
        <w:rPr>
          <w:sz w:val="24"/>
        </w:rPr>
        <w:t>34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5"/>
        </w:numPr>
        <w:tabs>
          <w:tab w:pos="872" w:val="left" w:leader="none"/>
          <w:tab w:pos="873" w:val="left" w:leader="none"/>
          <w:tab w:pos="5927" w:val="left" w:leader="none"/>
          <w:tab w:pos="8697" w:val="left" w:leader="none"/>
        </w:tabs>
        <w:spacing w:line="240" w:lineRule="auto" w:before="0" w:after="0"/>
        <w:ind w:left="872" w:right="0" w:hanging="721"/>
        <w:jc w:val="left"/>
        <w:rPr>
          <w:sz w:val="24"/>
        </w:rPr>
      </w:pPr>
      <w:r>
        <w:rPr>
          <w:sz w:val="24"/>
        </w:rPr>
        <w:t>Experimental animals</w:t>
      </w:r>
      <w:r>
        <w:rPr>
          <w:sz w:val="24"/>
          <w:u w:val="dotted"/>
        </w:rPr>
        <w:t> </w:t>
        <w:tab/>
        <w:t> </w:t>
        <w:tab/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sz w:val="24"/>
        </w:rPr>
        <w:t>35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5"/>
        </w:numPr>
        <w:tabs>
          <w:tab w:pos="872" w:val="left" w:leader="none"/>
          <w:tab w:pos="873" w:val="left" w:leader="none"/>
          <w:tab w:pos="6669" w:val="left" w:leader="none"/>
          <w:tab w:pos="8793" w:val="left" w:leader="none"/>
        </w:tabs>
        <w:spacing w:line="240" w:lineRule="auto" w:before="0" w:after="0"/>
        <w:ind w:left="872" w:right="0" w:hanging="721"/>
        <w:jc w:val="left"/>
        <w:rPr>
          <w:sz w:val="24"/>
        </w:rPr>
      </w:pPr>
      <w:r>
        <w:rPr>
          <w:sz w:val="24"/>
        </w:rPr>
        <w:t>METHODS</w:t>
      </w:r>
      <w:r>
        <w:rPr>
          <w:sz w:val="24"/>
          <w:u w:val="dotted"/>
        </w:rPr>
        <w:t> </w:t>
        <w:tab/>
        <w:t> </w:t>
        <w:tab/>
      </w:r>
      <w:r>
        <w:rPr>
          <w:sz w:val="24"/>
        </w:rPr>
        <w:t>35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2"/>
          <w:numId w:val="5"/>
        </w:numPr>
        <w:tabs>
          <w:tab w:pos="872" w:val="left" w:leader="none"/>
          <w:tab w:pos="873" w:val="left" w:leader="none"/>
          <w:tab w:pos="8793" w:val="left" w:leader="none"/>
        </w:tabs>
        <w:spacing w:line="240" w:lineRule="auto" w:before="0" w:after="0"/>
        <w:ind w:left="872" w:right="0" w:hanging="721"/>
        <w:jc w:val="left"/>
        <w:rPr>
          <w:sz w:val="24"/>
        </w:rPr>
      </w:pPr>
      <w:r>
        <w:rPr>
          <w:sz w:val="24"/>
        </w:rPr>
        <w:t>Collection</w:t>
      </w:r>
      <w:r>
        <w:rPr>
          <w:spacing w:val="-1"/>
          <w:sz w:val="24"/>
        </w:rPr>
        <w:t> </w:t>
      </w:r>
      <w:r>
        <w:rPr>
          <w:sz w:val="24"/>
        </w:rPr>
        <w:t>and Extraction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Plant</w:t>
      </w:r>
      <w:r>
        <w:rPr>
          <w:sz w:val="24"/>
          <w:u w:val="dotted"/>
        </w:rPr>
        <w:tab/>
      </w:r>
      <w:r>
        <w:rPr>
          <w:sz w:val="24"/>
        </w:rPr>
        <w:t>35</w:t>
      </w:r>
    </w:p>
    <w:p>
      <w:pPr>
        <w:pStyle w:val="BodyText"/>
        <w:spacing w:before="3"/>
        <w:rPr>
          <w:sz w:val="13"/>
        </w:rPr>
      </w:pPr>
    </w:p>
    <w:p>
      <w:pPr>
        <w:pStyle w:val="ListParagraph"/>
        <w:numPr>
          <w:ilvl w:val="2"/>
          <w:numId w:val="5"/>
        </w:numPr>
        <w:tabs>
          <w:tab w:pos="872" w:val="left" w:leader="none"/>
          <w:tab w:pos="873" w:val="left" w:leader="none"/>
          <w:tab w:pos="8095" w:val="left" w:leader="none"/>
          <w:tab w:pos="8629" w:val="left" w:leader="none"/>
        </w:tabs>
        <w:spacing w:line="240" w:lineRule="auto" w:before="90" w:after="0"/>
        <w:ind w:left="872" w:right="0" w:hanging="721"/>
        <w:jc w:val="left"/>
        <w:rPr>
          <w:sz w:val="24"/>
        </w:rPr>
      </w:pPr>
      <w:r>
        <w:rPr>
          <w:sz w:val="24"/>
        </w:rPr>
        <w:t>Acute</w:t>
      </w:r>
      <w:r>
        <w:rPr>
          <w:spacing w:val="-1"/>
          <w:sz w:val="24"/>
        </w:rPr>
        <w:t> </w:t>
      </w:r>
      <w:r>
        <w:rPr>
          <w:sz w:val="24"/>
        </w:rPr>
        <w:t>toxicity</w:t>
      </w:r>
      <w:r>
        <w:rPr>
          <w:spacing w:val="-7"/>
          <w:sz w:val="24"/>
        </w:rPr>
        <w:t> </w:t>
      </w:r>
      <w:r>
        <w:rPr>
          <w:sz w:val="24"/>
        </w:rPr>
        <w:t>study</w:t>
      </w:r>
      <w:r>
        <w:rPr>
          <w:sz w:val="24"/>
          <w:u w:val="dotted"/>
        </w:rPr>
        <w:t> </w:t>
        <w:tab/>
        <w:t> </w:t>
        <w:tab/>
      </w:r>
      <w:r>
        <w:rPr>
          <w:sz w:val="24"/>
        </w:rPr>
        <w:t>  </w:t>
      </w:r>
      <w:r>
        <w:rPr>
          <w:spacing w:val="-16"/>
          <w:sz w:val="24"/>
        </w:rPr>
        <w:t> </w:t>
      </w:r>
      <w:r>
        <w:rPr>
          <w:sz w:val="24"/>
        </w:rPr>
        <w:t>35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5"/>
        </w:numPr>
        <w:tabs>
          <w:tab w:pos="872" w:val="left" w:leader="none"/>
          <w:tab w:pos="873" w:val="left" w:leader="none"/>
          <w:tab w:pos="8542" w:val="left" w:leader="none"/>
          <w:tab w:pos="8793" w:val="left" w:leader="none"/>
        </w:tabs>
        <w:spacing w:line="240" w:lineRule="auto" w:before="0" w:after="0"/>
        <w:ind w:left="872" w:right="0" w:hanging="721"/>
        <w:jc w:val="left"/>
        <w:rPr>
          <w:sz w:val="24"/>
        </w:rPr>
      </w:pPr>
      <w:r>
        <w:rPr>
          <w:sz w:val="24"/>
        </w:rPr>
        <w:t>Pharmacological</w:t>
      </w:r>
      <w:r>
        <w:rPr>
          <w:spacing w:val="-2"/>
          <w:sz w:val="24"/>
        </w:rPr>
        <w:t> </w:t>
      </w:r>
      <w:r>
        <w:rPr>
          <w:sz w:val="24"/>
        </w:rPr>
        <w:t>studies</w:t>
      </w:r>
      <w:r>
        <w:rPr>
          <w:sz w:val="24"/>
          <w:u w:val="dotted"/>
        </w:rPr>
        <w:tab/>
      </w:r>
      <w:r>
        <w:rPr>
          <w:sz w:val="24"/>
        </w:rPr>
        <w:tab/>
        <w:t>36</w:t>
      </w:r>
    </w:p>
    <w:p>
      <w:pPr>
        <w:pStyle w:val="BodyText"/>
        <w:rPr>
          <w:sz w:val="13"/>
        </w:rPr>
      </w:pPr>
    </w:p>
    <w:p>
      <w:pPr>
        <w:pStyle w:val="ListParagraph"/>
        <w:numPr>
          <w:ilvl w:val="3"/>
          <w:numId w:val="5"/>
        </w:numPr>
        <w:tabs>
          <w:tab w:pos="873" w:val="left" w:leader="none"/>
          <w:tab w:pos="9033" w:val="right" w:leader="hyphen"/>
        </w:tabs>
        <w:spacing w:line="240" w:lineRule="auto" w:before="90" w:after="0"/>
        <w:ind w:left="872" w:right="0" w:hanging="721"/>
        <w:jc w:val="left"/>
        <w:rPr>
          <w:sz w:val="24"/>
        </w:rPr>
      </w:pPr>
      <w:r>
        <w:rPr>
          <w:sz w:val="24"/>
        </w:rPr>
        <w:t>Streptozotocin-induced</w:t>
      </w:r>
      <w:r>
        <w:rPr>
          <w:spacing w:val="-1"/>
          <w:sz w:val="24"/>
        </w:rPr>
        <w:t> </w:t>
      </w:r>
      <w:r>
        <w:rPr>
          <w:sz w:val="24"/>
        </w:rPr>
        <w:t>hyperglycaemia</w:t>
        <w:tab/>
        <w:t>36</w:t>
      </w:r>
    </w:p>
    <w:p>
      <w:pPr>
        <w:pStyle w:val="BodyText"/>
        <w:tabs>
          <w:tab w:pos="8739" w:val="left" w:leader="none"/>
        </w:tabs>
        <w:spacing w:before="243"/>
        <w:ind w:left="152"/>
      </w:pPr>
      <w:r>
        <w:rPr/>
        <w:t>3.2</w:t>
      </w:r>
      <w:r>
        <w:rPr>
          <w:spacing w:val="-1"/>
        </w:rPr>
        <w:t> </w:t>
      </w:r>
      <w:r>
        <w:rPr/>
        <w:t>3.2</w:t>
      </w:r>
      <w:r>
        <w:rPr>
          <w:spacing w:val="-1"/>
        </w:rPr>
        <w:t> </w:t>
      </w:r>
      <w:r>
        <w:rPr/>
        <w:t>Experimental design</w:t>
      </w:r>
      <w:r>
        <w:rPr>
          <w:u w:val="dotted"/>
        </w:rPr>
        <w:tab/>
      </w:r>
      <w:r>
        <w:rPr/>
        <w:t>37</w:t>
      </w:r>
    </w:p>
    <w:p>
      <w:pPr>
        <w:spacing w:after="0"/>
        <w:sectPr>
          <w:pgSz w:w="12240" w:h="15840"/>
          <w:pgMar w:header="0" w:footer="1015" w:top="1360" w:bottom="1200" w:left="1720" w:right="1320"/>
        </w:sectPr>
      </w:pPr>
    </w:p>
    <w:p>
      <w:pPr>
        <w:pStyle w:val="BodyText"/>
        <w:tabs>
          <w:tab w:pos="9033" w:val="right" w:leader="hyphen"/>
        </w:tabs>
        <w:spacing w:before="74"/>
        <w:ind w:left="152"/>
      </w:pPr>
      <w:r>
        <w:rPr/>
        <w:t>3.2.3.3</w:t>
      </w:r>
      <w:r>
        <w:rPr>
          <w:spacing w:val="-1"/>
        </w:rPr>
        <w:t> </w:t>
      </w:r>
      <w:r>
        <w:rPr/>
        <w:t>Streptozotocin</w:t>
      </w:r>
      <w:r>
        <w:rPr>
          <w:spacing w:val="1"/>
        </w:rPr>
        <w:t> </w:t>
      </w:r>
      <w:r>
        <w:rPr/>
        <w:t>–induced hyperglycaemia(28 day</w:t>
      </w:r>
      <w:r>
        <w:rPr>
          <w:spacing w:val="-5"/>
        </w:rPr>
        <w:t> </w:t>
      </w:r>
      <w:r>
        <w:rPr/>
        <w:t>studies)</w:t>
        <w:tab/>
        <w:t>37</w:t>
      </w:r>
    </w:p>
    <w:p>
      <w:pPr>
        <w:pStyle w:val="ListParagraph"/>
        <w:numPr>
          <w:ilvl w:val="2"/>
          <w:numId w:val="5"/>
        </w:numPr>
        <w:tabs>
          <w:tab w:pos="872" w:val="left" w:leader="none"/>
          <w:tab w:pos="873" w:val="left" w:leader="none"/>
          <w:tab w:pos="8737" w:val="left" w:leader="none"/>
        </w:tabs>
        <w:spacing w:line="240" w:lineRule="auto" w:before="243" w:after="0"/>
        <w:ind w:left="872" w:right="0" w:hanging="721"/>
        <w:jc w:val="left"/>
        <w:rPr>
          <w:sz w:val="24"/>
        </w:rPr>
      </w:pPr>
      <w:r>
        <w:rPr>
          <w:sz w:val="24"/>
        </w:rPr>
        <w:t>Antibacterial</w:t>
      </w:r>
      <w:r>
        <w:rPr>
          <w:spacing w:val="-2"/>
          <w:sz w:val="24"/>
        </w:rPr>
        <w:t> </w:t>
      </w:r>
      <w:r>
        <w:rPr>
          <w:sz w:val="24"/>
        </w:rPr>
        <w:t>studies</w:t>
      </w:r>
      <w:r>
        <w:rPr>
          <w:sz w:val="24"/>
          <w:u w:val="dotted"/>
        </w:rPr>
        <w:tab/>
      </w:r>
      <w:r>
        <w:rPr>
          <w:sz w:val="24"/>
        </w:rPr>
        <w:t>38</w:t>
      </w:r>
    </w:p>
    <w:p>
      <w:pPr>
        <w:pStyle w:val="ListParagraph"/>
        <w:numPr>
          <w:ilvl w:val="3"/>
          <w:numId w:val="5"/>
        </w:numPr>
        <w:tabs>
          <w:tab w:pos="873" w:val="left" w:leader="none"/>
          <w:tab w:pos="9033" w:val="right" w:leader="hyphen"/>
        </w:tabs>
        <w:spacing w:line="240" w:lineRule="auto" w:before="319" w:after="0"/>
        <w:ind w:left="872" w:right="0" w:hanging="721"/>
        <w:jc w:val="left"/>
        <w:rPr>
          <w:sz w:val="24"/>
        </w:rPr>
      </w:pPr>
      <w:r>
        <w:rPr>
          <w:sz w:val="24"/>
        </w:rPr>
        <w:t>Cultivation</w:t>
      </w:r>
      <w:r>
        <w:rPr>
          <w:spacing w:val="-1"/>
          <w:sz w:val="24"/>
        </w:rPr>
        <w:t> </w:t>
      </w:r>
      <w:r>
        <w:rPr>
          <w:sz w:val="24"/>
        </w:rPr>
        <w:t>and standardizationof</w:t>
      </w:r>
      <w:r>
        <w:rPr>
          <w:spacing w:val="-1"/>
          <w:sz w:val="24"/>
        </w:rPr>
        <w:t> </w:t>
      </w:r>
      <w:r>
        <w:rPr>
          <w:sz w:val="24"/>
        </w:rPr>
        <w:t>test bacteria</w:t>
        <w:tab/>
        <w:t>38</w:t>
      </w:r>
    </w:p>
    <w:p>
      <w:pPr>
        <w:pStyle w:val="ListParagraph"/>
        <w:numPr>
          <w:ilvl w:val="3"/>
          <w:numId w:val="5"/>
        </w:numPr>
        <w:tabs>
          <w:tab w:pos="873" w:val="left" w:leader="none"/>
          <w:tab w:pos="9033" w:val="right" w:leader="hyphen"/>
        </w:tabs>
        <w:spacing w:line="240" w:lineRule="auto" w:before="274" w:after="0"/>
        <w:ind w:left="872" w:right="0" w:hanging="721"/>
        <w:jc w:val="left"/>
        <w:rPr>
          <w:sz w:val="24"/>
        </w:rPr>
      </w:pPr>
      <w:r>
        <w:rPr>
          <w:sz w:val="24"/>
        </w:rPr>
        <w:t>Antibacterialassay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Chlorophytumalismifolium</w:t>
        <w:tab/>
      </w:r>
      <w:r>
        <w:rPr>
          <w:sz w:val="24"/>
        </w:rPr>
        <w:t>39</w:t>
      </w:r>
    </w:p>
    <w:p>
      <w:pPr>
        <w:pStyle w:val="ListParagraph"/>
        <w:numPr>
          <w:ilvl w:val="3"/>
          <w:numId w:val="5"/>
        </w:numPr>
        <w:tabs>
          <w:tab w:pos="873" w:val="left" w:leader="none"/>
          <w:tab w:pos="9033" w:val="right" w:leader="hyphen"/>
        </w:tabs>
        <w:spacing w:line="240" w:lineRule="auto" w:before="276" w:after="0"/>
        <w:ind w:left="872" w:right="0" w:hanging="721"/>
        <w:jc w:val="left"/>
        <w:rPr>
          <w:sz w:val="24"/>
        </w:rPr>
      </w:pP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Inhibitory</w:t>
      </w:r>
      <w:r>
        <w:rPr>
          <w:spacing w:val="-5"/>
          <w:sz w:val="24"/>
        </w:rPr>
        <w:t> </w:t>
      </w:r>
      <w:r>
        <w:rPr>
          <w:sz w:val="24"/>
        </w:rPr>
        <w:t>Concentration</w:t>
      </w:r>
      <w:r>
        <w:rPr>
          <w:i/>
          <w:sz w:val="24"/>
        </w:rPr>
        <w:t>Chlorophytum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alismifolium </w:t>
      </w:r>
      <w:r>
        <w:rPr>
          <w:sz w:val="24"/>
        </w:rPr>
        <w:t>Extract</w:t>
        <w:tab/>
        <w:t>39</w:t>
      </w:r>
    </w:p>
    <w:p>
      <w:pPr>
        <w:pStyle w:val="ListParagraph"/>
        <w:numPr>
          <w:ilvl w:val="3"/>
          <w:numId w:val="5"/>
        </w:numPr>
        <w:tabs>
          <w:tab w:pos="873" w:val="left" w:leader="none"/>
          <w:tab w:pos="9033" w:val="right" w:leader="hyphen"/>
        </w:tabs>
        <w:spacing w:line="240" w:lineRule="auto" w:before="276" w:after="0"/>
        <w:ind w:left="872" w:right="0" w:hanging="721"/>
        <w:jc w:val="left"/>
        <w:rPr>
          <w:sz w:val="24"/>
        </w:rPr>
      </w:pP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Bactericidal</w:t>
      </w:r>
      <w:r>
        <w:rPr>
          <w:spacing w:val="-1"/>
          <w:sz w:val="24"/>
        </w:rPr>
        <w:t> </w:t>
      </w:r>
      <w:r>
        <w:rPr>
          <w:sz w:val="24"/>
        </w:rPr>
        <w:t>Concentration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Chlorophytum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alismifolium</w:t>
      </w:r>
      <w:r>
        <w:rPr>
          <w:i/>
          <w:spacing w:val="1"/>
          <w:sz w:val="24"/>
        </w:rPr>
        <w:t> </w:t>
      </w:r>
      <w:r>
        <w:rPr>
          <w:sz w:val="24"/>
        </w:rPr>
        <w:t>Extract</w:t>
        <w:tab/>
        <w:t>40</w:t>
      </w:r>
    </w:p>
    <w:p>
      <w:pPr>
        <w:pStyle w:val="ListParagraph"/>
        <w:numPr>
          <w:ilvl w:val="2"/>
          <w:numId w:val="5"/>
        </w:numPr>
        <w:tabs>
          <w:tab w:pos="872" w:val="left" w:leader="none"/>
          <w:tab w:pos="873" w:val="left" w:leader="none"/>
          <w:tab w:pos="9033" w:val="right" w:leader="hyphen"/>
        </w:tabs>
        <w:spacing w:line="240" w:lineRule="auto" w:before="278" w:after="0"/>
        <w:ind w:left="872" w:right="0" w:hanging="721"/>
        <w:jc w:val="left"/>
        <w:rPr>
          <w:sz w:val="24"/>
        </w:rPr>
      </w:pPr>
      <w:r>
        <w:rPr>
          <w:sz w:val="24"/>
        </w:rPr>
        <w:t>Preliminary</w:t>
      </w:r>
      <w:r>
        <w:rPr>
          <w:spacing w:val="-6"/>
          <w:sz w:val="24"/>
        </w:rPr>
        <w:t> </w:t>
      </w:r>
      <w:r>
        <w:rPr>
          <w:sz w:val="24"/>
        </w:rPr>
        <w:t>Phytochemical Screening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i/>
          <w:sz w:val="24"/>
        </w:rPr>
        <w:t>Chlorophytumalismifolium</w:t>
        <w:tab/>
      </w:r>
      <w:r>
        <w:rPr>
          <w:sz w:val="24"/>
        </w:rPr>
        <w:t>40</w:t>
      </w:r>
    </w:p>
    <w:p>
      <w:pPr>
        <w:pStyle w:val="BodyText"/>
        <w:tabs>
          <w:tab w:pos="8759" w:val="left" w:leader="none"/>
        </w:tabs>
        <w:spacing w:before="243"/>
        <w:ind w:left="152"/>
      </w:pPr>
      <w:r>
        <w:rPr/>
        <w:t>3.2</w:t>
      </w:r>
      <w:r>
        <w:rPr>
          <w:spacing w:val="-2"/>
        </w:rPr>
        <w:t> </w:t>
      </w:r>
      <w:r>
        <w:rPr/>
        <w:t>5.1 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carbohydrates</w:t>
      </w:r>
      <w:r>
        <w:rPr>
          <w:u w:val="dotted"/>
        </w:rPr>
        <w:tab/>
      </w:r>
      <w:r>
        <w:rPr/>
        <w:t>40</w:t>
      </w:r>
    </w:p>
    <w:p>
      <w:pPr>
        <w:pStyle w:val="BodyText"/>
        <w:tabs>
          <w:tab w:pos="9033" w:val="right" w:leader="hyphen"/>
        </w:tabs>
        <w:spacing w:before="243"/>
        <w:ind w:left="152"/>
      </w:pPr>
      <w:r>
        <w:rPr/>
        <w:t>3.2.5.2</w:t>
      </w:r>
      <w:r>
        <w:rPr>
          <w:spacing w:val="-1"/>
        </w:rPr>
        <w:t> </w:t>
      </w:r>
      <w:r>
        <w:rPr/>
        <w:t>Test for</w:t>
      </w:r>
      <w:r>
        <w:rPr>
          <w:spacing w:val="-1"/>
        </w:rPr>
        <w:t> </w:t>
      </w:r>
      <w:r>
        <w:rPr/>
        <w:t>free</w:t>
      </w:r>
      <w:r>
        <w:rPr>
          <w:spacing w:val="-1"/>
        </w:rPr>
        <w:t> </w:t>
      </w:r>
      <w:r>
        <w:rPr/>
        <w:t>Anthracene/Anthraquinone Derivatives</w:t>
        <w:tab/>
        <w:t>41</w:t>
      </w:r>
    </w:p>
    <w:p>
      <w:pPr>
        <w:pStyle w:val="BodyText"/>
        <w:tabs>
          <w:tab w:pos="8717" w:val="left" w:leader="none"/>
        </w:tabs>
        <w:spacing w:before="319"/>
        <w:ind w:left="152"/>
      </w:pPr>
      <w:r>
        <w:rPr/>
        <w:t>3.2</w:t>
      </w:r>
      <w:r>
        <w:rPr>
          <w:spacing w:val="-2"/>
        </w:rPr>
        <w:t> </w:t>
      </w:r>
      <w:r>
        <w:rPr/>
        <w:t>5.3 Test for</w:t>
      </w:r>
      <w:r>
        <w:rPr>
          <w:spacing w:val="-1"/>
        </w:rPr>
        <w:t> </w:t>
      </w:r>
      <w:r>
        <w:rPr/>
        <w:t>Glycosides</w:t>
      </w:r>
      <w:r>
        <w:rPr>
          <w:u w:val="dotted"/>
        </w:rPr>
        <w:tab/>
      </w:r>
      <w:r>
        <w:rPr/>
        <w:t>41</w:t>
      </w:r>
    </w:p>
    <w:p>
      <w:pPr>
        <w:pStyle w:val="BodyText"/>
        <w:tabs>
          <w:tab w:pos="8725" w:val="left" w:leader="none"/>
        </w:tabs>
        <w:spacing w:before="273"/>
        <w:ind w:left="152"/>
      </w:pPr>
      <w:r>
        <w:rPr/>
        <w:t>3.2</w:t>
      </w:r>
      <w:r>
        <w:rPr>
          <w:spacing w:val="-2"/>
        </w:rPr>
        <w:t> </w:t>
      </w:r>
      <w:r>
        <w:rPr/>
        <w:t>5.4 Test for</w:t>
      </w:r>
      <w:r>
        <w:rPr>
          <w:spacing w:val="-2"/>
        </w:rPr>
        <w:t> </w:t>
      </w:r>
      <w:r>
        <w:rPr/>
        <w:t>Cardiac</w:t>
      </w:r>
      <w:r>
        <w:rPr>
          <w:spacing w:val="-1"/>
        </w:rPr>
        <w:t> </w:t>
      </w:r>
      <w:r>
        <w:rPr/>
        <w:t>Glycosides</w:t>
      </w:r>
      <w:r>
        <w:rPr>
          <w:u w:val="dotted"/>
        </w:rPr>
        <w:tab/>
      </w:r>
      <w:r>
        <w:rPr/>
        <w:t>41</w:t>
      </w:r>
    </w:p>
    <w:p>
      <w:pPr>
        <w:pStyle w:val="ListParagraph"/>
        <w:numPr>
          <w:ilvl w:val="3"/>
          <w:numId w:val="6"/>
        </w:numPr>
        <w:tabs>
          <w:tab w:pos="873" w:val="left" w:leader="none"/>
          <w:tab w:pos="8691" w:val="left" w:leader="none"/>
        </w:tabs>
        <w:spacing w:line="240" w:lineRule="auto" w:before="279" w:after="0"/>
        <w:ind w:left="872" w:right="0" w:hanging="721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Saponins</w:t>
      </w:r>
      <w:r>
        <w:rPr>
          <w:sz w:val="24"/>
          <w:u w:val="dotted"/>
        </w:rPr>
        <w:tab/>
      </w:r>
      <w:r>
        <w:rPr>
          <w:sz w:val="24"/>
        </w:rPr>
        <w:t>42</w:t>
      </w:r>
    </w:p>
    <w:p>
      <w:pPr>
        <w:pStyle w:val="ListParagraph"/>
        <w:numPr>
          <w:ilvl w:val="3"/>
          <w:numId w:val="6"/>
        </w:numPr>
        <w:tabs>
          <w:tab w:pos="873" w:val="left" w:leader="none"/>
          <w:tab w:pos="8667" w:val="left" w:leader="none"/>
        </w:tabs>
        <w:spacing w:line="240" w:lineRule="auto" w:before="242" w:after="0"/>
        <w:ind w:left="872" w:right="0" w:hanging="721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Tannins</w:t>
      </w:r>
      <w:r>
        <w:rPr>
          <w:sz w:val="24"/>
          <w:u w:val="dotted"/>
        </w:rPr>
        <w:tab/>
      </w:r>
      <w:r>
        <w:rPr>
          <w:sz w:val="24"/>
        </w:rPr>
        <w:t>42</w:t>
      </w:r>
    </w:p>
    <w:p>
      <w:pPr>
        <w:pStyle w:val="ListParagraph"/>
        <w:numPr>
          <w:ilvl w:val="3"/>
          <w:numId w:val="6"/>
        </w:numPr>
        <w:tabs>
          <w:tab w:pos="873" w:val="left" w:leader="none"/>
          <w:tab w:pos="8705" w:val="left" w:leader="none"/>
        </w:tabs>
        <w:spacing w:line="240" w:lineRule="auto" w:before="243" w:after="0"/>
        <w:ind w:left="872" w:right="0" w:hanging="721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Flavonoid</w:t>
      </w:r>
      <w:r>
        <w:rPr>
          <w:sz w:val="24"/>
          <w:u w:val="dotted"/>
        </w:rPr>
        <w:tab/>
      </w:r>
      <w:r>
        <w:rPr>
          <w:sz w:val="24"/>
        </w:rPr>
        <w:t>42</w:t>
      </w:r>
    </w:p>
    <w:p>
      <w:pPr>
        <w:pStyle w:val="ListParagraph"/>
        <w:numPr>
          <w:ilvl w:val="3"/>
          <w:numId w:val="6"/>
        </w:numPr>
        <w:tabs>
          <w:tab w:pos="873" w:val="left" w:leader="none"/>
          <w:tab w:pos="8664" w:val="left" w:leader="none"/>
        </w:tabs>
        <w:spacing w:line="240" w:lineRule="auto" w:before="240" w:after="0"/>
        <w:ind w:left="872" w:right="0" w:hanging="721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Alkaloids</w:t>
      </w:r>
      <w:r>
        <w:rPr>
          <w:sz w:val="24"/>
          <w:u w:val="dotted"/>
        </w:rPr>
        <w:tab/>
      </w:r>
      <w:r>
        <w:rPr>
          <w:sz w:val="24"/>
        </w:rPr>
        <w:t>43</w:t>
      </w:r>
    </w:p>
    <w:p>
      <w:pPr>
        <w:pStyle w:val="ListParagraph"/>
        <w:numPr>
          <w:ilvl w:val="3"/>
          <w:numId w:val="6"/>
        </w:numPr>
        <w:tabs>
          <w:tab w:pos="873" w:val="left" w:leader="none"/>
          <w:tab w:pos="9033" w:val="right" w:leader="hyphen"/>
        </w:tabs>
        <w:spacing w:line="240" w:lineRule="auto" w:before="243" w:after="0"/>
        <w:ind w:left="872" w:right="0" w:hanging="721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Unsaturated Steroids and Triterpenes</w:t>
        <w:tab/>
        <w:t>43</w:t>
      </w:r>
    </w:p>
    <w:p>
      <w:pPr>
        <w:pStyle w:val="ListParagraph"/>
        <w:numPr>
          <w:ilvl w:val="2"/>
          <w:numId w:val="5"/>
        </w:numPr>
        <w:tabs>
          <w:tab w:pos="872" w:val="left" w:leader="none"/>
          <w:tab w:pos="873" w:val="left" w:leader="none"/>
          <w:tab w:pos="8687" w:val="left" w:leader="none"/>
        </w:tabs>
        <w:spacing w:line="240" w:lineRule="auto" w:before="240" w:after="0"/>
        <w:ind w:left="872" w:right="0" w:hanging="721"/>
        <w:jc w:val="left"/>
        <w:rPr>
          <w:sz w:val="24"/>
        </w:rPr>
      </w:pPr>
      <w:r>
        <w:rPr>
          <w:sz w:val="24"/>
        </w:rPr>
        <w:t>Statistical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sz w:val="24"/>
          <w:u w:val="dotted"/>
        </w:rPr>
        <w:tab/>
      </w:r>
      <w:r>
        <w:rPr>
          <w:sz w:val="24"/>
        </w:rPr>
        <w:t>43</w:t>
      </w:r>
    </w:p>
    <w:p>
      <w:pPr>
        <w:tabs>
          <w:tab w:pos="5262" w:val="left" w:leader="hyphen"/>
          <w:tab w:pos="8752" w:val="left" w:leader="none"/>
        </w:tabs>
        <w:spacing w:before="242"/>
        <w:ind w:left="152" w:right="0" w:firstLine="0"/>
        <w:jc w:val="left"/>
        <w:rPr>
          <w:sz w:val="24"/>
        </w:rPr>
      </w:pP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FOUR </w:t>
        <w:tab/>
      </w:r>
      <w:r>
        <w:rPr>
          <w:sz w:val="24"/>
          <w:u w:val="dotted"/>
        </w:rPr>
        <w:t> </w:t>
        <w:tab/>
      </w:r>
      <w:r>
        <w:rPr>
          <w:spacing w:val="-19"/>
          <w:sz w:val="24"/>
        </w:rPr>
        <w:t> </w:t>
      </w:r>
      <w:r>
        <w:rPr>
          <w:sz w:val="24"/>
        </w:rPr>
        <w:t>44</w:t>
      </w:r>
    </w:p>
    <w:p>
      <w:pPr>
        <w:pStyle w:val="ListParagraph"/>
        <w:numPr>
          <w:ilvl w:val="1"/>
          <w:numId w:val="7"/>
        </w:numPr>
        <w:tabs>
          <w:tab w:pos="872" w:val="left" w:leader="none"/>
          <w:tab w:pos="873" w:val="left" w:leader="none"/>
          <w:tab w:pos="6227" w:val="left" w:leader="none"/>
          <w:tab w:pos="8759" w:val="left" w:leader="none"/>
        </w:tabs>
        <w:spacing w:line="240" w:lineRule="auto" w:before="240" w:after="0"/>
        <w:ind w:left="872" w:right="0" w:hanging="721"/>
        <w:jc w:val="left"/>
        <w:rPr>
          <w:sz w:val="24"/>
        </w:rPr>
      </w:pPr>
      <w:r>
        <w:rPr>
          <w:sz w:val="24"/>
        </w:rPr>
        <w:t>RESULTS</w:t>
      </w:r>
      <w:r>
        <w:rPr>
          <w:sz w:val="24"/>
          <w:u w:val="dotted"/>
        </w:rPr>
        <w:t> </w:t>
        <w:tab/>
        <w:t> </w:t>
        <w:tab/>
      </w:r>
      <w:r>
        <w:rPr>
          <w:spacing w:val="-26"/>
          <w:sz w:val="24"/>
        </w:rPr>
        <w:t> </w:t>
      </w:r>
      <w:r>
        <w:rPr>
          <w:sz w:val="24"/>
        </w:rPr>
        <w:t>44</w:t>
      </w:r>
    </w:p>
    <w:p>
      <w:pPr>
        <w:pStyle w:val="ListParagraph"/>
        <w:numPr>
          <w:ilvl w:val="1"/>
          <w:numId w:val="7"/>
        </w:numPr>
        <w:tabs>
          <w:tab w:pos="872" w:val="left" w:leader="none"/>
          <w:tab w:pos="873" w:val="left" w:leader="none"/>
          <w:tab w:pos="8672" w:val="left" w:leader="none"/>
        </w:tabs>
        <w:spacing w:line="240" w:lineRule="auto" w:before="243" w:after="0"/>
        <w:ind w:left="872" w:right="0" w:hanging="721"/>
        <w:jc w:val="left"/>
        <w:rPr>
          <w:sz w:val="24"/>
        </w:rPr>
      </w:pPr>
      <w:r>
        <w:rPr>
          <w:sz w:val="24"/>
        </w:rPr>
        <w:t>PercentageYield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Extract</w:t>
      </w:r>
      <w:r>
        <w:rPr>
          <w:sz w:val="24"/>
          <w:u w:val="dotted"/>
        </w:rPr>
        <w:tab/>
      </w:r>
      <w:r>
        <w:rPr>
          <w:sz w:val="24"/>
        </w:rPr>
        <w:t>44</w:t>
      </w:r>
    </w:p>
    <w:p>
      <w:pPr>
        <w:pStyle w:val="ListParagraph"/>
        <w:numPr>
          <w:ilvl w:val="1"/>
          <w:numId w:val="7"/>
        </w:numPr>
        <w:tabs>
          <w:tab w:pos="872" w:val="left" w:leader="none"/>
          <w:tab w:pos="873" w:val="left" w:leader="none"/>
          <w:tab w:pos="9033" w:val="right" w:leader="hyphen"/>
        </w:tabs>
        <w:spacing w:line="240" w:lineRule="auto" w:before="243" w:after="0"/>
        <w:ind w:left="872" w:right="0" w:hanging="721"/>
        <w:jc w:val="left"/>
        <w:rPr>
          <w:sz w:val="24"/>
        </w:rPr>
      </w:pP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Acute Toxicity</w:t>
      </w:r>
      <w:r>
        <w:rPr>
          <w:spacing w:val="-3"/>
          <w:sz w:val="24"/>
        </w:rPr>
        <w:t> </w:t>
      </w:r>
      <w:r>
        <w:rPr>
          <w:sz w:val="24"/>
        </w:rPr>
        <w:t>Studyon</w:t>
      </w:r>
      <w:r>
        <w:rPr>
          <w:i/>
          <w:sz w:val="24"/>
        </w:rPr>
        <w:t>C. alismifolium</w:t>
      </w:r>
      <w:r>
        <w:rPr>
          <w:i/>
          <w:spacing w:val="1"/>
          <w:sz w:val="24"/>
        </w:rPr>
        <w:t> </w:t>
      </w:r>
      <w:r>
        <w:rPr>
          <w:sz w:val="24"/>
        </w:rPr>
        <w:t>extract</w:t>
        <w:tab/>
        <w:t>45</w:t>
      </w:r>
    </w:p>
    <w:p>
      <w:pPr>
        <w:pStyle w:val="ListParagraph"/>
        <w:numPr>
          <w:ilvl w:val="1"/>
          <w:numId w:val="7"/>
        </w:numPr>
        <w:tabs>
          <w:tab w:pos="872" w:val="left" w:leader="none"/>
          <w:tab w:pos="873" w:val="left" w:leader="none"/>
          <w:tab w:pos="8793" w:val="left" w:leader="none"/>
        </w:tabs>
        <w:spacing w:line="240" w:lineRule="auto" w:before="240" w:after="0"/>
        <w:ind w:left="872" w:right="0" w:hanging="721"/>
        <w:jc w:val="left"/>
        <w:rPr>
          <w:sz w:val="24"/>
        </w:rPr>
      </w:pPr>
      <w:r>
        <w:rPr>
          <w:sz w:val="24"/>
        </w:rPr>
        <w:t>Pharmacological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  <w:r>
        <w:rPr>
          <w:sz w:val="24"/>
          <w:u w:val="dotted"/>
        </w:rPr>
        <w:tab/>
      </w:r>
      <w:r>
        <w:rPr>
          <w:sz w:val="24"/>
        </w:rPr>
        <w:t>46</w:t>
      </w:r>
    </w:p>
    <w:p>
      <w:pPr>
        <w:pStyle w:val="ListParagraph"/>
        <w:numPr>
          <w:ilvl w:val="2"/>
          <w:numId w:val="7"/>
        </w:numPr>
        <w:tabs>
          <w:tab w:pos="872" w:val="left" w:leader="none"/>
          <w:tab w:pos="873" w:val="left" w:leader="none"/>
        </w:tabs>
        <w:spacing w:line="240" w:lineRule="auto" w:before="240" w:after="0"/>
        <w:ind w:left="872" w:right="0" w:hanging="721"/>
        <w:jc w:val="left"/>
        <w:rPr>
          <w:i/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28-day</w:t>
      </w:r>
      <w:r>
        <w:rPr>
          <w:spacing w:val="-5"/>
          <w:sz w:val="24"/>
        </w:rPr>
        <w:t> </w:t>
      </w:r>
      <w:r>
        <w:rPr>
          <w:sz w:val="24"/>
        </w:rPr>
        <w:t>daily</w:t>
      </w:r>
      <w:r>
        <w:rPr>
          <w:spacing w:val="-3"/>
          <w:sz w:val="24"/>
        </w:rPr>
        <w:t> </w:t>
      </w:r>
      <w:r>
        <w:rPr>
          <w:sz w:val="24"/>
        </w:rPr>
        <w:t>administration of</w:t>
      </w:r>
      <w:r>
        <w:rPr>
          <w:spacing w:val="1"/>
          <w:sz w:val="24"/>
        </w:rPr>
        <w:t> </w:t>
      </w:r>
      <w:r>
        <w:rPr>
          <w:sz w:val="24"/>
        </w:rPr>
        <w:t>methanol extract of </w:t>
      </w:r>
      <w:r>
        <w:rPr>
          <w:i/>
          <w:sz w:val="24"/>
        </w:rPr>
        <w:t>C</w:t>
      </w:r>
      <w:r>
        <w:rPr>
          <w:sz w:val="24"/>
        </w:rPr>
        <w:t>. </w:t>
      </w:r>
      <w:r>
        <w:rPr>
          <w:i/>
          <w:sz w:val="24"/>
        </w:rPr>
        <w:t>alismifolium</w:t>
      </w:r>
    </w:p>
    <w:p>
      <w:pPr>
        <w:pStyle w:val="BodyText"/>
        <w:tabs>
          <w:tab w:pos="9033" w:val="right" w:leader="hyphen"/>
        </w:tabs>
        <w:spacing w:before="275"/>
        <w:ind w:left="872"/>
      </w:pPr>
      <w:r>
        <w:rPr/>
        <w:t>on</w:t>
      </w:r>
      <w:r>
        <w:rPr>
          <w:spacing w:val="-1"/>
        </w:rPr>
        <w:t> </w:t>
      </w:r>
      <w:r>
        <w:rPr/>
        <w:t>blood glucose</w:t>
      </w:r>
      <w:r>
        <w:rPr>
          <w:spacing w:val="-2"/>
        </w:rPr>
        <w:t> </w:t>
      </w:r>
      <w:r>
        <w:rPr/>
        <w:t>level of</w:t>
      </w:r>
      <w:r>
        <w:rPr>
          <w:spacing w:val="1"/>
        </w:rPr>
        <w:t> </w:t>
      </w:r>
      <w:r>
        <w:rPr/>
        <w:t>hyperglycemic</w:t>
      </w:r>
      <w:r>
        <w:rPr>
          <w:spacing w:val="1"/>
        </w:rPr>
        <w:t> </w:t>
      </w:r>
      <w:r>
        <w:rPr/>
        <w:t>rats</w:t>
        <w:tab/>
        <w:t>46</w:t>
      </w:r>
    </w:p>
    <w:p>
      <w:pPr>
        <w:spacing w:after="0"/>
        <w:sectPr>
          <w:pgSz w:w="12240" w:h="15840"/>
          <w:pgMar w:header="0" w:footer="1015" w:top="1360" w:bottom="1200" w:left="1720" w:right="1320"/>
        </w:sectPr>
      </w:pPr>
    </w:p>
    <w:p>
      <w:pPr>
        <w:pStyle w:val="ListParagraph"/>
        <w:numPr>
          <w:ilvl w:val="2"/>
          <w:numId w:val="7"/>
        </w:numPr>
        <w:tabs>
          <w:tab w:pos="872" w:val="left" w:leader="none"/>
          <w:tab w:pos="873" w:val="left" w:leader="none"/>
        </w:tabs>
        <w:spacing w:line="240" w:lineRule="auto" w:before="72" w:after="0"/>
        <w:ind w:left="872" w:right="0" w:hanging="721"/>
        <w:jc w:val="left"/>
        <w:rPr>
          <w:i/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28-</w:t>
      </w:r>
      <w:r>
        <w:rPr>
          <w:spacing w:val="-1"/>
          <w:sz w:val="24"/>
        </w:rPr>
        <w:t> </w:t>
      </w:r>
      <w:r>
        <w:rPr>
          <w:sz w:val="24"/>
        </w:rPr>
        <w:t>day</w:t>
      </w:r>
      <w:r>
        <w:rPr>
          <w:spacing w:val="-6"/>
          <w:sz w:val="24"/>
        </w:rPr>
        <w:t> </w:t>
      </w:r>
      <w:r>
        <w:rPr>
          <w:sz w:val="24"/>
        </w:rPr>
        <w:t>daily</w:t>
      </w:r>
      <w:r>
        <w:rPr>
          <w:spacing w:val="-3"/>
          <w:sz w:val="24"/>
        </w:rPr>
        <w:t> </w:t>
      </w:r>
      <w:r>
        <w:rPr>
          <w:sz w:val="24"/>
        </w:rPr>
        <w:t>administration of</w:t>
      </w:r>
      <w:r>
        <w:rPr>
          <w:spacing w:val="1"/>
          <w:sz w:val="24"/>
        </w:rPr>
        <w:t> </w:t>
      </w:r>
      <w:r>
        <w:rPr>
          <w:sz w:val="24"/>
        </w:rPr>
        <w:t>methanol</w:t>
      </w:r>
      <w:r>
        <w:rPr>
          <w:spacing w:val="-1"/>
          <w:sz w:val="24"/>
        </w:rPr>
        <w:t> </w:t>
      </w:r>
      <w:r>
        <w:rPr>
          <w:sz w:val="24"/>
        </w:rPr>
        <w:t>extract of </w:t>
      </w:r>
      <w:r>
        <w:rPr>
          <w:i/>
          <w:sz w:val="24"/>
        </w:rPr>
        <w:t>C. alismifolium</w:t>
      </w:r>
    </w:p>
    <w:p>
      <w:pPr>
        <w:pStyle w:val="BodyText"/>
        <w:tabs>
          <w:tab w:pos="8175" w:val="left" w:leader="none"/>
          <w:tab w:pos="9033" w:val="right" w:leader="none"/>
        </w:tabs>
        <w:spacing w:before="276"/>
        <w:ind w:left="872"/>
      </w:pPr>
      <w:r>
        <w:rPr/>
        <w:t>on</w:t>
      </w:r>
      <w:r>
        <w:rPr>
          <w:spacing w:val="-1"/>
        </w:rPr>
        <w:t> </w:t>
      </w:r>
      <w:r>
        <w:rPr/>
        <w:t>lipid profile</w:t>
      </w:r>
      <w:r>
        <w:rPr>
          <w:spacing w:val="-1"/>
        </w:rPr>
        <w:t> </w:t>
      </w:r>
      <w:r>
        <w:rPr/>
        <w:t>of hypergly</w:t>
      </w:r>
      <w:r>
        <w:rPr>
          <w:u w:val="dotted"/>
        </w:rPr>
        <w:t> </w:t>
        <w:tab/>
      </w:r>
      <w:r>
        <w:rPr/>
        <w:t> </w:t>
        <w:tab/>
        <w:t>48</w:t>
      </w:r>
    </w:p>
    <w:p>
      <w:pPr>
        <w:pStyle w:val="ListParagraph"/>
        <w:numPr>
          <w:ilvl w:val="2"/>
          <w:numId w:val="7"/>
        </w:numPr>
        <w:tabs>
          <w:tab w:pos="872" w:val="left" w:leader="none"/>
          <w:tab w:pos="873" w:val="left" w:leader="none"/>
        </w:tabs>
        <w:spacing w:line="240" w:lineRule="auto" w:before="276" w:after="0"/>
        <w:ind w:left="872" w:right="0" w:hanging="721"/>
        <w:jc w:val="left"/>
        <w:rPr>
          <w:i/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28-days oral</w:t>
      </w:r>
      <w:r>
        <w:rPr>
          <w:spacing w:val="-1"/>
          <w:sz w:val="24"/>
        </w:rPr>
        <w:t> </w:t>
      </w:r>
      <w:r>
        <w:rPr>
          <w:sz w:val="24"/>
        </w:rPr>
        <w:t>daily</w:t>
      </w:r>
      <w:r>
        <w:rPr>
          <w:spacing w:val="-5"/>
          <w:sz w:val="24"/>
        </w:rPr>
        <w:t> </w:t>
      </w:r>
      <w:r>
        <w:rPr>
          <w:sz w:val="24"/>
        </w:rPr>
        <w:t>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methanol</w:t>
      </w:r>
      <w:r>
        <w:rPr>
          <w:spacing w:val="-1"/>
          <w:sz w:val="24"/>
        </w:rPr>
        <w:t> </w:t>
      </w:r>
      <w:r>
        <w:rPr>
          <w:sz w:val="24"/>
        </w:rPr>
        <w:t>extract of</w:t>
      </w:r>
      <w:r>
        <w:rPr>
          <w:spacing w:val="1"/>
          <w:sz w:val="24"/>
        </w:rPr>
        <w:t> </w:t>
      </w:r>
      <w:r>
        <w:rPr>
          <w:i/>
          <w:sz w:val="24"/>
        </w:rPr>
        <w:t>C.alismifolium</w:t>
      </w:r>
    </w:p>
    <w:p>
      <w:pPr>
        <w:pStyle w:val="BodyText"/>
        <w:tabs>
          <w:tab w:pos="8772" w:val="left" w:leader="hyphen"/>
        </w:tabs>
        <w:spacing w:before="276"/>
        <w:ind w:left="872"/>
      </w:pPr>
      <w:r>
        <w:rPr/>
        <w:t>onHaematological</w:t>
      </w:r>
      <w:r>
        <w:rPr>
          <w:spacing w:val="-1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hyperglycemic</w:t>
      </w:r>
      <w:r>
        <w:rPr>
          <w:spacing w:val="-1"/>
        </w:rPr>
        <w:t> </w:t>
      </w:r>
      <w:r>
        <w:rPr/>
        <w:t>rats</w:t>
        <w:tab/>
        <w:t>49</w:t>
      </w:r>
    </w:p>
    <w:p>
      <w:pPr>
        <w:pStyle w:val="ListParagraph"/>
        <w:numPr>
          <w:ilvl w:val="2"/>
          <w:numId w:val="7"/>
        </w:numPr>
        <w:tabs>
          <w:tab w:pos="872" w:val="left" w:leader="none"/>
          <w:tab w:pos="873" w:val="left" w:leader="none"/>
        </w:tabs>
        <w:spacing w:line="240" w:lineRule="auto" w:before="276" w:after="0"/>
        <w:ind w:left="872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28-days oral</w:t>
      </w:r>
      <w:r>
        <w:rPr>
          <w:spacing w:val="-1"/>
          <w:sz w:val="24"/>
        </w:rPr>
        <w:t> </w:t>
      </w:r>
      <w:r>
        <w:rPr>
          <w:sz w:val="24"/>
        </w:rPr>
        <w:t>daily</w:t>
      </w:r>
      <w:r>
        <w:rPr>
          <w:spacing w:val="-6"/>
          <w:sz w:val="24"/>
        </w:rPr>
        <w:t> </w:t>
      </w:r>
      <w:r>
        <w:rPr>
          <w:sz w:val="24"/>
        </w:rPr>
        <w:t>administration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methanol extract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tabs>
          <w:tab w:pos="8793" w:val="left" w:leader="hyphen"/>
        </w:tabs>
        <w:spacing w:before="276"/>
        <w:ind w:left="872" w:right="0" w:firstLine="0"/>
        <w:jc w:val="left"/>
        <w:rPr>
          <w:sz w:val="24"/>
        </w:rPr>
      </w:pPr>
      <w:r>
        <w:rPr>
          <w:i/>
          <w:sz w:val="24"/>
        </w:rPr>
        <w:t>C.alismifolium</w:t>
      </w:r>
      <w:r>
        <w:rPr>
          <w:i/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liver</w:t>
      </w:r>
      <w:r>
        <w:rPr>
          <w:spacing w:val="-3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hyperglycemic</w:t>
      </w:r>
      <w:r>
        <w:rPr>
          <w:spacing w:val="-2"/>
          <w:sz w:val="24"/>
        </w:rPr>
        <w:t> </w:t>
      </w:r>
      <w:r>
        <w:rPr>
          <w:sz w:val="24"/>
        </w:rPr>
        <w:t>rats</w:t>
        <w:tab/>
        <w:t>50</w:t>
      </w:r>
    </w:p>
    <w:p>
      <w:pPr>
        <w:pStyle w:val="ListParagraph"/>
        <w:numPr>
          <w:ilvl w:val="2"/>
          <w:numId w:val="7"/>
        </w:numPr>
        <w:tabs>
          <w:tab w:pos="872" w:val="left" w:leader="none"/>
          <w:tab w:pos="873" w:val="left" w:leader="none"/>
        </w:tabs>
        <w:spacing w:line="240" w:lineRule="auto" w:before="276" w:after="0"/>
        <w:ind w:left="872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28-day</w:t>
      </w:r>
      <w:r>
        <w:rPr>
          <w:spacing w:val="-4"/>
          <w:sz w:val="24"/>
        </w:rPr>
        <w:t> </w:t>
      </w:r>
      <w:r>
        <w:rPr>
          <w:sz w:val="24"/>
        </w:rPr>
        <w:t>oraldaily</w:t>
      </w:r>
      <w:r>
        <w:rPr>
          <w:spacing w:val="-3"/>
          <w:sz w:val="24"/>
        </w:rPr>
        <w:t> </w:t>
      </w:r>
      <w:r>
        <w:rPr>
          <w:sz w:val="24"/>
        </w:rPr>
        <w:t>administration of</w:t>
      </w:r>
      <w:r>
        <w:rPr>
          <w:spacing w:val="-2"/>
          <w:sz w:val="24"/>
        </w:rPr>
        <w:t> </w:t>
      </w:r>
      <w:r>
        <w:rPr>
          <w:sz w:val="24"/>
        </w:rPr>
        <w:t>the methanol extract of</w:t>
      </w:r>
    </w:p>
    <w:p>
      <w:pPr>
        <w:tabs>
          <w:tab w:pos="8793" w:val="left" w:leader="hyphen"/>
        </w:tabs>
        <w:spacing w:before="277"/>
        <w:ind w:left="872" w:right="0" w:firstLine="0"/>
        <w:jc w:val="left"/>
        <w:rPr>
          <w:sz w:val="24"/>
        </w:rPr>
      </w:pPr>
      <w:r>
        <w:rPr>
          <w:i/>
          <w:sz w:val="24"/>
        </w:rPr>
        <w:t>C.alismifolium</w:t>
      </w:r>
      <w:r>
        <w:rPr>
          <w:i/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renal</w:t>
      </w:r>
      <w:r>
        <w:rPr>
          <w:spacing w:val="-2"/>
          <w:sz w:val="24"/>
        </w:rPr>
        <w:t> </w:t>
      </w:r>
      <w:r>
        <w:rPr>
          <w:sz w:val="24"/>
        </w:rPr>
        <w:t>indices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hyperglycemic</w:t>
      </w:r>
      <w:r>
        <w:rPr>
          <w:spacing w:val="-1"/>
          <w:sz w:val="24"/>
        </w:rPr>
        <w:t> </w:t>
      </w:r>
      <w:r>
        <w:rPr>
          <w:sz w:val="24"/>
        </w:rPr>
        <w:t>rats</w:t>
        <w:tab/>
        <w:t>51</w:t>
      </w:r>
    </w:p>
    <w:p>
      <w:pPr>
        <w:pStyle w:val="ListParagraph"/>
        <w:numPr>
          <w:ilvl w:val="2"/>
          <w:numId w:val="7"/>
        </w:numPr>
        <w:tabs>
          <w:tab w:pos="872" w:val="left" w:leader="none"/>
          <w:tab w:pos="873" w:val="left" w:leader="none"/>
        </w:tabs>
        <w:spacing w:line="240" w:lineRule="auto" w:before="276" w:after="0"/>
        <w:ind w:left="872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28-days</w:t>
      </w:r>
      <w:r>
        <w:rPr>
          <w:spacing w:val="-1"/>
          <w:sz w:val="24"/>
        </w:rPr>
        <w:t> </w:t>
      </w:r>
      <w:r>
        <w:rPr>
          <w:sz w:val="24"/>
        </w:rPr>
        <w:t>oral daily</w:t>
      </w:r>
      <w:r>
        <w:rPr>
          <w:spacing w:val="-6"/>
          <w:sz w:val="24"/>
        </w:rPr>
        <w:t> </w:t>
      </w:r>
      <w:r>
        <w:rPr>
          <w:sz w:val="24"/>
        </w:rPr>
        <w:t>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methanol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tabs>
          <w:tab w:pos="8793" w:val="left" w:leader="hyphen"/>
        </w:tabs>
        <w:spacing w:before="276"/>
        <w:ind w:left="872" w:right="0" w:firstLine="0"/>
        <w:jc w:val="left"/>
        <w:rPr>
          <w:sz w:val="24"/>
        </w:rPr>
      </w:pPr>
      <w:r>
        <w:rPr>
          <w:i/>
          <w:sz w:val="24"/>
        </w:rPr>
        <w:t>C.alismifolium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8"/>
          <w:sz w:val="24"/>
        </w:rPr>
        <w:t> </w:t>
      </w:r>
      <w:r>
        <w:rPr>
          <w:sz w:val="24"/>
        </w:rPr>
        <w:t>weight of hyperglycemic</w:t>
      </w:r>
      <w:r>
        <w:rPr>
          <w:spacing w:val="-1"/>
          <w:sz w:val="24"/>
        </w:rPr>
        <w:t> </w:t>
      </w:r>
      <w:r>
        <w:rPr>
          <w:sz w:val="24"/>
        </w:rPr>
        <w:t>rats</w:t>
        <w:tab/>
        <w:t>53</w:t>
      </w:r>
    </w:p>
    <w:p>
      <w:pPr>
        <w:pStyle w:val="ListParagraph"/>
        <w:numPr>
          <w:ilvl w:val="2"/>
          <w:numId w:val="7"/>
        </w:numPr>
        <w:tabs>
          <w:tab w:pos="872" w:val="left" w:leader="none"/>
          <w:tab w:pos="873" w:val="left" w:leader="none"/>
        </w:tabs>
        <w:spacing w:line="240" w:lineRule="auto" w:before="276" w:after="0"/>
        <w:ind w:left="872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28-days</w:t>
      </w:r>
      <w:r>
        <w:rPr>
          <w:spacing w:val="-1"/>
          <w:sz w:val="24"/>
        </w:rPr>
        <w:t> </w:t>
      </w:r>
      <w:r>
        <w:rPr>
          <w:sz w:val="24"/>
        </w:rPr>
        <w:t>oral</w:t>
      </w:r>
      <w:r>
        <w:rPr>
          <w:spacing w:val="-1"/>
          <w:sz w:val="24"/>
        </w:rPr>
        <w:t> </w:t>
      </w:r>
      <w:r>
        <w:rPr>
          <w:sz w:val="24"/>
        </w:rPr>
        <w:t>dailyadministration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methanol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tabs>
          <w:tab w:pos="8793" w:val="left" w:leader="hyphen"/>
        </w:tabs>
        <w:spacing w:before="276"/>
        <w:ind w:left="872" w:right="0" w:firstLine="0"/>
        <w:jc w:val="left"/>
        <w:rPr>
          <w:sz w:val="24"/>
        </w:rPr>
      </w:pPr>
      <w:r>
        <w:rPr>
          <w:i/>
          <w:sz w:val="24"/>
        </w:rPr>
        <w:t>C.alismifolium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relative</w:t>
      </w:r>
      <w:r>
        <w:rPr>
          <w:spacing w:val="-1"/>
          <w:sz w:val="24"/>
        </w:rPr>
        <w:t> </w:t>
      </w:r>
      <w:r>
        <w:rPr>
          <w:sz w:val="24"/>
        </w:rPr>
        <w:t>organ</w:t>
      </w:r>
      <w:r>
        <w:rPr>
          <w:spacing w:val="-2"/>
          <w:sz w:val="24"/>
        </w:rPr>
        <w:t> </w:t>
      </w:r>
      <w:r>
        <w:rPr>
          <w:sz w:val="24"/>
        </w:rPr>
        <w:t>weights</w:t>
        <w:tab/>
        <w:t>54</w:t>
      </w:r>
    </w:p>
    <w:p>
      <w:pPr>
        <w:pStyle w:val="ListParagraph"/>
        <w:numPr>
          <w:ilvl w:val="2"/>
          <w:numId w:val="7"/>
        </w:numPr>
        <w:tabs>
          <w:tab w:pos="872" w:val="left" w:leader="none"/>
          <w:tab w:pos="873" w:val="left" w:leader="none"/>
        </w:tabs>
        <w:spacing w:line="240" w:lineRule="auto" w:before="276" w:after="0"/>
        <w:ind w:left="872" w:right="0" w:hanging="721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28-days</w:t>
      </w:r>
      <w:r>
        <w:rPr>
          <w:spacing w:val="-1"/>
          <w:sz w:val="24"/>
        </w:rPr>
        <w:t> </w:t>
      </w:r>
      <w:r>
        <w:rPr>
          <w:sz w:val="24"/>
        </w:rPr>
        <w:t>oral</w:t>
      </w:r>
      <w:r>
        <w:rPr>
          <w:spacing w:val="-1"/>
          <w:sz w:val="24"/>
        </w:rPr>
        <w:t> </w:t>
      </w:r>
      <w:r>
        <w:rPr>
          <w:sz w:val="24"/>
        </w:rPr>
        <w:t>dailyadministration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C.alismifolium</w:t>
      </w:r>
      <w:r>
        <w:rPr>
          <w:i/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histopathology</w:t>
      </w:r>
    </w:p>
    <w:p>
      <w:pPr>
        <w:pStyle w:val="BodyText"/>
        <w:tabs>
          <w:tab w:pos="8793" w:val="left" w:leader="hyphen"/>
        </w:tabs>
        <w:spacing w:before="276"/>
        <w:ind w:left="872"/>
      </w:pP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kidney,</w:t>
      </w:r>
      <w:r>
        <w:rPr>
          <w:spacing w:val="-1"/>
        </w:rPr>
        <w:t> </w:t>
      </w:r>
      <w:r>
        <w:rPr/>
        <w:t>liver,</w:t>
      </w:r>
      <w:r>
        <w:rPr>
          <w:spacing w:val="-1"/>
        </w:rPr>
        <w:t> </w:t>
      </w:r>
      <w:r>
        <w:rPr/>
        <w:t>pancreas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heart</w:t>
      </w:r>
      <w:r>
        <w:rPr>
          <w:spacing w:val="-1"/>
        </w:rPr>
        <w:t> </w:t>
      </w:r>
      <w:r>
        <w:rPr/>
        <w:t>ofSTZ-induced</w:t>
      </w:r>
      <w:r>
        <w:rPr>
          <w:spacing w:val="-1"/>
        </w:rPr>
        <w:t> </w:t>
      </w:r>
      <w:r>
        <w:rPr/>
        <w:t>hyperglycemic</w:t>
      </w:r>
      <w:r>
        <w:rPr>
          <w:spacing w:val="-2"/>
        </w:rPr>
        <w:t> </w:t>
      </w:r>
      <w:r>
        <w:rPr/>
        <w:t>rats</w:t>
        <w:tab/>
        <w:t>55</w:t>
      </w:r>
    </w:p>
    <w:p>
      <w:pPr>
        <w:pStyle w:val="ListParagraph"/>
        <w:numPr>
          <w:ilvl w:val="1"/>
          <w:numId w:val="7"/>
        </w:numPr>
        <w:tabs>
          <w:tab w:pos="872" w:val="left" w:leader="none"/>
          <w:tab w:pos="873" w:val="left" w:leader="none"/>
          <w:tab w:pos="8767" w:val="left" w:leader="none"/>
        </w:tabs>
        <w:spacing w:line="240" w:lineRule="auto" w:before="276" w:after="0"/>
        <w:ind w:left="872" w:right="0" w:hanging="721"/>
        <w:jc w:val="left"/>
        <w:rPr>
          <w:sz w:val="24"/>
        </w:rPr>
      </w:pPr>
      <w:r>
        <w:rPr>
          <w:sz w:val="24"/>
        </w:rPr>
        <w:t>Results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Antibacterial</w:t>
      </w:r>
      <w:r>
        <w:rPr>
          <w:spacing w:val="2"/>
          <w:sz w:val="24"/>
        </w:rPr>
        <w:t> </w:t>
      </w:r>
      <w:r>
        <w:rPr>
          <w:sz w:val="24"/>
        </w:rPr>
        <w:t>Studies</w:t>
      </w:r>
      <w:r>
        <w:rPr>
          <w:sz w:val="24"/>
          <w:u w:val="dotted"/>
        </w:rPr>
        <w:tab/>
      </w:r>
      <w:r>
        <w:rPr>
          <w:sz w:val="24"/>
        </w:rPr>
        <w:t>60</w:t>
      </w:r>
    </w:p>
    <w:p>
      <w:pPr>
        <w:pStyle w:val="ListParagraph"/>
        <w:numPr>
          <w:ilvl w:val="2"/>
          <w:numId w:val="7"/>
        </w:numPr>
        <w:tabs>
          <w:tab w:pos="872" w:val="left" w:leader="none"/>
          <w:tab w:pos="873" w:val="left" w:leader="none"/>
          <w:tab w:pos="8773" w:val="left" w:leader="none"/>
        </w:tabs>
        <w:spacing w:line="240" w:lineRule="auto" w:before="276" w:after="0"/>
        <w:ind w:left="872" w:right="0" w:hanging="721"/>
        <w:jc w:val="left"/>
        <w:rPr>
          <w:sz w:val="24"/>
        </w:rPr>
      </w:pPr>
      <w:r>
        <w:rPr>
          <w:sz w:val="24"/>
        </w:rPr>
        <w:t>Diameter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Inhibition</w:t>
      </w:r>
      <w:r>
        <w:rPr>
          <w:sz w:val="24"/>
          <w:u w:val="dotted"/>
        </w:rPr>
        <w:tab/>
      </w:r>
      <w:r>
        <w:rPr>
          <w:sz w:val="24"/>
        </w:rPr>
        <w:t>60</w:t>
      </w:r>
    </w:p>
    <w:p>
      <w:pPr>
        <w:pStyle w:val="ListParagraph"/>
        <w:numPr>
          <w:ilvl w:val="2"/>
          <w:numId w:val="7"/>
        </w:numPr>
        <w:tabs>
          <w:tab w:pos="872" w:val="left" w:leader="none"/>
          <w:tab w:pos="873" w:val="left" w:leader="none"/>
          <w:tab w:pos="8793" w:val="left" w:leader="hyphen"/>
        </w:tabs>
        <w:spacing w:line="240" w:lineRule="auto" w:before="276" w:after="0"/>
        <w:ind w:left="872" w:right="0" w:hanging="721"/>
        <w:jc w:val="left"/>
        <w:rPr>
          <w:sz w:val="24"/>
        </w:rPr>
      </w:pPr>
      <w:r>
        <w:rPr>
          <w:sz w:val="24"/>
        </w:rPr>
        <w:t>Minimum</w:t>
      </w:r>
      <w:r>
        <w:rPr>
          <w:spacing w:val="-2"/>
          <w:sz w:val="24"/>
        </w:rPr>
        <w:t> </w:t>
      </w:r>
      <w:r>
        <w:rPr>
          <w:sz w:val="24"/>
        </w:rPr>
        <w:t>Inhibitory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Bactericidal</w:t>
      </w:r>
      <w:r>
        <w:rPr>
          <w:spacing w:val="-2"/>
          <w:sz w:val="24"/>
        </w:rPr>
        <w:t> </w:t>
      </w:r>
      <w:r>
        <w:rPr>
          <w:sz w:val="24"/>
        </w:rPr>
        <w:t>Concentrations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C.alismifolium</w:t>
      </w:r>
      <w:r>
        <w:rPr>
          <w:i/>
          <w:spacing w:val="-1"/>
          <w:sz w:val="24"/>
        </w:rPr>
        <w:t> </w:t>
      </w:r>
      <w:r>
        <w:rPr>
          <w:sz w:val="24"/>
        </w:rPr>
        <w:t>Extract</w:t>
        <w:tab/>
        <w:t>62</w:t>
      </w:r>
    </w:p>
    <w:p>
      <w:pPr>
        <w:pStyle w:val="BodyText"/>
      </w:pPr>
    </w:p>
    <w:p>
      <w:pPr>
        <w:pStyle w:val="ListParagraph"/>
        <w:numPr>
          <w:ilvl w:val="1"/>
          <w:numId w:val="7"/>
        </w:numPr>
        <w:tabs>
          <w:tab w:pos="872" w:val="left" w:leader="none"/>
          <w:tab w:pos="873" w:val="left" w:leader="none"/>
          <w:tab w:pos="8793" w:val="left" w:leader="none"/>
        </w:tabs>
        <w:spacing w:line="240" w:lineRule="auto" w:before="0" w:after="0"/>
        <w:ind w:left="872" w:right="0" w:hanging="721"/>
        <w:jc w:val="left"/>
        <w:rPr>
          <w:sz w:val="24"/>
        </w:rPr>
      </w:pPr>
      <w:r>
        <w:rPr>
          <w:sz w:val="24"/>
        </w:rPr>
        <w:t>Phytochemical Constituents</w:t>
      </w:r>
      <w:r>
        <w:rPr>
          <w:sz w:val="24"/>
          <w:u w:val="dotted"/>
        </w:rPr>
        <w:tab/>
      </w:r>
      <w:r>
        <w:rPr>
          <w:sz w:val="24"/>
        </w:rPr>
        <w:t>64</w:t>
      </w:r>
    </w:p>
    <w:p>
      <w:pPr>
        <w:pStyle w:val="BodyText"/>
      </w:pPr>
    </w:p>
    <w:p>
      <w:pPr>
        <w:pStyle w:val="Heading1"/>
        <w:tabs>
          <w:tab w:pos="7473" w:val="left" w:leader="hyphen"/>
        </w:tabs>
        <w:spacing w:before="1"/>
        <w:ind w:left="152" w:firstLine="0"/>
        <w:jc w:val="left"/>
        <w:rPr>
          <w:b w:val="0"/>
        </w:rPr>
      </w:pPr>
      <w:r>
        <w:rPr/>
        <w:t>CHAPTER</w:t>
      </w:r>
      <w:r>
        <w:rPr>
          <w:spacing w:val="-7"/>
        </w:rPr>
        <w:t> </w:t>
      </w:r>
      <w:r>
        <w:rPr/>
        <w:t>FIVE</w:t>
        <w:tab/>
      </w:r>
      <w:r>
        <w:rPr>
          <w:b w:val="0"/>
        </w:rPr>
        <w:t>65</w:t>
      </w:r>
    </w:p>
    <w:p>
      <w:pPr>
        <w:pStyle w:val="BodyText"/>
      </w:pPr>
    </w:p>
    <w:p>
      <w:pPr>
        <w:pStyle w:val="BodyText"/>
        <w:tabs>
          <w:tab w:pos="872" w:val="left" w:leader="none"/>
          <w:tab w:pos="8785" w:val="left" w:leader="none"/>
        </w:tabs>
        <w:ind w:left="152"/>
      </w:pPr>
      <w:r>
        <w:rPr/>
        <w:t>5.0</w:t>
        <w:tab/>
        <w:t>DISCUSSIONS</w:t>
      </w:r>
      <w:r>
        <w:rPr>
          <w:u w:val="dotted"/>
        </w:rPr>
        <w:tab/>
      </w:r>
      <w:r>
        <w:rPr/>
        <w:t>65</w:t>
      </w:r>
    </w:p>
    <w:p>
      <w:pPr>
        <w:pStyle w:val="BodyText"/>
      </w:pPr>
    </w:p>
    <w:p>
      <w:pPr>
        <w:pStyle w:val="Heading1"/>
        <w:tabs>
          <w:tab w:pos="8791" w:val="left" w:leader="none"/>
        </w:tabs>
        <w:ind w:left="152" w:firstLine="0"/>
        <w:jc w:val="left"/>
        <w:rPr>
          <w:b w:val="0"/>
        </w:rPr>
      </w:pPr>
      <w:r>
        <w:rPr/>
        <w:t>CHAPTER</w:t>
      </w:r>
      <w:r>
        <w:rPr>
          <w:spacing w:val="-2"/>
        </w:rPr>
        <w:t> </w:t>
      </w:r>
      <w:r>
        <w:rPr/>
        <w:t>SIX</w:t>
      </w:r>
      <w:r>
        <w:rPr>
          <w:u w:val="dotted"/>
        </w:rPr>
        <w:tab/>
      </w:r>
      <w:r>
        <w:rPr>
          <w:b w:val="0"/>
        </w:rPr>
        <w:t>70</w:t>
      </w:r>
    </w:p>
    <w:p>
      <w:pPr>
        <w:pStyle w:val="BodyText"/>
      </w:pPr>
    </w:p>
    <w:p>
      <w:pPr>
        <w:pStyle w:val="BodyText"/>
        <w:tabs>
          <w:tab w:pos="872" w:val="left" w:leader="none"/>
          <w:tab w:pos="8793" w:val="left" w:leader="hyphen"/>
        </w:tabs>
        <w:ind w:left="152"/>
      </w:pPr>
      <w:r>
        <w:rPr/>
        <w:t>6.0</w:t>
        <w:tab/>
        <w:t>CONCLUSION,</w:t>
      </w:r>
      <w:r>
        <w:rPr>
          <w:spacing w:val="-4"/>
        </w:rPr>
        <w:t> </w:t>
      </w:r>
      <w:r>
        <w:rPr/>
        <w:t>SUMMARYANDRECOMMENDATIONS</w:t>
        <w:tab/>
        <w:t>70</w:t>
      </w:r>
    </w:p>
    <w:p>
      <w:pPr>
        <w:pStyle w:val="BodyText"/>
      </w:pPr>
    </w:p>
    <w:p>
      <w:pPr>
        <w:tabs>
          <w:tab w:pos="5200" w:val="left" w:leader="none"/>
          <w:tab w:pos="8772" w:val="left" w:leader="none"/>
        </w:tabs>
        <w:spacing w:before="0"/>
        <w:ind w:left="152" w:right="0" w:firstLine="0"/>
        <w:jc w:val="left"/>
        <w:rPr>
          <w:sz w:val="24"/>
        </w:rPr>
      </w:pPr>
      <w:r>
        <w:rPr>
          <w:b/>
          <w:sz w:val="24"/>
        </w:rPr>
        <w:t>REFERENCES</w:t>
      </w:r>
      <w:r>
        <w:rPr>
          <w:b/>
          <w:sz w:val="24"/>
          <w:u w:val="dotted"/>
        </w:rPr>
        <w:t> </w:t>
        <w:tab/>
      </w:r>
      <w:r>
        <w:rPr>
          <w:sz w:val="24"/>
          <w:u w:val="dotted"/>
        </w:rPr>
        <w:t> </w:t>
        <w:tab/>
      </w:r>
      <w:r>
        <w:rPr>
          <w:spacing w:val="-39"/>
          <w:sz w:val="24"/>
        </w:rPr>
        <w:t> </w:t>
      </w:r>
      <w:r>
        <w:rPr>
          <w:sz w:val="24"/>
        </w:rPr>
        <w:t>71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1720" w:right="1320"/>
        </w:sectPr>
      </w:pPr>
    </w:p>
    <w:p>
      <w:pPr>
        <w:pStyle w:val="Heading1"/>
        <w:tabs>
          <w:tab w:pos="9033" w:val="right" w:leader="hyphen"/>
        </w:tabs>
        <w:spacing w:before="72"/>
        <w:ind w:left="152" w:firstLine="0"/>
        <w:jc w:val="left"/>
        <w:rPr>
          <w:b w:val="0"/>
        </w:rPr>
      </w:pPr>
      <w:r>
        <w:rPr/>
        <w:t>APPENDIX</w:t>
        <w:tab/>
      </w:r>
      <w:r>
        <w:rPr>
          <w:b w:val="0"/>
        </w:rPr>
        <w:t>91</w:t>
      </w:r>
    </w:p>
    <w:p>
      <w:pPr>
        <w:spacing w:after="0"/>
        <w:jc w:val="left"/>
        <w:sectPr>
          <w:pgSz w:w="12240" w:h="15840"/>
          <w:pgMar w:header="0" w:footer="1015" w:top="1360" w:bottom="1200" w:left="1720" w:right="1320"/>
        </w:sectPr>
      </w:pPr>
    </w:p>
    <w:p>
      <w:pPr>
        <w:spacing w:before="79"/>
        <w:ind w:left="502" w:right="471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TABLES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152"/>
      </w:pPr>
      <w:r>
        <w:rPr/>
        <w:t>Table</w:t>
      </w:r>
      <w:r>
        <w:rPr>
          <w:spacing w:val="-1"/>
        </w:rPr>
        <w:t> </w:t>
      </w:r>
      <w:r>
        <w:rPr/>
        <w:t>4.1: Effect of 28-</w:t>
      </w:r>
      <w:r>
        <w:rPr>
          <w:spacing w:val="-1"/>
        </w:rPr>
        <w:t> </w:t>
      </w:r>
      <w:r>
        <w:rPr/>
        <w:t>day</w:t>
      </w:r>
      <w:r>
        <w:rPr>
          <w:spacing w:val="-5"/>
        </w:rPr>
        <w:t> </w:t>
      </w:r>
      <w:r>
        <w:rPr/>
        <w:t>daily</w:t>
      </w:r>
      <w:r>
        <w:rPr>
          <w:spacing w:val="-4"/>
        </w:rPr>
        <w:t> </w:t>
      </w:r>
      <w:r>
        <w:rPr/>
        <w:t>administration of</w:t>
      </w:r>
      <w:r>
        <w:rPr>
          <w:spacing w:val="-1"/>
        </w:rPr>
        <w:t> </w:t>
      </w:r>
      <w:r>
        <w:rPr/>
        <w:t>crude</w:t>
      </w:r>
      <w:r>
        <w:rPr>
          <w:spacing w:val="1"/>
        </w:rPr>
        <w:t> </w:t>
      </w:r>
      <w:r>
        <w:rPr/>
        <w:t>methanol extract</w:t>
      </w:r>
      <w:r>
        <w:rPr>
          <w:spacing w:val="2"/>
        </w:rPr>
        <w:t> </w:t>
      </w:r>
      <w:r>
        <w:rPr/>
        <w:t>of</w:t>
      </w:r>
    </w:p>
    <w:p>
      <w:pPr>
        <w:tabs>
          <w:tab w:pos="8793" w:val="left" w:leader="none"/>
        </w:tabs>
        <w:spacing w:before="277"/>
        <w:ind w:left="872" w:right="0" w:firstLine="0"/>
        <w:jc w:val="left"/>
        <w:rPr>
          <w:sz w:val="24"/>
        </w:rPr>
      </w:pPr>
      <w:r>
        <w:rPr>
          <w:i/>
          <w:sz w:val="24"/>
        </w:rPr>
        <w:t>Chlorophytum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alismifolium</w:t>
      </w:r>
      <w:r>
        <w:rPr>
          <w:i/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lipid</w:t>
      </w:r>
      <w:r>
        <w:rPr>
          <w:spacing w:val="-2"/>
          <w:sz w:val="24"/>
        </w:rPr>
        <w:t> </w:t>
      </w:r>
      <w:r>
        <w:rPr>
          <w:sz w:val="24"/>
        </w:rPr>
        <w:t>profile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hyperglycemic rats--------------</w:t>
        <w:tab/>
        <w:t>48</w:t>
      </w:r>
    </w:p>
    <w:p>
      <w:pPr>
        <w:pStyle w:val="BodyText"/>
        <w:tabs>
          <w:tab w:pos="8793" w:val="left" w:leader="none"/>
        </w:tabs>
        <w:spacing w:line="480" w:lineRule="auto" w:before="276"/>
        <w:ind w:left="872" w:right="165" w:hanging="720"/>
      </w:pPr>
      <w:r>
        <w:rPr/>
        <w:t>Table 4.2: Effect of 28-day daily administration of crude methanol extract of </w:t>
      </w:r>
      <w:r>
        <w:rPr>
          <w:i/>
        </w:rPr>
        <w:t>Chlorophytum</w:t>
      </w:r>
      <w:r>
        <w:rPr>
          <w:i/>
          <w:spacing w:val="1"/>
        </w:rPr>
        <w:t> </w:t>
      </w:r>
      <w:r>
        <w:rPr>
          <w:i/>
        </w:rPr>
        <w:t>alismifolium</w:t>
      </w:r>
      <w:r>
        <w:rPr>
          <w:i/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hematological</w:t>
      </w:r>
      <w:r>
        <w:rPr>
          <w:spacing w:val="-1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hyperglycemic</w:t>
      </w:r>
      <w:r>
        <w:rPr>
          <w:spacing w:val="-3"/>
        </w:rPr>
        <w:t> </w:t>
      </w:r>
      <w:r>
        <w:rPr/>
        <w:t>rats----------------</w:t>
        <w:tab/>
      </w:r>
      <w:r>
        <w:rPr>
          <w:spacing w:val="-3"/>
        </w:rPr>
        <w:t>49</w:t>
      </w:r>
    </w:p>
    <w:p>
      <w:pPr>
        <w:pStyle w:val="BodyText"/>
        <w:spacing w:line="274" w:lineRule="exact"/>
        <w:ind w:left="152"/>
      </w:pPr>
      <w:r>
        <w:rPr/>
        <w:t>Table</w:t>
      </w:r>
      <w:r>
        <w:rPr>
          <w:spacing w:val="-1"/>
        </w:rPr>
        <w:t> </w:t>
      </w:r>
      <w:r>
        <w:rPr/>
        <w:t>4.3: Effect of 28-</w:t>
      </w:r>
      <w:r>
        <w:rPr>
          <w:spacing w:val="-1"/>
        </w:rPr>
        <w:t> </w:t>
      </w:r>
      <w:r>
        <w:rPr/>
        <w:t>day</w:t>
      </w:r>
      <w:r>
        <w:rPr>
          <w:spacing w:val="-5"/>
        </w:rPr>
        <w:t> </w:t>
      </w:r>
      <w:r>
        <w:rPr/>
        <w:t>daily</w:t>
      </w:r>
      <w:r>
        <w:rPr>
          <w:spacing w:val="-3"/>
        </w:rPr>
        <w:t> </w:t>
      </w:r>
      <w:r>
        <w:rPr/>
        <w:t>administration of the</w:t>
      </w:r>
      <w:r>
        <w:rPr>
          <w:spacing w:val="-2"/>
        </w:rPr>
        <w:t> </w:t>
      </w:r>
      <w:r>
        <w:rPr/>
        <w:t>methanol extract of</w:t>
      </w:r>
    </w:p>
    <w:p>
      <w:pPr>
        <w:tabs>
          <w:tab w:pos="8793" w:val="left" w:leader="none"/>
        </w:tabs>
        <w:spacing w:before="276"/>
        <w:ind w:left="872" w:right="0" w:firstLine="0"/>
        <w:jc w:val="left"/>
        <w:rPr>
          <w:sz w:val="24"/>
        </w:rPr>
      </w:pPr>
      <w:r>
        <w:rPr>
          <w:i/>
          <w:sz w:val="24"/>
        </w:rPr>
        <w:t>Chlorophytumalismifolium</w:t>
      </w:r>
      <w:r>
        <w:rPr>
          <w:i/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liver</w:t>
      </w:r>
      <w:r>
        <w:rPr>
          <w:spacing w:val="-2"/>
          <w:sz w:val="24"/>
        </w:rPr>
        <w:t> </w:t>
      </w:r>
      <w:r>
        <w:rPr>
          <w:sz w:val="24"/>
        </w:rPr>
        <w:t>function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hyperglycemic rats--------------</w:t>
        <w:tab/>
        <w:t>50</w:t>
      </w:r>
    </w:p>
    <w:p>
      <w:pPr>
        <w:pStyle w:val="BodyText"/>
        <w:spacing w:before="276"/>
        <w:ind w:left="152"/>
      </w:pPr>
      <w:r>
        <w:rPr/>
        <w:t>Table</w:t>
      </w:r>
      <w:r>
        <w:rPr>
          <w:spacing w:val="-1"/>
        </w:rPr>
        <w:t> </w:t>
      </w:r>
      <w:r>
        <w:rPr/>
        <w:t>4.4: Effect of 28-</w:t>
      </w:r>
      <w:r>
        <w:rPr>
          <w:spacing w:val="-1"/>
        </w:rPr>
        <w:t> </w:t>
      </w:r>
      <w:r>
        <w:rPr/>
        <w:t>day</w:t>
      </w:r>
      <w:r>
        <w:rPr>
          <w:spacing w:val="-5"/>
        </w:rPr>
        <w:t> </w:t>
      </w:r>
      <w:r>
        <w:rPr/>
        <w:t>daily</w:t>
      </w:r>
      <w:r>
        <w:rPr>
          <w:spacing w:val="-3"/>
        </w:rPr>
        <w:t> </w:t>
      </w:r>
      <w:r>
        <w:rPr/>
        <w:t>administration of the</w:t>
      </w:r>
      <w:r>
        <w:rPr>
          <w:spacing w:val="-2"/>
        </w:rPr>
        <w:t> </w:t>
      </w:r>
      <w:r>
        <w:rPr/>
        <w:t>methanol extract of</w:t>
      </w:r>
    </w:p>
    <w:p>
      <w:pPr>
        <w:tabs>
          <w:tab w:pos="8793" w:val="left" w:leader="none"/>
        </w:tabs>
        <w:spacing w:before="276"/>
        <w:ind w:left="872" w:right="0" w:firstLine="0"/>
        <w:jc w:val="left"/>
        <w:rPr>
          <w:sz w:val="24"/>
        </w:rPr>
      </w:pPr>
      <w:r>
        <w:rPr>
          <w:i/>
          <w:sz w:val="24"/>
        </w:rPr>
        <w:t>Chlorophytumalismifolium</w:t>
      </w:r>
      <w:r>
        <w:rPr>
          <w:i/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renal</w:t>
      </w:r>
      <w:r>
        <w:rPr>
          <w:spacing w:val="-2"/>
          <w:sz w:val="24"/>
        </w:rPr>
        <w:t> </w:t>
      </w:r>
      <w:r>
        <w:rPr>
          <w:sz w:val="24"/>
        </w:rPr>
        <w:t>indices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hyperglycemic</w:t>
      </w:r>
      <w:r>
        <w:rPr>
          <w:spacing w:val="-1"/>
          <w:sz w:val="24"/>
        </w:rPr>
        <w:t> </w:t>
      </w:r>
      <w:r>
        <w:rPr>
          <w:sz w:val="24"/>
        </w:rPr>
        <w:t>rats---------------</w:t>
        <w:tab/>
        <w:t>52</w:t>
      </w:r>
    </w:p>
    <w:p>
      <w:pPr>
        <w:pStyle w:val="BodyText"/>
        <w:tabs>
          <w:tab w:pos="8793" w:val="left" w:leader="hyphen"/>
        </w:tabs>
        <w:spacing w:line="480" w:lineRule="auto" w:before="276"/>
        <w:ind w:left="872" w:right="165" w:hanging="720"/>
      </w:pPr>
      <w:r>
        <w:rPr/>
        <w:t>Table 4.5: Effect of 28-day daily administration of the methanol extract of </w:t>
      </w:r>
      <w:r>
        <w:rPr>
          <w:i/>
        </w:rPr>
        <w:t>Chlorophytum</w:t>
      </w:r>
      <w:r>
        <w:rPr>
          <w:i/>
          <w:spacing w:val="1"/>
        </w:rPr>
        <w:t> </w:t>
      </w:r>
      <w:r>
        <w:rPr>
          <w:i/>
        </w:rPr>
        <w:t>alismifolium</w:t>
      </w:r>
      <w:r>
        <w:rPr>
          <w:i/>
          <w:spacing w:val="-1"/>
        </w:rPr>
        <w:t> </w:t>
      </w:r>
      <w:r>
        <w:rPr/>
        <w:t>on body</w:t>
      </w:r>
      <w:r>
        <w:rPr>
          <w:spacing w:val="-9"/>
        </w:rPr>
        <w:t> </w:t>
      </w:r>
      <w:r>
        <w:rPr/>
        <w:t>weight of hyperglycemic rats</w:t>
        <w:tab/>
      </w:r>
      <w:r>
        <w:rPr>
          <w:spacing w:val="-3"/>
        </w:rPr>
        <w:t>53</w:t>
      </w:r>
    </w:p>
    <w:p>
      <w:pPr>
        <w:pStyle w:val="BodyText"/>
        <w:tabs>
          <w:tab w:pos="8793" w:val="left" w:leader="hyphen"/>
        </w:tabs>
        <w:spacing w:line="480" w:lineRule="auto"/>
        <w:ind w:left="872" w:right="165" w:hanging="720"/>
      </w:pPr>
      <w:r>
        <w:rPr/>
        <w:t>Table 4.6: Effect of 28 day daily administration of the methanol extract of </w:t>
      </w:r>
      <w:r>
        <w:rPr>
          <w:i/>
        </w:rPr>
        <w:t>Chlorophytum</w:t>
      </w:r>
      <w:r>
        <w:rPr>
          <w:i/>
          <w:spacing w:val="1"/>
        </w:rPr>
        <w:t> </w:t>
      </w:r>
      <w:r>
        <w:rPr>
          <w:i/>
        </w:rPr>
        <w:t>alismifolium</w:t>
      </w:r>
      <w:r>
        <w:rPr>
          <w:i/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organ</w:t>
      </w:r>
      <w:r>
        <w:rPr>
          <w:spacing w:val="-2"/>
        </w:rPr>
        <w:t> </w:t>
      </w:r>
      <w:r>
        <w:rPr/>
        <w:t>weights</w:t>
        <w:tab/>
      </w:r>
      <w:r>
        <w:rPr>
          <w:spacing w:val="-3"/>
        </w:rPr>
        <w:t>54</w:t>
      </w:r>
    </w:p>
    <w:p>
      <w:pPr>
        <w:tabs>
          <w:tab w:pos="8793" w:val="left" w:leader="hyphen"/>
        </w:tabs>
        <w:spacing w:before="1"/>
        <w:ind w:left="152" w:right="0" w:firstLine="0"/>
        <w:jc w:val="left"/>
        <w:rPr>
          <w:sz w:val="24"/>
        </w:rPr>
      </w:pP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4.7:</w:t>
      </w:r>
      <w:r>
        <w:rPr>
          <w:spacing w:val="-1"/>
          <w:sz w:val="24"/>
        </w:rPr>
        <w:t> </w:t>
      </w:r>
      <w:r>
        <w:rPr>
          <w:sz w:val="24"/>
        </w:rPr>
        <w:t>Diameter of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Inhibition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Chlorophytum alismifolium</w:t>
        <w:tab/>
      </w:r>
      <w:r>
        <w:rPr>
          <w:sz w:val="24"/>
        </w:rPr>
        <w:t>61</w:t>
      </w:r>
    </w:p>
    <w:p>
      <w:pPr>
        <w:tabs>
          <w:tab w:pos="8793" w:val="left" w:leader="hyphen"/>
        </w:tabs>
        <w:spacing w:before="276"/>
        <w:ind w:left="152" w:right="0" w:firstLine="0"/>
        <w:jc w:val="left"/>
        <w:rPr>
          <w:sz w:val="24"/>
        </w:rPr>
      </w:pP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4.8:</w:t>
      </w:r>
      <w:r>
        <w:rPr>
          <w:spacing w:val="-1"/>
          <w:sz w:val="24"/>
        </w:rPr>
        <w:t> </w:t>
      </w:r>
      <w:r>
        <w:rPr>
          <w:sz w:val="24"/>
        </w:rPr>
        <w:t>MIC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MBC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Chlorophytum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alismifolium</w:t>
        <w:tab/>
      </w:r>
      <w:r>
        <w:rPr>
          <w:sz w:val="24"/>
        </w:rPr>
        <w:t>63</w:t>
      </w:r>
    </w:p>
    <w:p>
      <w:pPr>
        <w:tabs>
          <w:tab w:pos="8793" w:val="left" w:leader="hyphen"/>
        </w:tabs>
        <w:spacing w:before="276"/>
        <w:ind w:left="152" w:right="0" w:firstLine="0"/>
        <w:jc w:val="left"/>
        <w:rPr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4.9:</w:t>
      </w:r>
      <w:r>
        <w:rPr>
          <w:spacing w:val="-1"/>
          <w:sz w:val="24"/>
        </w:rPr>
        <w:t> </w:t>
      </w:r>
      <w:r>
        <w:rPr>
          <w:sz w:val="24"/>
        </w:rPr>
        <w:t>Phytochemical</w:t>
      </w:r>
      <w:r>
        <w:rPr>
          <w:spacing w:val="-1"/>
          <w:sz w:val="24"/>
        </w:rPr>
        <w:t> </w:t>
      </w:r>
      <w:r>
        <w:rPr>
          <w:sz w:val="24"/>
        </w:rPr>
        <w:t>Constituents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i/>
          <w:sz w:val="24"/>
        </w:rPr>
        <w:t>Chlorophytum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alismifolium</w:t>
        <w:tab/>
      </w:r>
      <w:r>
        <w:rPr>
          <w:sz w:val="24"/>
        </w:rPr>
        <w:t>64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1720" w:right="1320"/>
        </w:sectPr>
      </w:pPr>
    </w:p>
    <w:p>
      <w:pPr>
        <w:pStyle w:val="Heading1"/>
        <w:spacing w:before="79"/>
        <w:ind w:left="500" w:right="471" w:firstLine="0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pStyle w:val="BodyText"/>
        <w:tabs>
          <w:tab w:pos="7999" w:val="left" w:leader="hyphen"/>
        </w:tabs>
        <w:spacing w:line="480" w:lineRule="auto" w:before="235"/>
        <w:ind w:left="872" w:right="958" w:hanging="720"/>
      </w:pPr>
      <w:r>
        <w:rPr/>
        <w:t>Figure 4.1:</w:t>
      </w:r>
      <w:r>
        <w:rPr>
          <w:spacing w:val="1"/>
        </w:rPr>
        <w:t> </w:t>
      </w:r>
      <w:r>
        <w:rPr/>
        <w:t>Effect of daily administration of </w:t>
      </w:r>
      <w:r>
        <w:rPr>
          <w:i/>
        </w:rPr>
        <w:t>Chlorophytumalismifolium </w:t>
      </w:r>
      <w:r>
        <w:rPr/>
        <w:t>extract on</w:t>
      </w:r>
      <w:r>
        <w:rPr>
          <w:spacing w:val="1"/>
        </w:rPr>
        <w:t> </w:t>
      </w:r>
      <w:r>
        <w:rPr/>
        <w:t>Fastingblood</w:t>
      </w:r>
      <w:r>
        <w:rPr>
          <w:spacing w:val="-1"/>
        </w:rPr>
        <w:t> </w:t>
      </w:r>
      <w:r>
        <w:rPr/>
        <w:t>glucose</w:t>
      </w:r>
      <w:r>
        <w:rPr>
          <w:spacing w:val="-3"/>
        </w:rPr>
        <w:t> </w:t>
      </w:r>
      <w:r>
        <w:rPr/>
        <w:t>of STZ-induced</w:t>
      </w:r>
      <w:r>
        <w:rPr>
          <w:spacing w:val="-2"/>
        </w:rPr>
        <w:t> </w:t>
      </w:r>
      <w:r>
        <w:rPr/>
        <w:t>hyperglycemic</w:t>
      </w:r>
      <w:r>
        <w:rPr>
          <w:spacing w:val="-1"/>
        </w:rPr>
        <w:t> </w:t>
      </w:r>
      <w:r>
        <w:rPr/>
        <w:t>Rats</w:t>
        <w:tab/>
      </w:r>
      <w:r>
        <w:rPr>
          <w:spacing w:val="-2"/>
        </w:rPr>
        <w:t>47</w:t>
      </w:r>
    </w:p>
    <w:p>
      <w:pPr>
        <w:spacing w:after="0" w:line="480" w:lineRule="auto"/>
        <w:sectPr>
          <w:pgSz w:w="12240" w:h="15840"/>
          <w:pgMar w:header="0" w:footer="1015" w:top="1360" w:bottom="1200" w:left="1720" w:right="1320"/>
        </w:sectPr>
      </w:pPr>
    </w:p>
    <w:p>
      <w:pPr>
        <w:pStyle w:val="Heading1"/>
        <w:spacing w:before="79"/>
        <w:ind w:left="502" w:right="471" w:firstLine="0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PLATES</w:t>
      </w:r>
    </w:p>
    <w:p>
      <w:pPr>
        <w:pStyle w:val="BodyText"/>
        <w:spacing w:before="5"/>
        <w:rPr>
          <w:b/>
          <w:sz w:val="20"/>
        </w:rPr>
      </w:pPr>
    </w:p>
    <w:p>
      <w:pPr>
        <w:tabs>
          <w:tab w:pos="8793" w:val="left" w:leader="hyphen"/>
        </w:tabs>
        <w:spacing w:before="0"/>
        <w:ind w:left="152" w:right="0" w:firstLine="0"/>
        <w:jc w:val="both"/>
        <w:rPr>
          <w:sz w:val="24"/>
        </w:rPr>
      </w:pPr>
      <w:r>
        <w:rPr>
          <w:spacing w:val="-1"/>
          <w:sz w:val="24"/>
        </w:rPr>
        <w:t>Plate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I:</w:t>
      </w:r>
      <w:r>
        <w:rPr>
          <w:spacing w:val="-22"/>
          <w:sz w:val="24"/>
        </w:rPr>
        <w:t> </w:t>
      </w:r>
      <w:r>
        <w:rPr>
          <w:i/>
          <w:spacing w:val="-1"/>
          <w:sz w:val="24"/>
        </w:rPr>
        <w:t>Chlorophytum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alismifolium</w:t>
      </w:r>
      <w:r>
        <w:rPr>
          <w:i/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natural habitat</w:t>
        <w:tab/>
        <w:t>28</w:t>
      </w:r>
    </w:p>
    <w:p>
      <w:pPr>
        <w:pStyle w:val="BodyText"/>
      </w:pPr>
    </w:p>
    <w:p>
      <w:pPr>
        <w:tabs>
          <w:tab w:pos="8793" w:val="left" w:leader="hyphen"/>
        </w:tabs>
        <w:spacing w:before="1"/>
        <w:ind w:left="152" w:right="0" w:firstLine="0"/>
        <w:jc w:val="both"/>
        <w:rPr>
          <w:sz w:val="24"/>
        </w:rPr>
      </w:pPr>
      <w:r>
        <w:rPr>
          <w:sz w:val="24"/>
        </w:rPr>
        <w:t>Plate</w:t>
      </w:r>
      <w:r>
        <w:rPr>
          <w:spacing w:val="-1"/>
          <w:sz w:val="24"/>
        </w:rPr>
        <w:t> </w:t>
      </w:r>
      <w:r>
        <w:rPr>
          <w:sz w:val="24"/>
        </w:rPr>
        <w:t>II: </w:t>
      </w:r>
      <w:r>
        <w:rPr>
          <w:i/>
          <w:sz w:val="24"/>
        </w:rPr>
        <w:t>Chlorophytum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alismifolium </w:t>
      </w:r>
      <w:r>
        <w:rPr>
          <w:sz w:val="24"/>
        </w:rPr>
        <w:t>tubers</w:t>
      </w:r>
      <w:r>
        <w:rPr>
          <w:spacing w:val="-1"/>
          <w:sz w:val="24"/>
        </w:rPr>
        <w:t> </w:t>
      </w:r>
      <w:r>
        <w:rPr>
          <w:sz w:val="24"/>
        </w:rPr>
        <w:t>after</w:t>
      </w:r>
      <w:r>
        <w:rPr>
          <w:spacing w:val="-4"/>
          <w:sz w:val="24"/>
        </w:rPr>
        <w:t> </w:t>
      </w:r>
      <w:r>
        <w:rPr>
          <w:sz w:val="24"/>
        </w:rPr>
        <w:t>harvest</w:t>
        <w:tab/>
        <w:t>29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8715" w:val="left" w:leader="none"/>
          <w:tab w:pos="8753" w:val="left" w:leader="none"/>
          <w:tab w:pos="8793" w:val="left" w:leader="none"/>
        </w:tabs>
        <w:spacing w:line="480" w:lineRule="auto"/>
        <w:ind w:left="152" w:right="165"/>
        <w:jc w:val="both"/>
      </w:pPr>
      <w:r>
        <w:rPr/>
        <w:t>Plate III:Histopathology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kidney</w:t>
      </w:r>
      <w:r>
        <w:rPr>
          <w:u w:val="dotted"/>
        </w:rPr>
        <w:tab/>
        <w:tab/>
        <w:tab/>
      </w:r>
      <w:r>
        <w:rPr>
          <w:spacing w:val="-3"/>
        </w:rPr>
        <w:t>56</w:t>
      </w:r>
      <w:r>
        <w:rPr>
          <w:spacing w:val="-57"/>
        </w:rPr>
        <w:t> </w:t>
      </w:r>
      <w:r>
        <w:rPr/>
        <w:t>Plate IV:</w:t>
      </w:r>
      <w:r>
        <w:rPr>
          <w:spacing w:val="1"/>
        </w:rPr>
        <w:t> </w:t>
      </w:r>
      <w:r>
        <w:rPr/>
        <w:t>Histopathology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liver</w:t>
      </w:r>
      <w:r>
        <w:rPr>
          <w:u w:val="dotted"/>
        </w:rPr>
        <w:tab/>
        <w:tab/>
        <w:tab/>
      </w:r>
      <w:r>
        <w:rPr>
          <w:spacing w:val="-3"/>
        </w:rPr>
        <w:t>57</w:t>
      </w:r>
      <w:r>
        <w:rPr>
          <w:spacing w:val="-57"/>
        </w:rPr>
        <w:t> </w:t>
      </w:r>
      <w:r>
        <w:rPr/>
        <w:t>Plate</w:t>
      </w:r>
      <w:r>
        <w:rPr>
          <w:spacing w:val="-2"/>
        </w:rPr>
        <w:t> </w:t>
      </w:r>
      <w:r>
        <w:rPr/>
        <w:t>V:</w:t>
      </w:r>
      <w:r>
        <w:rPr>
          <w:spacing w:val="-1"/>
        </w:rPr>
        <w:t> </w:t>
      </w:r>
      <w:r>
        <w:rPr/>
        <w:t>Histopathology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thepancreas</w:t>
      </w:r>
      <w:r>
        <w:rPr>
          <w:u w:val="dotted"/>
        </w:rPr>
        <w:tab/>
        <w:tab/>
        <w:tab/>
      </w:r>
      <w:r>
        <w:rPr>
          <w:spacing w:val="-3"/>
        </w:rPr>
        <w:t>58</w:t>
      </w:r>
    </w:p>
    <w:p>
      <w:pPr>
        <w:pStyle w:val="BodyText"/>
        <w:tabs>
          <w:tab w:pos="8574" w:val="left" w:leader="none"/>
          <w:tab w:pos="8793" w:val="left" w:leader="none"/>
        </w:tabs>
        <w:spacing w:line="274" w:lineRule="exact"/>
        <w:ind w:left="152"/>
      </w:pPr>
      <w:r>
        <w:rPr/>
        <w:t>Plate</w:t>
      </w:r>
      <w:r>
        <w:rPr>
          <w:spacing w:val="-2"/>
        </w:rPr>
        <w:t> </w:t>
      </w:r>
      <w:r>
        <w:rPr/>
        <w:t>VI:Histopathology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theheart</w:t>
      </w:r>
      <w:r>
        <w:rPr>
          <w:u w:val="dotted"/>
        </w:rPr>
        <w:tab/>
      </w:r>
      <w:r>
        <w:rPr/>
        <w:tab/>
        <w:t>59</w:t>
      </w:r>
    </w:p>
    <w:p>
      <w:pPr>
        <w:spacing w:after="0" w:line="274" w:lineRule="exact"/>
        <w:sectPr>
          <w:pgSz w:w="12240" w:h="15840"/>
          <w:pgMar w:header="0" w:footer="1015" w:top="1360" w:bottom="1200" w:left="1720" w:right="1320"/>
        </w:sectPr>
      </w:pPr>
    </w:p>
    <w:p>
      <w:pPr>
        <w:pStyle w:val="Heading1"/>
        <w:spacing w:before="79"/>
        <w:ind w:left="500" w:right="471" w:firstLine="0"/>
        <w:jc w:val="center"/>
      </w:pPr>
      <w:r>
        <w:rPr/>
        <w:t>APPENDIX</w:t>
      </w:r>
    </w:p>
    <w:p>
      <w:pPr>
        <w:pStyle w:val="BodyText"/>
        <w:spacing w:before="5"/>
        <w:rPr>
          <w:b/>
          <w:sz w:val="20"/>
        </w:rPr>
      </w:pPr>
    </w:p>
    <w:p>
      <w:pPr>
        <w:spacing w:before="0"/>
        <w:ind w:left="152" w:right="0" w:firstLine="0"/>
        <w:jc w:val="left"/>
        <w:rPr>
          <w:i/>
          <w:sz w:val="24"/>
        </w:rPr>
      </w:pPr>
      <w:r>
        <w:rPr>
          <w:sz w:val="24"/>
        </w:rPr>
        <w:t>APPENDIX</w:t>
      </w:r>
      <w:r>
        <w:rPr>
          <w:spacing w:val="-1"/>
          <w:sz w:val="24"/>
        </w:rPr>
        <w:t> </w:t>
      </w:r>
      <w:r>
        <w:rPr>
          <w:sz w:val="24"/>
        </w:rPr>
        <w:t>A: The</w:t>
      </w:r>
      <w:r>
        <w:rPr>
          <w:spacing w:val="-3"/>
          <w:sz w:val="24"/>
        </w:rPr>
        <w:t> </w:t>
      </w:r>
      <w:r>
        <w:rPr>
          <w:sz w:val="24"/>
        </w:rPr>
        <w:t>Effect of</w:t>
      </w:r>
      <w:r>
        <w:rPr>
          <w:spacing w:val="-1"/>
          <w:sz w:val="24"/>
        </w:rPr>
        <w:t> </w:t>
      </w:r>
      <w:r>
        <w:rPr>
          <w:sz w:val="24"/>
        </w:rPr>
        <w:t>28 days Daily</w:t>
      </w:r>
      <w:r>
        <w:rPr>
          <w:spacing w:val="-6"/>
          <w:sz w:val="24"/>
        </w:rPr>
        <w:t> </w:t>
      </w:r>
      <w:r>
        <w:rPr>
          <w:sz w:val="24"/>
        </w:rPr>
        <w:t>Administration of</w:t>
      </w:r>
      <w:r>
        <w:rPr>
          <w:spacing w:val="-1"/>
          <w:sz w:val="24"/>
        </w:rPr>
        <w:t> </w:t>
      </w:r>
      <w:r>
        <w:rPr>
          <w:i/>
          <w:sz w:val="24"/>
        </w:rPr>
        <w:t>Chlorophytumalismifolium</w:t>
      </w:r>
    </w:p>
    <w:p>
      <w:pPr>
        <w:pStyle w:val="BodyText"/>
        <w:rPr>
          <w:i/>
        </w:rPr>
      </w:pPr>
    </w:p>
    <w:p>
      <w:pPr>
        <w:pStyle w:val="BodyText"/>
        <w:tabs>
          <w:tab w:pos="8793" w:val="left" w:leader="none"/>
        </w:tabs>
        <w:spacing w:before="1"/>
        <w:ind w:left="1592"/>
      </w:pPr>
      <w:r>
        <w:rPr/>
        <w:t>Extract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Fasting</w:t>
      </w:r>
      <w:r>
        <w:rPr>
          <w:spacing w:val="-2"/>
        </w:rPr>
        <w:t> </w:t>
      </w:r>
      <w:r>
        <w:rPr/>
        <w:t>Blood Glucose</w:t>
      </w:r>
      <w:r>
        <w:rPr>
          <w:spacing w:val="-3"/>
        </w:rPr>
        <w:t> </w:t>
      </w:r>
      <w:r>
        <w:rPr/>
        <w:t>ofHyperglycemic</w:t>
      </w:r>
      <w:r>
        <w:rPr>
          <w:spacing w:val="-2"/>
        </w:rPr>
        <w:t> </w:t>
      </w:r>
      <w:r>
        <w:rPr/>
        <w:t>rats-----------------</w:t>
        <w:tab/>
        <w:t>91</w:t>
      </w:r>
    </w:p>
    <w:p>
      <w:pPr>
        <w:spacing w:after="0"/>
        <w:sectPr>
          <w:pgSz w:w="12240" w:h="15840"/>
          <w:pgMar w:header="0" w:footer="1015" w:top="1360" w:bottom="1200" w:left="1720" w:right="1320"/>
        </w:sectPr>
      </w:pPr>
    </w:p>
    <w:p>
      <w:pPr>
        <w:pStyle w:val="Heading1"/>
        <w:spacing w:before="79"/>
        <w:ind w:left="503" w:right="471" w:firstLine="0"/>
        <w:jc w:val="center"/>
      </w:pPr>
      <w:r>
        <w:rPr/>
        <w:t>ABBREVIATIONS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tabs>
          <w:tab w:pos="1592" w:val="left" w:leader="none"/>
        </w:tabs>
        <w:ind w:left="152"/>
      </w:pPr>
      <w:r>
        <w:rPr/>
        <w:t>%</w:t>
        <w:tab/>
        <w:t>Percent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592" w:val="left" w:leader="none"/>
        </w:tabs>
        <w:ind w:left="152"/>
      </w:pPr>
      <w:r>
        <w:rPr/>
        <w:t>&lt;</w:t>
        <w:tab/>
        <w:t>Less</w:t>
      </w:r>
      <w:r>
        <w:rPr>
          <w:spacing w:val="-3"/>
        </w:rPr>
        <w:t> </w:t>
      </w:r>
      <w:r>
        <w:rPr/>
        <w:t>than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1592" w:val="left" w:leader="none"/>
        </w:tabs>
        <w:ind w:left="152"/>
      </w:pPr>
      <w:r>
        <w:rPr/>
        <w:t>&gt;</w:t>
        <w:tab/>
        <w:t>Greater</w:t>
      </w:r>
      <w:r>
        <w:rPr>
          <w:spacing w:val="-3"/>
        </w:rPr>
        <w:t> </w:t>
      </w:r>
      <w:r>
        <w:rPr/>
        <w:t>than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592" w:val="left" w:leader="none"/>
        </w:tabs>
        <w:ind w:left="152"/>
      </w:pPr>
      <w:r>
        <w:rPr/>
        <w:t>±</w:t>
        <w:tab/>
        <w:t>Plus</w:t>
      </w:r>
      <w:r>
        <w:rPr>
          <w:spacing w:val="-1"/>
        </w:rPr>
        <w:t> </w:t>
      </w:r>
      <w:r>
        <w:rPr/>
        <w:t>or Minus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1592" w:val="left" w:leader="none"/>
        </w:tabs>
        <w:ind w:left="152"/>
      </w:pPr>
      <w:r>
        <w:rPr/>
        <w:t>°C</w:t>
        <w:tab/>
        <w:t>Degree</w:t>
      </w:r>
      <w:r>
        <w:rPr>
          <w:spacing w:val="-3"/>
        </w:rPr>
        <w:t> </w:t>
      </w:r>
      <w:r>
        <w:rPr/>
        <w:t>Celsius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2"/>
      </w:pPr>
      <w:r>
        <w:rPr>
          <w:spacing w:val="-1"/>
        </w:rPr>
        <w:t>A.B.U.</w:t>
      </w:r>
      <w:r>
        <w:rPr>
          <w:spacing w:val="-25"/>
        </w:rPr>
        <w:t> </w:t>
      </w:r>
      <w:r>
        <w:rPr/>
        <w:t>Ahmadu Bello University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tabs>
          <w:tab w:pos="1592" w:val="left" w:leader="none"/>
        </w:tabs>
        <w:spacing w:before="90"/>
        <w:ind w:left="152"/>
      </w:pPr>
      <w:r>
        <w:rPr/>
        <w:t>ADA</w:t>
        <w:tab/>
        <w:t>American</w:t>
      </w:r>
      <w:r>
        <w:rPr>
          <w:spacing w:val="-2"/>
        </w:rPr>
        <w:t> </w:t>
      </w:r>
      <w:r>
        <w:rPr/>
        <w:t>Diabetes</w:t>
      </w:r>
      <w:r>
        <w:rPr>
          <w:spacing w:val="-1"/>
        </w:rPr>
        <w:t> </w:t>
      </w:r>
      <w:r>
        <w:rPr/>
        <w:t>Association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1592" w:val="left" w:leader="none"/>
        </w:tabs>
        <w:ind w:left="152"/>
      </w:pPr>
      <w:r>
        <w:rPr/>
        <w:t>ALP</w:t>
        <w:tab/>
        <w:t>Alkaline</w:t>
      </w:r>
      <w:r>
        <w:rPr>
          <w:spacing w:val="-2"/>
        </w:rPr>
        <w:t> </w:t>
      </w:r>
      <w:r>
        <w:rPr/>
        <w:t>Phosphatase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592" w:val="left" w:leader="none"/>
        </w:tabs>
        <w:spacing w:line="451" w:lineRule="auto"/>
        <w:ind w:left="152" w:right="5080"/>
      </w:pPr>
      <w:r>
        <w:rPr/>
        <w:t>ALT</w:t>
        <w:tab/>
        <w:t>Alanine Aminotransferase</w:t>
      </w:r>
      <w:r>
        <w:rPr>
          <w:spacing w:val="-58"/>
        </w:rPr>
        <w:t> </w:t>
      </w:r>
      <w:r>
        <w:rPr/>
        <w:t>ANOVA</w:t>
        <w:tab/>
        <w:t>Analysis</w:t>
      </w:r>
      <w:r>
        <w:rPr>
          <w:spacing w:val="-1"/>
        </w:rPr>
        <w:t> </w:t>
      </w:r>
      <w:r>
        <w:rPr/>
        <w:t>of Variance</w:t>
      </w:r>
    </w:p>
    <w:p>
      <w:pPr>
        <w:pStyle w:val="BodyText"/>
        <w:tabs>
          <w:tab w:pos="1592" w:val="left" w:leader="none"/>
        </w:tabs>
        <w:spacing w:line="273" w:lineRule="exact"/>
        <w:ind w:left="152"/>
      </w:pPr>
      <w:r>
        <w:rPr/>
        <w:t>AST</w:t>
        <w:tab/>
        <w:t>Aspartate</w:t>
      </w:r>
      <w:r>
        <w:rPr>
          <w:spacing w:val="-4"/>
        </w:rPr>
        <w:t> </w:t>
      </w:r>
      <w:r>
        <w:rPr/>
        <w:t>Aminotransferase</w:t>
      </w:r>
    </w:p>
    <w:p>
      <w:pPr>
        <w:pStyle w:val="BodyText"/>
        <w:spacing w:before="1"/>
        <w:rPr>
          <w:sz w:val="21"/>
        </w:rPr>
      </w:pPr>
    </w:p>
    <w:p>
      <w:pPr>
        <w:tabs>
          <w:tab w:pos="1592" w:val="left" w:leader="none"/>
        </w:tabs>
        <w:spacing w:before="0"/>
        <w:ind w:left="152" w:right="0" w:firstLine="0"/>
        <w:jc w:val="left"/>
        <w:rPr>
          <w:sz w:val="24"/>
        </w:rPr>
      </w:pPr>
      <w:r>
        <w:rPr>
          <w:sz w:val="24"/>
        </w:rPr>
        <w:t>CAE</w:t>
        <w:tab/>
      </w:r>
      <w:r>
        <w:rPr>
          <w:i/>
          <w:sz w:val="24"/>
        </w:rPr>
        <w:t>Chlorophytumalismifolium</w:t>
      </w:r>
      <w:r>
        <w:rPr>
          <w:i/>
          <w:spacing w:val="-2"/>
          <w:sz w:val="24"/>
        </w:rPr>
        <w:t> </w:t>
      </w:r>
      <w:r>
        <w:rPr>
          <w:sz w:val="24"/>
        </w:rPr>
        <w:t>Extract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1592" w:val="left" w:leader="none"/>
        </w:tabs>
        <w:ind w:left="152"/>
      </w:pPr>
      <w:r>
        <w:rPr/>
        <w:t>DM</w:t>
        <w:tab/>
        <w:t>Diabetes</w:t>
      </w:r>
      <w:r>
        <w:rPr>
          <w:spacing w:val="-2"/>
        </w:rPr>
        <w:t> </w:t>
      </w:r>
      <w:r>
        <w:rPr/>
        <w:t>Mellitus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1592" w:val="left" w:leader="none"/>
        </w:tabs>
        <w:ind w:left="152"/>
      </w:pPr>
      <w:r>
        <w:rPr/>
        <w:t>e.g.</w:t>
        <w:tab/>
        <w:t>For</w:t>
      </w:r>
      <w:r>
        <w:rPr>
          <w:spacing w:val="-2"/>
        </w:rPr>
        <w:t> </w:t>
      </w:r>
      <w:r>
        <w:rPr/>
        <w:t>example</w:t>
      </w:r>
    </w:p>
    <w:p>
      <w:pPr>
        <w:pStyle w:val="BodyText"/>
        <w:spacing w:before="1"/>
        <w:rPr>
          <w:sz w:val="21"/>
        </w:rPr>
      </w:pPr>
    </w:p>
    <w:p>
      <w:pPr>
        <w:tabs>
          <w:tab w:pos="1592" w:val="left" w:leader="none"/>
        </w:tabs>
        <w:spacing w:before="0"/>
        <w:ind w:left="152" w:right="0" w:firstLine="0"/>
        <w:jc w:val="left"/>
        <w:rPr>
          <w:i/>
          <w:sz w:val="24"/>
        </w:rPr>
      </w:pPr>
      <w:r>
        <w:rPr>
          <w:sz w:val="24"/>
        </w:rPr>
        <w:t>e.t.c.</w:t>
        <w:tab/>
      </w:r>
      <w:r>
        <w:rPr>
          <w:i/>
          <w:sz w:val="24"/>
        </w:rPr>
        <w:t>Etcetera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tabs>
          <w:tab w:pos="1592" w:val="left" w:leader="none"/>
        </w:tabs>
        <w:ind w:left="152"/>
      </w:pPr>
      <w:r>
        <w:rPr/>
        <w:t>FBG</w:t>
        <w:tab/>
        <w:t>Fasting</w:t>
      </w:r>
      <w:r>
        <w:rPr>
          <w:spacing w:val="-4"/>
        </w:rPr>
        <w:t> </w:t>
      </w:r>
      <w:r>
        <w:rPr/>
        <w:t>Blood</w:t>
      </w:r>
      <w:r>
        <w:rPr>
          <w:spacing w:val="-1"/>
        </w:rPr>
        <w:t> </w:t>
      </w:r>
      <w:r>
        <w:rPr/>
        <w:t>Glucose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1592" w:val="left" w:leader="none"/>
        </w:tabs>
        <w:spacing w:before="1"/>
        <w:ind w:left="152"/>
      </w:pPr>
      <w:r>
        <w:rPr/>
        <w:t>g</w:t>
        <w:tab/>
        <w:t>Gram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592" w:val="left" w:leader="none"/>
        </w:tabs>
        <w:ind w:left="152"/>
      </w:pPr>
      <w:r>
        <w:rPr/>
        <w:t>GAD</w:t>
        <w:tab/>
        <w:t>Glutamic</w:t>
      </w:r>
      <w:r>
        <w:rPr>
          <w:spacing w:val="-2"/>
        </w:rPr>
        <w:t> </w:t>
      </w:r>
      <w:r>
        <w:rPr/>
        <w:t>Acid</w:t>
      </w:r>
      <w:r>
        <w:rPr>
          <w:spacing w:val="-2"/>
        </w:rPr>
        <w:t> </w:t>
      </w:r>
      <w:r>
        <w:rPr/>
        <w:t>Decarboxylase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1592" w:val="left" w:leader="none"/>
        </w:tabs>
        <w:spacing w:line="451" w:lineRule="auto" w:before="1"/>
        <w:ind w:left="152" w:right="4753"/>
      </w:pPr>
      <w:r>
        <w:rPr/>
        <w:t>GDM</w:t>
        <w:tab/>
        <w:t>Gestational Diabetes Mellitus</w:t>
      </w:r>
      <w:r>
        <w:rPr>
          <w:spacing w:val="-58"/>
        </w:rPr>
        <w:t> </w:t>
      </w:r>
      <w:r>
        <w:rPr/>
        <w:t>H</w:t>
      </w:r>
      <w:r>
        <w:rPr>
          <w:spacing w:val="-1"/>
        </w:rPr>
        <w:t> </w:t>
      </w:r>
      <w:r>
        <w:rPr/>
        <w:t>and E</w:t>
        <w:tab/>
        <w:t>Haematoxylin and Eosin</w:t>
      </w:r>
      <w:r>
        <w:rPr>
          <w:spacing w:val="1"/>
        </w:rPr>
        <w:t> </w:t>
      </w:r>
      <w:r>
        <w:rPr/>
        <w:t>HDL</w:t>
        <w:tab/>
        <w:t>High</w:t>
      </w:r>
      <w:r>
        <w:rPr>
          <w:spacing w:val="-1"/>
        </w:rPr>
        <w:t> </w:t>
      </w:r>
      <w:r>
        <w:rPr/>
        <w:t>Density</w:t>
      </w:r>
      <w:r>
        <w:rPr>
          <w:spacing w:val="-3"/>
        </w:rPr>
        <w:t> </w:t>
      </w:r>
      <w:r>
        <w:rPr/>
        <w:t>Lipoprotein</w:t>
      </w:r>
    </w:p>
    <w:p>
      <w:pPr>
        <w:pStyle w:val="BodyText"/>
        <w:tabs>
          <w:tab w:pos="1592" w:val="left" w:leader="none"/>
        </w:tabs>
        <w:spacing w:line="273" w:lineRule="exact"/>
        <w:ind w:left="152"/>
      </w:pPr>
      <w:r>
        <w:rPr/>
        <w:t>Hrs</w:t>
        <w:tab/>
        <w:t>Hours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592" w:val="left" w:leader="none"/>
        </w:tabs>
        <w:ind w:left="152"/>
      </w:pPr>
      <w:r>
        <w:rPr/>
        <w:t>i.e</w:t>
        <w:tab/>
        <w:t>that</w:t>
      </w:r>
      <w:r>
        <w:rPr>
          <w:spacing w:val="-1"/>
        </w:rPr>
        <w:t> </w:t>
      </w:r>
      <w:r>
        <w:rPr/>
        <w:t>is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1592" w:val="left" w:leader="none"/>
        </w:tabs>
        <w:spacing w:before="1"/>
        <w:ind w:left="152"/>
      </w:pPr>
      <w:r>
        <w:rPr>
          <w:i/>
        </w:rPr>
        <w:t>i.p</w:t>
      </w:r>
      <w:r>
        <w:rPr/>
        <w:t>.</w:t>
        <w:tab/>
        <w:t>Intraperitoneal</w:t>
      </w:r>
    </w:p>
    <w:p>
      <w:pPr>
        <w:spacing w:after="0"/>
        <w:sectPr>
          <w:pgSz w:w="12240" w:h="15840"/>
          <w:pgMar w:header="0" w:footer="1015" w:top="1360" w:bottom="1200" w:left="1720" w:right="1320"/>
        </w:sect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5"/>
        <w:gridCol w:w="4601"/>
      </w:tblGrid>
      <w:tr>
        <w:trPr>
          <w:trHeight w:val="392" w:hRule="atLeast"/>
        </w:trPr>
        <w:tc>
          <w:tcPr>
            <w:tcW w:w="1175" w:type="dxa"/>
          </w:tcPr>
          <w:p>
            <w:pPr>
              <w:pStyle w:val="TableParagraph"/>
              <w:spacing w:line="26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ICCA</w:t>
            </w:r>
          </w:p>
        </w:tc>
        <w:tc>
          <w:tcPr>
            <w:tcW w:w="4601" w:type="dxa"/>
          </w:tcPr>
          <w:p>
            <w:pPr>
              <w:pStyle w:val="TableParagraph"/>
              <w:spacing w:line="266" w:lineRule="exact" w:before="0"/>
              <w:ind w:left="314"/>
              <w:rPr>
                <w:sz w:val="24"/>
              </w:rPr>
            </w:pPr>
            <w:r>
              <w:rPr>
                <w:sz w:val="24"/>
              </w:rPr>
              <w:t>Islet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Cells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Cytoplasmic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Antibodies</w:t>
            </w:r>
          </w:p>
        </w:tc>
      </w:tr>
      <w:tr>
        <w:trPr>
          <w:trHeight w:val="517" w:hRule="atLeast"/>
        </w:trPr>
        <w:tc>
          <w:tcPr>
            <w:tcW w:w="117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ICSA</w:t>
            </w:r>
          </w:p>
        </w:tc>
        <w:tc>
          <w:tcPr>
            <w:tcW w:w="4601" w:type="dxa"/>
          </w:tcPr>
          <w:p>
            <w:pPr>
              <w:pStyle w:val="TableParagraph"/>
              <w:spacing w:before="116"/>
              <w:ind w:left="314"/>
              <w:rPr>
                <w:sz w:val="24"/>
              </w:rPr>
            </w:pPr>
            <w:r>
              <w:rPr>
                <w:sz w:val="24"/>
              </w:rPr>
              <w:t>Islet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Antibodies</w:t>
            </w:r>
          </w:p>
        </w:tc>
      </w:tr>
      <w:tr>
        <w:trPr>
          <w:trHeight w:val="517" w:hRule="atLeast"/>
        </w:trPr>
        <w:tc>
          <w:tcPr>
            <w:tcW w:w="1175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IDDM</w:t>
            </w:r>
          </w:p>
        </w:tc>
        <w:tc>
          <w:tcPr>
            <w:tcW w:w="4601" w:type="dxa"/>
          </w:tcPr>
          <w:p>
            <w:pPr>
              <w:pStyle w:val="TableParagraph"/>
              <w:spacing w:before="115"/>
              <w:ind w:left="314"/>
              <w:rPr>
                <w:sz w:val="24"/>
              </w:rPr>
            </w:pPr>
            <w:r>
              <w:rPr>
                <w:sz w:val="24"/>
              </w:rPr>
              <w:t>Insulin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Diabetes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mellitus</w:t>
            </w:r>
          </w:p>
        </w:tc>
      </w:tr>
      <w:tr>
        <w:trPr>
          <w:trHeight w:val="517" w:hRule="atLeast"/>
        </w:trPr>
        <w:tc>
          <w:tcPr>
            <w:tcW w:w="117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IDF</w:t>
            </w:r>
          </w:p>
        </w:tc>
        <w:tc>
          <w:tcPr>
            <w:tcW w:w="4601" w:type="dxa"/>
          </w:tcPr>
          <w:p>
            <w:pPr>
              <w:pStyle w:val="TableParagraph"/>
              <w:spacing w:before="116"/>
              <w:ind w:left="314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Diabetes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Federation</w:t>
            </w:r>
          </w:p>
        </w:tc>
      </w:tr>
      <w:tr>
        <w:trPr>
          <w:trHeight w:val="517" w:hRule="atLeast"/>
        </w:trPr>
        <w:tc>
          <w:tcPr>
            <w:tcW w:w="1175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IGT</w:t>
            </w:r>
          </w:p>
        </w:tc>
        <w:tc>
          <w:tcPr>
            <w:tcW w:w="4601" w:type="dxa"/>
          </w:tcPr>
          <w:p>
            <w:pPr>
              <w:pStyle w:val="TableParagraph"/>
              <w:spacing w:before="115"/>
              <w:ind w:left="314"/>
              <w:rPr>
                <w:sz w:val="24"/>
              </w:rPr>
            </w:pPr>
            <w:r>
              <w:rPr>
                <w:sz w:val="24"/>
              </w:rPr>
              <w:t>Impaired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Glucose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Tolerance</w:t>
            </w:r>
          </w:p>
        </w:tc>
      </w:tr>
      <w:tr>
        <w:trPr>
          <w:trHeight w:val="517" w:hRule="atLeast"/>
        </w:trPr>
        <w:tc>
          <w:tcPr>
            <w:tcW w:w="117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K+</w:t>
            </w:r>
          </w:p>
        </w:tc>
        <w:tc>
          <w:tcPr>
            <w:tcW w:w="4601" w:type="dxa"/>
          </w:tcPr>
          <w:p>
            <w:pPr>
              <w:pStyle w:val="TableParagraph"/>
              <w:spacing w:before="116"/>
              <w:ind w:left="314"/>
              <w:rPr>
                <w:sz w:val="24"/>
              </w:rPr>
            </w:pPr>
            <w:r>
              <w:rPr>
                <w:sz w:val="24"/>
              </w:rPr>
              <w:t>Potassium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ion</w:t>
            </w:r>
          </w:p>
        </w:tc>
      </w:tr>
      <w:tr>
        <w:trPr>
          <w:trHeight w:val="517" w:hRule="atLeast"/>
        </w:trPr>
        <w:tc>
          <w:tcPr>
            <w:tcW w:w="1175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4601" w:type="dxa"/>
          </w:tcPr>
          <w:p>
            <w:pPr>
              <w:pStyle w:val="TableParagraph"/>
              <w:spacing w:before="115"/>
              <w:ind w:left="314"/>
              <w:rPr>
                <w:sz w:val="24"/>
              </w:rPr>
            </w:pPr>
            <w:r>
              <w:rPr>
                <w:sz w:val="24"/>
              </w:rPr>
              <w:t>Kilogram</w:t>
            </w:r>
          </w:p>
        </w:tc>
      </w:tr>
      <w:tr>
        <w:trPr>
          <w:trHeight w:val="525" w:hRule="atLeast"/>
        </w:trPr>
        <w:tc>
          <w:tcPr>
            <w:tcW w:w="117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LD</w:t>
            </w:r>
            <w:r>
              <w:rPr>
                <w:sz w:val="24"/>
                <w:vertAlign w:val="subscript"/>
              </w:rPr>
              <w:t>50</w:t>
            </w:r>
          </w:p>
        </w:tc>
        <w:tc>
          <w:tcPr>
            <w:tcW w:w="4601" w:type="dxa"/>
          </w:tcPr>
          <w:p>
            <w:pPr>
              <w:pStyle w:val="TableParagraph"/>
              <w:spacing w:before="116"/>
              <w:ind w:left="314"/>
              <w:rPr>
                <w:sz w:val="24"/>
              </w:rPr>
            </w:pPr>
            <w:r>
              <w:rPr>
                <w:sz w:val="24"/>
              </w:rPr>
              <w:t>Median Lethal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Dose</w:t>
            </w:r>
          </w:p>
        </w:tc>
      </w:tr>
      <w:tr>
        <w:trPr>
          <w:trHeight w:val="510" w:hRule="atLeast"/>
        </w:trPr>
        <w:tc>
          <w:tcPr>
            <w:tcW w:w="1175" w:type="dxa"/>
          </w:tcPr>
          <w:p>
            <w:pPr>
              <w:pStyle w:val="TableParagraph"/>
              <w:spacing w:before="109"/>
              <w:ind w:left="50"/>
              <w:rPr>
                <w:sz w:val="24"/>
              </w:rPr>
            </w:pPr>
            <w:r>
              <w:rPr>
                <w:sz w:val="24"/>
              </w:rPr>
              <w:t>LDL</w:t>
            </w:r>
          </w:p>
        </w:tc>
        <w:tc>
          <w:tcPr>
            <w:tcW w:w="4601" w:type="dxa"/>
          </w:tcPr>
          <w:p>
            <w:pPr>
              <w:pStyle w:val="TableParagraph"/>
              <w:spacing w:before="109"/>
              <w:ind w:left="314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Lipoprotein</w:t>
            </w:r>
          </w:p>
        </w:tc>
      </w:tr>
      <w:tr>
        <w:trPr>
          <w:trHeight w:val="517" w:hRule="atLeast"/>
        </w:trPr>
        <w:tc>
          <w:tcPr>
            <w:tcW w:w="1175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4601" w:type="dxa"/>
          </w:tcPr>
          <w:p>
            <w:pPr>
              <w:pStyle w:val="TableParagraph"/>
              <w:spacing w:before="115"/>
              <w:ind w:left="314"/>
              <w:rPr>
                <w:sz w:val="24"/>
              </w:rPr>
            </w:pPr>
            <w:r>
              <w:rPr>
                <w:sz w:val="24"/>
              </w:rPr>
              <w:t>Milligram</w:t>
            </w:r>
          </w:p>
        </w:tc>
      </w:tr>
      <w:tr>
        <w:trPr>
          <w:trHeight w:val="517" w:hRule="atLeast"/>
        </w:trPr>
        <w:tc>
          <w:tcPr>
            <w:tcW w:w="117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4601" w:type="dxa"/>
          </w:tcPr>
          <w:p>
            <w:pPr>
              <w:pStyle w:val="TableParagraph"/>
              <w:spacing w:before="116"/>
              <w:ind w:left="314"/>
              <w:rPr>
                <w:sz w:val="24"/>
              </w:rPr>
            </w:pPr>
            <w:r>
              <w:rPr>
                <w:sz w:val="24"/>
              </w:rPr>
              <w:t>Minutes</w:t>
            </w:r>
          </w:p>
        </w:tc>
      </w:tr>
      <w:tr>
        <w:trPr>
          <w:trHeight w:val="517" w:hRule="atLeast"/>
        </w:trPr>
        <w:tc>
          <w:tcPr>
            <w:tcW w:w="1175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ml</w:t>
            </w:r>
          </w:p>
        </w:tc>
        <w:tc>
          <w:tcPr>
            <w:tcW w:w="4601" w:type="dxa"/>
          </w:tcPr>
          <w:p>
            <w:pPr>
              <w:pStyle w:val="TableParagraph"/>
              <w:spacing w:before="115"/>
              <w:ind w:left="314"/>
              <w:rPr>
                <w:sz w:val="24"/>
              </w:rPr>
            </w:pPr>
            <w:r>
              <w:rPr>
                <w:sz w:val="24"/>
              </w:rPr>
              <w:t>Millilitres</w:t>
            </w:r>
          </w:p>
        </w:tc>
      </w:tr>
      <w:tr>
        <w:trPr>
          <w:trHeight w:val="517" w:hRule="atLeast"/>
        </w:trPr>
        <w:tc>
          <w:tcPr>
            <w:tcW w:w="117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NIDDM</w:t>
            </w:r>
          </w:p>
        </w:tc>
        <w:tc>
          <w:tcPr>
            <w:tcW w:w="4601" w:type="dxa"/>
          </w:tcPr>
          <w:p>
            <w:pPr>
              <w:pStyle w:val="TableParagraph"/>
              <w:spacing w:before="116"/>
              <w:ind w:left="314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Insulin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Dependent Diabetes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Mellitus</w:t>
            </w:r>
          </w:p>
        </w:tc>
      </w:tr>
      <w:tr>
        <w:trPr>
          <w:trHeight w:val="517" w:hRule="atLeast"/>
        </w:trPr>
        <w:tc>
          <w:tcPr>
            <w:tcW w:w="1175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PPAR</w:t>
            </w:r>
          </w:p>
        </w:tc>
        <w:tc>
          <w:tcPr>
            <w:tcW w:w="4601" w:type="dxa"/>
          </w:tcPr>
          <w:p>
            <w:pPr>
              <w:pStyle w:val="TableParagraph"/>
              <w:spacing w:before="115"/>
              <w:ind w:left="314"/>
              <w:rPr>
                <w:sz w:val="24"/>
              </w:rPr>
            </w:pPr>
            <w:r>
              <w:rPr>
                <w:sz w:val="24"/>
              </w:rPr>
              <w:t>Peroxisome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Proliferator-Activated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Receptor</w:t>
            </w:r>
          </w:p>
        </w:tc>
      </w:tr>
      <w:tr>
        <w:trPr>
          <w:trHeight w:val="518" w:hRule="atLeast"/>
        </w:trPr>
        <w:tc>
          <w:tcPr>
            <w:tcW w:w="117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PPG</w:t>
            </w:r>
          </w:p>
        </w:tc>
        <w:tc>
          <w:tcPr>
            <w:tcW w:w="4601" w:type="dxa"/>
          </w:tcPr>
          <w:p>
            <w:pPr>
              <w:pStyle w:val="TableParagraph"/>
              <w:spacing w:before="116"/>
              <w:ind w:left="314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Prandial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Glucose</w:t>
            </w:r>
          </w:p>
        </w:tc>
      </w:tr>
      <w:tr>
        <w:trPr>
          <w:trHeight w:val="517" w:hRule="atLeast"/>
        </w:trPr>
        <w:tc>
          <w:tcPr>
            <w:tcW w:w="117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SEM</w:t>
            </w:r>
          </w:p>
        </w:tc>
        <w:tc>
          <w:tcPr>
            <w:tcW w:w="4601" w:type="dxa"/>
          </w:tcPr>
          <w:p>
            <w:pPr>
              <w:pStyle w:val="TableParagraph"/>
              <w:spacing w:before="116"/>
              <w:ind w:left="314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</w:tr>
      <w:tr>
        <w:trPr>
          <w:trHeight w:val="517" w:hRule="atLeast"/>
        </w:trPr>
        <w:tc>
          <w:tcPr>
            <w:tcW w:w="1175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STZ</w:t>
            </w:r>
          </w:p>
        </w:tc>
        <w:tc>
          <w:tcPr>
            <w:tcW w:w="4601" w:type="dxa"/>
          </w:tcPr>
          <w:p>
            <w:pPr>
              <w:pStyle w:val="TableParagraph"/>
              <w:spacing w:before="115"/>
              <w:ind w:left="314"/>
              <w:rPr>
                <w:sz w:val="24"/>
              </w:rPr>
            </w:pPr>
            <w:r>
              <w:rPr>
                <w:sz w:val="24"/>
              </w:rPr>
              <w:t>Streptozotocin</w:t>
            </w:r>
          </w:p>
        </w:tc>
      </w:tr>
      <w:tr>
        <w:trPr>
          <w:trHeight w:val="517" w:hRule="atLeast"/>
        </w:trPr>
        <w:tc>
          <w:tcPr>
            <w:tcW w:w="117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TB</w:t>
            </w:r>
          </w:p>
        </w:tc>
        <w:tc>
          <w:tcPr>
            <w:tcW w:w="4601" w:type="dxa"/>
          </w:tcPr>
          <w:p>
            <w:pPr>
              <w:pStyle w:val="TableParagraph"/>
              <w:spacing w:before="116"/>
              <w:ind w:left="314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Bilirubin</w:t>
            </w:r>
          </w:p>
        </w:tc>
      </w:tr>
      <w:tr>
        <w:trPr>
          <w:trHeight w:val="517" w:hRule="atLeast"/>
        </w:trPr>
        <w:tc>
          <w:tcPr>
            <w:tcW w:w="1175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TC</w:t>
            </w:r>
          </w:p>
        </w:tc>
        <w:tc>
          <w:tcPr>
            <w:tcW w:w="4601" w:type="dxa"/>
          </w:tcPr>
          <w:p>
            <w:pPr>
              <w:pStyle w:val="TableParagraph"/>
              <w:spacing w:before="115"/>
              <w:ind w:left="314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Cholesterol</w:t>
            </w:r>
          </w:p>
        </w:tc>
      </w:tr>
      <w:tr>
        <w:trPr>
          <w:trHeight w:val="517" w:hRule="atLeast"/>
        </w:trPr>
        <w:tc>
          <w:tcPr>
            <w:tcW w:w="117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TGs</w:t>
            </w:r>
          </w:p>
        </w:tc>
        <w:tc>
          <w:tcPr>
            <w:tcW w:w="4601" w:type="dxa"/>
          </w:tcPr>
          <w:p>
            <w:pPr>
              <w:pStyle w:val="TableParagraph"/>
              <w:spacing w:before="116"/>
              <w:ind w:left="314"/>
              <w:rPr>
                <w:sz w:val="24"/>
              </w:rPr>
            </w:pPr>
            <w:r>
              <w:rPr>
                <w:sz w:val="24"/>
              </w:rPr>
              <w:t>Triglycerides</w:t>
            </w:r>
          </w:p>
        </w:tc>
      </w:tr>
      <w:tr>
        <w:trPr>
          <w:trHeight w:val="517" w:hRule="atLeast"/>
        </w:trPr>
        <w:tc>
          <w:tcPr>
            <w:tcW w:w="1175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TM</w:t>
            </w:r>
          </w:p>
        </w:tc>
        <w:tc>
          <w:tcPr>
            <w:tcW w:w="4601" w:type="dxa"/>
          </w:tcPr>
          <w:p>
            <w:pPr>
              <w:pStyle w:val="TableParagraph"/>
              <w:spacing w:before="115"/>
              <w:ind w:left="314"/>
              <w:rPr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Medicine</w:t>
            </w:r>
          </w:p>
        </w:tc>
      </w:tr>
      <w:tr>
        <w:trPr>
          <w:trHeight w:val="518" w:hRule="atLeast"/>
        </w:trPr>
        <w:tc>
          <w:tcPr>
            <w:tcW w:w="117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WHO</w:t>
            </w:r>
          </w:p>
        </w:tc>
        <w:tc>
          <w:tcPr>
            <w:tcW w:w="4601" w:type="dxa"/>
          </w:tcPr>
          <w:p>
            <w:pPr>
              <w:pStyle w:val="TableParagraph"/>
              <w:spacing w:before="116"/>
              <w:ind w:left="314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</w:tr>
      <w:tr>
        <w:trPr>
          <w:trHeight w:val="392" w:hRule="atLeast"/>
        </w:trPr>
        <w:tc>
          <w:tcPr>
            <w:tcW w:w="1175" w:type="dxa"/>
          </w:tcPr>
          <w:p>
            <w:pPr>
              <w:pStyle w:val="TableParagraph"/>
              <w:spacing w:line="256" w:lineRule="exact" w:before="116"/>
              <w:ind w:left="50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4601" w:type="dxa"/>
          </w:tcPr>
          <w:p>
            <w:pPr>
              <w:pStyle w:val="TableParagraph"/>
              <w:spacing w:line="256" w:lineRule="exact" w:before="116"/>
              <w:ind w:left="314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15" w:top="1440" w:bottom="1200" w:left="1720" w:right="1320"/>
        </w:sectPr>
      </w:pPr>
    </w:p>
    <w:p>
      <w:pPr>
        <w:pStyle w:val="Heading1"/>
        <w:spacing w:before="60"/>
        <w:ind w:left="3479" w:right="3537" w:firstLine="0"/>
        <w:jc w:val="center"/>
      </w:pPr>
      <w:r>
        <w:rPr/>
        <w:t>CHAPTERONE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1"/>
          <w:numId w:val="8"/>
        </w:numPr>
        <w:tabs>
          <w:tab w:pos="3934" w:val="left" w:leader="none"/>
          <w:tab w:pos="3935" w:val="left" w:leader="none"/>
        </w:tabs>
        <w:spacing w:line="240" w:lineRule="auto" w:before="0" w:after="0"/>
        <w:ind w:left="3934" w:right="0" w:hanging="721"/>
        <w:jc w:val="lef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1"/>
        <w:numPr>
          <w:ilvl w:val="1"/>
          <w:numId w:val="8"/>
        </w:numPr>
        <w:tabs>
          <w:tab w:pos="973" w:val="left" w:leader="none"/>
        </w:tabs>
        <w:spacing w:line="240" w:lineRule="auto" w:before="90" w:after="0"/>
        <w:ind w:left="972" w:right="0" w:hanging="721"/>
        <w:jc w:val="both"/>
      </w:pPr>
      <w:r>
        <w:rPr/>
        <w:t>Traditional</w:t>
      </w:r>
      <w:r>
        <w:rPr>
          <w:spacing w:val="-2"/>
        </w:rPr>
        <w:t> </w:t>
      </w:r>
      <w:r>
        <w:rPr/>
        <w:t>Medicine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6"/>
        <w:jc w:val="both"/>
      </w:pPr>
      <w:r>
        <w:rPr/>
        <w:t>Traditional medicine is defined as the knowledge, skills and practices based on the</w:t>
      </w:r>
      <w:r>
        <w:rPr>
          <w:spacing w:val="1"/>
        </w:rPr>
        <w:t> </w:t>
      </w:r>
      <w:r>
        <w:rPr/>
        <w:t>theories, beliefs and experiences indigenous to different cultures whether explicable or</w:t>
      </w:r>
      <w:r>
        <w:rPr>
          <w:spacing w:val="1"/>
        </w:rPr>
        <w:t> </w:t>
      </w:r>
      <w:r>
        <w:rPr/>
        <w:t>not, used in the maintenance of health and in prevention, diagnosis, improvement or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illness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2000).In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Asian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African</w:t>
      </w:r>
      <w:r>
        <w:rPr>
          <w:spacing w:val="-57"/>
        </w:rPr>
        <w:t> </w:t>
      </w:r>
      <w:r>
        <w:rPr/>
        <w:t>countries,80% of the population depends on traditional medicine for primary health care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(WHO,2008).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-57"/>
        </w:rPr>
        <w:t> </w:t>
      </w:r>
      <w:r>
        <w:rPr/>
        <w:t>affordable and accessible compared to orthodox medicine (Bhushan,2005).Traditional</w:t>
      </w:r>
      <w:r>
        <w:rPr>
          <w:spacing w:val="1"/>
        </w:rPr>
        <w:t> </w:t>
      </w:r>
      <w:r>
        <w:rPr/>
        <w:t>medicine that has been adopted by other population (outside its indigenous culture) is</w:t>
      </w:r>
      <w:r>
        <w:rPr>
          <w:spacing w:val="1"/>
        </w:rPr>
        <w:t> </w:t>
      </w:r>
      <w:r>
        <w:rPr/>
        <w:t>often termed alternative or complementary medicine (WHO,2000). Traditional medicine</w:t>
      </w:r>
      <w:r>
        <w:rPr>
          <w:spacing w:val="1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utilizes plants, animals,</w:t>
      </w:r>
      <w:r>
        <w:rPr>
          <w:spacing w:val="-1"/>
        </w:rPr>
        <w:t> </w:t>
      </w:r>
      <w:r>
        <w:rPr/>
        <w:t>minerals and other</w:t>
      </w:r>
      <w:r>
        <w:rPr>
          <w:spacing w:val="-1"/>
        </w:rPr>
        <w:t> </w:t>
      </w:r>
      <w:r>
        <w:rPr/>
        <w:t>methods (WHO,2008).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52" w:right="305"/>
        <w:jc w:val="both"/>
      </w:pPr>
      <w:r>
        <w:rPr/>
        <w:t>Herbal medicine is the use of medicinal plants for the prevention and</w:t>
      </w:r>
      <w:r>
        <w:rPr>
          <w:spacing w:val="1"/>
        </w:rPr>
        <w:t> </w:t>
      </w:r>
      <w:r>
        <w:rPr/>
        <w:t>treatment of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remedy</w:t>
      </w:r>
      <w:r>
        <w:rPr>
          <w:spacing w:val="1"/>
        </w:rPr>
        <w:t> </w:t>
      </w:r>
      <w:r>
        <w:rPr/>
        <w:t>(Fabio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Luigi,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According to World Health Organization,medicinal plant is defined as „any plant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therapeutic</w:t>
      </w:r>
      <w:r>
        <w:rPr>
          <w:spacing w:val="-57"/>
        </w:rPr>
        <w:t> </w:t>
      </w:r>
      <w:r>
        <w:rPr/>
        <w:t>purposes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precursors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synthesis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useful</w:t>
      </w:r>
      <w:r>
        <w:rPr>
          <w:spacing w:val="-2"/>
        </w:rPr>
        <w:t> </w:t>
      </w:r>
      <w:r>
        <w:rPr/>
        <w:t>drugs‟ (WHO,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52" w:right="300"/>
        <w:jc w:val="both"/>
      </w:pPr>
      <w:r>
        <w:rPr/>
        <w:t>Traditional medicines have provided us with lead compounds some of which are very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(Gregory</w:t>
      </w:r>
      <w:r>
        <w:rPr>
          <w:i/>
        </w:rPr>
        <w:t>etal.</w:t>
      </w:r>
      <w:r>
        <w:rPr/>
        <w:t>,2009)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originally</w:t>
      </w:r>
      <w:r>
        <w:rPr>
          <w:spacing w:val="1"/>
        </w:rPr>
        <w:t> </w:t>
      </w:r>
      <w:r>
        <w:rPr/>
        <w:t>discovered through herbal cures and folk knowledge (Gilani</w:t>
      </w:r>
      <w:r>
        <w:rPr>
          <w:i/>
        </w:rPr>
        <w:t>etal.</w:t>
      </w:r>
      <w:r>
        <w:rPr/>
        <w:t>,2011). Many known</w:t>
      </w:r>
      <w:r>
        <w:rPr>
          <w:spacing w:val="1"/>
        </w:rPr>
        <w:t> </w:t>
      </w:r>
      <w:r>
        <w:rPr/>
        <w:t>therapeutic agents used in orthodox medicine were derived from medicinal plants, some</w:t>
      </w:r>
      <w:r>
        <w:rPr>
          <w:spacing w:val="1"/>
        </w:rPr>
        <w:t> </w:t>
      </w:r>
      <w:r>
        <w:rPr/>
        <w:t>of</w:t>
      </w:r>
      <w:r>
        <w:rPr>
          <w:spacing w:val="14"/>
        </w:rPr>
        <w:t> </w:t>
      </w:r>
      <w:r>
        <w:rPr/>
        <w:t>these</w:t>
      </w:r>
      <w:r>
        <w:rPr>
          <w:spacing w:val="14"/>
        </w:rPr>
        <w:t> </w:t>
      </w:r>
      <w:r>
        <w:rPr/>
        <w:t>include</w:t>
      </w:r>
      <w:r>
        <w:rPr>
          <w:spacing w:val="15"/>
        </w:rPr>
        <w:t> </w:t>
      </w:r>
      <w:r>
        <w:rPr/>
        <w:t>digoxin</w:t>
      </w:r>
      <w:r>
        <w:rPr>
          <w:spacing w:val="17"/>
        </w:rPr>
        <w:t> </w:t>
      </w:r>
      <w:r>
        <w:rPr/>
        <w:t>from</w:t>
      </w:r>
      <w:r>
        <w:rPr>
          <w:spacing w:val="16"/>
        </w:rPr>
        <w:t> </w:t>
      </w:r>
      <w:r>
        <w:rPr>
          <w:i/>
        </w:rPr>
        <w:t>Digitalis</w:t>
      </w:r>
      <w:r>
        <w:rPr>
          <w:i/>
          <w:spacing w:val="16"/>
        </w:rPr>
        <w:t> </w:t>
      </w:r>
      <w:r>
        <w:rPr>
          <w:i/>
        </w:rPr>
        <w:t>purpurea</w:t>
      </w:r>
      <w:r>
        <w:rPr/>
        <w:t>(cardiac</w:t>
      </w:r>
      <w:r>
        <w:rPr>
          <w:spacing w:val="17"/>
        </w:rPr>
        <w:t> </w:t>
      </w:r>
      <w:r>
        <w:rPr/>
        <w:t>activity),quinine</w:t>
      </w:r>
      <w:r>
        <w:rPr>
          <w:spacing w:val="15"/>
        </w:rPr>
        <w:t> </w:t>
      </w:r>
      <w:r>
        <w:rPr/>
        <w:t>(an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1014" w:header="0" w:top="1440" w:bottom="1200" w:left="1620" w:right="1160"/>
          <w:pgNumType w:start="1"/>
        </w:sectPr>
      </w:pPr>
    </w:p>
    <w:p>
      <w:pPr>
        <w:pStyle w:val="BodyText"/>
        <w:spacing w:line="480" w:lineRule="auto" w:before="74"/>
        <w:ind w:left="252" w:right="306"/>
        <w:jc w:val="both"/>
      </w:pPr>
      <w:r>
        <w:rPr/>
        <w:t>antimalarial) from cinchona bark, vincristine</w:t>
      </w:r>
      <w:r>
        <w:rPr>
          <w:spacing w:val="1"/>
        </w:rPr>
        <w:t> </w:t>
      </w:r>
      <w:r>
        <w:rPr/>
        <w:t>and vinblastine alkaloids (antileukemic</w:t>
      </w:r>
      <w:r>
        <w:rPr>
          <w:spacing w:val="1"/>
        </w:rPr>
        <w:t> </w:t>
      </w:r>
      <w:r>
        <w:rPr/>
        <w:t>agents) from </w:t>
      </w:r>
      <w:r>
        <w:rPr>
          <w:i/>
        </w:rPr>
        <w:t>Catharantusroseus </w:t>
      </w:r>
      <w:r>
        <w:rPr/>
        <w:t>(Hardman,1991).Studies have shown that increasing</w:t>
      </w:r>
      <w:r>
        <w:rPr>
          <w:spacing w:val="1"/>
        </w:rPr>
        <w:t> </w:t>
      </w:r>
      <w:r>
        <w:rPr/>
        <w:t>daily intake of green leafy vegetables (such as </w:t>
      </w:r>
      <w:r>
        <w:rPr>
          <w:i/>
        </w:rPr>
        <w:t>Moringa oleifera, Vernonia amygdalina</w:t>
      </w:r>
      <w:r>
        <w:rPr>
          <w:i/>
          <w:spacing w:val="1"/>
        </w:rPr>
        <w:t> </w:t>
      </w:r>
      <w:r>
        <w:rPr/>
        <w:t>e.t.c.)could</w:t>
      </w:r>
      <w:r>
        <w:rPr>
          <w:spacing w:val="-1"/>
        </w:rPr>
        <w:t> </w:t>
      </w:r>
      <w:r>
        <w:rPr/>
        <w:t>significantly</w:t>
      </w:r>
      <w:r>
        <w:rPr>
          <w:spacing w:val="-3"/>
        </w:rPr>
        <w:t> </w:t>
      </w:r>
      <w:r>
        <w:rPr/>
        <w:t>reduce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risk of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2</w:t>
      </w:r>
      <w:r>
        <w:rPr>
          <w:spacing w:val="2"/>
        </w:rPr>
        <w:t> </w:t>
      </w:r>
      <w:r>
        <w:rPr/>
        <w:t>diabetes (Carter </w:t>
      </w:r>
      <w:r>
        <w:rPr>
          <w:i/>
        </w:rPr>
        <w:t>etal.</w:t>
      </w:r>
      <w:r>
        <w:rPr/>
        <w:t>,2010).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3273" w:val="left" w:leader="none"/>
        </w:tabs>
        <w:spacing w:line="240" w:lineRule="auto" w:before="1" w:after="0"/>
        <w:ind w:left="3272" w:right="0" w:hanging="721"/>
        <w:jc w:val="both"/>
      </w:pP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2"/>
        <w:jc w:val="both"/>
      </w:pPr>
      <w:r>
        <w:rPr/>
        <w:t>The World Health Organization (WHO) estimated the number of Diabetic patients to be</w:t>
      </w:r>
      <w:r>
        <w:rPr>
          <w:spacing w:val="1"/>
        </w:rPr>
        <w:t> </w:t>
      </w:r>
      <w:r>
        <w:rPr/>
        <w:t>346 million worldwide and this number is likely tobe more than double by the year 2030</w:t>
      </w:r>
      <w:r>
        <w:rPr>
          <w:spacing w:val="1"/>
        </w:rPr>
        <w:t> </w:t>
      </w:r>
      <w:r>
        <w:rPr/>
        <w:t>(WHO,2012). Almost 80% of the Diabetic deaths occur in low and middle income</w:t>
      </w:r>
      <w:r>
        <w:rPr>
          <w:spacing w:val="1"/>
        </w:rPr>
        <w:t> </w:t>
      </w:r>
      <w:r>
        <w:rPr/>
        <w:t>countries (WHO,2012). Diabetes mellitus is ranked seventh among the leading causes of</w:t>
      </w:r>
      <w:r>
        <w:rPr>
          <w:spacing w:val="1"/>
        </w:rPr>
        <w:t> </w:t>
      </w:r>
      <w:r>
        <w:rPr/>
        <w:t>death globally and it is considered third when its complications are taken into account</w:t>
      </w:r>
      <w:r>
        <w:rPr>
          <w:spacing w:val="1"/>
        </w:rPr>
        <w:t> </w:t>
      </w:r>
      <w:r>
        <w:rPr/>
        <w:t>(Trivedi</w:t>
      </w:r>
      <w:r>
        <w:rPr>
          <w:i/>
        </w:rPr>
        <w:t>etal.</w:t>
      </w:r>
      <w:r>
        <w:rPr/>
        <w:t>,2004). In 2012 diabetes was the direct cause of 1.5 million deaths and</w:t>
      </w:r>
      <w:r>
        <w:rPr>
          <w:spacing w:val="1"/>
        </w:rPr>
        <w:t> </w:t>
      </w:r>
      <w:r>
        <w:rPr/>
        <w:t>hyperglycaemia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2.2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deaths(WHO,2016).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related mortality is on the increase and every six seconds a person dies from diabetes</w:t>
      </w:r>
      <w:r>
        <w:rPr>
          <w:spacing w:val="1"/>
        </w:rPr>
        <w:t> </w:t>
      </w:r>
      <w:r>
        <w:rPr/>
        <w:t>(Diabetes Atlas,2013). Nigeria has the highest number of people with diabetes in the</w:t>
      </w:r>
      <w:r>
        <w:rPr>
          <w:spacing w:val="1"/>
        </w:rPr>
        <w:t> </w:t>
      </w:r>
      <w:r>
        <w:rPr/>
        <w:t>African region with approximately 1.22 million people affected and 3.85 million people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impaired glucose</w:t>
      </w:r>
      <w:r>
        <w:rPr>
          <w:spacing w:val="-1"/>
        </w:rPr>
        <w:t> </w:t>
      </w:r>
      <w:r>
        <w:rPr/>
        <w:t>tolerance (IDF,2011).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252" w:right="304"/>
        <w:jc w:val="both"/>
      </w:pPr>
      <w:r>
        <w:rPr/>
        <w:t>Numerous hospital-based studies in Nigeria demonstrated that the prevalence of diabetic</w:t>
      </w:r>
      <w:r>
        <w:rPr>
          <w:spacing w:val="1"/>
        </w:rPr>
        <w:t> </w:t>
      </w:r>
      <w:r>
        <w:rPr/>
        <w:t>limb ulcerations was between 11.7 % and 19.1 % among individuals with diabetes in</w:t>
      </w:r>
      <w:r>
        <w:rPr>
          <w:spacing w:val="1"/>
        </w:rPr>
        <w:t> </w:t>
      </w:r>
      <w:r>
        <w:rPr/>
        <w:t>Nigeria (Ogbera</w:t>
      </w:r>
      <w:r>
        <w:rPr>
          <w:i/>
        </w:rPr>
        <w:t>et al.</w:t>
      </w:r>
      <w:r>
        <w:rPr/>
        <w:t>,2006; Unachukwu,2007) and diabetic</w:t>
      </w:r>
      <w:r>
        <w:rPr>
          <w:spacing w:val="1"/>
        </w:rPr>
        <w:t> </w:t>
      </w:r>
      <w:r>
        <w:rPr/>
        <w:t>foot ulcer</w:t>
      </w:r>
      <w:r>
        <w:rPr>
          <w:spacing w:val="1"/>
        </w:rPr>
        <w:t> </w:t>
      </w:r>
      <w:r>
        <w:rPr/>
        <w:t>is the second</w:t>
      </w:r>
      <w:r>
        <w:rPr>
          <w:spacing w:val="1"/>
        </w:rPr>
        <w:t> </w:t>
      </w:r>
      <w:r>
        <w:rPr/>
        <w:t>leading cause of diabetes-related deaths in Nigeria, accounting for 24 % of all diabetes</w:t>
      </w:r>
      <w:r>
        <w:rPr>
          <w:spacing w:val="1"/>
        </w:rPr>
        <w:t> </w:t>
      </w:r>
      <w:r>
        <w:rPr/>
        <w:t>related mortalities (Ogbera</w:t>
      </w:r>
      <w:r>
        <w:rPr>
          <w:i/>
        </w:rPr>
        <w:t>etal.</w:t>
      </w:r>
      <w:r>
        <w:rPr/>
        <w:t>,2005). Diabetic patients are also susceptible to many</w:t>
      </w:r>
      <w:r>
        <w:rPr>
          <w:spacing w:val="1"/>
        </w:rPr>
        <w:t> </w:t>
      </w:r>
      <w:r>
        <w:rPr/>
        <w:t>other</w:t>
      </w:r>
      <w:r>
        <w:rPr>
          <w:spacing w:val="45"/>
        </w:rPr>
        <w:t> </w:t>
      </w:r>
      <w:r>
        <w:rPr/>
        <w:t>infections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particular</w:t>
      </w:r>
      <w:r>
        <w:rPr>
          <w:spacing w:val="46"/>
        </w:rPr>
        <w:t> </w:t>
      </w:r>
      <w:r>
        <w:rPr/>
        <w:t>interest</w:t>
      </w:r>
      <w:r>
        <w:rPr>
          <w:spacing w:val="47"/>
        </w:rPr>
        <w:t> </w:t>
      </w:r>
      <w:r>
        <w:rPr/>
        <w:t>urinary</w:t>
      </w:r>
      <w:r>
        <w:rPr>
          <w:spacing w:val="41"/>
        </w:rPr>
        <w:t> </w:t>
      </w:r>
      <w:r>
        <w:rPr/>
        <w:t>tract</w:t>
      </w:r>
      <w:r>
        <w:rPr>
          <w:spacing w:val="47"/>
        </w:rPr>
        <w:t> </w:t>
      </w:r>
      <w:r>
        <w:rPr/>
        <w:t>infection</w:t>
      </w:r>
      <w:r>
        <w:rPr>
          <w:spacing w:val="49"/>
        </w:rPr>
        <w:t> </w:t>
      </w:r>
      <w:r>
        <w:rPr/>
        <w:t>such</w:t>
      </w:r>
      <w:r>
        <w:rPr>
          <w:spacing w:val="46"/>
        </w:rPr>
        <w:t> </w:t>
      </w:r>
      <w:r>
        <w:rPr/>
        <w:t>as</w:t>
      </w:r>
      <w:r>
        <w:rPr>
          <w:spacing w:val="47"/>
        </w:rPr>
        <w:t> </w:t>
      </w:r>
      <w:r>
        <w:rPr/>
        <w:t>acute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BodyText"/>
        <w:spacing w:line="480" w:lineRule="auto" w:before="74"/>
        <w:ind w:left="252" w:right="304"/>
        <w:jc w:val="both"/>
      </w:pPr>
      <w:r>
        <w:rPr/>
        <w:t>pyelonephritis which is a more common disease in patients with diabetes than in non-</w:t>
      </w:r>
      <w:r>
        <w:rPr>
          <w:spacing w:val="1"/>
        </w:rPr>
        <w:t> </w:t>
      </w:r>
      <w:r>
        <w:rPr/>
        <w:t>diabetic</w:t>
      </w:r>
      <w:r>
        <w:rPr>
          <w:spacing w:val="-2"/>
        </w:rPr>
        <w:t> </w:t>
      </w:r>
      <w:r>
        <w:rPr/>
        <w:t>patients (Patterson</w:t>
      </w:r>
      <w:r>
        <w:rPr>
          <w:spacing w:val="2"/>
        </w:rPr>
        <w:t> </w:t>
      </w:r>
      <w:r>
        <w:rPr/>
        <w:t>and Andriou, 1997).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52" w:right="302"/>
        <w:jc w:val="both"/>
      </w:pPr>
      <w:r>
        <w:rPr/>
        <w:t>Currently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antidiabetic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cure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accompanied by debilitating adverse reactions. Thus, there is an increasing demand by</w:t>
      </w:r>
      <w:r>
        <w:rPr>
          <w:spacing w:val="1"/>
        </w:rPr>
        <w:t> </w:t>
      </w:r>
      <w:r>
        <w:rPr/>
        <w:t>patients to use natural products which are documented to possess antidiabetic activity</w:t>
      </w:r>
      <w:r>
        <w:rPr>
          <w:spacing w:val="1"/>
        </w:rPr>
        <w:t> </w:t>
      </w:r>
      <w:r>
        <w:rPr/>
        <w:t>(Ivorra</w:t>
      </w:r>
      <w:r>
        <w:rPr>
          <w:i/>
        </w:rPr>
        <w:t>etal.</w:t>
      </w:r>
      <w:r>
        <w:rPr/>
        <w:t>,1989).Available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800</w:t>
      </w:r>
      <w:r>
        <w:rPr>
          <w:spacing w:val="60"/>
        </w:rPr>
        <w:t> </w:t>
      </w:r>
      <w:r>
        <w:rPr/>
        <w:t>plant</w:t>
      </w:r>
      <w:r>
        <w:rPr>
          <w:spacing w:val="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with antidiabetic</w:t>
      </w:r>
      <w:r>
        <w:rPr>
          <w:spacing w:val="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(Rajagopal and Sasikala,2008).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52" w:right="304"/>
        <w:jc w:val="both"/>
      </w:pPr>
      <w:r>
        <w:rPr/>
        <w:t>To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data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antidiabetic property of</w:t>
      </w:r>
      <w:r>
        <w:rPr>
          <w:spacing w:val="1"/>
        </w:rPr>
        <w:t> </w:t>
      </w:r>
      <w:r>
        <w:rPr>
          <w:i/>
        </w:rPr>
        <w:t>Chlorophytum</w:t>
      </w:r>
      <w:r>
        <w:rPr>
          <w:i/>
          <w:spacing w:val="1"/>
        </w:rPr>
        <w:t> </w:t>
      </w:r>
      <w:r>
        <w:rPr>
          <w:i/>
        </w:rPr>
        <w:t>alismifolium</w:t>
      </w:r>
      <w:r>
        <w:rPr/>
        <w:t>is</w:t>
      </w:r>
      <w:r>
        <w:rPr>
          <w:spacing w:val="1"/>
        </w:rPr>
        <w:t> </w:t>
      </w:r>
      <w:r>
        <w:rPr/>
        <w:t>available in</w:t>
      </w:r>
      <w:r>
        <w:rPr>
          <w:spacing w:val="1"/>
        </w:rPr>
        <w:t> </w:t>
      </w:r>
      <w:r>
        <w:rPr/>
        <w:t>literature. This</w:t>
      </w:r>
      <w:r>
        <w:rPr>
          <w:spacing w:val="1"/>
        </w:rPr>
        <w:t> </w:t>
      </w:r>
      <w:r>
        <w:rPr/>
        <w:t>study is</w:t>
      </w:r>
      <w:r>
        <w:rPr>
          <w:spacing w:val="1"/>
        </w:rPr>
        <w:t> </w:t>
      </w:r>
      <w:r>
        <w:rPr/>
        <w:t>designed to</w:t>
      </w:r>
      <w:r>
        <w:rPr>
          <w:spacing w:val="1"/>
        </w:rPr>
        <w:t> </w:t>
      </w:r>
      <w:r>
        <w:rPr/>
        <w:t>explore</w:t>
      </w:r>
      <w:r>
        <w:rPr>
          <w:spacing w:val="60"/>
        </w:rPr>
        <w:t> </w:t>
      </w:r>
      <w:r>
        <w:rPr/>
        <w:t>the folkloric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>
          <w:i/>
        </w:rPr>
        <w:t>Chlorophytum</w:t>
      </w:r>
      <w:r>
        <w:rPr>
          <w:i/>
          <w:spacing w:val="1"/>
        </w:rPr>
        <w:t> </w:t>
      </w:r>
      <w:r>
        <w:rPr>
          <w:i/>
        </w:rPr>
        <w:t>alismifolium</w:t>
      </w:r>
      <w:r>
        <w:rPr>
          <w:i/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antihyperglycaemicand</w:t>
      </w:r>
      <w:r>
        <w:rPr>
          <w:spacing w:val="1"/>
        </w:rPr>
        <w:t> </w:t>
      </w:r>
      <w:r>
        <w:rPr/>
        <w:t>antibacterial</w:t>
      </w:r>
      <w:r>
        <w:rPr>
          <w:spacing w:val="-57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(Personal Communication,2014).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4262" w:val="left" w:leader="none"/>
        </w:tabs>
        <w:spacing w:line="240" w:lineRule="auto" w:before="0" w:after="0"/>
        <w:ind w:left="4261" w:right="0" w:hanging="721"/>
        <w:jc w:val="both"/>
      </w:pPr>
      <w:r>
        <w:rPr/>
        <w:t>Justification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3"/>
        <w:jc w:val="both"/>
      </w:pPr>
      <w:r>
        <w:rPr/>
        <w:t>The number of people with DM is growing worldwide and this necessitates immediate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introducing</w:t>
      </w:r>
      <w:r>
        <w:rPr>
          <w:spacing w:val="1"/>
        </w:rPr>
        <w:t> </w:t>
      </w:r>
      <w:r>
        <w:rPr/>
        <w:t>cost-effective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reverse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Diabetes mellitus caused 5.1 million deaths in 2013 taking up about USD 548 billion in</w:t>
      </w:r>
      <w:r>
        <w:rPr>
          <w:spacing w:val="1"/>
        </w:rPr>
        <w:t> </w:t>
      </w:r>
      <w:r>
        <w:rPr/>
        <w:t>health spending which</w:t>
      </w:r>
      <w:r>
        <w:rPr>
          <w:spacing w:val="1"/>
        </w:rPr>
        <w:t> </w:t>
      </w:r>
      <w:r>
        <w:rPr/>
        <w:t>accounts</w:t>
      </w:r>
      <w:r>
        <w:rPr>
          <w:spacing w:val="1"/>
        </w:rPr>
        <w:t> </w:t>
      </w:r>
      <w:r>
        <w:rPr/>
        <w:t>for 11% of total</w:t>
      </w:r>
      <w:r>
        <w:rPr>
          <w:spacing w:val="1"/>
        </w:rPr>
        <w:t> </w:t>
      </w:r>
      <w:r>
        <w:rPr/>
        <w:t>money spent worldwide</w:t>
      </w:r>
      <w:r>
        <w:rPr>
          <w:spacing w:val="60"/>
        </w:rPr>
        <w:t> </w:t>
      </w:r>
      <w:r>
        <w:rPr/>
        <w:t>(Diabetes</w:t>
      </w:r>
      <w:r>
        <w:rPr>
          <w:spacing w:val="1"/>
        </w:rPr>
        <w:t> </w:t>
      </w:r>
      <w:r>
        <w:rPr/>
        <w:t>Atlas, 2013).Insulin and oral antidiabetic agents are not only expensive but are also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effects,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cheaper,</w:t>
      </w:r>
      <w:r>
        <w:rPr>
          <w:spacing w:val="1"/>
        </w:rPr>
        <w:t> </w:t>
      </w:r>
      <w:r>
        <w:rPr/>
        <w:t>safer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antidiabetic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investigation</w:t>
      </w:r>
      <w:r>
        <w:rPr>
          <w:spacing w:val="-57"/>
        </w:rPr>
        <w:t> </w:t>
      </w:r>
      <w:r>
        <w:rPr/>
        <w:t>(Klein</w:t>
      </w:r>
      <w:r>
        <w:rPr>
          <w:i/>
        </w:rPr>
        <w:t>et al</w:t>
      </w:r>
      <w:r>
        <w:rPr/>
        <w:t>., 2007).In addition, traditional medicine is a more affordable and accessible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orthodox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(Bhushan,2005).</w:t>
      </w:r>
      <w:r>
        <w:rPr>
          <w:spacing w:val="1"/>
        </w:rPr>
        <w:t> </w:t>
      </w:r>
      <w:r>
        <w:rPr/>
        <w:t>Although</w:t>
      </w:r>
      <w:r>
        <w:rPr>
          <w:spacing w:val="6"/>
        </w:rPr>
        <w:t> </w:t>
      </w:r>
      <w:r>
        <w:rPr/>
        <w:t>insulin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main</w:t>
      </w:r>
      <w:r>
        <w:rPr>
          <w:spacing w:val="7"/>
        </w:rPr>
        <w:t> </w:t>
      </w:r>
      <w:r>
        <w:rPr/>
        <w:t>therapyfor</w:t>
      </w:r>
      <w:r>
        <w:rPr>
          <w:spacing w:val="6"/>
        </w:rPr>
        <w:t> </w:t>
      </w:r>
      <w:r>
        <w:rPr/>
        <w:t>type</w:t>
      </w:r>
      <w:r>
        <w:rPr>
          <w:spacing w:val="8"/>
        </w:rPr>
        <w:t> </w:t>
      </w:r>
      <w:r>
        <w:rPr/>
        <w:t>1</w:t>
      </w:r>
      <w:r>
        <w:rPr>
          <w:spacing w:val="6"/>
        </w:rPr>
        <w:t> </w:t>
      </w:r>
      <w:r>
        <w:rPr/>
        <w:t>diabetes</w:t>
      </w:r>
      <w:r>
        <w:rPr>
          <w:spacing w:val="8"/>
        </w:rPr>
        <w:t> </w:t>
      </w:r>
      <w:r>
        <w:rPr/>
        <w:t>mellitus</w:t>
      </w:r>
      <w:r>
        <w:rPr>
          <w:spacing w:val="8"/>
        </w:rPr>
        <w:t> </w:t>
      </w:r>
      <w:r>
        <w:rPr/>
        <w:t>there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/>
        <w:t>several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BodyText"/>
        <w:spacing w:line="480" w:lineRule="auto" w:before="74"/>
        <w:ind w:left="252" w:right="300"/>
        <w:jc w:val="both"/>
      </w:pPr>
      <w:r>
        <w:rPr/>
        <w:t>drawbacks like insulin resistance (Piedrola</w:t>
      </w:r>
      <w:r>
        <w:rPr>
          <w:i/>
        </w:rPr>
        <w:t>etal.</w:t>
      </w:r>
      <w:r>
        <w:rPr/>
        <w:t>,1999), anorexia nervosa, brain atrophy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(Yaryura</w:t>
      </w:r>
      <w:r>
        <w:rPr>
          <w:i/>
        </w:rPr>
        <w:t>etal.</w:t>
      </w:r>
      <w:r>
        <w:rPr/>
        <w:t>,</w:t>
      </w:r>
      <w:r>
        <w:rPr>
          <w:spacing w:val="1"/>
        </w:rPr>
        <w:t> </w:t>
      </w:r>
      <w:r>
        <w:rPr/>
        <w:t>2001)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Biguanides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sulphonylureas</w:t>
      </w:r>
      <w:r>
        <w:rPr>
          <w:spacing w:val="11"/>
        </w:rPr>
        <w:t> </w:t>
      </w:r>
      <w:r>
        <w:rPr/>
        <w:t>are</w:t>
      </w:r>
      <w:r>
        <w:rPr>
          <w:spacing w:val="10"/>
        </w:rPr>
        <w:t> </w:t>
      </w:r>
      <w:r>
        <w:rPr/>
        <w:t>valuable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management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type</w:t>
      </w:r>
      <w:r>
        <w:rPr>
          <w:spacing w:val="10"/>
        </w:rPr>
        <w:t> </w:t>
      </w:r>
      <w:r>
        <w:rPr/>
        <w:t>2</w:t>
      </w:r>
      <w:r>
        <w:rPr>
          <w:spacing w:val="11"/>
        </w:rPr>
        <w:t> </w:t>
      </w:r>
      <w:r>
        <w:rPr/>
        <w:t>diabetes</w:t>
      </w:r>
      <w:r>
        <w:rPr>
          <w:spacing w:val="11"/>
        </w:rPr>
        <w:t> </w:t>
      </w:r>
      <w:r>
        <w:rPr/>
        <w:t>mellitus</w:t>
      </w:r>
      <w:r>
        <w:rPr>
          <w:spacing w:val="16"/>
        </w:rPr>
        <w:t> </w:t>
      </w:r>
      <w:r>
        <w:rPr/>
        <w:t>but</w:t>
      </w:r>
      <w:r>
        <w:rPr>
          <w:spacing w:val="12"/>
        </w:rPr>
        <w:t> </w:t>
      </w:r>
      <w:r>
        <w:rPr/>
        <w:t>their</w:t>
      </w:r>
      <w:r>
        <w:rPr>
          <w:spacing w:val="10"/>
        </w:rPr>
        <w:t> </w:t>
      </w:r>
      <w:r>
        <w:rPr/>
        <w:t>use</w:t>
      </w:r>
      <w:r>
        <w:rPr>
          <w:spacing w:val="-57"/>
        </w:rPr>
        <w:t> </w:t>
      </w:r>
      <w:r>
        <w:rPr/>
        <w:t>is limited by side effects such as lactic acidosis, gastrointestinal tract disturbances and</w:t>
      </w:r>
      <w:r>
        <w:rPr>
          <w:spacing w:val="1"/>
        </w:rPr>
        <w:t> </w:t>
      </w:r>
      <w:r>
        <w:rPr/>
        <w:t>hypoglycaemia</w:t>
      </w:r>
      <w:r>
        <w:rPr>
          <w:spacing w:val="1"/>
        </w:rPr>
        <w:t> </w:t>
      </w:r>
      <w:r>
        <w:rPr/>
        <w:t>(Satoskar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therapies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partially</w:t>
      </w:r>
      <w:r>
        <w:rPr>
          <w:spacing w:val="1"/>
        </w:rPr>
        <w:t> </w:t>
      </w:r>
      <w:r>
        <w:rPr/>
        <w:t>compensate for metabolic derangements seen in diabetics and do not necessarily cure</w:t>
      </w:r>
      <w:r>
        <w:rPr>
          <w:spacing w:val="1"/>
        </w:rPr>
        <w:t> </w:t>
      </w:r>
      <w:r>
        <w:rPr/>
        <w:t>diabetes (Expert Commmittee on Classification and Diagnosis of Diabetes Mellitus,</w:t>
      </w:r>
      <w:r>
        <w:rPr>
          <w:spacing w:val="1"/>
        </w:rPr>
        <w:t> </w:t>
      </w:r>
      <w:r>
        <w:rPr/>
        <w:t>1997).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52" w:right="302"/>
        <w:jc w:val="both"/>
      </w:pPr>
      <w:r>
        <w:rPr/>
        <w:t>There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chemically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medicinal plants that will be suitable for use in diabetes mellitus (Mariangeli</w:t>
      </w:r>
      <w:r>
        <w:rPr>
          <w:i/>
        </w:rPr>
        <w:t>etal.</w:t>
      </w:r>
      <w:r>
        <w:rPr/>
        <w:t>,2006).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genus</w:t>
      </w:r>
      <w:r>
        <w:rPr>
          <w:spacing w:val="1"/>
        </w:rPr>
        <w:t> </w:t>
      </w:r>
      <w:r>
        <w:rPr/>
        <w:t>chlorophytum</w:t>
      </w:r>
      <w:r>
        <w:rPr>
          <w:spacing w:val="1"/>
        </w:rPr>
        <w:t> </w:t>
      </w:r>
      <w:r>
        <w:rPr/>
        <w:t>(Liliaceae),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pharmacologically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saponins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attracted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community</w:t>
      </w:r>
      <w:r>
        <w:rPr>
          <w:spacing w:val="-57"/>
        </w:rPr>
        <w:t> </w:t>
      </w:r>
      <w:r>
        <w:rPr/>
        <w:t>(Nutan,2005).This project seeks to investigate the antihyperglycaemic and antibacterial</w:t>
      </w:r>
      <w:r>
        <w:rPr>
          <w:spacing w:val="1"/>
        </w:rPr>
        <w:t> </w:t>
      </w:r>
      <w:r>
        <w:rPr/>
        <w:t>activities of the methanol tuber extract of </w:t>
      </w:r>
      <w:r>
        <w:rPr>
          <w:i/>
        </w:rPr>
        <w:t>Chlorophytum alismifolium </w:t>
      </w:r>
      <w:r>
        <w:rPr/>
        <w:t>plant to justify (or</w:t>
      </w:r>
      <w:r>
        <w:rPr>
          <w:spacing w:val="1"/>
        </w:rPr>
        <w:t> </w:t>
      </w:r>
      <w:r>
        <w:rPr/>
        <w:t>otherwise) the folkloric claim of its uses. This therefore forms the basis for evaluating its</w:t>
      </w:r>
      <w:r>
        <w:rPr>
          <w:spacing w:val="-57"/>
        </w:rPr>
        <w:t> </w:t>
      </w:r>
      <w:r>
        <w:rPr/>
        <w:t>purported</w:t>
      </w:r>
      <w:r>
        <w:rPr>
          <w:spacing w:val="-1"/>
        </w:rPr>
        <w:t> </w:t>
      </w:r>
      <w:r>
        <w:rPr/>
        <w:t>antihyperglycaemic</w:t>
      </w:r>
      <w:r>
        <w:rPr>
          <w:spacing w:val="-1"/>
        </w:rPr>
        <w:t> </w:t>
      </w:r>
      <w:r>
        <w:rPr/>
        <w:t>and antibacterial properties.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3673" w:val="left" w:leader="none"/>
        </w:tabs>
        <w:spacing w:line="240" w:lineRule="auto" w:before="0" w:after="0"/>
        <w:ind w:left="3673" w:right="0" w:hanging="720"/>
        <w:jc w:val="both"/>
      </w:pPr>
      <w:r>
        <w:rPr/>
        <w:t>Theoretical</w:t>
      </w:r>
      <w:r>
        <w:rPr>
          <w:spacing w:val="-2"/>
        </w:rPr>
        <w:t> </w:t>
      </w:r>
      <w:r>
        <w:rPr/>
        <w:t>Framework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52" w:right="306"/>
        <w:jc w:val="both"/>
      </w:pPr>
      <w:r>
        <w:rPr/>
        <w:t>The focus on plant research has increased all over the world and more than 13,000 plants</w:t>
      </w:r>
      <w:r>
        <w:rPr>
          <w:spacing w:val="-57"/>
        </w:rPr>
        <w:t> </w:t>
      </w:r>
      <w:r>
        <w:rPr/>
        <w:t>have been studied between 1996 and 2000 (Dahanukar et </w:t>
      </w:r>
      <w:r>
        <w:rPr>
          <w:i/>
        </w:rPr>
        <w:t>al.</w:t>
      </w:r>
      <w:r>
        <w:rPr/>
        <w:t>,2000). Over the years,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studying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mellitus.</w:t>
      </w:r>
      <w:r>
        <w:rPr>
          <w:spacing w:val="60"/>
        </w:rPr>
        <w:t> </w:t>
      </w:r>
      <w:r>
        <w:rPr/>
        <w:t>These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chemical,</w:t>
      </w:r>
      <w:r>
        <w:rPr>
          <w:spacing w:val="1"/>
        </w:rPr>
        <w:t> </w:t>
      </w:r>
      <w:r>
        <w:rPr/>
        <w:t>surgical</w:t>
      </w:r>
      <w:r>
        <w:rPr>
          <w:spacing w:val="1"/>
        </w:rPr>
        <w:t> </w:t>
      </w:r>
      <w:r>
        <w:rPr/>
        <w:t>(pancreatectomy)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genetic</w:t>
      </w:r>
      <w:r>
        <w:rPr>
          <w:spacing w:val="60"/>
        </w:rPr>
        <w:t> </w:t>
      </w:r>
      <w:r>
        <w:rPr/>
        <w:t>manipulations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diabetogenic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Alloxan</w:t>
      </w:r>
      <w:r>
        <w:rPr>
          <w:spacing w:val="1"/>
        </w:rPr>
        <w:t> </w:t>
      </w:r>
      <w:r>
        <w:rPr/>
        <w:t>monohydrate</w:t>
      </w:r>
      <w:r>
        <w:rPr>
          <w:spacing w:val="-2"/>
        </w:rPr>
        <w:t> </w:t>
      </w:r>
      <w:r>
        <w:rPr/>
        <w:t>and streptozotocin (with or without</w:t>
      </w:r>
      <w:r>
        <w:rPr>
          <w:spacing w:val="-2"/>
        </w:rPr>
        <w:t> </w:t>
      </w:r>
      <w:r>
        <w:rPr/>
        <w:t>nicotinamide).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BodyText"/>
        <w:spacing w:line="480" w:lineRule="auto" w:before="74"/>
        <w:ind w:left="252" w:right="303"/>
        <w:jc w:val="both"/>
      </w:pPr>
      <w:r>
        <w:rPr/>
        <w:t>The selection of these models for investigation of the antidiabetic properties of a new</w:t>
      </w:r>
      <w:r>
        <w:rPr>
          <w:spacing w:val="1"/>
        </w:rPr>
        <w:t> </w:t>
      </w:r>
      <w:r>
        <w:rPr/>
        <w:t>compound may be a difficult task (Etuk,2010). Streptozotocin which is selected for this</w:t>
      </w:r>
      <w:r>
        <w:rPr>
          <w:spacing w:val="1"/>
        </w:rPr>
        <w:t> </w:t>
      </w:r>
      <w:r>
        <w:rPr/>
        <w:t>study is a glucosamine-nitrosourea compound derived from </w:t>
      </w:r>
      <w:r>
        <w:rPr>
          <w:i/>
        </w:rPr>
        <w:t>Streptomyces achromogenes</w:t>
      </w:r>
      <w:r>
        <w:rPr>
          <w:i/>
          <w:spacing w:val="-57"/>
        </w:rPr>
        <w:t> </w:t>
      </w:r>
      <w:r>
        <w:rPr/>
        <w:t>that is used clinically as a chemotherapeutic agent in the treatment of pancreatic β cell</w:t>
      </w:r>
      <w:r>
        <w:rPr>
          <w:spacing w:val="1"/>
        </w:rPr>
        <w:t> </w:t>
      </w:r>
      <w:r>
        <w:rPr/>
        <w:t>carcinoma. It damages the β cells and result in hypoinsulinemia and hyperglycemia</w:t>
      </w:r>
      <w:r>
        <w:rPr>
          <w:spacing w:val="1"/>
        </w:rPr>
        <w:t> </w:t>
      </w:r>
      <w:r>
        <w:rPr/>
        <w:t>(Lenzen,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Streptozotocin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non-insulin</w:t>
      </w:r>
      <w:r>
        <w:rPr>
          <w:spacing w:val="1"/>
        </w:rPr>
        <w:t> </w:t>
      </w:r>
      <w:r>
        <w:rPr/>
        <w:t>dependent</w:t>
      </w:r>
      <w:r>
        <w:rPr>
          <w:spacing w:val="-57"/>
        </w:rPr>
        <w:t> </w:t>
      </w:r>
      <w:r>
        <w:rPr/>
        <w:t>diabetes mellitus or type II diabetes (Pellegrino, 1998) but there are some disadvantages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experiments,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insulinoma (Steiner </w:t>
      </w:r>
      <w:r>
        <w:rPr>
          <w:i/>
        </w:rPr>
        <w:t>etal.</w:t>
      </w:r>
      <w:r>
        <w:rPr/>
        <w:t>, 1970) and high incidence of kidney and liver tumors which are</w:t>
      </w:r>
      <w:r>
        <w:rPr>
          <w:spacing w:val="-57"/>
        </w:rPr>
        <w:t> </w:t>
      </w:r>
      <w:r>
        <w:rPr/>
        <w:t>attributed</w:t>
      </w:r>
      <w:r>
        <w:rPr>
          <w:spacing w:val="-1"/>
        </w:rPr>
        <w:t> </w:t>
      </w:r>
      <w:r>
        <w:rPr/>
        <w:t>to its oncogenic</w:t>
      </w:r>
      <w:r>
        <w:rPr>
          <w:spacing w:val="-1"/>
        </w:rPr>
        <w:t> </w:t>
      </w:r>
      <w:r>
        <w:rPr/>
        <w:t>action (Antia</w:t>
      </w:r>
      <w:r>
        <w:rPr>
          <w:i/>
        </w:rPr>
        <w:t>et al.</w:t>
      </w:r>
      <w:r>
        <w:rPr/>
        <w:t>, 2005).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3252" w:val="left" w:leader="none"/>
          <w:tab w:pos="3253" w:val="left" w:leader="none"/>
        </w:tabs>
        <w:spacing w:line="240" w:lineRule="auto" w:before="1" w:after="0"/>
        <w:ind w:left="3253" w:right="0" w:hanging="720"/>
        <w:jc w:val="left"/>
      </w:pPr>
      <w:r>
        <w:rPr/>
        <w:t>Aim</w:t>
      </w:r>
      <w:r>
        <w:rPr>
          <w:spacing w:val="-5"/>
        </w:rPr>
        <w:t> </w:t>
      </w:r>
      <w:r>
        <w:rPr/>
        <w:t>and Objectives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ListParagraph"/>
        <w:numPr>
          <w:ilvl w:val="2"/>
          <w:numId w:val="9"/>
        </w:numPr>
        <w:tabs>
          <w:tab w:pos="972" w:val="left" w:leader="none"/>
          <w:tab w:pos="973" w:val="left" w:leader="none"/>
        </w:tabs>
        <w:spacing w:line="240" w:lineRule="auto" w:before="0" w:after="0"/>
        <w:ind w:left="972" w:right="0" w:hanging="721"/>
        <w:jc w:val="left"/>
        <w:rPr>
          <w:b/>
          <w:sz w:val="24"/>
        </w:rPr>
      </w:pPr>
      <w:r>
        <w:rPr>
          <w:b/>
          <w:sz w:val="24"/>
        </w:rPr>
        <w:t>Aim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2"/>
        <w:jc w:val="both"/>
      </w:pPr>
      <w:r>
        <w:rPr/>
        <w:t>The aim of this study isto validate the folkloric claim for the use of </w:t>
      </w:r>
      <w:r>
        <w:rPr>
          <w:i/>
        </w:rPr>
        <w:t>Chlorophytum</w:t>
      </w:r>
      <w:r>
        <w:rPr>
          <w:i/>
          <w:spacing w:val="1"/>
        </w:rPr>
        <w:t> </w:t>
      </w:r>
      <w:r>
        <w:rPr>
          <w:i/>
        </w:rPr>
        <w:t>alismifolium</w:t>
      </w:r>
      <w:r>
        <w:rPr>
          <w:i/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treatment of diabetes and some</w:t>
      </w:r>
      <w:r>
        <w:rPr>
          <w:spacing w:val="-2"/>
        </w:rPr>
        <w:t> </w:t>
      </w:r>
      <w:r>
        <w:rPr/>
        <w:t>of its complications.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9"/>
        </w:numPr>
        <w:tabs>
          <w:tab w:pos="972" w:val="left" w:leader="none"/>
          <w:tab w:pos="973" w:val="left" w:leader="none"/>
        </w:tabs>
        <w:spacing w:line="240" w:lineRule="auto" w:before="1" w:after="0"/>
        <w:ind w:left="972" w:right="0" w:hanging="721"/>
        <w:jc w:val="left"/>
      </w:pPr>
      <w:r>
        <w:rPr/>
        <w:t>Specific</w:t>
      </w:r>
      <w:r>
        <w:rPr>
          <w:spacing w:val="-3"/>
        </w:rPr>
        <w:t> </w:t>
      </w:r>
      <w:r>
        <w:rPr/>
        <w:t>objectives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792" w:val="left" w:leader="none"/>
          <w:tab w:pos="793" w:val="left" w:leader="none"/>
        </w:tabs>
        <w:spacing w:line="480" w:lineRule="auto" w:before="0" w:after="0"/>
        <w:ind w:left="792" w:right="301" w:hanging="488"/>
        <w:jc w:val="left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conduct</w:t>
      </w:r>
      <w:r>
        <w:rPr>
          <w:spacing w:val="1"/>
          <w:sz w:val="24"/>
        </w:rPr>
        <w:t> </w:t>
      </w:r>
      <w:r>
        <w:rPr>
          <w:sz w:val="24"/>
        </w:rPr>
        <w:t>phytochemical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methanol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alismifolium</w:t>
      </w:r>
      <w:r>
        <w:rPr>
          <w:sz w:val="24"/>
        </w:rPr>
        <w:t>tuber</w:t>
      </w:r>
      <w:r>
        <w:rPr>
          <w:spacing w:val="-3"/>
          <w:sz w:val="24"/>
        </w:rPr>
        <w:t> </w:t>
      </w:r>
      <w:r>
        <w:rPr>
          <w:sz w:val="24"/>
        </w:rPr>
        <w:t>so as to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the various chemical constituents present.</w:t>
      </w:r>
    </w:p>
    <w:p>
      <w:pPr>
        <w:pStyle w:val="ListParagraph"/>
        <w:numPr>
          <w:ilvl w:val="0"/>
          <w:numId w:val="10"/>
        </w:numPr>
        <w:tabs>
          <w:tab w:pos="792" w:val="left" w:leader="none"/>
          <w:tab w:pos="793" w:val="left" w:leader="none"/>
        </w:tabs>
        <w:spacing w:line="240" w:lineRule="auto" w:before="0" w:after="0"/>
        <w:ind w:left="792" w:right="0" w:hanging="555"/>
        <w:jc w:val="left"/>
        <w:rPr>
          <w:i/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carry</w:t>
      </w:r>
      <w:r>
        <w:rPr>
          <w:spacing w:val="-6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acute</w:t>
      </w:r>
      <w:r>
        <w:rPr>
          <w:spacing w:val="-1"/>
          <w:sz w:val="24"/>
        </w:rPr>
        <w:t> </w:t>
      </w:r>
      <w:r>
        <w:rPr>
          <w:sz w:val="24"/>
        </w:rPr>
        <w:t>toxicity</w:t>
      </w:r>
      <w:r>
        <w:rPr>
          <w:spacing w:val="-3"/>
          <w:sz w:val="24"/>
        </w:rPr>
        <w:t> </w:t>
      </w: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methanol</w:t>
      </w:r>
      <w:r>
        <w:rPr>
          <w:spacing w:val="5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alismifolium</w:t>
      </w:r>
      <w:r>
        <w:rPr>
          <w:sz w:val="24"/>
        </w:rPr>
        <w:t>tuber</w:t>
      </w:r>
      <w:r>
        <w:rPr>
          <w:i/>
          <w:sz w:val="24"/>
        </w:rPr>
        <w:t>.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0"/>
        </w:numPr>
        <w:tabs>
          <w:tab w:pos="792" w:val="left" w:leader="none"/>
          <w:tab w:pos="793" w:val="left" w:leader="none"/>
        </w:tabs>
        <w:spacing w:line="480" w:lineRule="auto" w:before="0" w:after="0"/>
        <w:ind w:left="792" w:right="307" w:hanging="620"/>
        <w:jc w:val="left"/>
        <w:rPr>
          <w:sz w:val="24"/>
        </w:rPr>
      </w:pP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investigate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effect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methanol</w:t>
      </w:r>
      <w:r>
        <w:rPr>
          <w:spacing w:val="5"/>
          <w:sz w:val="24"/>
        </w:rPr>
        <w:t> </w:t>
      </w:r>
      <w:r>
        <w:rPr>
          <w:sz w:val="24"/>
        </w:rPr>
        <w:t>extract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alismifolium</w:t>
      </w:r>
      <w:r>
        <w:rPr>
          <w:sz w:val="24"/>
        </w:rPr>
        <w:t>tuber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streptozotocin-induced</w:t>
      </w:r>
      <w:r>
        <w:rPr>
          <w:spacing w:val="-1"/>
          <w:sz w:val="24"/>
        </w:rPr>
        <w:t> </w:t>
      </w:r>
      <w:r>
        <w:rPr>
          <w:sz w:val="24"/>
        </w:rPr>
        <w:t>hyperglycaemic</w:t>
      </w:r>
      <w:r>
        <w:rPr>
          <w:spacing w:val="1"/>
          <w:sz w:val="24"/>
        </w:rPr>
        <w:t> </w:t>
      </w:r>
      <w:r>
        <w:rPr>
          <w:sz w:val="24"/>
        </w:rPr>
        <w:t>rats.</w:t>
      </w:r>
    </w:p>
    <w:p>
      <w:pPr>
        <w:pStyle w:val="ListParagraph"/>
        <w:numPr>
          <w:ilvl w:val="0"/>
          <w:numId w:val="10"/>
        </w:numPr>
        <w:tabs>
          <w:tab w:pos="792" w:val="left" w:leader="none"/>
          <w:tab w:pos="793" w:val="left" w:leader="none"/>
        </w:tabs>
        <w:spacing w:line="480" w:lineRule="auto" w:before="1" w:after="0"/>
        <w:ind w:left="792" w:right="306" w:hanging="608"/>
        <w:jc w:val="left"/>
        <w:rPr>
          <w:sz w:val="24"/>
        </w:rPr>
      </w:pP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investigate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effect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methanol</w:t>
      </w:r>
      <w:r>
        <w:rPr>
          <w:spacing w:val="19"/>
          <w:sz w:val="24"/>
        </w:rPr>
        <w:t> </w:t>
      </w:r>
      <w:r>
        <w:rPr>
          <w:sz w:val="24"/>
        </w:rPr>
        <w:t>extract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alismifolium</w:t>
      </w:r>
      <w:r>
        <w:rPr>
          <w:i/>
          <w:spacing w:val="17"/>
          <w:sz w:val="24"/>
        </w:rPr>
        <w:t> </w:t>
      </w:r>
      <w:r>
        <w:rPr>
          <w:sz w:val="24"/>
        </w:rPr>
        <w:t>on</w:t>
      </w:r>
      <w:r>
        <w:rPr>
          <w:spacing w:val="15"/>
          <w:sz w:val="24"/>
        </w:rPr>
        <w:t> </w:t>
      </w:r>
      <w:r>
        <w:rPr>
          <w:sz w:val="24"/>
        </w:rPr>
        <w:t>lipid</w:t>
      </w:r>
      <w:r>
        <w:rPr>
          <w:spacing w:val="17"/>
          <w:sz w:val="24"/>
        </w:rPr>
        <w:t> </w:t>
      </w:r>
      <w:r>
        <w:rPr>
          <w:sz w:val="24"/>
        </w:rPr>
        <w:t>profile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streptozotocin-induced</w:t>
      </w:r>
      <w:r>
        <w:rPr>
          <w:spacing w:val="-1"/>
          <w:sz w:val="24"/>
        </w:rPr>
        <w:t> </w:t>
      </w:r>
      <w:r>
        <w:rPr>
          <w:sz w:val="24"/>
        </w:rPr>
        <w:t>hyperglycaemic</w:t>
      </w:r>
      <w:r>
        <w:rPr>
          <w:spacing w:val="1"/>
          <w:sz w:val="24"/>
        </w:rPr>
        <w:t> </w:t>
      </w:r>
      <w:r>
        <w:rPr>
          <w:sz w:val="24"/>
        </w:rPr>
        <w:t>rats.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14" w:top="1340" w:bottom="1200" w:left="1620" w:right="1160"/>
        </w:sectPr>
      </w:pPr>
    </w:p>
    <w:p>
      <w:pPr>
        <w:pStyle w:val="ListParagraph"/>
        <w:numPr>
          <w:ilvl w:val="0"/>
          <w:numId w:val="10"/>
        </w:numPr>
        <w:tabs>
          <w:tab w:pos="793" w:val="left" w:leader="none"/>
        </w:tabs>
        <w:spacing w:line="480" w:lineRule="auto" w:before="74" w:after="0"/>
        <w:ind w:left="792" w:right="304" w:hanging="540"/>
        <w:jc w:val="both"/>
        <w:rPr>
          <w:i/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carry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i/>
          <w:sz w:val="24"/>
        </w:rPr>
        <w:t>invitro</w:t>
      </w:r>
      <w:r>
        <w:rPr>
          <w:i/>
          <w:spacing w:val="1"/>
          <w:sz w:val="24"/>
        </w:rPr>
        <w:t> </w:t>
      </w:r>
      <w:r>
        <w:rPr>
          <w:sz w:val="24"/>
        </w:rPr>
        <w:t>antibacterial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methanol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alismifolium</w:t>
      </w:r>
    </w:p>
    <w:p>
      <w:pPr>
        <w:pStyle w:val="ListParagraph"/>
        <w:numPr>
          <w:ilvl w:val="0"/>
          <w:numId w:val="10"/>
        </w:numPr>
        <w:tabs>
          <w:tab w:pos="793" w:val="left" w:leader="none"/>
        </w:tabs>
        <w:spacing w:line="480" w:lineRule="auto" w:before="0" w:after="0"/>
        <w:ind w:left="792" w:right="304" w:hanging="608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methanol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C.alismifolium</w:t>
      </w:r>
      <w:r>
        <w:rPr>
          <w:sz w:val="24"/>
        </w:rPr>
        <w:t>tuber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haematological indices (RBC, WBC, PCV, LYM and PLT), renal indices (EL, U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CR)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liver</w:t>
      </w:r>
      <w:r>
        <w:rPr>
          <w:spacing w:val="-1"/>
          <w:sz w:val="24"/>
        </w:rPr>
        <w:t> </w:t>
      </w:r>
      <w:r>
        <w:rPr>
          <w:sz w:val="24"/>
        </w:rPr>
        <w:t>enzymes</w:t>
      </w:r>
      <w:r>
        <w:rPr>
          <w:spacing w:val="-1"/>
          <w:sz w:val="24"/>
        </w:rPr>
        <w:t> </w:t>
      </w:r>
      <w:r>
        <w:rPr>
          <w:sz w:val="24"/>
        </w:rPr>
        <w:t>(AST, ALT,</w:t>
      </w:r>
      <w:r>
        <w:rPr>
          <w:spacing w:val="-1"/>
          <w:sz w:val="24"/>
        </w:rPr>
        <w:t> </w:t>
      </w:r>
      <w:r>
        <w:rPr>
          <w:sz w:val="24"/>
        </w:rPr>
        <w:t>ALP and</w:t>
      </w:r>
      <w:r>
        <w:rPr>
          <w:spacing w:val="1"/>
          <w:sz w:val="24"/>
        </w:rPr>
        <w:t> </w:t>
      </w:r>
      <w:r>
        <w:rPr>
          <w:sz w:val="24"/>
        </w:rPr>
        <w:t>TB)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hyperglycaemic rats.</w:t>
      </w:r>
    </w:p>
    <w:p>
      <w:pPr>
        <w:pStyle w:val="ListParagraph"/>
        <w:numPr>
          <w:ilvl w:val="0"/>
          <w:numId w:val="10"/>
        </w:numPr>
        <w:tabs>
          <w:tab w:pos="793" w:val="left" w:leader="none"/>
        </w:tabs>
        <w:spacing w:line="480" w:lineRule="auto" w:before="0" w:after="0"/>
        <w:ind w:left="792" w:right="305" w:hanging="675"/>
        <w:jc w:val="both"/>
        <w:rPr>
          <w:sz w:val="24"/>
        </w:rPr>
      </w:pPr>
      <w:r>
        <w:rPr>
          <w:sz w:val="24"/>
        </w:rPr>
        <w:t>To carry out histopathological studies on the pancreas, liver, kidney and heart</w:t>
      </w:r>
      <w:r>
        <w:rPr>
          <w:spacing w:val="1"/>
          <w:sz w:val="24"/>
        </w:rPr>
        <w:t> </w:t>
      </w:r>
      <w:r>
        <w:rPr>
          <w:sz w:val="24"/>
        </w:rPr>
        <w:t>ofhyperglycaemic rats.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8"/>
        </w:numPr>
        <w:tabs>
          <w:tab w:pos="3824" w:val="left" w:leader="none"/>
          <w:tab w:pos="3825" w:val="left" w:leader="none"/>
        </w:tabs>
        <w:spacing w:line="240" w:lineRule="auto" w:before="0" w:after="0"/>
        <w:ind w:left="3824" w:right="0" w:hanging="721"/>
        <w:jc w:val="left"/>
      </w:pPr>
      <w:r>
        <w:rPr/>
        <w:t>Research</w:t>
      </w:r>
      <w:r>
        <w:rPr>
          <w:spacing w:val="-2"/>
        </w:rPr>
        <w:t> </w:t>
      </w:r>
      <w:r>
        <w:rPr/>
        <w:t>Hypothesis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before="1"/>
        <w:ind w:left="252"/>
      </w:pPr>
      <w:r>
        <w:rPr/>
        <w:t>The</w:t>
      </w:r>
      <w:r>
        <w:rPr>
          <w:spacing w:val="-3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crude</w:t>
      </w:r>
      <w:r>
        <w:rPr>
          <w:spacing w:val="-2"/>
        </w:rPr>
        <w:t> </w:t>
      </w:r>
      <w:r>
        <w:rPr/>
        <w:t>extract of</w:t>
      </w:r>
      <w:r>
        <w:rPr>
          <w:spacing w:val="-1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alismifolium</w:t>
      </w:r>
      <w:r>
        <w:rPr>
          <w:i/>
          <w:spacing w:val="-1"/>
        </w:rPr>
        <w:t> </w:t>
      </w:r>
      <w:r>
        <w:rPr/>
        <w:t>does</w:t>
      </w:r>
      <w:r>
        <w:rPr>
          <w:spacing w:val="-1"/>
        </w:rPr>
        <w:t> </w:t>
      </w:r>
      <w:r>
        <w:rPr/>
        <w:t>not possess</w:t>
      </w:r>
      <w:r>
        <w:rPr>
          <w:spacing w:val="-1"/>
        </w:rPr>
        <w:t> </w:t>
      </w:r>
      <w:r>
        <w:rPr/>
        <w:t>antidiabetic</w:t>
      </w:r>
      <w:r>
        <w:rPr>
          <w:spacing w:val="-2"/>
        </w:rPr>
        <w:t> </w:t>
      </w:r>
      <w:r>
        <w:rPr/>
        <w:t>activity.</w:t>
      </w:r>
    </w:p>
    <w:p>
      <w:pPr>
        <w:spacing w:after="0"/>
        <w:sectPr>
          <w:pgSz w:w="11910" w:h="16840"/>
          <w:pgMar w:header="0" w:footer="1014" w:top="1340" w:bottom="1200" w:left="1620" w:right="1160"/>
        </w:sectPr>
      </w:pPr>
    </w:p>
    <w:p>
      <w:pPr>
        <w:pStyle w:val="Heading1"/>
        <w:spacing w:before="78"/>
        <w:ind w:left="3480" w:right="3536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1"/>
        </w:numPr>
        <w:tabs>
          <w:tab w:pos="3572" w:val="left" w:leader="none"/>
          <w:tab w:pos="3573" w:val="left" w:leader="none"/>
        </w:tabs>
        <w:spacing w:line="240" w:lineRule="auto" w:before="0" w:after="0"/>
        <w:ind w:left="3572" w:right="0" w:hanging="721"/>
        <w:jc w:val="left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1"/>
        </w:numPr>
        <w:tabs>
          <w:tab w:pos="4036" w:val="left" w:leader="none"/>
        </w:tabs>
        <w:spacing w:line="240" w:lineRule="auto" w:before="1" w:after="0"/>
        <w:ind w:left="4035" w:right="0" w:hanging="781"/>
        <w:jc w:val="both"/>
      </w:pPr>
      <w:r>
        <w:rPr/>
        <w:t>Diabetes</w:t>
      </w:r>
      <w:r>
        <w:rPr>
          <w:spacing w:val="-3"/>
        </w:rPr>
        <w:t> </w:t>
      </w:r>
      <w:r>
        <w:rPr/>
        <w:t>Mellitus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52" w:right="302"/>
        <w:jc w:val="both"/>
      </w:pPr>
      <w:r>
        <w:rPr/>
        <w:t>Diabetes mellitus (DM) is a chronic progressive metabolic disorder characterized by</w:t>
      </w:r>
      <w:r>
        <w:rPr>
          <w:spacing w:val="1"/>
        </w:rPr>
        <w:t> </w:t>
      </w:r>
      <w:r>
        <w:rPr/>
        <w:t>hyperglycemia mainly due to absolute (Type 1) or relative (Type 2) deficiency of insulin</w:t>
      </w:r>
      <w:r>
        <w:rPr>
          <w:spacing w:val="-57"/>
        </w:rPr>
        <w:t> </w:t>
      </w:r>
      <w:r>
        <w:rPr/>
        <w:t>(WHO, 1999). It is mainly characterized by disruptions in carbohydrates, proteins and</w:t>
      </w:r>
      <w:r>
        <w:rPr>
          <w:spacing w:val="1"/>
        </w:rPr>
        <w:t> </w:t>
      </w:r>
      <w:r>
        <w:rPr/>
        <w:t>fats metabolism caused by complete or relative insufficiency of insulin secretion and /or</w:t>
      </w:r>
      <w:r>
        <w:rPr>
          <w:spacing w:val="1"/>
        </w:rPr>
        <w:t> </w:t>
      </w:r>
      <w:r>
        <w:rPr/>
        <w:t>insulin</w:t>
      </w:r>
      <w:r>
        <w:rPr>
          <w:spacing w:val="-1"/>
        </w:rPr>
        <w:t> </w:t>
      </w:r>
      <w:r>
        <w:rPr/>
        <w:t>action (ADA,2007).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52" w:right="302"/>
        <w:jc w:val="both"/>
      </w:pPr>
      <w:r>
        <w:rPr/>
        <w:t>DM was believed to be a disease occurring mainly in the developed</w:t>
      </w:r>
      <w:r>
        <w:rPr>
          <w:spacing w:val="1"/>
        </w:rPr>
        <w:t> </w:t>
      </w:r>
      <w:r>
        <w:rPr/>
        <w:t>countries, but</w:t>
      </w:r>
      <w:r>
        <w:rPr>
          <w:spacing w:val="1"/>
        </w:rPr>
        <w:t> </w:t>
      </w:r>
      <w:r>
        <w:rPr/>
        <w:t>findings revealedarise in number of new cases with earlier onset and complicationsin</w:t>
      </w:r>
      <w:r>
        <w:rPr>
          <w:spacing w:val="1"/>
        </w:rPr>
        <w:t> </w:t>
      </w:r>
      <w:r>
        <w:rPr/>
        <w:t>developing countries (Kinra</w:t>
      </w:r>
      <w:r>
        <w:rPr>
          <w:i/>
        </w:rPr>
        <w:t>etal.</w:t>
      </w:r>
      <w:r>
        <w:rPr/>
        <w:t>, 2010).According to American Diabetes Association</w:t>
      </w:r>
      <w:r>
        <w:rPr>
          <w:spacing w:val="1"/>
        </w:rPr>
        <w:t> </w:t>
      </w:r>
      <w:r>
        <w:rPr/>
        <w:t>(ADA, 2013) DM is associated with complications such as retinopathy, nephropathy,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neuropathy,</w:t>
      </w:r>
      <w:r>
        <w:rPr>
          <w:spacing w:val="1"/>
        </w:rPr>
        <w:t> </w:t>
      </w:r>
      <w:r>
        <w:rPr/>
        <w:t>ketoacidosis,</w:t>
      </w:r>
      <w:r>
        <w:rPr>
          <w:spacing w:val="1"/>
        </w:rPr>
        <w:t> </w:t>
      </w:r>
      <w:r>
        <w:rPr/>
        <w:t>non-ketotic</w:t>
      </w:r>
      <w:r>
        <w:rPr>
          <w:spacing w:val="1"/>
        </w:rPr>
        <w:t> </w:t>
      </w:r>
      <w:r>
        <w:rPr/>
        <w:t>coma,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genitourinary complications. Poor healing of wounds, particularly of the feet, can lead to</w:t>
      </w:r>
      <w:r>
        <w:rPr>
          <w:spacing w:val="-57"/>
        </w:rPr>
        <w:t> </w:t>
      </w:r>
      <w:r>
        <w:rPr/>
        <w:t>gangrene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amputation.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DM,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increased emphasis on blood pressure control and lifestyle modifications may 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aforementioned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(ADA,2001).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DM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polyuria,</w:t>
      </w:r>
      <w:r>
        <w:rPr>
          <w:spacing w:val="-57"/>
        </w:rPr>
        <w:t> </w:t>
      </w:r>
      <w:r>
        <w:rPr/>
        <w:t>polydipsia, weight loss sometimes with polyphagia and blurred vision (ADA,2013).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first widely accepted classification of DM was published by WHO in 1980 and, in</w:t>
      </w:r>
      <w:r>
        <w:rPr>
          <w:spacing w:val="1"/>
        </w:rPr>
        <w:t> </w:t>
      </w:r>
      <w:r>
        <w:rPr/>
        <w:t>modified form, in 1985. The 1980 and 1985 classifications of DM and allied categories</w:t>
      </w:r>
      <w:r>
        <w:rPr>
          <w:spacing w:val="1"/>
        </w:rPr>
        <w:t> </w:t>
      </w:r>
      <w:r>
        <w:rPr/>
        <w:t>of glucose intolerance included clinical classes and two statistical risk classes. The 1980</w:t>
      </w:r>
      <w:r>
        <w:rPr>
          <w:spacing w:val="1"/>
        </w:rPr>
        <w:t> </w:t>
      </w:r>
      <w:r>
        <w:rPr/>
        <w:t>Expert</w:t>
      </w:r>
      <w:r>
        <w:rPr>
          <w:spacing w:val="-1"/>
        </w:rPr>
        <w:t> </w:t>
      </w:r>
      <w:r>
        <w:rPr/>
        <w:t>Committee</w:t>
      </w:r>
      <w:r>
        <w:rPr>
          <w:spacing w:val="-1"/>
        </w:rPr>
        <w:t> </w:t>
      </w:r>
      <w:r>
        <w:rPr/>
        <w:t>proposed</w:t>
      </w:r>
      <w:r>
        <w:rPr>
          <w:spacing w:val="-2"/>
        </w:rPr>
        <w:t> </w:t>
      </w:r>
      <w:r>
        <w:rPr/>
        <w:t>two major</w:t>
      </w:r>
      <w:r>
        <w:rPr>
          <w:spacing w:val="-2"/>
        </w:rPr>
        <w:t> </w:t>
      </w:r>
      <w:r>
        <w:rPr/>
        <w:t>classes of diabetes mellitus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named them;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0"/>
        </w:numPr>
        <w:tabs>
          <w:tab w:pos="972" w:val="left" w:leader="none"/>
          <w:tab w:pos="973" w:val="left" w:leader="none"/>
        </w:tabs>
        <w:spacing w:line="480" w:lineRule="auto" w:before="1" w:after="0"/>
        <w:ind w:left="972" w:right="303" w:hanging="720"/>
        <w:jc w:val="left"/>
        <w:rPr>
          <w:sz w:val="24"/>
        </w:rPr>
      </w:pP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diabetes, also</w:t>
      </w:r>
      <w:r>
        <w:rPr>
          <w:spacing w:val="1"/>
          <w:sz w:val="24"/>
        </w:rPr>
        <w:t> </w:t>
      </w:r>
      <w:r>
        <w:rPr>
          <w:sz w:val="24"/>
        </w:rPr>
        <w:t>called</w:t>
      </w:r>
      <w:r>
        <w:rPr>
          <w:spacing w:val="1"/>
          <w:sz w:val="24"/>
        </w:rPr>
        <w:t> </w:t>
      </w:r>
      <w:r>
        <w:rPr>
          <w:sz w:val="24"/>
        </w:rPr>
        <w:t>insulin dependent</w:t>
      </w:r>
      <w:r>
        <w:rPr>
          <w:spacing w:val="1"/>
          <w:sz w:val="24"/>
        </w:rPr>
        <w:t> </w:t>
      </w:r>
      <w:r>
        <w:rPr>
          <w:sz w:val="24"/>
        </w:rPr>
        <w:t>diabetes mellitus</w:t>
      </w:r>
      <w:r>
        <w:rPr>
          <w:spacing w:val="1"/>
          <w:sz w:val="24"/>
        </w:rPr>
        <w:t> </w:t>
      </w:r>
      <w:r>
        <w:rPr>
          <w:sz w:val="24"/>
        </w:rPr>
        <w:t>(IDDM)</w:t>
      </w:r>
      <w:r>
        <w:rPr>
          <w:spacing w:val="5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caused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lack of insulin secretion by</w:t>
      </w:r>
      <w:r>
        <w:rPr>
          <w:spacing w:val="-5"/>
          <w:sz w:val="24"/>
        </w:rPr>
        <w:t> </w:t>
      </w:r>
      <w:r>
        <w:rPr>
          <w:sz w:val="24"/>
        </w:rPr>
        <w:t>beta</w:t>
      </w:r>
      <w:r>
        <w:rPr>
          <w:spacing w:val="-1"/>
          <w:sz w:val="24"/>
        </w:rPr>
        <w:t> </w:t>
      </w:r>
      <w:r>
        <w:rPr>
          <w:sz w:val="24"/>
        </w:rPr>
        <w:t>cells of</w:t>
      </w:r>
      <w:r>
        <w:rPr>
          <w:spacing w:val="1"/>
          <w:sz w:val="24"/>
        </w:rPr>
        <w:t> </w:t>
      </w:r>
      <w:r>
        <w:rPr>
          <w:sz w:val="24"/>
        </w:rPr>
        <w:t>the pancreas.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14" w:top="1340" w:bottom="1200" w:left="1620" w:right="1160"/>
        </w:sectPr>
      </w:pPr>
    </w:p>
    <w:p>
      <w:pPr>
        <w:pStyle w:val="ListParagraph"/>
        <w:numPr>
          <w:ilvl w:val="1"/>
          <w:numId w:val="10"/>
        </w:numPr>
        <w:tabs>
          <w:tab w:pos="973" w:val="left" w:leader="none"/>
        </w:tabs>
        <w:spacing w:line="480" w:lineRule="auto" w:before="74" w:after="0"/>
        <w:ind w:left="972" w:right="303" w:hanging="720"/>
        <w:jc w:val="both"/>
        <w:rPr>
          <w:sz w:val="24"/>
        </w:rPr>
      </w:pPr>
      <w:r>
        <w:rPr>
          <w:sz w:val="24"/>
        </w:rPr>
        <w:t>Type 2 diabetes, also called non-insulin dependent diabetes mellitus (NIDDM)</w:t>
      </w:r>
      <w:r>
        <w:rPr>
          <w:spacing w:val="1"/>
          <w:sz w:val="24"/>
        </w:rPr>
        <w:t> </w:t>
      </w:r>
      <w:r>
        <w:rPr>
          <w:sz w:val="24"/>
        </w:rPr>
        <w:t>which is caused by decreased sensitivity of target tissues to insulin. The basic</w:t>
      </w:r>
      <w:r>
        <w:rPr>
          <w:spacing w:val="1"/>
          <w:sz w:val="24"/>
        </w:rPr>
        <w:t> </w:t>
      </w:r>
      <w:r>
        <w:rPr>
          <w:sz w:val="24"/>
        </w:rPr>
        <w:t>effect of lack of insulin or insulin resistance on glucose metabolism is to prevent</w:t>
      </w:r>
      <w:r>
        <w:rPr>
          <w:spacing w:val="1"/>
          <w:sz w:val="24"/>
        </w:rPr>
        <w:t> </w:t>
      </w:r>
      <w:r>
        <w:rPr>
          <w:sz w:val="24"/>
        </w:rPr>
        <w:t>the efficient uptake and utilization of glucose by most cells of the body except</w:t>
      </w:r>
      <w:r>
        <w:rPr>
          <w:spacing w:val="1"/>
          <w:sz w:val="24"/>
        </w:rPr>
        <w:t> </w:t>
      </w:r>
      <w:r>
        <w:rPr>
          <w:sz w:val="24"/>
        </w:rPr>
        <w:t>those of the brain.In both the 1980 and 1985 reports, other classes of diabetes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5"/>
          <w:sz w:val="24"/>
        </w:rPr>
        <w:t> </w:t>
      </w:r>
      <w:r>
        <w:rPr>
          <w:sz w:val="24"/>
        </w:rPr>
        <w:t>included:</w:t>
      </w:r>
      <w:r>
        <w:rPr>
          <w:spacing w:val="19"/>
          <w:sz w:val="24"/>
        </w:rPr>
        <w:t> </w:t>
      </w:r>
      <w:r>
        <w:rPr>
          <w:sz w:val="24"/>
        </w:rPr>
        <w:t>“Other</w:t>
      </w:r>
      <w:r>
        <w:rPr>
          <w:spacing w:val="17"/>
          <w:sz w:val="24"/>
        </w:rPr>
        <w:t> </w:t>
      </w:r>
      <w:r>
        <w:rPr>
          <w:sz w:val="24"/>
        </w:rPr>
        <w:t>Types”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“Impaired</w:t>
      </w:r>
      <w:r>
        <w:rPr>
          <w:spacing w:val="17"/>
          <w:sz w:val="24"/>
        </w:rPr>
        <w:t> </w:t>
      </w:r>
      <w:r>
        <w:rPr>
          <w:sz w:val="24"/>
        </w:rPr>
        <w:t>Glucose</w:t>
      </w:r>
      <w:r>
        <w:rPr>
          <w:spacing w:val="17"/>
          <w:sz w:val="24"/>
        </w:rPr>
        <w:t> </w:t>
      </w:r>
      <w:r>
        <w:rPr>
          <w:sz w:val="24"/>
        </w:rPr>
        <w:t>Tolerance”</w:t>
      </w:r>
      <w:r>
        <w:rPr>
          <w:spacing w:val="21"/>
          <w:sz w:val="24"/>
        </w:rPr>
        <w:t> </w:t>
      </w:r>
      <w:r>
        <w:rPr>
          <w:sz w:val="24"/>
        </w:rPr>
        <w:t>(IGT)</w:t>
      </w:r>
      <w:r>
        <w:rPr>
          <w:spacing w:val="21"/>
          <w:sz w:val="24"/>
        </w:rPr>
        <w:t> </w:t>
      </w:r>
      <w:r>
        <w:rPr>
          <w:sz w:val="24"/>
        </w:rPr>
        <w:t>as</w:t>
      </w:r>
      <w:r>
        <w:rPr>
          <w:spacing w:val="18"/>
          <w:sz w:val="24"/>
        </w:rPr>
        <w:t> </w:t>
      </w:r>
      <w:r>
        <w:rPr>
          <w:sz w:val="24"/>
        </w:rPr>
        <w:t>well</w:t>
      </w:r>
      <w:r>
        <w:rPr>
          <w:spacing w:val="-58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“Gestational</w:t>
      </w:r>
      <w:r>
        <w:rPr>
          <w:spacing w:val="1"/>
          <w:sz w:val="24"/>
        </w:rPr>
        <w:t> </w:t>
      </w:r>
      <w:r>
        <w:rPr>
          <w:sz w:val="24"/>
        </w:rPr>
        <w:t>Diabetes</w:t>
      </w:r>
      <w:r>
        <w:rPr>
          <w:spacing w:val="1"/>
          <w:sz w:val="24"/>
        </w:rPr>
        <w:t> </w:t>
      </w:r>
      <w:r>
        <w:rPr>
          <w:sz w:val="24"/>
        </w:rPr>
        <w:t>Mellitus”</w:t>
      </w:r>
      <w:r>
        <w:rPr>
          <w:spacing w:val="1"/>
          <w:sz w:val="24"/>
        </w:rPr>
        <w:t> </w:t>
      </w:r>
      <w:r>
        <w:rPr>
          <w:sz w:val="24"/>
        </w:rPr>
        <w:t>(GDM)</w:t>
      </w:r>
      <w:r>
        <w:rPr>
          <w:spacing w:val="1"/>
          <w:sz w:val="24"/>
        </w:rPr>
        <w:t> </w:t>
      </w:r>
      <w:r>
        <w:rPr>
          <w:sz w:val="24"/>
        </w:rPr>
        <w:t>(WHO,</w:t>
      </w:r>
      <w:r>
        <w:rPr>
          <w:spacing w:val="1"/>
          <w:sz w:val="24"/>
        </w:rPr>
        <w:t> </w:t>
      </w:r>
      <w:r>
        <w:rPr>
          <w:sz w:val="24"/>
        </w:rPr>
        <w:t>1999).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1985</w:t>
      </w:r>
      <w:r>
        <w:rPr>
          <w:spacing w:val="1"/>
          <w:sz w:val="24"/>
        </w:rPr>
        <w:t> </w:t>
      </w:r>
      <w:r>
        <w:rPr>
          <w:sz w:val="24"/>
        </w:rPr>
        <w:t>classification was widely accepted and is used internationally. It represented a</w:t>
      </w:r>
      <w:r>
        <w:rPr>
          <w:spacing w:val="1"/>
          <w:sz w:val="24"/>
        </w:rPr>
        <w:t> </w:t>
      </w:r>
      <w:r>
        <w:rPr>
          <w:sz w:val="24"/>
        </w:rPr>
        <w:t>compromise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etiological</w:t>
      </w:r>
      <w:r>
        <w:rPr>
          <w:spacing w:val="1"/>
          <w:sz w:val="24"/>
        </w:rPr>
        <w:t> </w:t>
      </w:r>
      <w:r>
        <w:rPr>
          <w:sz w:val="24"/>
        </w:rPr>
        <w:t>classification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allowed</w:t>
      </w:r>
      <w:r>
        <w:rPr>
          <w:spacing w:val="1"/>
          <w:sz w:val="24"/>
        </w:rPr>
        <w:t> </w:t>
      </w:r>
      <w:r>
        <w:rPr>
          <w:sz w:val="24"/>
        </w:rPr>
        <w:t>classification</w:t>
      </w:r>
      <w:r>
        <w:rPr>
          <w:spacing w:val="1"/>
          <w:sz w:val="24"/>
        </w:rPr>
        <w:t> </w:t>
      </w:r>
      <w:r>
        <w:rPr>
          <w:sz w:val="24"/>
        </w:rPr>
        <w:t>of individual</w:t>
      </w:r>
      <w:r>
        <w:rPr>
          <w:spacing w:val="1"/>
          <w:sz w:val="24"/>
        </w:rPr>
        <w:t> </w:t>
      </w:r>
      <w:r>
        <w:rPr>
          <w:sz w:val="24"/>
        </w:rPr>
        <w:t>subjects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 clinically useful</w:t>
      </w:r>
      <w:r>
        <w:rPr>
          <w:spacing w:val="60"/>
          <w:sz w:val="24"/>
        </w:rPr>
        <w:t> </w:t>
      </w:r>
      <w:r>
        <w:rPr>
          <w:sz w:val="24"/>
        </w:rPr>
        <w:t>manner</w:t>
      </w:r>
      <w:r>
        <w:rPr>
          <w:spacing w:val="-57"/>
          <w:sz w:val="24"/>
        </w:rPr>
        <w:t> </w:t>
      </w:r>
      <w:r>
        <w:rPr>
          <w:sz w:val="24"/>
        </w:rPr>
        <w:t>even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1"/>
          <w:sz w:val="24"/>
        </w:rPr>
        <w:t> </w:t>
      </w:r>
      <w:r>
        <w:rPr>
          <w:sz w:val="24"/>
        </w:rPr>
        <w:t>cause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etiology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unknown.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recommended</w:t>
      </w:r>
      <w:r>
        <w:rPr>
          <w:spacing w:val="1"/>
          <w:sz w:val="24"/>
        </w:rPr>
        <w:t> </w:t>
      </w:r>
      <w:r>
        <w:rPr>
          <w:sz w:val="24"/>
        </w:rPr>
        <w:t>classification</w:t>
      </w:r>
      <w:r>
        <w:rPr>
          <w:spacing w:val="1"/>
          <w:sz w:val="24"/>
        </w:rPr>
        <w:t> </w:t>
      </w:r>
      <w:r>
        <w:rPr>
          <w:sz w:val="24"/>
        </w:rPr>
        <w:t>includes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staging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diabetes</w:t>
      </w:r>
      <w:r>
        <w:rPr>
          <w:spacing w:val="1"/>
          <w:sz w:val="24"/>
        </w:rPr>
        <w:t> </w:t>
      </w:r>
      <w:r>
        <w:rPr>
          <w:sz w:val="24"/>
        </w:rPr>
        <w:t>mellitus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descriptive</w:t>
      </w:r>
      <w:r>
        <w:rPr>
          <w:spacing w:val="1"/>
          <w:sz w:val="24"/>
        </w:rPr>
        <w:t> </w:t>
      </w:r>
      <w:r>
        <w:rPr>
          <w:sz w:val="24"/>
        </w:rPr>
        <w:t>criteria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complimentary</w:t>
      </w:r>
      <w:r>
        <w:rPr>
          <w:spacing w:val="1"/>
          <w:sz w:val="24"/>
        </w:rPr>
        <w:t> </w:t>
      </w:r>
      <w:r>
        <w:rPr>
          <w:sz w:val="24"/>
        </w:rPr>
        <w:t>etiological</w:t>
      </w:r>
      <w:r>
        <w:rPr>
          <w:spacing w:val="1"/>
          <w:sz w:val="24"/>
        </w:rPr>
        <w:t> </w:t>
      </w:r>
      <w:r>
        <w:rPr>
          <w:sz w:val="24"/>
        </w:rPr>
        <w:t>classification</w:t>
      </w:r>
      <w:r>
        <w:rPr>
          <w:spacing w:val="1"/>
          <w:sz w:val="24"/>
        </w:rPr>
        <w:t> </w:t>
      </w:r>
      <w:r>
        <w:rPr>
          <w:sz w:val="24"/>
        </w:rPr>
        <w:t>(Expert</w:t>
      </w:r>
      <w:r>
        <w:rPr>
          <w:spacing w:val="1"/>
          <w:sz w:val="24"/>
        </w:rPr>
        <w:t> </w:t>
      </w:r>
      <w:r>
        <w:rPr>
          <w:sz w:val="24"/>
        </w:rPr>
        <w:t>Committee,</w:t>
      </w:r>
      <w:r>
        <w:rPr>
          <w:spacing w:val="1"/>
          <w:sz w:val="24"/>
        </w:rPr>
        <w:t> </w:t>
      </w:r>
      <w:r>
        <w:rPr>
          <w:sz w:val="24"/>
        </w:rPr>
        <w:t>1997).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classification</w:t>
      </w:r>
      <w:r>
        <w:rPr>
          <w:spacing w:val="1"/>
          <w:sz w:val="24"/>
        </w:rPr>
        <w:t> </w:t>
      </w:r>
      <w:r>
        <w:rPr>
          <w:sz w:val="24"/>
        </w:rPr>
        <w:t>encompasses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stages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etiological types of diabetes mellitus and other categories of hyperglycemia, as</w:t>
      </w:r>
      <w:r>
        <w:rPr>
          <w:spacing w:val="1"/>
          <w:sz w:val="24"/>
        </w:rPr>
        <w:t> </w:t>
      </w:r>
      <w:r>
        <w:rPr>
          <w:sz w:val="24"/>
        </w:rPr>
        <w:t>suggested by Kuzuya and Matsuda, (1997). The clinical staging reflects that</w:t>
      </w:r>
      <w:r>
        <w:rPr>
          <w:spacing w:val="1"/>
          <w:sz w:val="24"/>
        </w:rPr>
        <w:t> </w:t>
      </w:r>
      <w:r>
        <w:rPr>
          <w:sz w:val="24"/>
        </w:rPr>
        <w:t>diabetes,regardless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etiology,</w:t>
      </w:r>
      <w:r>
        <w:rPr>
          <w:spacing w:val="1"/>
          <w:sz w:val="24"/>
        </w:rPr>
        <w:t> </w:t>
      </w:r>
      <w:r>
        <w:rPr>
          <w:sz w:val="24"/>
        </w:rPr>
        <w:t>progresses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several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stages</w:t>
      </w:r>
      <w:r>
        <w:rPr>
          <w:spacing w:val="1"/>
          <w:sz w:val="24"/>
        </w:rPr>
        <w:t> </w:t>
      </w:r>
      <w:r>
        <w:rPr>
          <w:sz w:val="24"/>
        </w:rPr>
        <w:t>during its natural history (WHO,1999). Moreover, individual subjects may move</w:t>
      </w:r>
      <w:r>
        <w:rPr>
          <w:spacing w:val="1"/>
          <w:sz w:val="24"/>
        </w:rPr>
        <w:t> </w:t>
      </w:r>
      <w:r>
        <w:rPr>
          <w:sz w:val="24"/>
        </w:rPr>
        <w:t>from stage to stage in either direction. Persons who have diabetes mellitus can be</w:t>
      </w:r>
      <w:r>
        <w:rPr>
          <w:spacing w:val="-57"/>
          <w:sz w:val="24"/>
        </w:rPr>
        <w:t> </w:t>
      </w:r>
      <w:r>
        <w:rPr>
          <w:sz w:val="24"/>
        </w:rPr>
        <w:t>categorized by stage according to the clinical characteristics, even in the absence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information concerning</w:t>
      </w:r>
      <w:r>
        <w:rPr>
          <w:spacing w:val="-3"/>
          <w:sz w:val="24"/>
        </w:rPr>
        <w:t> </w:t>
      </w:r>
      <w:r>
        <w:rPr>
          <w:sz w:val="24"/>
        </w:rPr>
        <w:t>the underlying etiology</w:t>
      </w:r>
      <w:r>
        <w:rPr>
          <w:spacing w:val="-2"/>
          <w:sz w:val="24"/>
        </w:rPr>
        <w:t> </w:t>
      </w:r>
      <w:r>
        <w:rPr>
          <w:sz w:val="24"/>
        </w:rPr>
        <w:t>(WHO,1999).</w:t>
      </w:r>
    </w:p>
    <w:p>
      <w:pPr>
        <w:pStyle w:val="BodyText"/>
        <w:spacing w:before="9"/>
      </w:pPr>
    </w:p>
    <w:p>
      <w:pPr>
        <w:pStyle w:val="Heading1"/>
        <w:numPr>
          <w:ilvl w:val="2"/>
          <w:numId w:val="12"/>
        </w:numPr>
        <w:tabs>
          <w:tab w:pos="973" w:val="left" w:leader="none"/>
        </w:tabs>
        <w:spacing w:line="240" w:lineRule="auto" w:before="0" w:after="0"/>
        <w:ind w:left="972" w:right="0" w:hanging="721"/>
        <w:jc w:val="both"/>
      </w:pPr>
      <w:r>
        <w:rPr/>
        <w:t>Epidemiology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Etiology</w:t>
      </w:r>
      <w:r>
        <w:rPr>
          <w:spacing w:val="-2"/>
        </w:rPr>
        <w:t> </w:t>
      </w:r>
      <w:r>
        <w:rPr/>
        <w:t>of Type</w:t>
      </w:r>
      <w:r>
        <w:rPr>
          <w:spacing w:val="-3"/>
        </w:rPr>
        <w:t> </w:t>
      </w:r>
      <w:r>
        <w:rPr/>
        <w:t>1</w:t>
      </w:r>
      <w:r>
        <w:rPr>
          <w:spacing w:val="1"/>
        </w:rPr>
        <w:t> </w:t>
      </w:r>
      <w:r>
        <w:rPr/>
        <w:t>diabetes</w:t>
      </w:r>
      <w:r>
        <w:rPr>
          <w:spacing w:val="-2"/>
        </w:rPr>
        <w:t> </w:t>
      </w:r>
      <w:r>
        <w:rPr/>
        <w:t>(IDDM)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5"/>
        <w:jc w:val="both"/>
      </w:pPr>
      <w:r>
        <w:rPr/>
        <w:t>DM is one of the most common endocrine disorders affecting almost 6% of the world‟s</w:t>
      </w:r>
      <w:r>
        <w:rPr>
          <w:spacing w:val="1"/>
        </w:rPr>
        <w:t> </w:t>
      </w:r>
      <w:r>
        <w:rPr/>
        <w:t>population (Diabetes Fact sheet,2011). The continent of Africa has about 13.6 million</w:t>
      </w:r>
      <w:r>
        <w:rPr>
          <w:spacing w:val="1"/>
        </w:rPr>
        <w:t> </w:t>
      </w:r>
      <w:r>
        <w:rPr/>
        <w:t>people</w:t>
      </w:r>
      <w:r>
        <w:rPr>
          <w:spacing w:val="52"/>
        </w:rPr>
        <w:t> </w:t>
      </w:r>
      <w:r>
        <w:rPr/>
        <w:t>with</w:t>
      </w:r>
      <w:r>
        <w:rPr>
          <w:spacing w:val="54"/>
        </w:rPr>
        <w:t> </w:t>
      </w:r>
      <w:r>
        <w:rPr/>
        <w:t>diabetes</w:t>
      </w:r>
      <w:r>
        <w:rPr>
          <w:spacing w:val="53"/>
        </w:rPr>
        <w:t> </w:t>
      </w:r>
      <w:r>
        <w:rPr/>
        <w:t>(IDF,</w:t>
      </w:r>
      <w:r>
        <w:rPr>
          <w:spacing w:val="53"/>
        </w:rPr>
        <w:t> </w:t>
      </w:r>
      <w:r>
        <w:rPr/>
        <w:t>2011).</w:t>
      </w:r>
      <w:r>
        <w:rPr>
          <w:spacing w:val="56"/>
        </w:rPr>
        <w:t> </w:t>
      </w:r>
      <w:r>
        <w:rPr/>
        <w:t>Type</w:t>
      </w:r>
      <w:r>
        <w:rPr>
          <w:spacing w:val="57"/>
        </w:rPr>
        <w:t> </w:t>
      </w:r>
      <w:r>
        <w:rPr/>
        <w:t>I</w:t>
      </w:r>
      <w:r>
        <w:rPr>
          <w:spacing w:val="51"/>
        </w:rPr>
        <w:t> </w:t>
      </w:r>
      <w:r>
        <w:rPr/>
        <w:t>DM</w:t>
      </w:r>
      <w:r>
        <w:rPr>
          <w:spacing w:val="55"/>
        </w:rPr>
        <w:t> </w:t>
      </w:r>
      <w:r>
        <w:rPr/>
        <w:t>represent</w:t>
      </w:r>
      <w:r>
        <w:rPr>
          <w:spacing w:val="54"/>
        </w:rPr>
        <w:t> </w:t>
      </w:r>
      <w:r>
        <w:rPr/>
        <w:t>about</w:t>
      </w:r>
      <w:r>
        <w:rPr>
          <w:spacing w:val="56"/>
        </w:rPr>
        <w:t> </w:t>
      </w:r>
      <w:r>
        <w:rPr/>
        <w:t>10%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all</w:t>
      </w:r>
      <w:r>
        <w:rPr>
          <w:spacing w:val="55"/>
        </w:rPr>
        <w:t> </w:t>
      </w:r>
      <w:r>
        <w:rPr/>
        <w:t>cases</w:t>
      </w:r>
      <w:r>
        <w:rPr>
          <w:spacing w:val="5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BodyText"/>
        <w:spacing w:line="480" w:lineRule="auto" w:before="74"/>
        <w:ind w:left="252" w:right="303"/>
        <w:jc w:val="both"/>
      </w:pPr>
      <w:r>
        <w:rPr/>
        <w:t>diabetes (ADA,2001). Although, Type I DM affects all age groups, the majority of</w:t>
      </w:r>
      <w:r>
        <w:rPr>
          <w:spacing w:val="1"/>
        </w:rPr>
        <w:t> </w:t>
      </w:r>
      <w:r>
        <w:rPr/>
        <w:t>individuals are diagnosed either at around age of 4-5 years or in their teens and early</w:t>
      </w:r>
      <w:r>
        <w:rPr>
          <w:spacing w:val="1"/>
        </w:rPr>
        <w:t> </w:t>
      </w:r>
      <w:r>
        <w:rPr/>
        <w:t>adulthood</w:t>
      </w:r>
      <w:r>
        <w:rPr>
          <w:spacing w:val="1"/>
        </w:rPr>
        <w:t> </w:t>
      </w:r>
      <w:r>
        <w:rPr/>
        <w:t>(Blood</w:t>
      </w:r>
      <w:r>
        <w:rPr>
          <w:i/>
        </w:rPr>
        <w:t>etal.</w:t>
      </w:r>
      <w:r>
        <w:rPr/>
        <w:t>,1975).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DM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autoimmune</w:t>
      </w:r>
      <w:r>
        <w:rPr>
          <w:spacing w:val="1"/>
        </w:rPr>
        <w:t> </w:t>
      </w:r>
      <w:r>
        <w:rPr/>
        <w:t>reaction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proteins of the islet cells of the pancreas (Holt,2004). The incidence of type 1 diabetes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1.9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7.0/100,000/yr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0.13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10/100,000/yr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Asia,</w:t>
      </w:r>
      <w:r>
        <w:rPr>
          <w:spacing w:val="1"/>
        </w:rPr>
        <w:t> </w:t>
      </w:r>
      <w:r>
        <w:rPr/>
        <w:t>3.4</w:t>
      </w:r>
      <w:r>
        <w:rPr>
          <w:spacing w:val="1"/>
        </w:rPr>
        <w:t> </w:t>
      </w:r>
      <w:r>
        <w:rPr/>
        <w:t>to</w:t>
      </w:r>
      <w:r>
        <w:rPr>
          <w:spacing w:val="-58"/>
        </w:rPr>
        <w:t> </w:t>
      </w:r>
      <w:r>
        <w:rPr/>
        <w:t>36/100,000/yr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Europe,</w:t>
      </w:r>
      <w:r>
        <w:rPr>
          <w:spacing w:val="1"/>
        </w:rPr>
        <w:t> </w:t>
      </w:r>
      <w:r>
        <w:rPr/>
        <w:t>2.62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2018./100,000/yr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East,</w:t>
      </w:r>
      <w:r>
        <w:rPr>
          <w:spacing w:val="1"/>
        </w:rPr>
        <w:t> </w:t>
      </w:r>
      <w:r>
        <w:rPr/>
        <w:t>7.61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25.7/100,000/yr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America,</w:t>
      </w:r>
      <w:r>
        <w:rPr>
          <w:spacing w:val="1"/>
        </w:rPr>
        <w:t> </w:t>
      </w:r>
      <w:r>
        <w:rPr/>
        <w:t>1.27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18/100,000/yr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America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approximately</w:t>
      </w:r>
      <w:r>
        <w:rPr>
          <w:spacing w:val="-5"/>
        </w:rPr>
        <w:t> </w:t>
      </w:r>
      <w:r>
        <w:rPr/>
        <w:t>4.4/100,000/yr in Australia</w:t>
      </w:r>
      <w:r>
        <w:rPr>
          <w:spacing w:val="-2"/>
        </w:rPr>
        <w:t> </w:t>
      </w:r>
      <w:r>
        <w:rPr/>
        <w:t>(WHO,2006).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52" w:right="304"/>
        <w:jc w:val="both"/>
      </w:pPr>
      <w:r>
        <w:rPr/>
        <w:t>There is a strong association between IDDM and other endocrine autoimmune diseases.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three</w:t>
      </w:r>
      <w:r>
        <w:rPr>
          <w:spacing w:val="-1"/>
        </w:rPr>
        <w:t> </w:t>
      </w:r>
      <w:r>
        <w:rPr/>
        <w:t>types of autoantibodies known are: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3"/>
        </w:numPr>
        <w:tabs>
          <w:tab w:pos="973" w:val="left" w:leader="none"/>
        </w:tabs>
        <w:spacing w:line="480" w:lineRule="auto" w:before="1" w:after="0"/>
        <w:ind w:left="972" w:right="305" w:hanging="720"/>
        <w:jc w:val="both"/>
        <w:rPr>
          <w:sz w:val="24"/>
        </w:rPr>
      </w:pPr>
      <w:r>
        <w:rPr>
          <w:sz w:val="24"/>
        </w:rPr>
        <w:t>Islet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cytoplasmic antibodies (ICCA):</w:t>
      </w:r>
      <w:r>
        <w:rPr>
          <w:spacing w:val="1"/>
          <w:sz w:val="24"/>
        </w:rPr>
        <w:t> </w:t>
      </w:r>
      <w:r>
        <w:rPr>
          <w:sz w:val="24"/>
        </w:rPr>
        <w:t>The primary antibodies found in</w:t>
      </w:r>
      <w:r>
        <w:rPr>
          <w:spacing w:val="60"/>
          <w:sz w:val="24"/>
        </w:rPr>
        <w:t> </w:t>
      </w:r>
      <w:r>
        <w:rPr>
          <w:sz w:val="24"/>
        </w:rPr>
        <w:t>90%</w:t>
      </w:r>
      <w:r>
        <w:rPr>
          <w:spacing w:val="-58"/>
          <w:sz w:val="24"/>
        </w:rPr>
        <w:t> </w:t>
      </w:r>
      <w:r>
        <w:rPr>
          <w:sz w:val="24"/>
        </w:rPr>
        <w:t>of type 1 diabetics are against islets cell cytoplasmic proteins.The presence of</w:t>
      </w:r>
      <w:r>
        <w:rPr>
          <w:spacing w:val="1"/>
          <w:sz w:val="24"/>
        </w:rPr>
        <w:t> </w:t>
      </w:r>
      <w:r>
        <w:rPr>
          <w:sz w:val="24"/>
        </w:rPr>
        <w:t>ICCA</w:t>
      </w:r>
      <w:r>
        <w:rPr>
          <w:spacing w:val="-1"/>
          <w:sz w:val="24"/>
        </w:rPr>
        <w:t> </w:t>
      </w:r>
      <w:r>
        <w:rPr>
          <w:sz w:val="24"/>
        </w:rPr>
        <w:t>is a</w:t>
      </w:r>
      <w:r>
        <w:rPr>
          <w:spacing w:val="-1"/>
          <w:sz w:val="24"/>
        </w:rPr>
        <w:t> </w:t>
      </w:r>
      <w:r>
        <w:rPr>
          <w:sz w:val="24"/>
        </w:rPr>
        <w:t>highly</w:t>
      </w:r>
      <w:r>
        <w:rPr>
          <w:spacing w:val="-5"/>
          <w:sz w:val="24"/>
        </w:rPr>
        <w:t> </w:t>
      </w:r>
      <w:r>
        <w:rPr>
          <w:sz w:val="24"/>
        </w:rPr>
        <w:t>accurate</w:t>
      </w:r>
      <w:r>
        <w:rPr>
          <w:spacing w:val="-1"/>
          <w:sz w:val="24"/>
        </w:rPr>
        <w:t> </w:t>
      </w:r>
      <w:r>
        <w:rPr>
          <w:sz w:val="24"/>
        </w:rPr>
        <w:t>predictor</w:t>
      </w:r>
      <w:r>
        <w:rPr>
          <w:spacing w:val="-1"/>
          <w:sz w:val="24"/>
        </w:rPr>
        <w:t> </w:t>
      </w:r>
      <w:r>
        <w:rPr>
          <w:sz w:val="24"/>
        </w:rPr>
        <w:t>of future</w:t>
      </w:r>
      <w:r>
        <w:rPr>
          <w:spacing w:val="-2"/>
          <w:sz w:val="24"/>
        </w:rPr>
        <w:t> </w:t>
      </w:r>
      <w:r>
        <w:rPr>
          <w:sz w:val="24"/>
        </w:rPr>
        <w:t>development of IDDM.</w:t>
      </w:r>
    </w:p>
    <w:p>
      <w:pPr>
        <w:pStyle w:val="ListParagraph"/>
        <w:numPr>
          <w:ilvl w:val="0"/>
          <w:numId w:val="13"/>
        </w:numPr>
        <w:tabs>
          <w:tab w:pos="973" w:val="left" w:leader="none"/>
        </w:tabs>
        <w:spacing w:line="480" w:lineRule="auto" w:before="0" w:after="0"/>
        <w:ind w:left="972" w:right="310" w:hanging="720"/>
        <w:jc w:val="both"/>
        <w:rPr>
          <w:sz w:val="24"/>
        </w:rPr>
      </w:pPr>
      <w:r>
        <w:rPr>
          <w:sz w:val="24"/>
        </w:rPr>
        <w:t>Islet</w:t>
      </w:r>
      <w:r>
        <w:rPr>
          <w:spacing w:val="50"/>
          <w:sz w:val="24"/>
        </w:rPr>
        <w:t> </w:t>
      </w:r>
      <w:r>
        <w:rPr>
          <w:sz w:val="24"/>
        </w:rPr>
        <w:t>cell</w:t>
      </w:r>
      <w:r>
        <w:rPr>
          <w:spacing w:val="49"/>
          <w:sz w:val="24"/>
        </w:rPr>
        <w:t> </w:t>
      </w:r>
      <w:r>
        <w:rPr>
          <w:sz w:val="24"/>
        </w:rPr>
        <w:t>surface</w:t>
      </w:r>
      <w:r>
        <w:rPr>
          <w:spacing w:val="49"/>
          <w:sz w:val="24"/>
        </w:rPr>
        <w:t> </w:t>
      </w:r>
      <w:r>
        <w:rPr>
          <w:sz w:val="24"/>
        </w:rPr>
        <w:t>antibodies</w:t>
      </w:r>
      <w:r>
        <w:rPr>
          <w:spacing w:val="48"/>
          <w:sz w:val="24"/>
        </w:rPr>
        <w:t> </w:t>
      </w:r>
      <w:r>
        <w:rPr>
          <w:sz w:val="24"/>
        </w:rPr>
        <w:t>(ICSA):</w:t>
      </w:r>
      <w:r>
        <w:rPr>
          <w:spacing w:val="48"/>
          <w:sz w:val="24"/>
        </w:rPr>
        <w:t> </w:t>
      </w:r>
      <w:r>
        <w:rPr>
          <w:sz w:val="24"/>
        </w:rPr>
        <w:t>They</w:t>
      </w:r>
      <w:r>
        <w:rPr>
          <w:spacing w:val="44"/>
          <w:sz w:val="24"/>
        </w:rPr>
        <w:t> </w:t>
      </w:r>
      <w:r>
        <w:rPr>
          <w:sz w:val="24"/>
        </w:rPr>
        <w:t>are</w:t>
      </w:r>
      <w:r>
        <w:rPr>
          <w:spacing w:val="48"/>
          <w:sz w:val="24"/>
        </w:rPr>
        <w:t> </w:t>
      </w:r>
      <w:r>
        <w:rPr>
          <w:sz w:val="24"/>
        </w:rPr>
        <w:t>autoantibodies</w:t>
      </w:r>
      <w:r>
        <w:rPr>
          <w:spacing w:val="49"/>
          <w:sz w:val="24"/>
        </w:rPr>
        <w:t> </w:t>
      </w:r>
      <w:r>
        <w:rPr>
          <w:sz w:val="24"/>
        </w:rPr>
        <w:t>directed</w:t>
      </w:r>
      <w:r>
        <w:rPr>
          <w:spacing w:val="51"/>
          <w:sz w:val="24"/>
        </w:rPr>
        <w:t> </w:t>
      </w:r>
      <w:r>
        <w:rPr>
          <w:sz w:val="24"/>
        </w:rPr>
        <w:t>against</w:t>
      </w:r>
      <w:r>
        <w:rPr>
          <w:spacing w:val="-58"/>
          <w:sz w:val="24"/>
        </w:rPr>
        <w:t> </w:t>
      </w:r>
      <w:r>
        <w:rPr>
          <w:sz w:val="24"/>
        </w:rPr>
        <w:t>islet cells surface antigens and have also been found in as many as 80% of type 1</w:t>
      </w:r>
      <w:r>
        <w:rPr>
          <w:spacing w:val="1"/>
          <w:sz w:val="24"/>
        </w:rPr>
        <w:t> </w:t>
      </w:r>
      <w:r>
        <w:rPr>
          <w:sz w:val="24"/>
        </w:rPr>
        <w:t>diabetics.</w:t>
      </w:r>
    </w:p>
    <w:p>
      <w:pPr>
        <w:pStyle w:val="ListParagraph"/>
        <w:numPr>
          <w:ilvl w:val="0"/>
          <w:numId w:val="13"/>
        </w:numPr>
        <w:tabs>
          <w:tab w:pos="973" w:val="left" w:leader="none"/>
        </w:tabs>
        <w:spacing w:line="480" w:lineRule="auto" w:before="0" w:after="0"/>
        <w:ind w:left="972" w:right="305" w:hanging="720"/>
        <w:jc w:val="both"/>
        <w:rPr>
          <w:sz w:val="24"/>
        </w:rPr>
      </w:pPr>
      <w:r>
        <w:rPr>
          <w:sz w:val="24"/>
        </w:rPr>
        <w:t>Specific antigenic targets of islet cells antibodies to glutamic acid decarboxylase</w:t>
      </w:r>
      <w:r>
        <w:rPr>
          <w:spacing w:val="1"/>
          <w:sz w:val="24"/>
        </w:rPr>
        <w:t> </w:t>
      </w:r>
      <w:r>
        <w:rPr>
          <w:sz w:val="24"/>
        </w:rPr>
        <w:t>(GAD)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identified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80%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newly</w:t>
      </w:r>
      <w:r>
        <w:rPr>
          <w:spacing w:val="1"/>
          <w:sz w:val="24"/>
        </w:rPr>
        <w:t> </w:t>
      </w:r>
      <w:r>
        <w:rPr>
          <w:sz w:val="24"/>
        </w:rPr>
        <w:t>diagnosed</w:t>
      </w:r>
      <w:r>
        <w:rPr>
          <w:spacing w:val="60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IDDM</w:t>
      </w:r>
    </w:p>
    <w:p>
      <w:pPr>
        <w:pStyle w:val="ListParagraph"/>
        <w:numPr>
          <w:ilvl w:val="0"/>
          <w:numId w:val="13"/>
        </w:numPr>
        <w:tabs>
          <w:tab w:pos="973" w:val="left" w:leader="none"/>
        </w:tabs>
        <w:spacing w:line="480" w:lineRule="auto" w:before="1" w:after="0"/>
        <w:ind w:left="972" w:right="304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presence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anti-GAD</w:t>
      </w:r>
      <w:r>
        <w:rPr>
          <w:spacing w:val="1"/>
          <w:sz w:val="24"/>
        </w:rPr>
        <w:t> </w:t>
      </w:r>
      <w:r>
        <w:rPr>
          <w:sz w:val="24"/>
        </w:rPr>
        <w:t>antibodies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strong</w:t>
      </w:r>
      <w:r>
        <w:rPr>
          <w:spacing w:val="1"/>
          <w:sz w:val="24"/>
        </w:rPr>
        <w:t> </w:t>
      </w:r>
      <w:r>
        <w:rPr>
          <w:sz w:val="24"/>
        </w:rPr>
        <w:t>predictor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future</w:t>
      </w:r>
      <w:r>
        <w:rPr>
          <w:spacing w:val="1"/>
          <w:sz w:val="24"/>
        </w:rPr>
        <w:t> </w:t>
      </w:r>
      <w:r>
        <w:rPr>
          <w:sz w:val="24"/>
        </w:rPr>
        <w:t>development of</w:t>
      </w:r>
      <w:r>
        <w:rPr>
          <w:spacing w:val="1"/>
          <w:sz w:val="24"/>
        </w:rPr>
        <w:t> </w:t>
      </w:r>
      <w:r>
        <w:rPr>
          <w:sz w:val="24"/>
        </w:rPr>
        <w:t>IDDM</w:t>
      </w:r>
      <w:r>
        <w:rPr>
          <w:spacing w:val="1"/>
          <w:sz w:val="24"/>
        </w:rPr>
        <w:t> </w:t>
      </w:r>
      <w:r>
        <w:rPr>
          <w:sz w:val="24"/>
        </w:rPr>
        <w:t>in high risk populations.</w:t>
      </w:r>
      <w:r>
        <w:rPr>
          <w:spacing w:val="1"/>
          <w:sz w:val="24"/>
        </w:rPr>
        <w:t> </w:t>
      </w:r>
      <w:r>
        <w:rPr>
          <w:sz w:val="24"/>
        </w:rPr>
        <w:t>Anti-insulin</w:t>
      </w:r>
      <w:r>
        <w:rPr>
          <w:spacing w:val="60"/>
          <w:sz w:val="24"/>
        </w:rPr>
        <w:t> </w:t>
      </w:r>
      <w:r>
        <w:rPr>
          <w:sz w:val="24"/>
        </w:rPr>
        <w:t>antibodies have</w:t>
      </w:r>
      <w:r>
        <w:rPr>
          <w:spacing w:val="1"/>
          <w:sz w:val="24"/>
        </w:rPr>
        <w:t> </w:t>
      </w:r>
      <w:r>
        <w:rPr>
          <w:sz w:val="24"/>
        </w:rPr>
        <w:t>been identified in IDDM patients and even detectable in 40% of young children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IDDM (Raju</w:t>
      </w:r>
      <w:r>
        <w:rPr>
          <w:spacing w:val="1"/>
          <w:sz w:val="24"/>
        </w:rPr>
        <w:t> </w:t>
      </w:r>
      <w:r>
        <w:rPr>
          <w:sz w:val="24"/>
        </w:rPr>
        <w:t>and Raju, 2010).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340" w:bottom="1200" w:left="1620" w:right="1160"/>
        </w:sectPr>
      </w:pPr>
    </w:p>
    <w:p>
      <w:pPr>
        <w:pStyle w:val="Heading1"/>
        <w:numPr>
          <w:ilvl w:val="2"/>
          <w:numId w:val="12"/>
        </w:numPr>
        <w:tabs>
          <w:tab w:pos="973" w:val="left" w:leader="none"/>
        </w:tabs>
        <w:spacing w:line="240" w:lineRule="auto" w:before="78" w:after="0"/>
        <w:ind w:left="972" w:right="0" w:hanging="721"/>
        <w:jc w:val="both"/>
      </w:pPr>
      <w:r>
        <w:rPr/>
        <w:t>Pathophysiology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Type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Diabetes</w:t>
      </w:r>
      <w:r>
        <w:rPr>
          <w:spacing w:val="-2"/>
        </w:rPr>
        <w:t> </w:t>
      </w:r>
      <w:r>
        <w:rPr/>
        <w:t>Mellitus</w:t>
      </w:r>
      <w:r>
        <w:rPr>
          <w:spacing w:val="-2"/>
        </w:rPr>
        <w:t> </w:t>
      </w:r>
      <w:r>
        <w:rPr/>
        <w:t>(IDDM)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4"/>
        <w:jc w:val="both"/>
      </w:pPr>
      <w:r>
        <w:rPr/>
        <w:t>The</w:t>
      </w:r>
      <w:r>
        <w:rPr>
          <w:spacing w:val="1"/>
        </w:rPr>
        <w:t> </w:t>
      </w:r>
      <w:r>
        <w:rPr/>
        <w:t>autoimmune</w:t>
      </w:r>
      <w:r>
        <w:rPr>
          <w:spacing w:val="1"/>
        </w:rPr>
        <w:t> </w:t>
      </w:r>
      <w:r>
        <w:rPr/>
        <w:t>destruction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pancreatic</w:t>
      </w:r>
      <w:r>
        <w:rPr>
          <w:spacing w:val="1"/>
        </w:rPr>
        <w:t> </w:t>
      </w:r>
      <w:r>
        <w:rPr/>
        <w:t>β-cells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secretion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derangements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IDDM.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secretion,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pancreatic</w:t>
      </w:r>
      <w:r>
        <w:rPr>
          <w:spacing w:val="1"/>
        </w:rPr>
        <w:t> </w:t>
      </w:r>
      <w:r>
        <w:rPr/>
        <w:t>α-cells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abnormal and there is an excessive secretion of glucagon in IDDM patients. Normally,</w:t>
      </w:r>
      <w:r>
        <w:rPr>
          <w:spacing w:val="1"/>
        </w:rPr>
        <w:t> </w:t>
      </w:r>
      <w:r>
        <w:rPr/>
        <w:t>hyperglycemia leads to reduced glucagon secretions; however, in patients with IDDM,</w:t>
      </w:r>
      <w:r>
        <w:rPr>
          <w:spacing w:val="1"/>
        </w:rPr>
        <w:t> </w:t>
      </w:r>
      <w:r>
        <w:rPr/>
        <w:t>glucagon secretion is not suppressed by hyperglycemia (Raju and Raju,2010). The onset</w:t>
      </w:r>
      <w:r>
        <w:rPr>
          <w:spacing w:val="1"/>
        </w:rPr>
        <w:t> </w:t>
      </w:r>
      <w:r>
        <w:rPr/>
        <w:t>of IDDM is usually abrupt. It generally occurs before the age of 30 years but may be</w:t>
      </w:r>
      <w:r>
        <w:rPr>
          <w:spacing w:val="1"/>
        </w:rPr>
        <w:t> </w:t>
      </w:r>
      <w:r>
        <w:rPr/>
        <w:t>diagnosed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age.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diabetics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stature.The</w:t>
      </w:r>
      <w:r>
        <w:rPr>
          <w:spacing w:val="1"/>
        </w:rPr>
        <w:t> </w:t>
      </w:r>
      <w:r>
        <w:rPr/>
        <w:t>resultant</w:t>
      </w:r>
      <w:r>
        <w:rPr>
          <w:spacing w:val="1"/>
        </w:rPr>
        <w:t> </w:t>
      </w:r>
      <w:r>
        <w:rPr/>
        <w:t>inappropriately</w:t>
      </w:r>
      <w:r>
        <w:rPr>
          <w:spacing w:val="1"/>
        </w:rPr>
        <w:t> </w:t>
      </w:r>
      <w:r>
        <w:rPr/>
        <w:t>elevated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glucagon</w:t>
      </w:r>
      <w:r>
        <w:rPr>
          <w:spacing w:val="1"/>
        </w:rPr>
        <w:t> </w:t>
      </w:r>
      <w:r>
        <w:rPr/>
        <w:t>exacerbate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defects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deficiency.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pronounced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metabolic disruption is that patients with IDDM rapidly develop diabetic ketoacidosis</w:t>
      </w:r>
      <w:r>
        <w:rPr>
          <w:spacing w:val="1"/>
        </w:rPr>
        <w:t> </w:t>
      </w:r>
      <w:r>
        <w:rPr/>
        <w:t>(DKA)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insulin.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account for impairment of tissues response to insulin. Deficiency in insulin leads to</w:t>
      </w:r>
      <w:r>
        <w:rPr>
          <w:spacing w:val="1"/>
        </w:rPr>
        <w:t> </w:t>
      </w:r>
      <w:r>
        <w:rPr/>
        <w:t>uncontrolled</w:t>
      </w:r>
      <w:r>
        <w:rPr>
          <w:spacing w:val="1"/>
        </w:rPr>
        <w:t> </w:t>
      </w:r>
      <w:r>
        <w:rPr/>
        <w:t>lipolysis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elevated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suppresses glucose metabolism in the peripheral tissue such as skeletal muscle (Raju and</w:t>
      </w:r>
      <w:r>
        <w:rPr>
          <w:spacing w:val="-57"/>
        </w:rPr>
        <w:t> </w:t>
      </w:r>
      <w:r>
        <w:rPr/>
        <w:t>Raju,2010).</w:t>
      </w:r>
      <w:r>
        <w:rPr>
          <w:spacing w:val="17"/>
        </w:rPr>
        <w:t> </w:t>
      </w:r>
      <w:r>
        <w:rPr/>
        <w:t>Glycerol</w:t>
      </w:r>
      <w:r>
        <w:rPr>
          <w:spacing w:val="17"/>
        </w:rPr>
        <w:t> </w:t>
      </w:r>
      <w:r>
        <w:rPr/>
        <w:t>is</w:t>
      </w:r>
      <w:r>
        <w:rPr>
          <w:spacing w:val="21"/>
        </w:rPr>
        <w:t> </w:t>
      </w:r>
      <w:r>
        <w:rPr/>
        <w:t>converted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glucose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cellular</w:t>
      </w:r>
      <w:r>
        <w:rPr>
          <w:spacing w:val="18"/>
        </w:rPr>
        <w:t> </w:t>
      </w:r>
      <w:r>
        <w:rPr/>
        <w:t>use.</w:t>
      </w:r>
      <w:r>
        <w:rPr>
          <w:spacing w:val="18"/>
        </w:rPr>
        <w:t> </w:t>
      </w:r>
      <w:r>
        <w:rPr/>
        <w:t>Fatty</w:t>
      </w:r>
      <w:r>
        <w:rPr>
          <w:spacing w:val="15"/>
        </w:rPr>
        <w:t> </w:t>
      </w:r>
      <w:r>
        <w:rPr/>
        <w:t>acids</w:t>
      </w:r>
      <w:r>
        <w:rPr>
          <w:spacing w:val="20"/>
        </w:rPr>
        <w:t> </w:t>
      </w:r>
      <w:r>
        <w:rPr/>
        <w:t>are</w:t>
      </w:r>
      <w:r>
        <w:rPr>
          <w:spacing w:val="18"/>
        </w:rPr>
        <w:t> </w:t>
      </w:r>
      <w:r>
        <w:rPr/>
        <w:t>converted</w:t>
      </w:r>
      <w:r>
        <w:rPr>
          <w:spacing w:val="-58"/>
        </w:rPr>
        <w:t> </w:t>
      </w:r>
      <w:r>
        <w:rPr/>
        <w:t>to ketones, resulting in increased ketone levels in body fluids which are excreted in the</w:t>
      </w:r>
      <w:r>
        <w:rPr>
          <w:spacing w:val="1"/>
        </w:rPr>
        <w:t> </w:t>
      </w:r>
      <w:r>
        <w:rPr/>
        <w:t>urine with large volume of water. This results in dehydration from excessive urination</w:t>
      </w:r>
      <w:r>
        <w:rPr>
          <w:spacing w:val="1"/>
        </w:rPr>
        <w:t> </w:t>
      </w:r>
      <w:r>
        <w:rPr/>
        <w:t>and electrolyte loss and alterations in bicarbonate buffer system. Untreated DKA can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in coma</w:t>
      </w:r>
      <w:r>
        <w:rPr>
          <w:spacing w:val="-1"/>
        </w:rPr>
        <w:t> </w:t>
      </w:r>
      <w:r>
        <w:rPr/>
        <w:t>or death (Sirek,1986).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Heading1"/>
        <w:numPr>
          <w:ilvl w:val="2"/>
          <w:numId w:val="12"/>
        </w:numPr>
        <w:tabs>
          <w:tab w:pos="973" w:val="left" w:leader="none"/>
        </w:tabs>
        <w:spacing w:line="240" w:lineRule="auto" w:before="61" w:after="0"/>
        <w:ind w:left="972" w:right="0" w:hanging="721"/>
        <w:jc w:val="both"/>
      </w:pPr>
      <w:r>
        <w:rPr/>
        <w:t>Epidemiology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Etiology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2 Diabetes</w:t>
      </w:r>
      <w:r>
        <w:rPr>
          <w:spacing w:val="-1"/>
        </w:rPr>
        <w:t> </w:t>
      </w:r>
      <w:r>
        <w:rPr/>
        <w:t>Mellitus</w:t>
      </w:r>
      <w:r>
        <w:rPr>
          <w:spacing w:val="-2"/>
        </w:rPr>
        <w:t> </w:t>
      </w:r>
      <w:r>
        <w:rPr/>
        <w:t>(NIDDM)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252" w:right="304"/>
        <w:jc w:val="both"/>
      </w:pPr>
      <w:r>
        <w:rPr/>
        <w:t>Type 2 diabetes is the predominant form of diabetes and account for at least 90% of all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</w:t>
      </w:r>
      <w:r>
        <w:rPr>
          <w:spacing w:val="1"/>
        </w:rPr>
        <w:t> </w:t>
      </w:r>
      <w:r>
        <w:rPr/>
        <w:t>(Gonzalez</w:t>
      </w:r>
      <w:r>
        <w:rPr>
          <w:i/>
        </w:rPr>
        <w:t>etal.</w:t>
      </w:r>
      <w:r>
        <w:rPr/>
        <w:t>,2009).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60"/>
        </w:rPr>
        <w:t> </w:t>
      </w:r>
      <w:r>
        <w:rPr/>
        <w:t>diabetes</w:t>
      </w:r>
      <w:r>
        <w:rPr>
          <w:spacing w:val="1"/>
        </w:rPr>
        <w:t> </w:t>
      </w:r>
      <w:r>
        <w:rPr/>
        <w:t>ranged</w:t>
      </w:r>
      <w:r>
        <w:rPr>
          <w:spacing w:val="10"/>
        </w:rPr>
        <w:t> </w:t>
      </w:r>
      <w:r>
        <w:rPr/>
        <w:t>from</w:t>
      </w:r>
      <w:r>
        <w:rPr>
          <w:spacing w:val="9"/>
        </w:rPr>
        <w:t> </w:t>
      </w:r>
      <w:r>
        <w:rPr/>
        <w:t>0.3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17.9</w:t>
      </w:r>
      <w:r>
        <w:rPr>
          <w:spacing w:val="10"/>
        </w:rPr>
        <w:t> </w:t>
      </w:r>
      <w:r>
        <w:rPr/>
        <w:t>%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Africa,</w:t>
      </w:r>
      <w:r>
        <w:rPr>
          <w:spacing w:val="10"/>
        </w:rPr>
        <w:t> </w:t>
      </w:r>
      <w:r>
        <w:rPr/>
        <w:t>1.2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14.6</w:t>
      </w:r>
      <w:r>
        <w:rPr>
          <w:spacing w:val="12"/>
        </w:rPr>
        <w:t> </w:t>
      </w:r>
      <w:r>
        <w:rPr/>
        <w:t>%in</w:t>
      </w:r>
      <w:r>
        <w:rPr>
          <w:spacing w:val="8"/>
        </w:rPr>
        <w:t> </w:t>
      </w:r>
      <w:r>
        <w:rPr/>
        <w:t>Asia,</w:t>
      </w:r>
      <w:r>
        <w:rPr>
          <w:spacing w:val="9"/>
        </w:rPr>
        <w:t> </w:t>
      </w:r>
      <w:r>
        <w:rPr/>
        <w:t>0.7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11.6</w:t>
      </w:r>
      <w:r>
        <w:rPr>
          <w:spacing w:val="11"/>
        </w:rPr>
        <w:t> </w:t>
      </w:r>
      <w:r>
        <w:rPr/>
        <w:t>%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Europe,</w:t>
      </w:r>
      <w:r>
        <w:rPr>
          <w:spacing w:val="9"/>
        </w:rPr>
        <w:t> </w:t>
      </w:r>
      <w:r>
        <w:rPr/>
        <w:t>4.6</w:t>
      </w:r>
      <w:r>
        <w:rPr>
          <w:spacing w:val="-58"/>
        </w:rPr>
        <w:t> </w:t>
      </w:r>
      <w:r>
        <w:rPr/>
        <w:t>to 40 % in Middle East, 6.69 to 28.2 % in North America and 2.01 to 17.4 % in South</w:t>
      </w:r>
      <w:r>
        <w:rPr>
          <w:spacing w:val="1"/>
        </w:rPr>
        <w:t> </w:t>
      </w:r>
      <w:r>
        <w:rPr/>
        <w:t>America</w:t>
      </w:r>
      <w:r>
        <w:rPr>
          <w:spacing w:val="1"/>
        </w:rPr>
        <w:t> </w:t>
      </w:r>
      <w:r>
        <w:rPr/>
        <w:t>(WHO,2006).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 than in developed countries</w:t>
      </w:r>
      <w:r>
        <w:rPr>
          <w:spacing w:val="60"/>
        </w:rPr>
        <w:t> </w:t>
      </w:r>
      <w:r>
        <w:rPr/>
        <w:t>(Shaw,2010). The increase in NIDDM islinked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lifestyle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arises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obesity</w:t>
      </w:r>
      <w:r>
        <w:rPr>
          <w:spacing w:val="1"/>
        </w:rPr>
        <w:t> </w:t>
      </w:r>
      <w:r>
        <w:rPr/>
        <w:t>(Chan</w:t>
      </w:r>
      <w:r>
        <w:rPr>
          <w:i/>
        </w:rPr>
        <w:t>etal.</w:t>
      </w:r>
      <w:r>
        <w:rPr/>
        <w:t>,2009; Colagiuri, 2010). The incidence of NIDDM increases with age, with</w:t>
      </w:r>
      <w:r>
        <w:rPr>
          <w:spacing w:val="1"/>
        </w:rPr>
        <w:t> </w:t>
      </w:r>
      <w:r>
        <w:rPr/>
        <w:t>most cases being diagnosed after the age of 40 (Neil</w:t>
      </w:r>
      <w:r>
        <w:rPr>
          <w:i/>
        </w:rPr>
        <w:t>etal.</w:t>
      </w:r>
      <w:r>
        <w:rPr/>
        <w:t>,1987). Type II diabetes is a</w:t>
      </w:r>
      <w:r>
        <w:rPr>
          <w:spacing w:val="1"/>
        </w:rPr>
        <w:t> </w:t>
      </w:r>
      <w:r>
        <w:rPr/>
        <w:t>heterogeneous disorder caused by a combination of genetic factors related to impaired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secretion,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resistance 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factors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obesity,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eating, lack of exercise, stress and aging (Kaku,2010). It is typically a multifactorial</w:t>
      </w:r>
      <w:r>
        <w:rPr>
          <w:spacing w:val="1"/>
        </w:rPr>
        <w:t> </w:t>
      </w:r>
      <w:r>
        <w:rPr/>
        <w:t>disease involving multiple genes and environmental factors to varying extents (Holt,</w:t>
      </w:r>
      <w:r>
        <w:rPr>
          <w:spacing w:val="1"/>
        </w:rPr>
        <w:t> </w:t>
      </w:r>
      <w:r>
        <w:rPr/>
        <w:t>2004). Type II diabetes is the common form of idiopathic diabetes and it is not an auto</w:t>
      </w:r>
      <w:r>
        <w:rPr>
          <w:spacing w:val="1"/>
        </w:rPr>
        <w:t> </w:t>
      </w:r>
      <w:r>
        <w:rPr/>
        <w:t>immune</w:t>
      </w:r>
      <w:r>
        <w:rPr>
          <w:spacing w:val="-1"/>
        </w:rPr>
        <w:t> </w:t>
      </w:r>
      <w:r>
        <w:rPr/>
        <w:t>disorder.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2"/>
          <w:numId w:val="12"/>
        </w:numPr>
        <w:tabs>
          <w:tab w:pos="973" w:val="left" w:leader="none"/>
        </w:tabs>
        <w:spacing w:line="240" w:lineRule="auto" w:before="0" w:after="0"/>
        <w:ind w:left="972" w:right="0" w:hanging="721"/>
        <w:jc w:val="both"/>
      </w:pPr>
      <w:r>
        <w:rPr/>
        <w:t>Pathophysiology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Type</w:t>
      </w:r>
      <w:r>
        <w:rPr>
          <w:spacing w:val="-3"/>
        </w:rPr>
        <w:t> </w:t>
      </w:r>
      <w:r>
        <w:rPr/>
        <w:t>2 Diabetes</w:t>
      </w:r>
      <w:r>
        <w:rPr>
          <w:spacing w:val="-2"/>
        </w:rPr>
        <w:t> </w:t>
      </w:r>
      <w:r>
        <w:rPr/>
        <w:t>(NIDDM)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0"/>
        <w:jc w:val="both"/>
      </w:pPr>
      <w:r>
        <w:rPr/>
        <w:t>The underlying pathophysiologic</w:t>
      </w:r>
      <w:r>
        <w:rPr>
          <w:spacing w:val="1"/>
        </w:rPr>
        <w:t> </w:t>
      </w:r>
      <w:r>
        <w:rPr/>
        <w:t>defect in type</w:t>
      </w:r>
      <w:r>
        <w:rPr>
          <w:spacing w:val="60"/>
        </w:rPr>
        <w:t> </w:t>
      </w:r>
      <w:r>
        <w:rPr/>
        <w:t>2 DM does not involve autoimmune</w:t>
      </w:r>
      <w:r>
        <w:rPr>
          <w:spacing w:val="1"/>
        </w:rPr>
        <w:t> </w:t>
      </w:r>
      <w:r>
        <w:rPr/>
        <w:t>beta-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destruction.</w:t>
      </w:r>
      <w:r>
        <w:rPr>
          <w:spacing w:val="1"/>
        </w:rPr>
        <w:t> </w:t>
      </w:r>
      <w:r>
        <w:rPr/>
        <w:t>Rather,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disorders: (1) Peripheral resistance to insulin, especially in the muscles; (2) Altered</w:t>
      </w:r>
      <w:r>
        <w:rPr>
          <w:spacing w:val="1"/>
        </w:rPr>
        <w:t> </w:t>
      </w:r>
      <w:r>
        <w:rPr/>
        <w:t>pancreatic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secretion;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(3)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liver.</w:t>
      </w:r>
      <w:r>
        <w:rPr>
          <w:spacing w:val="1"/>
        </w:rPr>
        <w:t> </w:t>
      </w:r>
      <w:r>
        <w:rPr/>
        <w:t>Increased tissue resistance to insulin generally occurs first and is eventually followed by</w:t>
      </w:r>
      <w:r>
        <w:rPr>
          <w:spacing w:val="1"/>
        </w:rPr>
        <w:t> </w:t>
      </w:r>
      <w:r>
        <w:rPr/>
        <w:t>impaired insulin secretion (ADA,2001). Obesity contributes greatly to insulin resistance,</w:t>
      </w:r>
      <w:r>
        <w:rPr>
          <w:spacing w:val="-57"/>
        </w:rPr>
        <w:t> </w:t>
      </w:r>
      <w:r>
        <w:rPr/>
        <w:t>even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absence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diabetes.</w:t>
      </w:r>
      <w:r>
        <w:rPr>
          <w:spacing w:val="9"/>
        </w:rPr>
        <w:t> </w:t>
      </w:r>
      <w:r>
        <w:rPr/>
        <w:t>In</w:t>
      </w:r>
      <w:r>
        <w:rPr>
          <w:spacing w:val="4"/>
        </w:rPr>
        <w:t> </w:t>
      </w:r>
      <w:r>
        <w:rPr/>
        <w:t>fact,</w:t>
      </w:r>
      <w:r>
        <w:rPr>
          <w:spacing w:val="4"/>
        </w:rPr>
        <w:t> </w:t>
      </w:r>
      <w:r>
        <w:rPr/>
        <w:t>weight</w:t>
      </w:r>
      <w:r>
        <w:rPr>
          <w:spacing w:val="7"/>
        </w:rPr>
        <w:t> </w:t>
      </w:r>
      <w:r>
        <w:rPr/>
        <w:t>loss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cornerstone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therapy</w:t>
      </w:r>
      <w:r>
        <w:rPr>
          <w:spacing w:val="-2"/>
        </w:rPr>
        <w:t> </w:t>
      </w:r>
      <w:r>
        <w:rPr/>
        <w:t>for</w:t>
      </w:r>
      <w:r>
        <w:rPr>
          <w:spacing w:val="3"/>
        </w:rPr>
        <w:t> </w:t>
      </w:r>
      <w:r>
        <w:rPr/>
        <w:t>obese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620" w:right="1160"/>
        </w:sectPr>
      </w:pPr>
    </w:p>
    <w:p>
      <w:pPr>
        <w:pStyle w:val="BodyText"/>
        <w:spacing w:line="480" w:lineRule="auto" w:before="74"/>
        <w:ind w:left="252" w:right="306"/>
        <w:jc w:val="both"/>
      </w:pPr>
      <w:r>
        <w:rPr/>
        <w:t>type 2 diabetic patients. Insulin resistance generally decreases with weight loss. Obesity</w:t>
      </w:r>
      <w:r>
        <w:rPr>
          <w:spacing w:val="1"/>
        </w:rPr>
        <w:t> </w:t>
      </w:r>
      <w:r>
        <w:rPr/>
        <w:t>also may explain the dramatic increase in the incidence of type 2 diabetes among young</w:t>
      </w:r>
      <w:r>
        <w:rPr>
          <w:spacing w:val="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in the United</w:t>
      </w:r>
      <w:r>
        <w:rPr>
          <w:spacing w:val="-1"/>
        </w:rPr>
        <w:t> </w:t>
      </w:r>
      <w:r>
        <w:rPr/>
        <w:t>States in the</w:t>
      </w:r>
      <w:r>
        <w:rPr>
          <w:spacing w:val="-1"/>
        </w:rPr>
        <w:t> </w:t>
      </w:r>
      <w:r>
        <w:rPr/>
        <w:t>past</w:t>
      </w:r>
      <w:r>
        <w:rPr>
          <w:spacing w:val="-1"/>
        </w:rPr>
        <w:t> </w:t>
      </w:r>
      <w:r>
        <w:rPr/>
        <w:t>10 to 20</w:t>
      </w:r>
      <w:r>
        <w:rPr>
          <w:spacing w:val="2"/>
        </w:rPr>
        <w:t> </w:t>
      </w:r>
      <w:r>
        <w:rPr/>
        <w:t>years</w:t>
      </w:r>
      <w:r>
        <w:rPr>
          <w:spacing w:val="-1"/>
        </w:rPr>
        <w:t> </w:t>
      </w:r>
      <w:r>
        <w:rPr/>
        <w:t>(Cook</w:t>
      </w:r>
      <w:r>
        <w:rPr>
          <w:i/>
        </w:rPr>
        <w:t>etal.</w:t>
      </w:r>
      <w:r>
        <w:rPr/>
        <w:t>,2008).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52" w:right="303"/>
        <w:jc w:val="both"/>
      </w:pPr>
      <w:r>
        <w:rPr/>
        <w:t>The individuals with impaired glucose tolerance have hyperglycemia despite having</w:t>
      </w:r>
      <w:r>
        <w:rPr>
          <w:spacing w:val="1"/>
        </w:rPr>
        <w:t> </w:t>
      </w:r>
      <w:r>
        <w:rPr/>
        <w:t>highest levels of plasma insulin indicating that they are resistant to the action of insulin</w:t>
      </w:r>
      <w:r>
        <w:rPr>
          <w:spacing w:val="1"/>
        </w:rPr>
        <w:t> </w:t>
      </w:r>
      <w:r>
        <w:rPr/>
        <w:t>(Holt,2004).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NIDDM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arole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nuclear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super</w:t>
      </w:r>
      <w:r>
        <w:rPr>
          <w:spacing w:val="1"/>
        </w:rPr>
        <w:t> </w:t>
      </w:r>
      <w:r>
        <w:rPr/>
        <w:t>family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proteins in the etiology of Type II diabetes.There is a class of antidiabetic agents used 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thiazolidinediones.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compounds bind to alter the function of the peroxisome proliferator-activated receptors g</w:t>
      </w:r>
      <w:r>
        <w:rPr>
          <w:spacing w:val="-57"/>
        </w:rPr>
        <w:t> </w:t>
      </w:r>
      <w:r>
        <w:rPr/>
        <w:t>(PPARg)which</w:t>
      </w:r>
      <w:r>
        <w:rPr>
          <w:spacing w:val="-1"/>
        </w:rPr>
        <w:t> </w:t>
      </w:r>
      <w:r>
        <w:rPr/>
        <w:t>is a transcription factor</w:t>
      </w:r>
      <w:r>
        <w:rPr>
          <w:spacing w:val="1"/>
        </w:rPr>
        <w:t> </w:t>
      </w:r>
      <w:r>
        <w:rPr/>
        <w:t>(Raju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Raju,2010).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2"/>
        </w:numPr>
        <w:tabs>
          <w:tab w:pos="973" w:val="left" w:leader="none"/>
        </w:tabs>
        <w:spacing w:line="240" w:lineRule="auto" w:before="0" w:after="0"/>
        <w:ind w:left="972" w:right="0" w:hanging="721"/>
        <w:jc w:val="both"/>
      </w:pPr>
      <w:bookmarkStart w:name="_TOC_250004" w:id="1"/>
      <w:r>
        <w:rPr/>
        <w:t>Diagnosis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Diabetes</w:t>
      </w:r>
      <w:r>
        <w:rPr>
          <w:spacing w:val="-2"/>
        </w:rPr>
        <w:t> </w:t>
      </w:r>
      <w:bookmarkEnd w:id="1"/>
      <w:r>
        <w:rPr/>
        <w:t>Mellitus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4"/>
        <w:jc w:val="both"/>
      </w:pPr>
      <w:r>
        <w:rPr/>
        <w:t>The oral glucose tolerance test previously recommended by the National Diabetes Data</w:t>
      </w:r>
      <w:r>
        <w:rPr>
          <w:spacing w:val="1"/>
        </w:rPr>
        <w:t> </w:t>
      </w:r>
      <w:r>
        <w:rPr/>
        <w:t>Group has been replaced with the recommendation that the diagnosis of DM be based on</w:t>
      </w:r>
      <w:r>
        <w:rPr>
          <w:spacing w:val="-57"/>
        </w:rPr>
        <w:t> </w:t>
      </w:r>
      <w:r>
        <w:rPr/>
        <w:t>two fasting plasma glucose levels of 126mg/dl (7.0 mmol per L) or higher.Other options</w:t>
      </w:r>
      <w:r>
        <w:rPr>
          <w:spacing w:val="1"/>
        </w:rPr>
        <w:t> </w:t>
      </w:r>
      <w:r>
        <w:rPr/>
        <w:t>for diagnosis include two-hour post prandial plasma glucose (2 h) readings of 200mg/dl</w:t>
      </w:r>
      <w:r>
        <w:rPr>
          <w:spacing w:val="1"/>
        </w:rPr>
        <w:t> </w:t>
      </w:r>
      <w:r>
        <w:rPr/>
        <w:t>(11.1 mmol) or higher after glucose load of 75g essentially, the criterion recommended</w:t>
      </w:r>
      <w:r>
        <w:rPr>
          <w:spacing w:val="1"/>
        </w:rPr>
        <w:t> </w:t>
      </w:r>
      <w:r>
        <w:rPr/>
        <w:t>by WHO; or two casual glucose readings of 200mg/dl (11.1 mmol per L). Measurement</w:t>
      </w:r>
      <w:r>
        <w:rPr>
          <w:spacing w:val="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fasting</w:t>
      </w:r>
      <w:r>
        <w:rPr>
          <w:spacing w:val="11"/>
        </w:rPr>
        <w:t> </w:t>
      </w:r>
      <w:r>
        <w:rPr/>
        <w:t>plasma</w:t>
      </w:r>
      <w:r>
        <w:rPr>
          <w:spacing w:val="15"/>
        </w:rPr>
        <w:t> </w:t>
      </w:r>
      <w:r>
        <w:rPr/>
        <w:t>glucose</w:t>
      </w:r>
      <w:r>
        <w:rPr>
          <w:spacing w:val="13"/>
        </w:rPr>
        <w:t> </w:t>
      </w:r>
      <w:r>
        <w:rPr/>
        <w:t>level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preferred</w:t>
      </w:r>
      <w:r>
        <w:rPr>
          <w:spacing w:val="14"/>
        </w:rPr>
        <w:t> </w:t>
      </w:r>
      <w:r>
        <w:rPr/>
        <w:t>diagnostic</w:t>
      </w:r>
      <w:r>
        <w:rPr>
          <w:spacing w:val="14"/>
        </w:rPr>
        <w:t> </w:t>
      </w:r>
      <w:r>
        <w:rPr/>
        <w:t>test,</w:t>
      </w:r>
      <w:r>
        <w:rPr>
          <w:spacing w:val="14"/>
        </w:rPr>
        <w:t> </w:t>
      </w:r>
      <w:r>
        <w:rPr/>
        <w:t>but</w:t>
      </w:r>
      <w:r>
        <w:rPr>
          <w:spacing w:val="14"/>
        </w:rPr>
        <w:t> </w:t>
      </w:r>
      <w:r>
        <w:rPr/>
        <w:t>any</w:t>
      </w:r>
      <w:r>
        <w:rPr>
          <w:spacing w:val="11"/>
        </w:rPr>
        <w:t> </w:t>
      </w:r>
      <w:r>
        <w:rPr/>
        <w:t>combination</w:t>
      </w:r>
      <w:r>
        <w:rPr>
          <w:spacing w:val="-58"/>
        </w:rPr>
        <w:t> </w:t>
      </w:r>
      <w:r>
        <w:rPr/>
        <w:t>of two abnormal testresults can be used. Fasting plasma glucose was selected as the</w:t>
      </w:r>
      <w:r>
        <w:rPr>
          <w:spacing w:val="1"/>
        </w:rPr>
        <w:t> </w:t>
      </w:r>
      <w:r>
        <w:rPr/>
        <w:t>primary diagnostic test because it predicts adverse outcomes (e.g retinopathy) as well as</w:t>
      </w:r>
      <w:r>
        <w:rPr>
          <w:spacing w:val="1"/>
        </w:rPr>
        <w:t> </w:t>
      </w:r>
      <w:r>
        <w:rPr/>
        <w:t>the 2hour post prandial glucose (2 h PPG) test but it is much more reproducible than the</w:t>
      </w:r>
      <w:r>
        <w:rPr>
          <w:spacing w:val="1"/>
        </w:rPr>
        <w:t> </w:t>
      </w:r>
      <w:r>
        <w:rPr/>
        <w:t>oral</w:t>
      </w:r>
      <w:r>
        <w:rPr>
          <w:spacing w:val="18"/>
        </w:rPr>
        <w:t> </w:t>
      </w:r>
      <w:r>
        <w:rPr/>
        <w:t>glucose</w:t>
      </w:r>
      <w:r>
        <w:rPr>
          <w:spacing w:val="15"/>
        </w:rPr>
        <w:t> </w:t>
      </w:r>
      <w:r>
        <w:rPr/>
        <w:t>tolerance</w:t>
      </w:r>
      <w:r>
        <w:rPr>
          <w:spacing w:val="14"/>
        </w:rPr>
        <w:t> </w:t>
      </w:r>
      <w:r>
        <w:rPr/>
        <w:t>test</w:t>
      </w:r>
      <w:r>
        <w:rPr>
          <w:spacing w:val="17"/>
        </w:rPr>
        <w:t> </w:t>
      </w:r>
      <w:r>
        <w:rPr/>
        <w:t>or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2h</w:t>
      </w:r>
      <w:r>
        <w:rPr>
          <w:spacing w:val="16"/>
        </w:rPr>
        <w:t> </w:t>
      </w:r>
      <w:r>
        <w:rPr/>
        <w:t>PPG</w:t>
      </w:r>
      <w:r>
        <w:rPr>
          <w:spacing w:val="15"/>
        </w:rPr>
        <w:t> </w:t>
      </w:r>
      <w:r>
        <w:rPr/>
        <w:t>test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easier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perform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a</w:t>
      </w:r>
      <w:r>
        <w:rPr>
          <w:spacing w:val="18"/>
        </w:rPr>
        <w:t> </w:t>
      </w:r>
      <w:r>
        <w:rPr/>
        <w:t>clinical</w:t>
      </w:r>
      <w:r>
        <w:rPr>
          <w:spacing w:val="16"/>
        </w:rPr>
        <w:t> </w:t>
      </w:r>
      <w:r>
        <w:rPr/>
        <w:t>setting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BodyText"/>
        <w:spacing w:line="480" w:lineRule="auto" w:before="74"/>
        <w:ind w:left="252" w:right="303"/>
        <w:jc w:val="both"/>
      </w:pPr>
      <w:r>
        <w:rPr/>
        <w:t>(WHO,1999).A</w:t>
      </w:r>
      <w:r>
        <w:rPr>
          <w:spacing w:val="26"/>
        </w:rPr>
        <w:t> </w:t>
      </w:r>
      <w:r>
        <w:rPr/>
        <w:t>normal</w:t>
      </w:r>
      <w:r>
        <w:rPr>
          <w:spacing w:val="29"/>
        </w:rPr>
        <w:t> </w:t>
      </w:r>
      <w:r>
        <w:rPr/>
        <w:t>fasting</w:t>
      </w:r>
      <w:r>
        <w:rPr>
          <w:spacing w:val="25"/>
        </w:rPr>
        <w:t> </w:t>
      </w:r>
      <w:r>
        <w:rPr/>
        <w:t>plasma</w:t>
      </w:r>
      <w:r>
        <w:rPr>
          <w:spacing w:val="26"/>
        </w:rPr>
        <w:t> </w:t>
      </w:r>
      <w:r>
        <w:rPr/>
        <w:t>glucose</w:t>
      </w:r>
      <w:r>
        <w:rPr>
          <w:spacing w:val="28"/>
        </w:rPr>
        <w:t> </w:t>
      </w:r>
      <w:r>
        <w:rPr/>
        <w:t>level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less</w:t>
      </w:r>
      <w:r>
        <w:rPr>
          <w:spacing w:val="25"/>
        </w:rPr>
        <w:t> </w:t>
      </w:r>
      <w:r>
        <w:rPr/>
        <w:t>than</w:t>
      </w:r>
      <w:r>
        <w:rPr>
          <w:spacing w:val="28"/>
        </w:rPr>
        <w:t> </w:t>
      </w:r>
      <w:r>
        <w:rPr/>
        <w:t>110</w:t>
      </w:r>
      <w:r>
        <w:rPr>
          <w:spacing w:val="27"/>
        </w:rPr>
        <w:t> </w:t>
      </w:r>
      <w:r>
        <w:rPr/>
        <w:t>mg/dl</w:t>
      </w:r>
      <w:r>
        <w:rPr>
          <w:spacing w:val="27"/>
        </w:rPr>
        <w:t> </w:t>
      </w:r>
      <w:r>
        <w:rPr/>
        <w:t>(6.1</w:t>
      </w:r>
      <w:r>
        <w:rPr>
          <w:spacing w:val="26"/>
        </w:rPr>
        <w:t> </w:t>
      </w:r>
      <w:r>
        <w:rPr/>
        <w:t>mmol</w:t>
      </w:r>
      <w:r>
        <w:rPr>
          <w:spacing w:val="-57"/>
        </w:rPr>
        <w:t> </w:t>
      </w:r>
      <w:r>
        <w:rPr/>
        <w:t>per L), however, blood glucose levels above the normal level but below the criterion</w:t>
      </w:r>
      <w:r>
        <w:rPr>
          <w:spacing w:val="1"/>
        </w:rPr>
        <w:t> </w:t>
      </w:r>
      <w:r>
        <w:rPr/>
        <w:t>established for diabetes mellitus indicate impaired glucose homeostasis. Persons with</w:t>
      </w:r>
      <w:r>
        <w:rPr>
          <w:spacing w:val="1"/>
        </w:rPr>
        <w:t> </w:t>
      </w:r>
      <w:r>
        <w:rPr/>
        <w:t>fasting plasma glucose levels ranging from 110-126mg per L (6.10-7.0 mmol per L) are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tolerance.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fasting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impaired glucose tolerance are associated with an increased risk of developing type II</w:t>
      </w:r>
      <w:r>
        <w:rPr>
          <w:spacing w:val="1"/>
        </w:rPr>
        <w:t> </w:t>
      </w:r>
      <w:r>
        <w:rPr/>
        <w:t>diabetes mellitus. Lifestyle changes such as weight loss and exercise are warranted in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patients (WHO,1999).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2"/>
        </w:numPr>
        <w:tabs>
          <w:tab w:pos="973" w:val="left" w:leader="none"/>
        </w:tabs>
        <w:spacing w:line="240" w:lineRule="auto" w:before="0" w:after="0"/>
        <w:ind w:left="972" w:right="0" w:hanging="721"/>
        <w:jc w:val="both"/>
      </w:pPr>
      <w:bookmarkStart w:name="_TOC_250003" w:id="2"/>
      <w:r>
        <w:rPr/>
        <w:t>Glycated</w:t>
      </w:r>
      <w:r>
        <w:rPr>
          <w:spacing w:val="-2"/>
        </w:rPr>
        <w:t> </w:t>
      </w:r>
      <w:bookmarkEnd w:id="2"/>
      <w:r>
        <w:rPr/>
        <w:t>Haemoglobin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0"/>
        <w:jc w:val="both"/>
      </w:pPr>
      <w:r>
        <w:rPr/>
        <w:t>Measurement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glycated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monitor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glycemic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diagnosed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DM.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glycosylated</w:t>
      </w:r>
      <w:r>
        <w:rPr>
          <w:spacing w:val="1"/>
        </w:rPr>
        <w:t> </w:t>
      </w:r>
      <w:r>
        <w:rPr/>
        <w:t>haemoglobin,</w:t>
      </w:r>
      <w:r>
        <w:rPr>
          <w:spacing w:val="1"/>
        </w:rPr>
        <w:t> </w:t>
      </w:r>
      <w:r>
        <w:rPr/>
        <w:t>glycohaemoglobin,</w:t>
      </w:r>
      <w:r>
        <w:rPr>
          <w:spacing w:val="1"/>
        </w:rPr>
        <w:t> </w:t>
      </w:r>
      <w:r>
        <w:rPr/>
        <w:t>haemoglobin</w:t>
      </w:r>
      <w:r>
        <w:rPr>
          <w:spacing w:val="-57"/>
        </w:rPr>
        <w:t> </w:t>
      </w:r>
      <w:r>
        <w:rPr/>
        <w:t>A1</w:t>
      </w:r>
      <w:r>
        <w:rPr>
          <w:vertAlign w:val="subscript"/>
        </w:rPr>
        <w:t>C</w:t>
      </w:r>
      <w:r>
        <w:rPr>
          <w:vertAlign w:val="baseline"/>
        </w:rPr>
        <w:t> or haemoglobin A. There is currently no agreement on standardization, so a variety</w:t>
      </w:r>
      <w:r>
        <w:rPr>
          <w:spacing w:val="1"/>
          <w:vertAlign w:val="baseline"/>
        </w:rPr>
        <w:t> </w:t>
      </w:r>
      <w:r>
        <w:rPr>
          <w:vertAlign w:val="baseline"/>
        </w:rPr>
        <w:t>of measurement methods and normal ranges are being used. Some experts argue that</w:t>
      </w:r>
      <w:r>
        <w:rPr>
          <w:spacing w:val="1"/>
          <w:vertAlign w:val="baseline"/>
        </w:rPr>
        <w:t> </w:t>
      </w:r>
      <w:r>
        <w:rPr>
          <w:vertAlign w:val="baseline"/>
        </w:rPr>
        <w:t>glycated haemoglobin test could be used for the diagnosis of DM. Glycated haemoglobin</w:t>
      </w:r>
      <w:r>
        <w:rPr>
          <w:spacing w:val="-57"/>
          <w:vertAlign w:val="baseline"/>
        </w:rPr>
        <w:t> </w:t>
      </w:r>
      <w:r>
        <w:rPr>
          <w:vertAlign w:val="baseline"/>
        </w:rPr>
        <w:t>levels are as highly correlated to adverse clinical outcomes (e.g retinopathy)</w:t>
      </w:r>
      <w:r>
        <w:rPr>
          <w:spacing w:val="1"/>
          <w:vertAlign w:val="baseline"/>
        </w:rPr>
        <w:t> </w:t>
      </w:r>
      <w:r>
        <w:rPr>
          <w:vertAlign w:val="baseline"/>
        </w:rPr>
        <w:t>as are</w:t>
      </w:r>
      <w:r>
        <w:rPr>
          <w:spacing w:val="1"/>
          <w:vertAlign w:val="baseline"/>
        </w:rPr>
        <w:t> </w:t>
      </w:r>
      <w:r>
        <w:rPr>
          <w:vertAlign w:val="baseline"/>
        </w:rPr>
        <w:t>fasting plasma glucose or post prandial plasma glucose levels and are as reproducible as</w:t>
      </w:r>
      <w:r>
        <w:rPr>
          <w:spacing w:val="1"/>
          <w:vertAlign w:val="baseline"/>
        </w:rPr>
        <w:t> </w:t>
      </w:r>
      <w:r>
        <w:rPr>
          <w:vertAlign w:val="baseline"/>
        </w:rPr>
        <w:t>fasting</w:t>
      </w:r>
      <w:r>
        <w:rPr>
          <w:spacing w:val="-4"/>
          <w:vertAlign w:val="baseline"/>
        </w:rPr>
        <w:t> </w:t>
      </w:r>
      <w:r>
        <w:rPr>
          <w:vertAlign w:val="baseline"/>
        </w:rPr>
        <w:t>plasma</w:t>
      </w:r>
      <w:r>
        <w:rPr>
          <w:spacing w:val="1"/>
          <w:vertAlign w:val="baseline"/>
        </w:rPr>
        <w:t> </w:t>
      </w:r>
      <w:r>
        <w:rPr>
          <w:vertAlign w:val="baseline"/>
        </w:rPr>
        <w:t>glucose levels.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252" w:right="303"/>
        <w:jc w:val="both"/>
      </w:pPr>
      <w:r>
        <w:rPr/>
        <w:t>The</w:t>
      </w:r>
      <w:r>
        <w:rPr>
          <w:spacing w:val="27"/>
        </w:rPr>
        <w:t> </w:t>
      </w:r>
      <w:r>
        <w:rPr/>
        <w:t>expert</w:t>
      </w:r>
      <w:r>
        <w:rPr>
          <w:spacing w:val="30"/>
        </w:rPr>
        <w:t> </w:t>
      </w:r>
      <w:r>
        <w:rPr/>
        <w:t>committee</w:t>
      </w:r>
      <w:r>
        <w:rPr>
          <w:spacing w:val="30"/>
        </w:rPr>
        <w:t> </w:t>
      </w:r>
      <w:r>
        <w:rPr/>
        <w:t>however</w:t>
      </w:r>
      <w:r>
        <w:rPr>
          <w:spacing w:val="29"/>
        </w:rPr>
        <w:t> </w:t>
      </w:r>
      <w:r>
        <w:rPr/>
        <w:t>did</w:t>
      </w:r>
      <w:r>
        <w:rPr>
          <w:spacing w:val="30"/>
        </w:rPr>
        <w:t> </w:t>
      </w:r>
      <w:r>
        <w:rPr/>
        <w:t>not</w:t>
      </w:r>
      <w:r>
        <w:rPr>
          <w:spacing w:val="29"/>
        </w:rPr>
        <w:t> </w:t>
      </w:r>
      <w:r>
        <w:rPr/>
        <w:t>include</w:t>
      </w:r>
      <w:r>
        <w:rPr>
          <w:spacing w:val="29"/>
        </w:rPr>
        <w:t> </w:t>
      </w:r>
      <w:r>
        <w:rPr/>
        <w:t>glycated</w:t>
      </w:r>
      <w:r>
        <w:rPr>
          <w:spacing w:val="29"/>
        </w:rPr>
        <w:t> </w:t>
      </w:r>
      <w:r>
        <w:rPr/>
        <w:t>haemoglobin</w:t>
      </w:r>
      <w:r>
        <w:rPr>
          <w:spacing w:val="29"/>
        </w:rPr>
        <w:t> </w:t>
      </w:r>
      <w:r>
        <w:rPr/>
        <w:t>measurement</w:t>
      </w:r>
      <w:r>
        <w:rPr>
          <w:spacing w:val="30"/>
        </w:rPr>
        <w:t> </w:t>
      </w:r>
      <w:r>
        <w:rPr/>
        <w:t>in</w:t>
      </w:r>
      <w:r>
        <w:rPr>
          <w:spacing w:val="-58"/>
        </w:rPr>
        <w:t> </w:t>
      </w:r>
      <w:r>
        <w:rPr/>
        <w:t>the recommendations ofInternational Standards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diagnosis of</w:t>
      </w:r>
      <w:r>
        <w:rPr>
          <w:spacing w:val="60"/>
        </w:rPr>
        <w:t> </w:t>
      </w:r>
      <w:r>
        <w:rPr/>
        <w:t>DM. They noted</w:t>
      </w:r>
      <w:r>
        <w:rPr>
          <w:spacing w:val="1"/>
        </w:rPr>
        <w:t> </w:t>
      </w:r>
      <w:r>
        <w:rPr/>
        <w:t>lack of standardization and normal</w:t>
      </w:r>
      <w:r>
        <w:rPr>
          <w:spacing w:val="1"/>
        </w:rPr>
        <w:t> </w:t>
      </w:r>
      <w:r>
        <w:rPr/>
        <w:t>ranges among the various</w:t>
      </w:r>
      <w:r>
        <w:rPr>
          <w:spacing w:val="1"/>
        </w:rPr>
        <w:t> </w:t>
      </w:r>
      <w:r>
        <w:rPr/>
        <w:t>glycated</w:t>
      </w:r>
      <w:r>
        <w:rPr>
          <w:spacing w:val="60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tests,</w:t>
      </w:r>
      <w:r>
        <w:rPr>
          <w:spacing w:val="-1"/>
        </w:rPr>
        <w:t> </w:t>
      </w:r>
      <w:r>
        <w:rPr/>
        <w:t>making</w:t>
      </w:r>
      <w:r>
        <w:rPr>
          <w:spacing w:val="-3"/>
        </w:rPr>
        <w:t> </w:t>
      </w:r>
      <w:r>
        <w:rPr/>
        <w:t>it difficult</w:t>
      </w:r>
      <w:r>
        <w:rPr>
          <w:spacing w:val="-1"/>
        </w:rPr>
        <w:t> </w:t>
      </w:r>
      <w:r>
        <w:rPr/>
        <w:t>to dictate</w:t>
      </w:r>
      <w:r>
        <w:rPr>
          <w:spacing w:val="-1"/>
        </w:rPr>
        <w:t> </w:t>
      </w:r>
      <w:r>
        <w:rPr/>
        <w:t>a standard</w:t>
      </w:r>
      <w:r>
        <w:rPr>
          <w:spacing w:val="1"/>
        </w:rPr>
        <w:t> </w:t>
      </w:r>
      <w:r>
        <w:rPr/>
        <w:t>cut-off</w:t>
      </w:r>
      <w:r>
        <w:rPr>
          <w:spacing w:val="-2"/>
        </w:rPr>
        <w:t> </w:t>
      </w:r>
      <w:r>
        <w:rPr/>
        <w:t>point.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is also</w:t>
      </w:r>
      <w:r>
        <w:rPr>
          <w:spacing w:val="1"/>
        </w:rPr>
        <w:t> </w:t>
      </w:r>
      <w:r>
        <w:rPr/>
        <w:t>an</w:t>
      </w:r>
      <w:r>
        <w:rPr>
          <w:spacing w:val="3"/>
        </w:rPr>
        <w:t> </w:t>
      </w:r>
      <w:r>
        <w:rPr/>
        <w:t>overlap in the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BodyText"/>
        <w:spacing w:line="480" w:lineRule="auto" w:before="74"/>
        <w:ind w:left="252" w:right="307"/>
        <w:jc w:val="both"/>
      </w:pPr>
      <w:r>
        <w:rPr/>
        <w:t>levels</w:t>
      </w:r>
      <w:r>
        <w:rPr>
          <w:spacing w:val="1"/>
        </w:rPr>
        <w:t> </w:t>
      </w:r>
      <w:r>
        <w:rPr/>
        <w:t>glycated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(Expert</w:t>
      </w:r>
      <w:r>
        <w:rPr>
          <w:spacing w:val="1"/>
        </w:rPr>
        <w:t> </w:t>
      </w:r>
      <w:r>
        <w:rPr/>
        <w:t>committee,</w:t>
      </w:r>
      <w:r>
        <w:rPr>
          <w:spacing w:val="-1"/>
        </w:rPr>
        <w:t> </w:t>
      </w:r>
      <w:r>
        <w:rPr/>
        <w:t>1997).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3395" w:val="left" w:leader="none"/>
        </w:tabs>
        <w:spacing w:line="240" w:lineRule="auto" w:before="1" w:after="0"/>
        <w:ind w:left="3394" w:right="0" w:hanging="721"/>
        <w:jc w:val="both"/>
      </w:pPr>
      <w:r>
        <w:rPr/>
        <w:t>Diabetes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Hyperlipidemia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52" w:right="305"/>
        <w:jc w:val="both"/>
      </w:pPr>
      <w:r>
        <w:rPr/>
        <w:t>The degree of hypercholesterolemia is directly proportional to the severity of diabetes.</w:t>
      </w:r>
      <w:r>
        <w:rPr>
          <w:spacing w:val="1"/>
        </w:rPr>
        <w:t> </w:t>
      </w:r>
      <w:r>
        <w:rPr/>
        <w:t>The increase in blood glucose level is accompanied by arise in total cholesterol (TC),</w:t>
      </w:r>
      <w:r>
        <w:rPr>
          <w:spacing w:val="1"/>
        </w:rPr>
        <w:t> </w:t>
      </w:r>
      <w:r>
        <w:rPr/>
        <w:t>triglycerides (TGs) and a fall in high density lipoprotein (HDL) (Chen</w:t>
      </w:r>
      <w:r>
        <w:rPr>
          <w:i/>
        </w:rPr>
        <w:t>etal.</w:t>
      </w:r>
      <w:r>
        <w:rPr/>
        <w:t>, 2011). In</w:t>
      </w:r>
      <w:r>
        <w:rPr>
          <w:spacing w:val="1"/>
        </w:rPr>
        <w:t> </w:t>
      </w:r>
      <w:r>
        <w:rPr/>
        <w:t>diabetes mellitus, blood glucose is not utilized by tissues, the fatty acids from adipose</w:t>
      </w:r>
      <w:r>
        <w:rPr>
          <w:spacing w:val="1"/>
        </w:rPr>
        <w:t> </w:t>
      </w:r>
      <w:r>
        <w:rPr/>
        <w:t>tissues and excess fatty acids are accumulated in the liver and converted to TGs and</w:t>
      </w:r>
      <w:r>
        <w:rPr>
          <w:spacing w:val="1"/>
        </w:rPr>
        <w:t> </w:t>
      </w:r>
      <w:r>
        <w:rPr/>
        <w:t>cholesterol (Kim</w:t>
      </w:r>
      <w:r>
        <w:rPr>
          <w:i/>
        </w:rPr>
        <w:t>et al</w:t>
      </w:r>
      <w:r>
        <w:rPr/>
        <w:t>., 2008). Rising evidence also indicates that the activity of HMG-</w:t>
      </w:r>
      <w:r>
        <w:rPr>
          <w:spacing w:val="1"/>
        </w:rPr>
        <w:t> </w:t>
      </w:r>
      <w:r>
        <w:rPr/>
        <w:t>COA reductase is increased in diabetic rats (Tobias and Stellan, 2009) and deficiency of</w:t>
      </w:r>
      <w:r>
        <w:rPr>
          <w:spacing w:val="1"/>
        </w:rPr>
        <w:t> </w:t>
      </w:r>
      <w:r>
        <w:rPr/>
        <w:t>insulin is associated with increased HMG-COA reductase activity (Catanzaro and Suen,</w:t>
      </w:r>
      <w:r>
        <w:rPr>
          <w:spacing w:val="1"/>
        </w:rPr>
        <w:t> </w:t>
      </w:r>
      <w:r>
        <w:rPr/>
        <w:t>1996). Elevated blood glucose level and hypercholesterolemia have been implicated in</w:t>
      </w:r>
      <w:r>
        <w:rPr>
          <w:spacing w:val="1"/>
        </w:rPr>
        <w:t> </w:t>
      </w:r>
      <w:r>
        <w:rPr/>
        <w:t>diabetic retinopathy (Diabetic Atlas, 2013). Patients with NIDDM have increased lipid</w:t>
      </w:r>
      <w:r>
        <w:rPr>
          <w:spacing w:val="1"/>
        </w:rPr>
        <w:t> </w:t>
      </w:r>
      <w:r>
        <w:rPr/>
        <w:t>abnormalities that contribute to higher rates of cardiovascular disease. Treatment of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hyperlipidemia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glycemic</w:t>
      </w:r>
      <w:r>
        <w:rPr>
          <w:spacing w:val="1"/>
        </w:rPr>
        <w:t> </w:t>
      </w:r>
      <w:r>
        <w:rPr/>
        <w:t>control,</w:t>
      </w:r>
      <w:r>
        <w:rPr>
          <w:spacing w:val="1"/>
        </w:rPr>
        <w:t> </w:t>
      </w:r>
      <w:r>
        <w:rPr/>
        <w:t>exercise,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lowering</w:t>
      </w:r>
      <w:r>
        <w:rPr>
          <w:spacing w:val="1"/>
        </w:rPr>
        <w:t> </w:t>
      </w:r>
      <w:r>
        <w:rPr/>
        <w:t>diet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drugs</w:t>
      </w:r>
      <w:r>
        <w:rPr>
          <w:spacing w:val="1"/>
        </w:rPr>
        <w:t> </w:t>
      </w:r>
      <w:r>
        <w:rPr/>
        <w:t>(Margaritis</w:t>
      </w:r>
      <w:r>
        <w:rPr>
          <w:i/>
        </w:rPr>
        <w:t>etal.</w:t>
      </w:r>
      <w:r>
        <w:rPr/>
        <w:t>, 2012).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2242" w:val="left" w:leader="none"/>
        </w:tabs>
        <w:spacing w:line="240" w:lineRule="auto" w:before="0" w:after="0"/>
        <w:ind w:left="2242" w:right="0" w:hanging="360"/>
        <w:jc w:val="both"/>
      </w:pPr>
      <w:r>
        <w:rPr/>
        <w:t>Diabetic Foot</w:t>
      </w:r>
      <w:r>
        <w:rPr>
          <w:spacing w:val="-1"/>
        </w:rPr>
        <w:t> </w:t>
      </w:r>
      <w:r>
        <w:rPr/>
        <w:t>Ulcer and</w:t>
      </w:r>
      <w:r>
        <w:rPr>
          <w:spacing w:val="-1"/>
        </w:rPr>
        <w:t> </w:t>
      </w:r>
      <w:r>
        <w:rPr/>
        <w:t>Urinary</w:t>
      </w:r>
      <w:r>
        <w:rPr>
          <w:spacing w:val="-2"/>
        </w:rPr>
        <w:t> </w:t>
      </w:r>
      <w:r>
        <w:rPr/>
        <w:t>Tract</w:t>
      </w:r>
      <w:r>
        <w:rPr>
          <w:spacing w:val="-2"/>
        </w:rPr>
        <w:t> </w:t>
      </w:r>
      <w:r>
        <w:rPr/>
        <w:t>Infection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5"/>
        <w:jc w:val="both"/>
      </w:pPr>
      <w:r>
        <w:rPr/>
        <w:t>Many complications are associated with DM and some arise chiefly from the disruption</w:t>
      </w:r>
      <w:r>
        <w:rPr>
          <w:spacing w:val="1"/>
        </w:rPr>
        <w:t> </w:t>
      </w:r>
      <w:r>
        <w:rPr/>
        <w:t>of the vascular system which can result in inadequate circulation to the peripheral body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ulceration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(Alvin,2005).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diabetes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 are more complicated or severe in the presence of diabetes (Douglas, 2000). The</w:t>
      </w:r>
      <w:r>
        <w:rPr>
          <w:spacing w:val="1"/>
        </w:rPr>
        <w:t> </w:t>
      </w:r>
      <w:r>
        <w:rPr/>
        <w:t>most</w:t>
      </w:r>
      <w:r>
        <w:rPr>
          <w:spacing w:val="38"/>
        </w:rPr>
        <w:t> </w:t>
      </w:r>
      <w:r>
        <w:rPr/>
        <w:t>common</w:t>
      </w:r>
      <w:r>
        <w:rPr>
          <w:spacing w:val="38"/>
        </w:rPr>
        <w:t> </w:t>
      </w:r>
      <w:r>
        <w:rPr/>
        <w:t>cause</w:t>
      </w:r>
      <w:r>
        <w:rPr>
          <w:spacing w:val="37"/>
        </w:rPr>
        <w:t> </w:t>
      </w:r>
      <w:r>
        <w:rPr/>
        <w:t>of</w:t>
      </w:r>
      <w:r>
        <w:rPr>
          <w:spacing w:val="41"/>
        </w:rPr>
        <w:t> </w:t>
      </w:r>
      <w:r>
        <w:rPr/>
        <w:t>hospitalization</w:t>
      </w:r>
      <w:r>
        <w:rPr>
          <w:spacing w:val="38"/>
        </w:rPr>
        <w:t> </w:t>
      </w:r>
      <w:r>
        <w:rPr/>
        <w:t>for</w:t>
      </w:r>
      <w:r>
        <w:rPr>
          <w:spacing w:val="36"/>
        </w:rPr>
        <w:t> </w:t>
      </w:r>
      <w:r>
        <w:rPr/>
        <w:t>diabetic</w:t>
      </w:r>
      <w:r>
        <w:rPr>
          <w:spacing w:val="37"/>
        </w:rPr>
        <w:t> </w:t>
      </w:r>
      <w:r>
        <w:rPr/>
        <w:t>patients</w:t>
      </w:r>
      <w:r>
        <w:rPr>
          <w:spacing w:val="37"/>
        </w:rPr>
        <w:t> </w:t>
      </w:r>
      <w:r>
        <w:rPr/>
        <w:t>is</w:t>
      </w:r>
      <w:r>
        <w:rPr>
          <w:spacing w:val="38"/>
        </w:rPr>
        <w:t> </w:t>
      </w:r>
      <w:r>
        <w:rPr/>
        <w:t>foot</w:t>
      </w:r>
      <w:r>
        <w:rPr>
          <w:spacing w:val="40"/>
        </w:rPr>
        <w:t> </w:t>
      </w:r>
      <w:r>
        <w:rPr/>
        <w:t>infections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BodyText"/>
        <w:spacing w:line="480" w:lineRule="auto" w:before="74"/>
        <w:ind w:left="252" w:right="301"/>
        <w:jc w:val="both"/>
      </w:pPr>
      <w:r>
        <w:rPr/>
        <w:t>susceptibility of the diabetic host to the infection is multifactorial (Rich and Lee, 2005).</w:t>
      </w:r>
      <w:r>
        <w:rPr>
          <w:spacing w:val="1"/>
        </w:rPr>
        <w:t> </w:t>
      </w:r>
      <w:r>
        <w:rPr/>
        <w:t>Diabetic foot ulcer is defined as non-traumatic lesions of the skin on the foot of a person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DM(Bedilu</w:t>
      </w:r>
      <w:r>
        <w:rPr>
          <w:i/>
        </w:rPr>
        <w:t>etal.</w:t>
      </w:r>
      <w:r>
        <w:rPr/>
        <w:t>,2014).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foot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triad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neuropathy,</w:t>
      </w:r>
      <w:r>
        <w:rPr>
          <w:spacing w:val="1"/>
        </w:rPr>
        <w:t> </w:t>
      </w:r>
      <w:r>
        <w:rPr/>
        <w:t>ischaemia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(Pendsey,2010).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foot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associated with high morbidity and lower extremity amputation (Mazen, 2008) and they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the second leading</w:t>
      </w:r>
      <w:r>
        <w:rPr>
          <w:spacing w:val="-1"/>
        </w:rPr>
        <w:t> </w:t>
      </w:r>
      <w:r>
        <w:rPr/>
        <w:t>cause of diabetes-related</w:t>
      </w:r>
      <w:r>
        <w:rPr>
          <w:spacing w:val="-1"/>
        </w:rPr>
        <w:t> </w:t>
      </w:r>
      <w:r>
        <w:rPr/>
        <w:t>deaths in Nigeria</w:t>
      </w:r>
      <w:r>
        <w:rPr>
          <w:spacing w:val="-3"/>
        </w:rPr>
        <w:t> </w:t>
      </w:r>
      <w:r>
        <w:rPr/>
        <w:t>(Ogbera</w:t>
      </w:r>
      <w:r>
        <w:rPr>
          <w:i/>
        </w:rPr>
        <w:t>etal.</w:t>
      </w:r>
      <w:r>
        <w:rPr/>
        <w:t>,2005).</w:t>
      </w:r>
    </w:p>
    <w:p>
      <w:pPr>
        <w:pStyle w:val="BodyText"/>
        <w:spacing w:line="480" w:lineRule="auto" w:before="1"/>
        <w:ind w:left="252" w:right="302"/>
        <w:jc w:val="both"/>
      </w:pPr>
      <w:r>
        <w:rPr/>
        <w:t>Although</w:t>
      </w:r>
      <w:r>
        <w:rPr>
          <w:spacing w:val="1"/>
        </w:rPr>
        <w:t> </w:t>
      </w:r>
      <w:r>
        <w:rPr/>
        <w:t>limb-threatening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are</w:t>
      </w:r>
      <w:r>
        <w:rPr>
          <w:spacing w:val="6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polymicrobial, </w:t>
      </w:r>
      <w:r>
        <w:rPr>
          <w:i/>
        </w:rPr>
        <w:t>Staphylococcus aureus </w:t>
      </w:r>
      <w:r>
        <w:rPr/>
        <w:t>is the major pathogen, others are beta-hemolytic</w:t>
      </w:r>
      <w:r>
        <w:rPr>
          <w:spacing w:val="1"/>
        </w:rPr>
        <w:t> </w:t>
      </w:r>
      <w:r>
        <w:rPr>
          <w:i/>
        </w:rPr>
        <w:t>streptococci</w:t>
      </w:r>
      <w:r>
        <w:rPr/>
        <w:t>(Mazen,2008)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(Martinez</w:t>
      </w:r>
      <w:r>
        <w:rPr>
          <w:i/>
        </w:rPr>
        <w:t>etal.</w:t>
      </w:r>
      <w:r>
        <w:rPr/>
        <w:t>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Methicilin resistant strains of </w:t>
      </w:r>
      <w:r>
        <w:rPr>
          <w:i/>
        </w:rPr>
        <w:t>S.aureus </w:t>
      </w:r>
      <w:r>
        <w:rPr/>
        <w:t>have become increasingly prevalent among both</w:t>
      </w:r>
      <w:r>
        <w:rPr>
          <w:spacing w:val="1"/>
        </w:rPr>
        <w:t> </w:t>
      </w:r>
      <w:r>
        <w:rPr/>
        <w:t>nosocomial and community acquired infections including diabetic foot (Tentolouris</w:t>
      </w:r>
      <w:r>
        <w:rPr>
          <w:i/>
        </w:rPr>
        <w:t>etal.</w:t>
      </w:r>
      <w:r>
        <w:rPr/>
        <w:t>,</w:t>
      </w:r>
      <w:r>
        <w:rPr>
          <w:spacing w:val="-57"/>
        </w:rPr>
        <w:t> </w:t>
      </w:r>
      <w:r>
        <w:rPr/>
        <w:t>2006).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52" w:right="302"/>
        <w:jc w:val="both"/>
      </w:pPr>
      <w:r>
        <w:rPr/>
        <w:t>Diabetic patients are also susceptible to many other infections and of particular</w:t>
      </w:r>
      <w:r>
        <w:rPr>
          <w:spacing w:val="60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is urinary tract infection such as acute pyelonephritis which is a more common disease in</w:t>
      </w:r>
      <w:r>
        <w:rPr>
          <w:spacing w:val="-57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non-diabetic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(Patterson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Andriou,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>
          <w:i/>
        </w:rPr>
        <w:t>Escherishia coli </w:t>
      </w:r>
      <w:r>
        <w:rPr/>
        <w:t>is the most common organism in both groups (Stamm and Hooton,</w:t>
      </w:r>
      <w:r>
        <w:rPr>
          <w:spacing w:val="1"/>
        </w:rPr>
        <w:t> </w:t>
      </w:r>
      <w:r>
        <w:rPr/>
        <w:t>1993).Patients with diabetes are more likely to have bacteuria, and recurrent urinary tract</w:t>
      </w:r>
      <w:r>
        <w:rPr>
          <w:spacing w:val="-57"/>
        </w:rPr>
        <w:t> </w:t>
      </w:r>
      <w:r>
        <w:rPr/>
        <w:t>infections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common in these</w:t>
      </w:r>
      <w:r>
        <w:rPr>
          <w:spacing w:val="-3"/>
        </w:rPr>
        <w:t> </w:t>
      </w:r>
      <w:r>
        <w:rPr/>
        <w:t>patients (Forland</w:t>
      </w:r>
      <w:r>
        <w:rPr>
          <w:spacing w:val="2"/>
        </w:rPr>
        <w:t> </w:t>
      </w:r>
      <w:r>
        <w:rPr/>
        <w:t>and Thomas, 1985).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1962" w:val="left" w:leader="none"/>
        </w:tabs>
        <w:spacing w:line="240" w:lineRule="auto" w:before="0" w:after="0"/>
        <w:ind w:left="1961" w:right="0" w:hanging="721"/>
        <w:jc w:val="both"/>
      </w:pPr>
      <w:r>
        <w:rPr/>
        <w:t>Characteristics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Bacterial</w:t>
      </w:r>
      <w:r>
        <w:rPr>
          <w:spacing w:val="-1"/>
        </w:rPr>
        <w:t> </w:t>
      </w:r>
      <w:r>
        <w:rPr/>
        <w:t>Species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252" w:right="306" w:firstLine="0"/>
        <w:jc w:val="both"/>
        <w:rPr>
          <w:sz w:val="24"/>
        </w:rPr>
      </w:pPr>
      <w:r>
        <w:rPr>
          <w:sz w:val="24"/>
        </w:rPr>
        <w:t>The bacterial species to be used in the study are two Gram-positive microorganisms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β-hemolytic</w:t>
      </w:r>
      <w:r>
        <w:rPr>
          <w:spacing w:val="1"/>
          <w:sz w:val="24"/>
        </w:rPr>
        <w:t> </w:t>
      </w:r>
      <w:r>
        <w:rPr>
          <w:i/>
          <w:sz w:val="24"/>
        </w:rPr>
        <w:t>streptococcus)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Gram-negative</w:t>
      </w:r>
      <w:r>
        <w:rPr>
          <w:spacing w:val="-57"/>
          <w:sz w:val="24"/>
        </w:rPr>
        <w:t> </w:t>
      </w:r>
      <w:r>
        <w:rPr>
          <w:sz w:val="24"/>
        </w:rPr>
        <w:t>microorganisms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Pseudomonas aeruginosa</w:t>
      </w:r>
      <w:r>
        <w:rPr>
          <w:i/>
          <w:spacing w:val="1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Escherichia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coli</w:t>
      </w:r>
      <w:r>
        <w:rPr>
          <w:sz w:val="24"/>
        </w:rPr>
        <w:t>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340" w:bottom="1200" w:left="1620" w:right="1160"/>
        </w:sectPr>
      </w:pPr>
    </w:p>
    <w:p>
      <w:pPr>
        <w:pStyle w:val="Heading2"/>
        <w:numPr>
          <w:ilvl w:val="2"/>
          <w:numId w:val="14"/>
        </w:numPr>
        <w:tabs>
          <w:tab w:pos="973" w:val="left" w:leader="none"/>
        </w:tabs>
        <w:spacing w:line="240" w:lineRule="auto" w:before="78" w:after="0"/>
        <w:ind w:left="972" w:right="0" w:hanging="721"/>
        <w:jc w:val="both"/>
      </w:pPr>
      <w:bookmarkStart w:name="_TOC_250002" w:id="3"/>
      <w:r>
        <w:rPr/>
        <w:t>Staphylococcus</w:t>
      </w:r>
      <w:r>
        <w:rPr>
          <w:spacing w:val="-2"/>
        </w:rPr>
        <w:t> </w:t>
      </w:r>
      <w:bookmarkEnd w:id="3"/>
      <w:r>
        <w:rPr/>
        <w:t>aureus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52" w:right="307"/>
        <w:jc w:val="both"/>
      </w:pPr>
      <w:r>
        <w:rPr/>
        <w:t>Taxonomically, the genus </w:t>
      </w:r>
      <w:r>
        <w:rPr>
          <w:i/>
        </w:rPr>
        <w:t>Staphylococcus </w:t>
      </w:r>
      <w:r>
        <w:rPr/>
        <w:t>is in the bacterial family </w:t>
      </w:r>
      <w:r>
        <w:rPr>
          <w:i/>
        </w:rPr>
        <w:t>Staphylococcaceae,</w:t>
      </w:r>
      <w:r>
        <w:rPr>
          <w:i/>
          <w:spacing w:val="1"/>
        </w:rPr>
        <w:t> </w:t>
      </w:r>
      <w:r>
        <w:rPr/>
        <w:t>which include three lesser known genera, Gamella, Macrococcus and Salinicoccus. The</w:t>
      </w:r>
      <w:r>
        <w:rPr>
          <w:spacing w:val="1"/>
        </w:rPr>
        <w:t> </w:t>
      </w:r>
      <w:r>
        <w:rPr/>
        <w:t>best-known of its nearby phylogenetic relatives are the members of the genus Bacillus in</w:t>
      </w:r>
      <w:r>
        <w:rPr>
          <w:spacing w:val="-57"/>
        </w:rPr>
        <w:t> </w:t>
      </w:r>
      <w:r>
        <w:rPr/>
        <w:t>the family Bacillaceae, which is on the same level as the family Staphylococcaceae</w:t>
      </w:r>
      <w:r>
        <w:rPr>
          <w:spacing w:val="1"/>
        </w:rPr>
        <w:t> </w:t>
      </w:r>
      <w:r>
        <w:rPr/>
        <w:t>(Brooks et </w:t>
      </w:r>
      <w:r>
        <w:rPr>
          <w:i/>
        </w:rPr>
        <w:t>al.</w:t>
      </w:r>
      <w:r>
        <w:rPr/>
        <w:t>, 2001).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52" w:right="302"/>
        <w:jc w:val="both"/>
      </w:pPr>
      <w:r>
        <w:rPr>
          <w:i/>
        </w:rPr>
        <w:t>Staphylococcusaureus </w:t>
      </w:r>
      <w:r>
        <w:rPr/>
        <w:t>is Gram-positive, cluster-forming coccus, nonmotile, non-spore</w:t>
      </w:r>
      <w:r>
        <w:rPr>
          <w:spacing w:val="1"/>
        </w:rPr>
        <w:t> </w:t>
      </w:r>
      <w:r>
        <w:rPr/>
        <w:t>forming bacteria which forms a fairly large yellow colony on enriched medium and is</w:t>
      </w:r>
      <w:r>
        <w:rPr>
          <w:spacing w:val="1"/>
        </w:rPr>
        <w:t> </w:t>
      </w:r>
      <w:r>
        <w:rPr/>
        <w:t>often hemolytic on blood agar (Ryan and Ray, 2004). Staphylococci are facultative</w:t>
      </w:r>
      <w:r>
        <w:rPr>
          <w:spacing w:val="1"/>
        </w:rPr>
        <w:t> </w:t>
      </w:r>
      <w:r>
        <w:rPr/>
        <w:t>anaerobes that grow by aerobic respiration or by fermentation, which yields principally</w:t>
      </w:r>
      <w:r>
        <w:rPr>
          <w:spacing w:val="1"/>
        </w:rPr>
        <w:t> </w:t>
      </w:r>
      <w:r>
        <w:rPr/>
        <w:t>lactic</w:t>
      </w:r>
      <w:r>
        <w:rPr>
          <w:spacing w:val="17"/>
        </w:rPr>
        <w:t> </w:t>
      </w:r>
      <w:r>
        <w:rPr/>
        <w:t>acid.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bacteria</w:t>
      </w:r>
      <w:r>
        <w:rPr>
          <w:spacing w:val="19"/>
        </w:rPr>
        <w:t> </w:t>
      </w:r>
      <w:r>
        <w:rPr/>
        <w:t>are</w:t>
      </w:r>
      <w:r>
        <w:rPr>
          <w:spacing w:val="16"/>
        </w:rPr>
        <w:t> </w:t>
      </w:r>
      <w:r>
        <w:rPr/>
        <w:t>catalase-positive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oxidase-negative.</w:t>
      </w:r>
      <w:r>
        <w:rPr>
          <w:spacing w:val="19"/>
        </w:rPr>
        <w:t> </w:t>
      </w:r>
      <w:r>
        <w:rPr>
          <w:i/>
        </w:rPr>
        <w:t>S.</w:t>
      </w:r>
      <w:r>
        <w:rPr>
          <w:i/>
          <w:spacing w:val="17"/>
        </w:rPr>
        <w:t> </w:t>
      </w:r>
      <w:r>
        <w:rPr>
          <w:i/>
        </w:rPr>
        <w:t>aureus</w:t>
      </w:r>
      <w:r>
        <w:rPr>
          <w:i/>
          <w:spacing w:val="18"/>
        </w:rPr>
        <w:t> </w:t>
      </w:r>
      <w:r>
        <w:rPr/>
        <w:t>can</w:t>
      </w:r>
      <w:r>
        <w:rPr>
          <w:spacing w:val="21"/>
        </w:rPr>
        <w:t> </w:t>
      </w:r>
      <w:r>
        <w:rPr/>
        <w:t>grow</w:t>
      </w:r>
      <w:r>
        <w:rPr>
          <w:spacing w:val="-58"/>
        </w:rPr>
        <w:t> </w:t>
      </w:r>
      <w:r>
        <w:rPr/>
        <w:t>at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temperature</w:t>
      </w:r>
      <w:r>
        <w:rPr>
          <w:spacing w:val="17"/>
        </w:rPr>
        <w:t> </w:t>
      </w:r>
      <w:r>
        <w:rPr/>
        <w:t>range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15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45</w:t>
      </w:r>
      <w:r>
        <w:rPr>
          <w:spacing w:val="16"/>
        </w:rPr>
        <w:t> </w:t>
      </w:r>
      <w:r>
        <w:rPr/>
        <w:t>degree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at</w:t>
      </w:r>
      <w:r>
        <w:rPr>
          <w:spacing w:val="19"/>
        </w:rPr>
        <w:t> </w:t>
      </w:r>
      <w:r>
        <w:rPr/>
        <w:t>sodium</w:t>
      </w:r>
      <w:r>
        <w:rPr>
          <w:spacing w:val="17"/>
        </w:rPr>
        <w:t> </w:t>
      </w:r>
      <w:r>
        <w:rPr/>
        <w:t>chloride</w:t>
      </w:r>
      <w:r>
        <w:rPr>
          <w:spacing w:val="15"/>
        </w:rPr>
        <w:t> </w:t>
      </w:r>
      <w:r>
        <w:rPr/>
        <w:t>concentration</w:t>
      </w:r>
      <w:r>
        <w:rPr>
          <w:spacing w:val="16"/>
        </w:rPr>
        <w:t> </w:t>
      </w:r>
      <w:r>
        <w:rPr/>
        <w:t>as</w:t>
      </w:r>
      <w:r>
        <w:rPr>
          <w:spacing w:val="16"/>
        </w:rPr>
        <w:t> </w:t>
      </w:r>
      <w:r>
        <w:rPr/>
        <w:t>high</w:t>
      </w:r>
      <w:r>
        <w:rPr>
          <w:spacing w:val="-58"/>
        </w:rPr>
        <w:t> </w:t>
      </w:r>
      <w:r>
        <w:rPr/>
        <w:t>as 15 percent. Nearly all strains of </w:t>
      </w:r>
      <w:r>
        <w:rPr>
          <w:i/>
        </w:rPr>
        <w:t>S. aureus </w:t>
      </w:r>
      <w:r>
        <w:rPr/>
        <w:t>produce the enzyme coagulase (Ryan and</w:t>
      </w:r>
      <w:r>
        <w:rPr>
          <w:spacing w:val="1"/>
        </w:rPr>
        <w:t> </w:t>
      </w:r>
      <w:r>
        <w:rPr/>
        <w:t>Ray, 2004). </w:t>
      </w:r>
      <w:r>
        <w:rPr>
          <w:i/>
        </w:rPr>
        <w:t>S. aureus </w:t>
      </w:r>
      <w:r>
        <w:rPr/>
        <w:t>should always be considered a potential pathogen (Todar, 2011).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year,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500,000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hospitals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staphylococcal</w:t>
      </w:r>
      <w:r>
        <w:rPr>
          <w:spacing w:val="1"/>
        </w:rPr>
        <w:t> </w:t>
      </w:r>
      <w:r>
        <w:rPr/>
        <w:t>infection (Bowersox, 1999).</w:t>
      </w:r>
      <w:r>
        <w:rPr>
          <w:spacing w:val="1"/>
        </w:rPr>
        <w:t> </w:t>
      </w:r>
      <w:r>
        <w:rPr>
          <w:i/>
        </w:rPr>
        <w:t>S. aureus </w:t>
      </w:r>
      <w:r>
        <w:rPr/>
        <w:t>causes a variety of suppurative (pus-forming</w:t>
      </w:r>
      <w:r>
        <w:rPr>
          <w:spacing w:val="1"/>
        </w:rPr>
        <w:t> </w:t>
      </w:r>
      <w:r>
        <w:rPr/>
        <w:t>infections and toxins in human) infections. It was estimated that 20% of the human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carrier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(Kluytmans</w:t>
      </w:r>
      <w:r>
        <w:rPr>
          <w:spacing w:val="1"/>
        </w:rPr>
        <w:t> </w:t>
      </w:r>
      <w:r>
        <w:rPr>
          <w:i/>
        </w:rPr>
        <w:t>etal</w:t>
      </w:r>
      <w:r>
        <w:rPr/>
        <w:t>.,</w:t>
      </w:r>
      <w:r>
        <w:rPr>
          <w:spacing w:val="1"/>
        </w:rPr>
        <w:t> </w:t>
      </w:r>
      <w:r>
        <w:rPr/>
        <w:t>1997).It</w:t>
      </w:r>
      <w:r>
        <w:rPr>
          <w:spacing w:val="60"/>
        </w:rPr>
        <w:t> </w:t>
      </w:r>
      <w:r>
        <w:rPr/>
        <w:t>causes</w:t>
      </w:r>
      <w:r>
        <w:rPr>
          <w:spacing w:val="1"/>
        </w:rPr>
        <w:t> </w:t>
      </w:r>
      <w:r>
        <w:rPr/>
        <w:t>superficial</w:t>
      </w:r>
      <w:r>
        <w:rPr>
          <w:spacing w:val="19"/>
        </w:rPr>
        <w:t> </w:t>
      </w:r>
      <w:r>
        <w:rPr/>
        <w:t>skin</w:t>
      </w:r>
      <w:r>
        <w:rPr>
          <w:spacing w:val="21"/>
        </w:rPr>
        <w:t> </w:t>
      </w:r>
      <w:r>
        <w:rPr/>
        <w:t>lesions</w:t>
      </w:r>
      <w:r>
        <w:rPr>
          <w:spacing w:val="20"/>
        </w:rPr>
        <w:t> </w:t>
      </w:r>
      <w:r>
        <w:rPr/>
        <w:t>such</w:t>
      </w:r>
      <w:r>
        <w:rPr>
          <w:spacing w:val="19"/>
        </w:rPr>
        <w:t> </w:t>
      </w:r>
      <w:r>
        <w:rPr/>
        <w:t>as</w:t>
      </w:r>
      <w:r>
        <w:rPr>
          <w:spacing w:val="20"/>
        </w:rPr>
        <w:t> </w:t>
      </w:r>
      <w:r>
        <w:rPr/>
        <w:t>boils,</w:t>
      </w:r>
      <w:r>
        <w:rPr>
          <w:spacing w:val="20"/>
        </w:rPr>
        <w:t> </w:t>
      </w:r>
      <w:r>
        <w:rPr/>
        <w:t>styes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furuncles;</w:t>
      </w:r>
      <w:r>
        <w:rPr>
          <w:spacing w:val="20"/>
        </w:rPr>
        <w:t> </w:t>
      </w:r>
      <w:r>
        <w:rPr/>
        <w:t>more</w:t>
      </w:r>
      <w:r>
        <w:rPr>
          <w:spacing w:val="18"/>
        </w:rPr>
        <w:t> </w:t>
      </w:r>
      <w:r>
        <w:rPr/>
        <w:t>serious</w:t>
      </w:r>
      <w:r>
        <w:rPr>
          <w:spacing w:val="20"/>
        </w:rPr>
        <w:t> </w:t>
      </w:r>
      <w:r>
        <w:rPr/>
        <w:t>infections</w:t>
      </w:r>
      <w:r>
        <w:rPr>
          <w:spacing w:val="20"/>
        </w:rPr>
        <w:t> </w:t>
      </w:r>
      <w:r>
        <w:rPr/>
        <w:t>such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pneumonia,</w:t>
      </w:r>
      <w:r>
        <w:rPr>
          <w:spacing w:val="1"/>
        </w:rPr>
        <w:t> </w:t>
      </w:r>
      <w:r>
        <w:rPr/>
        <w:t>mastitis,</w:t>
      </w:r>
      <w:r>
        <w:rPr>
          <w:spacing w:val="1"/>
        </w:rPr>
        <w:t> </w:t>
      </w:r>
      <w:r>
        <w:rPr/>
        <w:t>phlebitis,</w:t>
      </w:r>
      <w:r>
        <w:rPr>
          <w:spacing w:val="1"/>
        </w:rPr>
        <w:t> </w:t>
      </w:r>
      <w:r>
        <w:rPr/>
        <w:t>meningitis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urinary tract</w:t>
      </w:r>
      <w:r>
        <w:rPr>
          <w:spacing w:val="1"/>
        </w:rPr>
        <w:t> </w:t>
      </w:r>
      <w:r>
        <w:rPr/>
        <w:t>infections;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deep-</w:t>
      </w:r>
      <w:r>
        <w:rPr>
          <w:spacing w:val="-57"/>
        </w:rPr>
        <w:t> </w:t>
      </w:r>
      <w:r>
        <w:rPr/>
        <w:t>seated</w:t>
      </w:r>
      <w:r>
        <w:rPr>
          <w:spacing w:val="1"/>
        </w:rPr>
        <w:t> </w:t>
      </w:r>
      <w:r>
        <w:rPr/>
        <w:t>infections,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osteomyelitis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endocarditis</w:t>
      </w:r>
      <w:r>
        <w:rPr>
          <w:spacing w:val="1"/>
        </w:rPr>
        <w:t> </w:t>
      </w:r>
      <w:r>
        <w:rPr/>
        <w:t>(Korzeniowski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Sande,</w:t>
      </w:r>
      <w:r>
        <w:rPr>
          <w:spacing w:val="-57"/>
        </w:rPr>
        <w:t> </w:t>
      </w:r>
      <w:r>
        <w:rPr/>
        <w:t>1982; Bayer</w:t>
      </w:r>
      <w:r>
        <w:rPr>
          <w:i/>
        </w:rPr>
        <w:t>et al</w:t>
      </w:r>
      <w:r>
        <w:rPr/>
        <w:t>., 1998).</w:t>
      </w:r>
      <w:r>
        <w:rPr>
          <w:i/>
        </w:rPr>
        <w:t>S.aureus </w:t>
      </w:r>
      <w:r>
        <w:rPr/>
        <w:t>is a major cause of hospital acquired (nosocomial)</w:t>
      </w:r>
      <w:r>
        <w:rPr>
          <w:spacing w:val="1"/>
        </w:rPr>
        <w:t> </w:t>
      </w:r>
      <w:r>
        <w:rPr/>
        <w:t>infection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surgical</w:t>
      </w:r>
      <w:r>
        <w:rPr>
          <w:spacing w:val="22"/>
        </w:rPr>
        <w:t> </w:t>
      </w:r>
      <w:r>
        <w:rPr/>
        <w:t>wound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infections</w:t>
      </w:r>
      <w:r>
        <w:rPr>
          <w:spacing w:val="22"/>
        </w:rPr>
        <w:t> </w:t>
      </w:r>
      <w:r>
        <w:rPr/>
        <w:t>associated</w:t>
      </w:r>
      <w:r>
        <w:rPr>
          <w:spacing w:val="21"/>
        </w:rPr>
        <w:t> </w:t>
      </w:r>
      <w:r>
        <w:rPr/>
        <w:t>with</w:t>
      </w:r>
      <w:r>
        <w:rPr>
          <w:spacing w:val="22"/>
        </w:rPr>
        <w:t> </w:t>
      </w:r>
      <w:r>
        <w:rPr/>
        <w:t>indwelling</w:t>
      </w:r>
      <w:r>
        <w:rPr>
          <w:spacing w:val="19"/>
        </w:rPr>
        <w:t> </w:t>
      </w:r>
      <w:r>
        <w:rPr/>
        <w:t>medical</w:t>
      </w:r>
      <w:r>
        <w:rPr>
          <w:spacing w:val="22"/>
        </w:rPr>
        <w:t> </w:t>
      </w:r>
      <w:r>
        <w:rPr/>
        <w:t>devices.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BodyText"/>
        <w:spacing w:line="480" w:lineRule="auto" w:before="74"/>
        <w:ind w:left="252" w:right="302"/>
        <w:jc w:val="both"/>
      </w:pPr>
      <w:r>
        <w:rPr>
          <w:i/>
        </w:rPr>
        <w:t>S. aureus </w:t>
      </w:r>
      <w:r>
        <w:rPr/>
        <w:t>causes food poisoning by releasing enterotoxins into food, and toxic shock</w:t>
      </w:r>
      <w:r>
        <w:rPr>
          <w:spacing w:val="1"/>
        </w:rPr>
        <w:t> </w:t>
      </w:r>
      <w:r>
        <w:rPr/>
        <w:t>syndrome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release</w:t>
      </w:r>
      <w:r>
        <w:rPr>
          <w:spacing w:val="-1"/>
        </w:rPr>
        <w:t> </w:t>
      </w:r>
      <w:r>
        <w:rPr/>
        <w:t>of super</w:t>
      </w:r>
      <w:r>
        <w:rPr>
          <w:spacing w:val="-1"/>
        </w:rPr>
        <w:t> </w:t>
      </w:r>
      <w:r>
        <w:rPr/>
        <w:t>antigens into the</w:t>
      </w:r>
      <w:r>
        <w:rPr>
          <w:spacing w:val="-1"/>
        </w:rPr>
        <w:t> </w:t>
      </w:r>
      <w:r>
        <w:rPr/>
        <w:t>blood stream</w:t>
      </w:r>
      <w:r>
        <w:rPr>
          <w:spacing w:val="-1"/>
        </w:rPr>
        <w:t> </w:t>
      </w:r>
      <w:r>
        <w:rPr/>
        <w:t>(Todar, 2011).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52" w:right="304"/>
        <w:jc w:val="both"/>
      </w:pPr>
      <w:r>
        <w:rPr/>
        <w:t>The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pathogen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host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immune-evasive</w:t>
      </w:r>
      <w:r>
        <w:rPr>
          <w:spacing w:val="1"/>
        </w:rPr>
        <w:t> </w:t>
      </w:r>
      <w:r>
        <w:rPr/>
        <w:t>strategies.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carotenoid pigment staphyloxanthin, which is responsible for the characteristic golden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colonies.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golden</w:t>
      </w:r>
      <w:r>
        <w:rPr>
          <w:spacing w:val="1"/>
        </w:rPr>
        <w:t> </w:t>
      </w:r>
      <w:r>
        <w:rPr/>
        <w:t>pigment</w:t>
      </w:r>
      <w:r>
        <w:rPr>
          <w:spacing w:val="1"/>
        </w:rPr>
        <w:t> </w:t>
      </w:r>
      <w:r>
        <w:rPr/>
        <w:t>impairs</w:t>
      </w:r>
      <w:r>
        <w:rPr>
          <w:spacing w:val="1"/>
        </w:rPr>
        <w:t> </w:t>
      </w:r>
      <w:r>
        <w:rPr/>
        <w:t>neutrophil</w:t>
      </w:r>
      <w:r>
        <w:rPr>
          <w:spacing w:val="1"/>
        </w:rPr>
        <w:t> </w:t>
      </w:r>
      <w:r>
        <w:rPr/>
        <w:t>killing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promotes</w:t>
      </w:r>
      <w:r>
        <w:rPr>
          <w:spacing w:val="1"/>
        </w:rPr>
        <w:t> </w:t>
      </w:r>
      <w:r>
        <w:rPr/>
        <w:t>virulence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(Clauditz</w:t>
      </w:r>
      <w:r>
        <w:rPr>
          <w:spacing w:val="1"/>
        </w:rPr>
        <w:t> </w:t>
      </w:r>
      <w:r>
        <w:rPr>
          <w:i/>
        </w:rPr>
        <w:t>etal.</w:t>
      </w:r>
      <w:r>
        <w:rPr/>
        <w:t>,</w:t>
      </w:r>
      <w:r>
        <w:rPr>
          <w:spacing w:val="1"/>
        </w:rPr>
        <w:t> </w:t>
      </w:r>
      <w:r>
        <w:rPr/>
        <w:t>2006;</w:t>
      </w:r>
      <w:r>
        <w:rPr>
          <w:spacing w:val="60"/>
        </w:rPr>
        <w:t> </w:t>
      </w:r>
      <w:r>
        <w:rPr/>
        <w:t>Liu</w:t>
      </w:r>
      <w:r>
        <w:rPr>
          <w:spacing w:val="60"/>
        </w:rPr>
        <w:t> </w:t>
      </w:r>
      <w:r>
        <w:rPr>
          <w:i/>
        </w:rPr>
        <w:t>etal.</w:t>
      </w:r>
      <w:r>
        <w:rPr/>
        <w:t>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4"/>
        </w:numPr>
        <w:tabs>
          <w:tab w:pos="973" w:val="left" w:leader="none"/>
        </w:tabs>
        <w:spacing w:line="240" w:lineRule="auto" w:before="215" w:after="0"/>
        <w:ind w:left="972" w:right="0" w:hanging="721"/>
        <w:jc w:val="both"/>
      </w:pPr>
      <w:r>
        <w:rPr/>
        <w:t>Beta</w:t>
      </w:r>
      <w:r>
        <w:rPr>
          <w:i w:val="0"/>
        </w:rPr>
        <w:t>-</w:t>
      </w:r>
      <w:r>
        <w:rPr/>
        <w:t>haemolyticstreptococci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52" w:right="305"/>
        <w:jc w:val="both"/>
      </w:pPr>
      <w:r>
        <w:rPr>
          <w:i/>
        </w:rPr>
        <w:t>Streptococcus </w:t>
      </w:r>
      <w:r>
        <w:rPr/>
        <w:t>cells are spherical or ovoid, rarely elongated into rods, occurring in pairs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chains.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non-motile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Gram-positive.</w:t>
      </w:r>
      <w:r>
        <w:rPr>
          <w:spacing w:val="1"/>
        </w:rPr>
        <w:t> </w:t>
      </w:r>
      <w:r>
        <w:rPr/>
        <w:t>Capsules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-57"/>
        </w:rPr>
        <w:t> </w:t>
      </w:r>
      <w:r>
        <w:rPr/>
        <w:t>regularly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conspicuous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conditions. Growth on artificial media is slight. Agar colonies are very small, and bile</w:t>
      </w:r>
      <w:r>
        <w:rPr>
          <w:spacing w:val="1"/>
        </w:rPr>
        <w:t> </w:t>
      </w:r>
      <w:r>
        <w:rPr/>
        <w:t>insoluble (Sallie, 1973).</w:t>
      </w:r>
      <w:r>
        <w:rPr>
          <w:i/>
        </w:rPr>
        <w:t>Streptococci </w:t>
      </w:r>
      <w:r>
        <w:rPr/>
        <w:t>are among the most difficult groups of bacteria to</w:t>
      </w:r>
      <w:r>
        <w:rPr>
          <w:spacing w:val="1"/>
        </w:rPr>
        <w:t> </w:t>
      </w:r>
      <w:r>
        <w:rPr/>
        <w:t>classify.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earliest</w:t>
      </w:r>
      <w:r>
        <w:rPr>
          <w:spacing w:val="1"/>
        </w:rPr>
        <w:t> </w:t>
      </w:r>
      <w:r>
        <w:rPr/>
        <w:t>classifications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groups</w:t>
      </w:r>
      <w:r>
        <w:rPr>
          <w:spacing w:val="-57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agar.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>
          <w:i/>
        </w:rPr>
        <w:t>Streptococci</w:t>
      </w:r>
      <w:r>
        <w:rPr/>
        <w:t>,</w:t>
      </w:r>
      <w:r>
        <w:rPr>
          <w:spacing w:val="1"/>
        </w:rPr>
        <w:t> </w:t>
      </w:r>
      <w:r>
        <w:rPr/>
        <w:t>beta</w:t>
      </w:r>
      <w:r>
        <w:rPr>
          <w:spacing w:val="1"/>
        </w:rPr>
        <w:t> </w:t>
      </w:r>
      <w:r>
        <w:rPr>
          <w:i/>
        </w:rPr>
        <w:t>streptococci</w:t>
      </w:r>
      <w:r>
        <w:rPr>
          <w:i/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gamma</w:t>
      </w:r>
      <w:r>
        <w:rPr>
          <w:spacing w:val="2"/>
        </w:rPr>
        <w:t> </w:t>
      </w:r>
      <w:r>
        <w:rPr>
          <w:i/>
        </w:rPr>
        <w:t>Streptococci </w:t>
      </w:r>
      <w:r>
        <w:rPr/>
        <w:t>(Sallie, 1973).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52" w:right="302"/>
        <w:jc w:val="both"/>
      </w:pPr>
      <w:r>
        <w:rPr/>
        <w:t>Beta-hemolytic </w:t>
      </w:r>
      <w:r>
        <w:rPr>
          <w:i/>
        </w:rPr>
        <w:t>streptococci </w:t>
      </w:r>
      <w:r>
        <w:rPr/>
        <w:t>produce soluble hemolysins that can be recognized readily</w:t>
      </w:r>
      <w:r>
        <w:rPr>
          <w:spacing w:val="1"/>
        </w:rPr>
        <w:t> </w:t>
      </w:r>
      <w:r>
        <w:rPr/>
        <w:t>on culture, although individual strains may fail to be recognized (Ernest </w:t>
      </w:r>
      <w:r>
        <w:rPr>
          <w:i/>
        </w:rPr>
        <w:t>etal.</w:t>
      </w:r>
      <w:r>
        <w:rPr/>
        <w:t>, 1982).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Streptococcus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pathological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septicemia,</w:t>
      </w:r>
      <w:r>
        <w:rPr>
          <w:spacing w:val="1"/>
        </w:rPr>
        <w:t> </w:t>
      </w:r>
      <w:r>
        <w:rPr/>
        <w:t>peritonitis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wound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(Sallie,</w:t>
      </w:r>
      <w:r>
        <w:rPr>
          <w:spacing w:val="-1"/>
        </w:rPr>
        <w:t> </w:t>
      </w:r>
      <w:r>
        <w:rPr/>
        <w:t>1973).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Heading2"/>
        <w:numPr>
          <w:ilvl w:val="2"/>
          <w:numId w:val="14"/>
        </w:numPr>
        <w:tabs>
          <w:tab w:pos="973" w:val="left" w:leader="none"/>
        </w:tabs>
        <w:spacing w:line="240" w:lineRule="auto" w:before="78" w:after="0"/>
        <w:ind w:left="972" w:right="0" w:hanging="721"/>
        <w:jc w:val="both"/>
      </w:pPr>
      <w:r>
        <w:rPr/>
        <w:t>Pseudomonas</w:t>
      </w:r>
      <w:r>
        <w:rPr>
          <w:spacing w:val="-3"/>
        </w:rPr>
        <w:t> </w:t>
      </w:r>
      <w:r>
        <w:rPr/>
        <w:t>aeruginosa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52" w:right="302"/>
        <w:jc w:val="both"/>
      </w:pPr>
      <w:r>
        <w:rPr>
          <w:i/>
        </w:rPr>
        <w:t>Pseudomonas aeruginosa </w:t>
      </w:r>
      <w:r>
        <w:rPr/>
        <w:t>is a member of the Gamma Proteobacteria class of bacteria. It</w:t>
      </w:r>
      <w:r>
        <w:rPr>
          <w:spacing w:val="1"/>
        </w:rPr>
        <w:t> </w:t>
      </w:r>
      <w:r>
        <w:rPr/>
        <w:t>is a Gram-negative, aerobic rod belonging to the bacterial family Pseudomonadaceae</w:t>
      </w:r>
      <w:r>
        <w:rPr>
          <w:spacing w:val="1"/>
        </w:rPr>
        <w:t> </w:t>
      </w:r>
      <w:r>
        <w:rPr/>
        <w:t>(Brooks et </w:t>
      </w:r>
      <w:r>
        <w:rPr>
          <w:i/>
        </w:rPr>
        <w:t>al.</w:t>
      </w:r>
      <w:r>
        <w:rPr/>
        <w:t>, 2001).</w:t>
      </w:r>
      <w:r>
        <w:rPr>
          <w:i/>
        </w:rPr>
        <w:t>Pseudomonas aeruginosa </w:t>
      </w:r>
      <w:r>
        <w:rPr/>
        <w:t>is a common bacterium that can cause</w:t>
      </w:r>
      <w:r>
        <w:rPr>
          <w:spacing w:val="1"/>
        </w:rPr>
        <w:t> </w:t>
      </w:r>
      <w:r>
        <w:rPr/>
        <w:t>disease in animals, including humans. Itis known as a hydrocarbon-using microorganism</w:t>
      </w:r>
      <w:r>
        <w:rPr>
          <w:spacing w:val="-57"/>
        </w:rPr>
        <w:t> </w:t>
      </w:r>
      <w:r>
        <w:rPr/>
        <w:t>(or HUM bug), causing microbial corrosion (Mahajan-Miklos </w:t>
      </w:r>
      <w:r>
        <w:rPr>
          <w:i/>
        </w:rPr>
        <w:t>et al.</w:t>
      </w:r>
      <w:r>
        <w:rPr/>
        <w:t>, 1999).Like other</w:t>
      </w:r>
      <w:r>
        <w:rPr>
          <w:spacing w:val="1"/>
        </w:rPr>
        <w:t> </w:t>
      </w:r>
      <w:r>
        <w:rPr/>
        <w:t>members of the genus, </w:t>
      </w:r>
      <w:r>
        <w:rPr>
          <w:i/>
        </w:rPr>
        <w:t>pseudomonas aeruginosa </w:t>
      </w:r>
      <w:r>
        <w:rPr/>
        <w:t>is a free-living bacterium, commonly</w:t>
      </w:r>
      <w:r>
        <w:rPr>
          <w:spacing w:val="1"/>
        </w:rPr>
        <w:t> </w:t>
      </w:r>
      <w:r>
        <w:rPr/>
        <w:t>found in soil and water (Ryan and Ray, 2004). However, it occurs regularly on the</w:t>
      </w:r>
      <w:r>
        <w:rPr>
          <w:spacing w:val="1"/>
        </w:rPr>
        <w:t> </w:t>
      </w:r>
      <w:r>
        <w:rPr/>
        <w:t>surface of plants and occasionally on the surface of animals. Members of the genus are</w:t>
      </w:r>
      <w:r>
        <w:rPr>
          <w:spacing w:val="1"/>
        </w:rPr>
        <w:t> </w:t>
      </w:r>
      <w:r>
        <w:rPr/>
        <w:t>well known to plant microbiologists because they are one of the few groups of bacteria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true</w:t>
      </w:r>
      <w:r>
        <w:rPr>
          <w:spacing w:val="-1"/>
        </w:rPr>
        <w:t> </w:t>
      </w:r>
      <w:r>
        <w:rPr/>
        <w:t>pathogens of</w:t>
      </w:r>
      <w:r>
        <w:rPr>
          <w:spacing w:val="1"/>
        </w:rPr>
        <w:t> </w:t>
      </w:r>
      <w:r>
        <w:rPr/>
        <w:t>plants.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252" w:right="302"/>
        <w:jc w:val="both"/>
      </w:pPr>
      <w:r>
        <w:rPr>
          <w:i/>
        </w:rPr>
        <w:t>Pseudomonas aeruginosa </w:t>
      </w:r>
      <w:r>
        <w:rPr/>
        <w:t>has been recognized as an emerging opportunistic pathogen of</w:t>
      </w:r>
      <w:r>
        <w:rPr>
          <w:spacing w:val="-57"/>
        </w:rPr>
        <w:t> </w:t>
      </w:r>
      <w:r>
        <w:rPr/>
        <w:t>clinical relevance; several different epidemiological studies track its occurrence as a</w:t>
      </w:r>
      <w:r>
        <w:rPr>
          <w:spacing w:val="1"/>
        </w:rPr>
        <w:t> </w:t>
      </w:r>
      <w:r>
        <w:rPr/>
        <w:t>nosocomial</w:t>
      </w:r>
      <w:r>
        <w:rPr>
          <w:spacing w:val="1"/>
        </w:rPr>
        <w:t> </w:t>
      </w:r>
      <w:r>
        <w:rPr/>
        <w:t>pathogen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clinical</w:t>
      </w:r>
      <w:r>
        <w:rPr>
          <w:spacing w:val="-57"/>
        </w:rPr>
        <w:t> </w:t>
      </w:r>
      <w:r>
        <w:rPr/>
        <w:t>isolates</w:t>
      </w:r>
      <w:r>
        <w:rPr>
          <w:spacing w:val="1"/>
        </w:rPr>
        <w:t> </w:t>
      </w:r>
      <w:r>
        <w:rPr/>
        <w:t>(Balcht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Smith,1994).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is</w:t>
      </w:r>
      <w:r>
        <w:rPr>
          <w:spacing w:val="61"/>
        </w:rPr>
        <w:t> </w:t>
      </w:r>
      <w:r>
        <w:rPr/>
        <w:t>an</w:t>
      </w:r>
      <w:r>
        <w:rPr>
          <w:spacing w:val="61"/>
        </w:rPr>
        <w:t> </w:t>
      </w:r>
      <w:r>
        <w:rPr/>
        <w:t>opportunistic</w:t>
      </w:r>
      <w:r>
        <w:rPr>
          <w:spacing w:val="-57"/>
        </w:rPr>
        <w:t> </w:t>
      </w:r>
      <w:r>
        <w:rPr/>
        <w:t>pathogen,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exploits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break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defenses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initiate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infection. It causes urinary tract infections, respiratory tract infections, dermatitis, soft</w:t>
      </w:r>
      <w:r>
        <w:rPr>
          <w:spacing w:val="1"/>
        </w:rPr>
        <w:t> </w:t>
      </w:r>
      <w:r>
        <w:rPr/>
        <w:t>tissue infections, bacteremia, bone and joint infections, gastrointestinal infections and a</w:t>
      </w:r>
      <w:r>
        <w:rPr>
          <w:spacing w:val="1"/>
        </w:rPr>
        <w:t> </w:t>
      </w:r>
      <w:r>
        <w:rPr/>
        <w:t>variety of systematic infections, particularly in patients with severe burns and in cancer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AIDS patients who are</w:t>
      </w:r>
      <w:r>
        <w:rPr>
          <w:spacing w:val="-2"/>
        </w:rPr>
        <w:t> </w:t>
      </w:r>
      <w:r>
        <w:rPr/>
        <w:t>immunosuppressed</w:t>
      </w:r>
      <w:r>
        <w:rPr>
          <w:spacing w:val="-1"/>
        </w:rPr>
        <w:t> </w:t>
      </w:r>
      <w:r>
        <w:rPr/>
        <w:t>(Todar, 2011).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Heading2"/>
        <w:numPr>
          <w:ilvl w:val="2"/>
          <w:numId w:val="14"/>
        </w:numPr>
        <w:tabs>
          <w:tab w:pos="973" w:val="left" w:leader="none"/>
        </w:tabs>
        <w:spacing w:line="240" w:lineRule="auto" w:before="78" w:after="0"/>
        <w:ind w:left="972" w:right="0" w:hanging="721"/>
        <w:jc w:val="both"/>
      </w:pPr>
      <w:r>
        <w:rPr/>
        <w:t>Escherichia</w:t>
      </w:r>
      <w:r>
        <w:rPr>
          <w:spacing w:val="-1"/>
        </w:rPr>
        <w:t> </w:t>
      </w:r>
      <w:r>
        <w:rPr/>
        <w:t>coli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52" w:right="303"/>
        <w:jc w:val="both"/>
      </w:pPr>
      <w:r>
        <w:rPr/>
        <w:t>Theodor Escherich first described </w:t>
      </w:r>
      <w:r>
        <w:rPr>
          <w:i/>
        </w:rPr>
        <w:t>Escherichia coli </w:t>
      </w:r>
      <w:r>
        <w:rPr/>
        <w:t>in 1885, as Bacterium coli commune,</w:t>
      </w:r>
      <w:r>
        <w:rPr>
          <w:spacing w:val="-57"/>
        </w:rPr>
        <w:t> </w:t>
      </w:r>
      <w:r>
        <w:rPr/>
        <w:t>which he isolated from the faeces of newborns. It was later renamed </w:t>
      </w:r>
      <w:r>
        <w:rPr>
          <w:i/>
        </w:rPr>
        <w:t>Escherichia coli,</w:t>
      </w:r>
      <w:r>
        <w:rPr>
          <w:i/>
          <w:spacing w:val="1"/>
        </w:rPr>
        <w:t> </w:t>
      </w:r>
      <w:r>
        <w:rPr/>
        <w:t>and for many years, the bacterium was simply considered to be commensal organism of</w:t>
      </w:r>
      <w:r>
        <w:rPr>
          <w:spacing w:val="1"/>
        </w:rPr>
        <w:t> </w:t>
      </w:r>
      <w:r>
        <w:rPr/>
        <w:t>the large intestine. It was not until 1935 that the strain of </w:t>
      </w:r>
      <w:r>
        <w:rPr>
          <w:i/>
        </w:rPr>
        <w:t>E. coli </w:t>
      </w:r>
      <w:r>
        <w:rPr/>
        <w:t>was shown to be the</w:t>
      </w:r>
      <w:r>
        <w:rPr>
          <w:spacing w:val="1"/>
        </w:rPr>
        <w:t> </w:t>
      </w:r>
      <w:r>
        <w:rPr/>
        <w:t>cause of an outbreak of diarrhea among infants (Wakimoto</w:t>
      </w:r>
      <w:r>
        <w:rPr>
          <w:i/>
        </w:rPr>
        <w:t>etal.</w:t>
      </w:r>
      <w:r>
        <w:rPr/>
        <w:t>, 2004). </w:t>
      </w:r>
      <w:r>
        <w:rPr>
          <w:i/>
        </w:rPr>
        <w:t>Escherichia coli</w:t>
      </w:r>
      <w:r>
        <w:rPr>
          <w:i/>
          <w:spacing w:val="1"/>
        </w:rPr>
        <w:t> </w:t>
      </w:r>
      <w:r>
        <w:rPr/>
        <w:t>colonize the gastrointestinal tract of most warm-blooded animals within hours or a few</w:t>
      </w:r>
      <w:r>
        <w:rPr>
          <w:spacing w:val="1"/>
        </w:rPr>
        <w:t> </w:t>
      </w:r>
      <w:r>
        <w:rPr/>
        <w:t>days after birth. The bacterium is ingested in food or water or obtained directly from</w:t>
      </w:r>
      <w:r>
        <w:rPr>
          <w:spacing w:val="1"/>
        </w:rPr>
        <w:t> </w:t>
      </w:r>
      <w:r>
        <w:rPr/>
        <w:t>other individuals handling the infant. The human bowel is usually colonized within 24</w:t>
      </w:r>
      <w:r>
        <w:rPr>
          <w:spacing w:val="1"/>
        </w:rPr>
        <w:t> </w:t>
      </w:r>
      <w:r>
        <w:rPr/>
        <w:t>hours of</w:t>
      </w:r>
      <w:r>
        <w:rPr>
          <w:spacing w:val="-2"/>
        </w:rPr>
        <w:t> </w:t>
      </w:r>
      <w:r>
        <w:rPr/>
        <w:t>birth.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52" w:right="303"/>
        <w:jc w:val="both"/>
      </w:pPr>
      <w:r>
        <w:rPr>
          <w:i/>
        </w:rPr>
        <w:t>Escherichia coli </w:t>
      </w:r>
      <w:r>
        <w:rPr/>
        <w:t>can adhere to the mucus overlying the large intestine. Once established,</w:t>
      </w:r>
      <w:r>
        <w:rPr>
          <w:spacing w:val="1"/>
        </w:rPr>
        <w:t> </w:t>
      </w:r>
      <w:r>
        <w:rPr/>
        <w:t>an </w:t>
      </w:r>
      <w:r>
        <w:rPr>
          <w:i/>
        </w:rPr>
        <w:t>E. coli </w:t>
      </w:r>
      <w:r>
        <w:rPr/>
        <w:t>strain may persist for months or years. Resident strains shift over a long period</w:t>
      </w:r>
      <w:r>
        <w:rPr>
          <w:spacing w:val="-57"/>
        </w:rPr>
        <w:t> </w:t>
      </w:r>
      <w:r>
        <w:rPr/>
        <w:t>(weeks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months),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rapidly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enteric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chemotherapy</w:t>
      </w:r>
      <w:r>
        <w:rPr>
          <w:spacing w:val="13"/>
        </w:rPr>
        <w:t> </w:t>
      </w:r>
      <w:r>
        <w:rPr/>
        <w:t>that</w:t>
      </w:r>
      <w:r>
        <w:rPr>
          <w:spacing w:val="19"/>
        </w:rPr>
        <w:t> </w:t>
      </w:r>
      <w:r>
        <w:rPr/>
        <w:t>perturbs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normal</w:t>
      </w:r>
      <w:r>
        <w:rPr>
          <w:spacing w:val="19"/>
        </w:rPr>
        <w:t> </w:t>
      </w:r>
      <w:r>
        <w:rPr/>
        <w:t>flora.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basis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these</w:t>
      </w:r>
      <w:r>
        <w:rPr>
          <w:spacing w:val="17"/>
        </w:rPr>
        <w:t> </w:t>
      </w:r>
      <w:r>
        <w:rPr/>
        <w:t>shifts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ecology</w:t>
      </w:r>
      <w:r>
        <w:rPr>
          <w:spacing w:val="-57"/>
        </w:rPr>
        <w:t> </w:t>
      </w:r>
      <w:r>
        <w:rPr/>
        <w:t>of </w:t>
      </w:r>
      <w:r>
        <w:rPr>
          <w:i/>
        </w:rPr>
        <w:t>E. coli </w:t>
      </w:r>
      <w:r>
        <w:rPr/>
        <w:t>in the intestine of humans are poorly understood, despite the vast amount of</w:t>
      </w:r>
      <w:r>
        <w:rPr>
          <w:spacing w:val="1"/>
        </w:rPr>
        <w:t> </w:t>
      </w:r>
      <w:r>
        <w:rPr/>
        <w:t>information on almost every other aspect of the organism‟s existence. The entire DNA</w:t>
      </w:r>
      <w:r>
        <w:rPr>
          <w:spacing w:val="1"/>
        </w:rPr>
        <w:t> </w:t>
      </w:r>
      <w:r>
        <w:rPr/>
        <w:t>base sequence of the </w:t>
      </w:r>
      <w:r>
        <w:rPr>
          <w:i/>
        </w:rPr>
        <w:t>E. coli </w:t>
      </w:r>
      <w:r>
        <w:rPr/>
        <w:t>genome has been known since 1997 (Thomas</w:t>
      </w:r>
      <w:r>
        <w:rPr>
          <w:i/>
        </w:rPr>
        <w:t>etal.</w:t>
      </w:r>
      <w:r>
        <w:rPr/>
        <w:t>, 1990).</w:t>
      </w:r>
      <w:r>
        <w:rPr>
          <w:spacing w:val="1"/>
        </w:rPr>
        <w:t> </w:t>
      </w:r>
      <w:r>
        <w:rPr/>
        <w:t>Pathogenic strains of </w:t>
      </w:r>
      <w:r>
        <w:rPr>
          <w:i/>
        </w:rPr>
        <w:t>E. coli </w:t>
      </w:r>
      <w:r>
        <w:rPr/>
        <w:t>are responsible for three types of infections in humans: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tract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(UTI),</w:t>
      </w:r>
      <w:r>
        <w:rPr>
          <w:spacing w:val="1"/>
        </w:rPr>
        <w:t> </w:t>
      </w:r>
      <w:r>
        <w:rPr/>
        <w:t>neonatal</w:t>
      </w:r>
      <w:r>
        <w:rPr>
          <w:spacing w:val="1"/>
        </w:rPr>
        <w:t> </w:t>
      </w:r>
      <w:r>
        <w:rPr/>
        <w:t>meningitis,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(gastroenteritis). The disease caused (or not caused) by a particular strain of </w:t>
      </w:r>
      <w:r>
        <w:rPr>
          <w:i/>
        </w:rPr>
        <w:t>E. coli</w:t>
      </w:r>
      <w:r>
        <w:rPr>
          <w:i/>
          <w:spacing w:val="1"/>
        </w:rPr>
        <w:t> </w:t>
      </w:r>
      <w:r>
        <w:rPr/>
        <w:t>depend on distribution and expression of an array of virulence determinants, including</w:t>
      </w:r>
      <w:r>
        <w:rPr>
          <w:spacing w:val="1"/>
        </w:rPr>
        <w:t> </w:t>
      </w:r>
      <w:r>
        <w:rPr/>
        <w:t>adhesins,</w:t>
      </w:r>
      <w:r>
        <w:rPr>
          <w:spacing w:val="-1"/>
        </w:rPr>
        <w:t> </w:t>
      </w:r>
      <w:r>
        <w:rPr/>
        <w:t>invasins, toxins,</w:t>
      </w:r>
      <w:r>
        <w:rPr>
          <w:spacing w:val="-1"/>
        </w:rPr>
        <w:t> </w:t>
      </w:r>
      <w:r>
        <w:rPr/>
        <w:t>and abilities to</w:t>
      </w:r>
      <w:r>
        <w:rPr>
          <w:spacing w:val="-1"/>
        </w:rPr>
        <w:t> </w:t>
      </w:r>
      <w:r>
        <w:rPr/>
        <w:t>withstand host defenses</w:t>
      </w:r>
      <w:r>
        <w:rPr>
          <w:spacing w:val="-1"/>
        </w:rPr>
        <w:t> </w:t>
      </w:r>
      <w:r>
        <w:rPr/>
        <w:t>(Todar, 2011).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Heading1"/>
        <w:numPr>
          <w:ilvl w:val="1"/>
          <w:numId w:val="11"/>
        </w:numPr>
        <w:tabs>
          <w:tab w:pos="2037" w:val="left" w:leader="none"/>
        </w:tabs>
        <w:spacing w:line="240" w:lineRule="auto" w:before="61" w:after="0"/>
        <w:ind w:left="2036" w:right="0" w:hanging="722"/>
        <w:jc w:val="both"/>
      </w:pPr>
      <w:bookmarkStart w:name="_TOC_250001" w:id="4"/>
      <w:r>
        <w:rPr/>
        <w:t>Non-pharmacological</w:t>
      </w:r>
      <w:r>
        <w:rPr>
          <w:spacing w:val="-2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Diabetes</w:t>
      </w:r>
      <w:r>
        <w:rPr>
          <w:spacing w:val="1"/>
        </w:rPr>
        <w:t> </w:t>
      </w:r>
      <w:bookmarkEnd w:id="4"/>
      <w:r>
        <w:rPr/>
        <w:t>Mellitus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252" w:right="300"/>
        <w:jc w:val="both"/>
      </w:pPr>
      <w:r>
        <w:rPr/>
        <w:t>A good number of people with type II diabetes are overweight or obese which is a major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resistance.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excess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(Tripathi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Srivastava,</w:t>
      </w:r>
      <w:r>
        <w:rPr>
          <w:spacing w:val="1"/>
        </w:rPr>
        <w:t> </w:t>
      </w:r>
      <w:r>
        <w:rPr/>
        <w:t>2006).Regular exercise improves insulin sensitivity and as a consequence may improve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tolerance(ADA,</w:t>
      </w:r>
      <w:r>
        <w:rPr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Today,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incorporated systematically in the treatment of patients with diabetes (Sato</w:t>
      </w:r>
      <w:r>
        <w:rPr>
          <w:i/>
        </w:rPr>
        <w:t>etal.</w:t>
      </w:r>
      <w:r>
        <w:rPr/>
        <w:t>, 2007).</w:t>
      </w:r>
      <w:r>
        <w:rPr>
          <w:spacing w:val="1"/>
        </w:rPr>
        <w:t> </w:t>
      </w:r>
      <w:r>
        <w:rPr/>
        <w:t>Exercise has a</w:t>
      </w:r>
      <w:r>
        <w:rPr>
          <w:spacing w:val="1"/>
        </w:rPr>
        <w:t> </w:t>
      </w:r>
      <w:r>
        <w:rPr/>
        <w:t>significant role in the regulation of blood</w:t>
      </w:r>
      <w:r>
        <w:rPr>
          <w:spacing w:val="60"/>
        </w:rPr>
        <w:t> </w:t>
      </w:r>
      <w:r>
        <w:rPr/>
        <w:t>glucose, improves insulin</w:t>
      </w:r>
      <w:r>
        <w:rPr>
          <w:spacing w:val="1"/>
        </w:rPr>
        <w:t> </w:t>
      </w:r>
      <w:r>
        <w:rPr/>
        <w:t>action, metabolism of protein and fats, prevent complication of diabetes, beneficial on</w:t>
      </w:r>
      <w:r>
        <w:rPr>
          <w:spacing w:val="1"/>
        </w:rPr>
        <w:t> </w:t>
      </w:r>
      <w:r>
        <w:rPr/>
        <w:t>cardiovascular system and increases life expectancy of diabetic patients (Colberg, 2007).</w:t>
      </w:r>
      <w:r>
        <w:rPr>
          <w:spacing w:val="-57"/>
        </w:rPr>
        <w:t> </w:t>
      </w:r>
      <w:r>
        <w:rPr/>
        <w:t>Based on literature, if completely sedentary and under active individuals participate in</w:t>
      </w:r>
      <w:r>
        <w:rPr>
          <w:spacing w:val="1"/>
        </w:rPr>
        <w:t> </w:t>
      </w:r>
      <w:r>
        <w:rPr/>
        <w:t>moderate physical activity 30 minutes a day, they will attain at least 30% reduction in</w:t>
      </w:r>
      <w:r>
        <w:rPr>
          <w:spacing w:val="1"/>
        </w:rPr>
        <w:t> </w:t>
      </w:r>
      <w:r>
        <w:rPr/>
        <w:t>risk not only for type II diabetes but also for other chronic diseases such as coronary</w:t>
      </w:r>
      <w:r>
        <w:rPr>
          <w:spacing w:val="1"/>
        </w:rPr>
        <w:t> </w:t>
      </w:r>
      <w:r>
        <w:rPr/>
        <w:t>artery disease, stroke and colon cancer (Lamonte</w:t>
      </w:r>
      <w:r>
        <w:rPr>
          <w:i/>
        </w:rPr>
        <w:t>etal.</w:t>
      </w:r>
      <w:r>
        <w:rPr/>
        <w:t>, 2005).It is widely accepted that</w:t>
      </w:r>
      <w:r>
        <w:rPr>
          <w:spacing w:val="1"/>
        </w:rPr>
        <w:t> </w:t>
      </w:r>
      <w:r>
        <w:rPr/>
        <w:t>healthy nutrition is the basis for the treatment of type II diabetes. Researchers have</w:t>
      </w:r>
      <w:r>
        <w:rPr>
          <w:spacing w:val="1"/>
        </w:rPr>
        <w:t> </w:t>
      </w:r>
      <w:r>
        <w:rPr/>
        <w:t>suggested that Mediterranean diet is the best for diabetics. It is characterized by olive oil</w:t>
      </w:r>
      <w:r>
        <w:rPr>
          <w:spacing w:val="1"/>
        </w:rPr>
        <w:t> </w:t>
      </w:r>
      <w:r>
        <w:rPr/>
        <w:t>as the main source of fats, consumption of fruits, vegetables, cereals, fish,and legumesin</w:t>
      </w:r>
      <w:r>
        <w:rPr>
          <w:spacing w:val="1"/>
        </w:rPr>
        <w:t> </w:t>
      </w:r>
      <w:r>
        <w:rPr/>
        <w:t>combination</w:t>
      </w:r>
      <w:r>
        <w:rPr>
          <w:spacing w:val="-1"/>
        </w:rPr>
        <w:t> </w:t>
      </w:r>
      <w:r>
        <w:rPr/>
        <w:t>with small portion of</w:t>
      </w:r>
      <w:r>
        <w:rPr>
          <w:spacing w:val="-1"/>
        </w:rPr>
        <w:t> </w:t>
      </w:r>
      <w:r>
        <w:rPr/>
        <w:t>meat (Willett, 2006).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 w:before="1"/>
        <w:ind w:left="252" w:right="302"/>
        <w:jc w:val="both"/>
      </w:pPr>
      <w:r>
        <w:rPr/>
        <w:t>Furthermore, the western diet has been implicated in the etiology of DM and it is the</w:t>
      </w:r>
      <w:r>
        <w:rPr>
          <w:spacing w:val="1"/>
        </w:rPr>
        <w:t> </w:t>
      </w:r>
      <w:r>
        <w:rPr/>
        <w:t>main risk factor for increased morbidity and mortality (Steyn</w:t>
      </w:r>
      <w:r>
        <w:rPr>
          <w:i/>
        </w:rPr>
        <w:t>etal.</w:t>
      </w:r>
      <w:r>
        <w:rPr/>
        <w:t>, 2004).Patients with</w:t>
      </w:r>
      <w:r>
        <w:rPr>
          <w:spacing w:val="1"/>
        </w:rPr>
        <w:t> </w:t>
      </w:r>
      <w:r>
        <w:rPr/>
        <w:t>diabetes need to be informed about the benefits of appropriate nutritional habits which is</w:t>
      </w:r>
      <w:r>
        <w:rPr>
          <w:spacing w:val="1"/>
        </w:rPr>
        <w:t> </w:t>
      </w:r>
      <w:r>
        <w:rPr/>
        <w:t>the major key</w:t>
      </w:r>
      <w:r>
        <w:rPr>
          <w:spacing w:val="-5"/>
        </w:rPr>
        <w:t> </w:t>
      </w:r>
      <w:r>
        <w:rPr/>
        <w:t>in the</w:t>
      </w:r>
      <w:r>
        <w:rPr>
          <w:spacing w:val="-2"/>
        </w:rPr>
        <w:t> </w:t>
      </w:r>
      <w:r>
        <w:rPr/>
        <w:t>regulation of blood glucose (Swift</w:t>
      </w:r>
      <w:r>
        <w:rPr>
          <w:spacing w:val="2"/>
        </w:rPr>
        <w:t> </w:t>
      </w:r>
      <w:r>
        <w:rPr/>
        <w:t>and Boucher, 2006).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620" w:right="1160"/>
        </w:sectPr>
      </w:pPr>
    </w:p>
    <w:p>
      <w:pPr>
        <w:pStyle w:val="Heading1"/>
        <w:numPr>
          <w:ilvl w:val="1"/>
          <w:numId w:val="11"/>
        </w:numPr>
        <w:tabs>
          <w:tab w:pos="2877" w:val="left" w:leader="none"/>
        </w:tabs>
        <w:spacing w:line="240" w:lineRule="auto" w:before="78" w:after="0"/>
        <w:ind w:left="2876" w:right="0" w:hanging="721"/>
        <w:jc w:val="both"/>
      </w:pPr>
      <w:bookmarkStart w:name="_TOC_250000" w:id="5"/>
      <w:r>
        <w:rPr/>
        <w:t>Drug</w:t>
      </w:r>
      <w:r>
        <w:rPr>
          <w:spacing w:val="-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Diabetes</w:t>
      </w:r>
      <w:r>
        <w:rPr>
          <w:spacing w:val="-2"/>
        </w:rPr>
        <w:t> </w:t>
      </w:r>
      <w:bookmarkEnd w:id="5"/>
      <w:r>
        <w:rPr/>
        <w:t>Mellitus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3"/>
        <w:jc w:val="both"/>
      </w:pPr>
      <w:r>
        <w:rPr/>
        <w:t>Diet is the cornerstone of the management of diabetes, regardless of the severity of the</w:t>
      </w:r>
      <w:r>
        <w:rPr>
          <w:spacing w:val="1"/>
        </w:rPr>
        <w:t> </w:t>
      </w:r>
      <w:r>
        <w:rPr/>
        <w:t>symptoms or the type of diabetes. Exercise also is an important component in managing</w:t>
      </w:r>
      <w:r>
        <w:rPr>
          <w:spacing w:val="1"/>
        </w:rPr>
        <w:t> </w:t>
      </w:r>
      <w:r>
        <w:rPr/>
        <w:t>diabetes particularly in obese individuals with NIDDM. Treatment regimens that have</w:t>
      </w:r>
      <w:r>
        <w:rPr>
          <w:spacing w:val="1"/>
        </w:rPr>
        <w:t> </w:t>
      </w:r>
      <w:r>
        <w:rPr/>
        <w:t>proved effective include a calorie restricted diet in combination with exogenous insulin</w:t>
      </w:r>
      <w:r>
        <w:rPr>
          <w:spacing w:val="1"/>
        </w:rPr>
        <w:t> </w:t>
      </w:r>
      <w:r>
        <w:rPr/>
        <w:t>or oral hypoglycemic drugs. Howeversince diet, exercise and oral hypoglycemic drugs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patients,will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achieve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clinical objectives of controlling the symptoms of diabetes. Insulin remains the most</w:t>
      </w:r>
      <w:r>
        <w:rPr>
          <w:spacing w:val="1"/>
        </w:rPr>
        <w:t> </w:t>
      </w:r>
      <w:r>
        <w:rPr/>
        <w:t>universally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administration of insulin is required for the treatment of type I (IDDM) and in</w:t>
      </w:r>
      <w:r>
        <w:rPr>
          <w:spacing w:val="60"/>
        </w:rPr>
        <w:t> </w:t>
      </w:r>
      <w:r>
        <w:rPr/>
        <w:t>some</w:t>
      </w:r>
      <w:r>
        <w:rPr>
          <w:spacing w:val="1"/>
        </w:rPr>
        <w:t> </w:t>
      </w:r>
      <w:r>
        <w:rPr/>
        <w:t>cases of type II (NIDDM) that are refractory to the management with oral hypoglycemic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(ADA, 2001).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numPr>
          <w:ilvl w:val="2"/>
          <w:numId w:val="15"/>
        </w:numPr>
        <w:tabs>
          <w:tab w:pos="973" w:val="left" w:leader="none"/>
        </w:tabs>
        <w:spacing w:line="240" w:lineRule="auto" w:before="0" w:after="0"/>
        <w:ind w:left="972" w:right="0" w:hanging="721"/>
        <w:jc w:val="both"/>
      </w:pPr>
      <w:r>
        <w:rPr/>
        <w:t>Insulin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6"/>
        <w:jc w:val="both"/>
      </w:pPr>
      <w:r>
        <w:rPr/>
        <w:t>Insulin is the hormone secreted by the β cells of the islets of Langerhans and derived its</w:t>
      </w:r>
      <w:r>
        <w:rPr>
          <w:spacing w:val="1"/>
        </w:rPr>
        <w:t> </w:t>
      </w:r>
      <w:r>
        <w:rPr/>
        <w:t>name from the Latin word „Insula‟ which means an island. It was extracted from the</w:t>
      </w:r>
      <w:r>
        <w:rPr>
          <w:spacing w:val="1"/>
        </w:rPr>
        <w:t> </w:t>
      </w:r>
      <w:r>
        <w:rPr/>
        <w:t>pancreas by Banting and Best in 1921 and was isolated in crystalline form by Abel, 1930</w:t>
      </w:r>
      <w:r>
        <w:rPr>
          <w:spacing w:val="-57"/>
        </w:rPr>
        <w:t> </w:t>
      </w:r>
      <w:r>
        <w:rPr/>
        <w:t>(Satoskar</w:t>
      </w:r>
      <w:r>
        <w:rPr>
          <w:i/>
        </w:rPr>
        <w:t>etal.</w:t>
      </w:r>
      <w:r>
        <w:rPr/>
        <w:t>, 1999). Insulin is a polypeptide with a molecular weight of about 600,</w:t>
      </w:r>
      <w:r>
        <w:rPr>
          <w:spacing w:val="1"/>
        </w:rPr>
        <w:t> </w:t>
      </w:r>
      <w:r>
        <w:rPr/>
        <w:t>consisting of two amino acid chains, A and B linked by two disulphide bridges. The</w:t>
      </w:r>
      <w:r>
        <w:rPr>
          <w:spacing w:val="1"/>
        </w:rPr>
        <w:t> </w:t>
      </w:r>
      <w:r>
        <w:rPr/>
        <w:t>chains contain 21 and 30 amino acids respectively. The disulphide bridges are essential</w:t>
      </w:r>
      <w:r>
        <w:rPr>
          <w:spacing w:val="1"/>
        </w:rPr>
        <w:t> </w:t>
      </w:r>
      <w:r>
        <w:rPr/>
        <w:t>for its biological activity (Satoskar</w:t>
      </w:r>
      <w:r>
        <w:rPr>
          <w:i/>
        </w:rPr>
        <w:t>etal.</w:t>
      </w:r>
      <w:r>
        <w:rPr/>
        <w:t>, 1999).Insulin is the mainstay for treatment of</w:t>
      </w:r>
      <w:r>
        <w:rPr>
          <w:spacing w:val="1"/>
        </w:rPr>
        <w:t> </w:t>
      </w:r>
      <w:r>
        <w:rPr/>
        <w:t>virtually all type I DM and also used in many type II DM patients. When necessary,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intravenously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intramuscularly,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treatment relies predominantly on subcutaneous injection of the hormone. Subcutaneous</w:t>
      </w:r>
      <w:r>
        <w:rPr>
          <w:spacing w:val="1"/>
        </w:rPr>
        <w:t> </w:t>
      </w:r>
      <w:r>
        <w:rPr/>
        <w:t>injection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hormone</w:t>
      </w:r>
      <w:r>
        <w:rPr>
          <w:spacing w:val="35"/>
        </w:rPr>
        <w:t> </w:t>
      </w:r>
      <w:r>
        <w:rPr/>
        <w:t>differs</w:t>
      </w:r>
      <w:r>
        <w:rPr>
          <w:spacing w:val="36"/>
        </w:rPr>
        <w:t> </w:t>
      </w:r>
      <w:r>
        <w:rPr/>
        <w:t>from</w:t>
      </w:r>
      <w:r>
        <w:rPr>
          <w:spacing w:val="37"/>
        </w:rPr>
        <w:t> </w:t>
      </w:r>
      <w:r>
        <w:rPr/>
        <w:t>physiological</w:t>
      </w:r>
      <w:r>
        <w:rPr>
          <w:spacing w:val="36"/>
        </w:rPr>
        <w:t> </w:t>
      </w:r>
      <w:r>
        <w:rPr/>
        <w:t>secretion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insulin</w:t>
      </w:r>
      <w:r>
        <w:rPr>
          <w:spacing w:val="34"/>
        </w:rPr>
        <w:t> </w:t>
      </w:r>
      <w:r>
        <w:rPr/>
        <w:t>in</w:t>
      </w:r>
      <w:r>
        <w:rPr>
          <w:spacing w:val="37"/>
        </w:rPr>
        <w:t> </w:t>
      </w:r>
      <w:r>
        <w:rPr/>
        <w:t>two</w:t>
      </w:r>
      <w:r>
        <w:rPr>
          <w:spacing w:val="37"/>
        </w:rPr>
        <w:t> </w:t>
      </w:r>
      <w:r>
        <w:rPr/>
        <w:t>major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BodyText"/>
        <w:spacing w:line="480" w:lineRule="auto" w:before="74"/>
        <w:ind w:left="252" w:right="300"/>
        <w:jc w:val="both"/>
      </w:pPr>
      <w:r>
        <w:rPr/>
        <w:t>ways: the kinetic do not reproduce the normal rapid rise and decline of insulin secretion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injection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diffuses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circulation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portal</w:t>
      </w:r>
      <w:r>
        <w:rPr>
          <w:spacing w:val="1"/>
        </w:rPr>
        <w:t> </w:t>
      </w:r>
      <w:r>
        <w:rPr/>
        <w:t>circulation,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secreted insulin on hepatic metabolic processes thus is eliminated (Bailey, 1992).Insulin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ketoacidosis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hyperosmolar,hyperglycaemic non-ketotic coma, patients with gestational diabetes may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need insulin therapy</w:t>
      </w:r>
      <w:r>
        <w:rPr>
          <w:spacing w:val="-3"/>
        </w:rPr>
        <w:t> </w:t>
      </w:r>
      <w:r>
        <w:rPr/>
        <w:t>(Satoskar</w:t>
      </w:r>
      <w:r>
        <w:rPr>
          <w:spacing w:val="-1"/>
        </w:rPr>
        <w:t> </w:t>
      </w:r>
      <w:r>
        <w:rPr>
          <w:i/>
        </w:rPr>
        <w:t>etal.</w:t>
      </w:r>
      <w:r>
        <w:rPr/>
        <w:t>, 1999).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973" w:val="left" w:leader="none"/>
        </w:tabs>
        <w:spacing w:line="240" w:lineRule="auto" w:before="0" w:after="0"/>
        <w:ind w:left="972" w:right="0" w:hanging="721"/>
        <w:jc w:val="both"/>
      </w:pPr>
      <w:r>
        <w:rPr/>
        <w:t>Sulphonylureas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4"/>
        <w:jc w:val="both"/>
      </w:pPr>
      <w:r>
        <w:rPr/>
        <w:t>Sulphonylureas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chemically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sulfonamides</w:t>
      </w:r>
      <w:r>
        <w:rPr>
          <w:spacing w:val="1"/>
        </w:rPr>
        <w:t> </w:t>
      </w:r>
      <w:r>
        <w:rPr/>
        <w:t>(Satoskar</w:t>
      </w:r>
      <w:r>
        <w:rPr>
          <w:i/>
        </w:rPr>
        <w:t>etal.</w:t>
      </w:r>
      <w:r>
        <w:rPr/>
        <w:t>, 1999) and they are the most widely prescribed drugs in the treatment of</w:t>
      </w:r>
      <w:r>
        <w:rPr>
          <w:spacing w:val="1"/>
        </w:rPr>
        <w:t> </w:t>
      </w:r>
      <w:r>
        <w:rPr/>
        <w:t>NIDDM (Bailey, 1992). They are only effective in the presence of functioning pancreas.</w:t>
      </w:r>
      <w:r>
        <w:rPr>
          <w:spacing w:val="1"/>
        </w:rPr>
        <w:t> </w:t>
      </w:r>
      <w:r>
        <w:rPr/>
        <w:t>They stimulate the release of insulin by the β cells of the islets of Langerhans. They</w:t>
      </w:r>
      <w:r>
        <w:rPr>
          <w:spacing w:val="1"/>
        </w:rPr>
        <w:t> </w:t>
      </w:r>
      <w:r>
        <w:rPr/>
        <w:t>appear to act by increasing the β cells sensitivity to glucose so that more insulin is</w:t>
      </w:r>
      <w:r>
        <w:rPr>
          <w:spacing w:val="1"/>
        </w:rPr>
        <w:t> </w:t>
      </w:r>
      <w:r>
        <w:rPr/>
        <w:t>released. They act on sulphonylureareceptors on the surface of β cells. These receptors</w:t>
      </w:r>
      <w:r>
        <w:rPr>
          <w:spacing w:val="1"/>
        </w:rPr>
        <w:t> </w:t>
      </w:r>
      <w:r>
        <w:rPr/>
        <w:t>are</w:t>
      </w:r>
      <w:r>
        <w:rPr>
          <w:spacing w:val="21"/>
        </w:rPr>
        <w:t> </w:t>
      </w:r>
      <w:r>
        <w:rPr/>
        <w:t>linked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ATP</w:t>
      </w:r>
      <w:r>
        <w:rPr>
          <w:spacing w:val="24"/>
        </w:rPr>
        <w:t> </w:t>
      </w:r>
      <w:r>
        <w:rPr/>
        <w:t>dependent</w:t>
      </w:r>
      <w:r>
        <w:rPr>
          <w:spacing w:val="24"/>
        </w:rPr>
        <w:t> </w:t>
      </w:r>
      <w:r>
        <w:rPr/>
        <w:t>K</w:t>
      </w:r>
      <w:r>
        <w:rPr>
          <w:spacing w:val="23"/>
        </w:rPr>
        <w:t> </w:t>
      </w:r>
      <w:r>
        <w:rPr/>
        <w:t>channels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cell</w:t>
      </w:r>
      <w:r>
        <w:rPr>
          <w:spacing w:val="24"/>
        </w:rPr>
        <w:t> </w:t>
      </w:r>
      <w:r>
        <w:rPr/>
        <w:t>membrane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beta</w:t>
      </w:r>
      <w:r>
        <w:rPr>
          <w:spacing w:val="22"/>
        </w:rPr>
        <w:t> </w:t>
      </w:r>
      <w:r>
        <w:rPr/>
        <w:t>cells.</w:t>
      </w:r>
      <w:r>
        <w:rPr>
          <w:spacing w:val="23"/>
        </w:rPr>
        <w:t> </w:t>
      </w:r>
      <w:r>
        <w:rPr/>
        <w:t>Activation</w:t>
      </w:r>
      <w:r>
        <w:rPr>
          <w:spacing w:val="23"/>
        </w:rPr>
        <w:t> </w:t>
      </w:r>
      <w:r>
        <w:rPr/>
        <w:t>of</w:t>
      </w:r>
      <w:r>
        <w:rPr>
          <w:spacing w:val="-57"/>
        </w:rPr>
        <w:t> </w:t>
      </w:r>
      <w:r>
        <w:rPr/>
        <w:t>the receptors causes the K channels to close and the cell membrane to depolarize. There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influx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exocytosis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(Satoskar</w:t>
      </w:r>
      <w:r>
        <w:rPr>
          <w:i/>
        </w:rPr>
        <w:t>etal.</w:t>
      </w:r>
      <w:r>
        <w:rPr/>
        <w:t>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Tolbutamide,</w:t>
      </w:r>
      <w:r>
        <w:rPr>
          <w:spacing w:val="1"/>
        </w:rPr>
        <w:t> </w:t>
      </w:r>
      <w:r>
        <w:rPr/>
        <w:t>Glimepiride,</w:t>
      </w:r>
      <w:r>
        <w:rPr>
          <w:spacing w:val="1"/>
        </w:rPr>
        <w:t> </w:t>
      </w:r>
      <w:r>
        <w:rPr/>
        <w:t>Glibenclamide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Acetohexamide. Side effects of sulphonylureas include; hypoglycemia, allergic reaction,</w:t>
      </w:r>
      <w:r>
        <w:rPr>
          <w:spacing w:val="1"/>
        </w:rPr>
        <w:t> </w:t>
      </w:r>
      <w:r>
        <w:rPr/>
        <w:t>bone</w:t>
      </w:r>
      <w:r>
        <w:rPr>
          <w:spacing w:val="-2"/>
        </w:rPr>
        <w:t> </w:t>
      </w:r>
      <w:r>
        <w:rPr/>
        <w:t>marrow</w:t>
      </w:r>
      <w:r>
        <w:rPr>
          <w:spacing w:val="-2"/>
        </w:rPr>
        <w:t> </w:t>
      </w:r>
      <w:r>
        <w:rPr/>
        <w:t>depression among</w:t>
      </w:r>
      <w:r>
        <w:rPr>
          <w:spacing w:val="-2"/>
        </w:rPr>
        <w:t> </w:t>
      </w:r>
      <w:r>
        <w:rPr/>
        <w:t>others (Satoskar</w:t>
      </w:r>
      <w:r>
        <w:rPr>
          <w:spacing w:val="3"/>
        </w:rPr>
        <w:t> </w:t>
      </w:r>
      <w:r>
        <w:rPr>
          <w:i/>
        </w:rPr>
        <w:t>et al</w:t>
      </w:r>
      <w:r>
        <w:rPr/>
        <w:t>., 1999).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973" w:val="left" w:leader="none"/>
        </w:tabs>
        <w:spacing w:line="240" w:lineRule="auto" w:before="1" w:after="0"/>
        <w:ind w:left="972" w:right="0" w:hanging="721"/>
        <w:jc w:val="both"/>
      </w:pPr>
      <w:r>
        <w:rPr/>
        <w:t>Biguanides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5"/>
        <w:jc w:val="both"/>
      </w:pPr>
      <w:r>
        <w:rPr/>
        <w:t>Biguanides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antidiabetic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chemically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pharmacologically</w:t>
      </w:r>
      <w:r>
        <w:rPr>
          <w:spacing w:val="9"/>
        </w:rPr>
        <w:t> </w:t>
      </w:r>
      <w:r>
        <w:rPr/>
        <w:t>distinct</w:t>
      </w:r>
      <w:r>
        <w:rPr>
          <w:spacing w:val="15"/>
        </w:rPr>
        <w:t> </w:t>
      </w:r>
      <w:r>
        <w:rPr/>
        <w:t>from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sulphonylureas.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free</w:t>
      </w:r>
      <w:r>
        <w:rPr>
          <w:spacing w:val="17"/>
        </w:rPr>
        <w:t> </w:t>
      </w:r>
      <w:r>
        <w:rPr/>
        <w:t>guanidine</w:t>
      </w:r>
      <w:r>
        <w:rPr>
          <w:spacing w:val="13"/>
        </w:rPr>
        <w:t> </w:t>
      </w:r>
      <w:r>
        <w:rPr/>
        <w:t>radical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thought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BodyText"/>
        <w:spacing w:line="480" w:lineRule="auto" w:before="74"/>
        <w:ind w:left="252" w:right="304"/>
        <w:jc w:val="both"/>
      </w:pPr>
      <w:r>
        <w:rPr/>
        <w:t>to be essential for the antidiabetic effect of biguanides. The biguanides do not lower the</w:t>
      </w:r>
      <w:r>
        <w:rPr>
          <w:spacing w:val="1"/>
        </w:rPr>
        <w:t> </w:t>
      </w:r>
      <w:r>
        <w:rPr/>
        <w:t>blood sugar in normal subjects but they do so in all type of diabetes mellitus. The exact</w:t>
      </w:r>
      <w:r>
        <w:rPr>
          <w:spacing w:val="1"/>
        </w:rPr>
        <w:t> </w:t>
      </w:r>
      <w:r>
        <w:rPr/>
        <w:t>mechanism by which they act is not known, but the presence of either endogenous or</w:t>
      </w:r>
      <w:r>
        <w:rPr>
          <w:spacing w:val="1"/>
        </w:rPr>
        <w:t> </w:t>
      </w:r>
      <w:r>
        <w:rPr/>
        <w:t>exogenous insulin is necessary for their action. They do not stimulate</w:t>
      </w:r>
      <w:r>
        <w:rPr>
          <w:spacing w:val="60"/>
        </w:rPr>
        <w:t> </w:t>
      </w:r>
      <w:r>
        <w:rPr/>
        <w:t>insulin release</w:t>
      </w:r>
      <w:r>
        <w:rPr>
          <w:spacing w:val="1"/>
        </w:rPr>
        <w:t> </w:t>
      </w:r>
      <w:r>
        <w:rPr/>
        <w:t>from the pancreas. They may act by inhibition of hepatic gluconeogenesis, increase in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utilization,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glycolysis,</w:t>
      </w:r>
      <w:r>
        <w:rPr>
          <w:spacing w:val="1"/>
        </w:rPr>
        <w:t> </w:t>
      </w:r>
      <w:r>
        <w:rPr/>
        <w:t>delay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absorption from the intestine and increase the sensitivity of the peripheral tissues to</w:t>
      </w:r>
      <w:r>
        <w:rPr>
          <w:spacing w:val="1"/>
        </w:rPr>
        <w:t> </w:t>
      </w:r>
      <w:r>
        <w:rPr/>
        <w:t>insulin. They reduce plasma total and LDL cholesterol and TGs (Satoskar</w:t>
      </w:r>
      <w:r>
        <w:rPr>
          <w:i/>
        </w:rPr>
        <w:t>etal.</w:t>
      </w:r>
      <w:r>
        <w:rPr/>
        <w:t>, 1999).</w:t>
      </w:r>
      <w:r>
        <w:rPr>
          <w:spacing w:val="1"/>
        </w:rPr>
        <w:t> </w:t>
      </w:r>
      <w:r>
        <w:rPr/>
        <w:t>Examples are phenfornin and metformin and common side effects include metallic taste,</w:t>
      </w:r>
      <w:r>
        <w:rPr>
          <w:spacing w:val="1"/>
        </w:rPr>
        <w:t> </w:t>
      </w:r>
      <w:r>
        <w:rPr/>
        <w:t>anorexia, abdominal discomfort, lactic acidosis and so on and so forth (Satoskar </w:t>
      </w:r>
      <w:r>
        <w:rPr>
          <w:i/>
        </w:rPr>
        <w:t>etal.</w:t>
      </w:r>
      <w:r>
        <w:rPr/>
        <w:t>,</w:t>
      </w:r>
      <w:r>
        <w:rPr>
          <w:spacing w:val="1"/>
        </w:rPr>
        <w:t> </w:t>
      </w:r>
      <w:r>
        <w:rPr/>
        <w:t>1999).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973" w:val="left" w:leader="none"/>
        </w:tabs>
        <w:spacing w:line="240" w:lineRule="auto" w:before="0" w:after="0"/>
        <w:ind w:left="972" w:right="0" w:hanging="721"/>
        <w:jc w:val="both"/>
      </w:pPr>
      <w:r>
        <w:rPr/>
        <w:t>Thiazolidinediones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5"/>
        <w:jc w:val="both"/>
      </w:pPr>
      <w:r>
        <w:rPr/>
        <w:t>They are also known as glitazones. Thiazolidinediones activate the nuclear peroxisome</w:t>
      </w:r>
      <w:r>
        <w:rPr>
          <w:spacing w:val="1"/>
        </w:rPr>
        <w:t> </w:t>
      </w:r>
      <w:r>
        <w:rPr/>
        <w:t>proliferator activated receptor (PPAR), a receptor that is predominantly expressed in</w:t>
      </w:r>
      <w:r>
        <w:rPr>
          <w:spacing w:val="1"/>
        </w:rPr>
        <w:t> </w:t>
      </w:r>
      <w:r>
        <w:rPr/>
        <w:t>adipose tissues and to a lesser extent in the muscles, liver and other tissues (Bailey,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animals,</w:t>
      </w:r>
      <w:r>
        <w:rPr>
          <w:spacing w:val="1"/>
        </w:rPr>
        <w:t> </w:t>
      </w:r>
      <w:r>
        <w:rPr/>
        <w:t>thiazolidinediones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histopathology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tissues;</w:t>
      </w:r>
      <w:r>
        <w:rPr>
          <w:spacing w:val="1"/>
        </w:rPr>
        <w:t> </w:t>
      </w:r>
      <w:r>
        <w:rPr/>
        <w:t>therefore,thiazolidinediones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contraindicated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(Nesto</w:t>
      </w:r>
      <w:r>
        <w:rPr>
          <w:i/>
        </w:rPr>
        <w:t>etal.</w:t>
      </w:r>
      <w:r>
        <w:rPr/>
        <w:t>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sensitivity to the suppressing effect of insulin on hepatic glucose output. They improve</w:t>
      </w:r>
      <w:r>
        <w:rPr>
          <w:spacing w:val="1"/>
        </w:rPr>
        <w:t> </w:t>
      </w:r>
      <w:r>
        <w:rPr/>
        <w:t>insulin sensitivity in the muscles, reduce hyperinsulinaemia and increase the peripheral</w:t>
      </w:r>
      <w:r>
        <w:rPr>
          <w:spacing w:val="1"/>
        </w:rPr>
        <w:t> </w:t>
      </w:r>
      <w:r>
        <w:rPr/>
        <w:t>disposal of glucose. They also lower serum lipids, FFA and triglycerides and increases</w:t>
      </w:r>
      <w:r>
        <w:rPr>
          <w:spacing w:val="1"/>
        </w:rPr>
        <w:t> </w:t>
      </w:r>
      <w:r>
        <w:rPr/>
        <w:t>HDL</w:t>
      </w:r>
      <w:r>
        <w:rPr>
          <w:spacing w:val="1"/>
        </w:rPr>
        <w:t> </w:t>
      </w:r>
      <w:r>
        <w:rPr/>
        <w:t>cholesterol.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secretion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hypoglycemia</w:t>
      </w:r>
      <w:r>
        <w:rPr>
          <w:spacing w:val="36"/>
        </w:rPr>
        <w:t> </w:t>
      </w:r>
      <w:r>
        <w:rPr/>
        <w:t>(Satoskar</w:t>
      </w:r>
      <w:r>
        <w:rPr>
          <w:i/>
        </w:rPr>
        <w:t>etal.</w:t>
      </w:r>
      <w:r>
        <w:rPr/>
        <w:t>,1999).</w:t>
      </w:r>
      <w:r>
        <w:rPr>
          <w:spacing w:val="37"/>
        </w:rPr>
        <w:t> </w:t>
      </w:r>
      <w:r>
        <w:rPr/>
        <w:t>Examples</w:t>
      </w:r>
      <w:r>
        <w:rPr>
          <w:spacing w:val="37"/>
        </w:rPr>
        <w:t> </w:t>
      </w:r>
      <w:r>
        <w:rPr/>
        <w:t>are</w:t>
      </w:r>
      <w:r>
        <w:rPr>
          <w:spacing w:val="37"/>
        </w:rPr>
        <w:t> </w:t>
      </w:r>
      <w:r>
        <w:rPr/>
        <w:t>Rosiglitazone</w:t>
      </w:r>
      <w:r>
        <w:rPr>
          <w:spacing w:val="36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BodyText"/>
        <w:spacing w:line="480" w:lineRule="auto" w:before="74"/>
        <w:ind w:left="252" w:right="310"/>
        <w:jc w:val="both"/>
      </w:pPr>
      <w:r>
        <w:rPr/>
        <w:t>Troglitazone.Adverse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haematocrit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haemoglobin,</w:t>
      </w:r>
      <w:r>
        <w:rPr>
          <w:spacing w:val="1"/>
        </w:rPr>
        <w:t> </w:t>
      </w:r>
      <w:r>
        <w:rPr/>
        <w:t>elevation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liver</w:t>
      </w:r>
      <w:r>
        <w:rPr>
          <w:spacing w:val="1"/>
        </w:rPr>
        <w:t> </w:t>
      </w:r>
      <w:r>
        <w:rPr/>
        <w:t>enzymes and</w:t>
      </w:r>
      <w:r>
        <w:rPr>
          <w:spacing w:val="-1"/>
        </w:rPr>
        <w:t> </w:t>
      </w:r>
      <w:r>
        <w:rPr/>
        <w:t>hepatotoxicity</w:t>
      </w:r>
      <w:r>
        <w:rPr>
          <w:spacing w:val="-2"/>
        </w:rPr>
        <w:t> </w:t>
      </w:r>
      <w:r>
        <w:rPr/>
        <w:t>(Satoskar</w:t>
      </w:r>
      <w:r>
        <w:rPr>
          <w:spacing w:val="-2"/>
        </w:rPr>
        <w:t> </w:t>
      </w:r>
      <w:r>
        <w:rPr>
          <w:i/>
        </w:rPr>
        <w:t>etal.</w:t>
      </w:r>
      <w:r>
        <w:rPr/>
        <w:t>, 1999).</w:t>
      </w:r>
    </w:p>
    <w:p>
      <w:pPr>
        <w:pStyle w:val="BodyText"/>
        <w:spacing w:before="9"/>
      </w:pPr>
    </w:p>
    <w:p>
      <w:pPr>
        <w:pStyle w:val="Heading1"/>
        <w:numPr>
          <w:ilvl w:val="2"/>
          <w:numId w:val="15"/>
        </w:numPr>
        <w:tabs>
          <w:tab w:pos="973" w:val="left" w:leader="none"/>
        </w:tabs>
        <w:spacing w:line="240" w:lineRule="auto" w:before="0" w:after="0"/>
        <w:ind w:left="972" w:right="0" w:hanging="721"/>
        <w:jc w:val="both"/>
      </w:pPr>
      <w:r>
        <w:rPr/>
        <w:t>Meglitinides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4"/>
        <w:jc w:val="both"/>
      </w:pPr>
      <w:r>
        <w:rPr/>
        <w:t>Though</w:t>
      </w:r>
      <w:r>
        <w:rPr>
          <w:spacing w:val="1"/>
        </w:rPr>
        <w:t> </w:t>
      </w:r>
      <w:r>
        <w:rPr/>
        <w:t>structurally</w:t>
      </w:r>
      <w:r>
        <w:rPr>
          <w:spacing w:val="1"/>
        </w:rPr>
        <w:t> </w:t>
      </w:r>
      <w:r>
        <w:rPr/>
        <w:t>unrelated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sulphonylureas,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meglitinides</w:t>
      </w:r>
      <w:r>
        <w:rPr>
          <w:spacing w:val="1"/>
        </w:rPr>
        <w:t> </w:t>
      </w:r>
      <w:r>
        <w:rPr/>
        <w:t>bind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ATP</w:t>
      </w:r>
      <w:r>
        <w:rPr>
          <w:spacing w:val="1"/>
        </w:rPr>
        <w:t> </w:t>
      </w:r>
      <w:r>
        <w:rPr/>
        <w:t>channels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sulphonylureas.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class,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meglitinides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incapable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stimulating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secretion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starved</w:t>
      </w:r>
      <w:r>
        <w:rPr>
          <w:spacing w:val="1"/>
        </w:rPr>
        <w:t> </w:t>
      </w:r>
      <w:r>
        <w:rPr/>
        <w:t>beta</w:t>
      </w:r>
      <w:r>
        <w:rPr>
          <w:spacing w:val="1"/>
        </w:rPr>
        <w:t> </w:t>
      </w:r>
      <w:r>
        <w:rPr/>
        <w:t>cells,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 of</w:t>
      </w:r>
      <w:r>
        <w:rPr>
          <w:spacing w:val="1"/>
        </w:rPr>
        <w:t> </w:t>
      </w:r>
      <w:r>
        <w:rPr/>
        <w:t>glucose, they demonstrate hypoglycemic effects by augmenting</w:t>
      </w:r>
      <w:r>
        <w:rPr>
          <w:spacing w:val="60"/>
        </w:rPr>
        <w:t> </w:t>
      </w:r>
      <w:r>
        <w:rPr/>
        <w:t>the release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insulin.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transiently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post-prandially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repaglinide (a member of the class of meglitinides) but generally return to base line by</w:t>
      </w:r>
      <w:r>
        <w:rPr>
          <w:spacing w:val="1"/>
        </w:rPr>
        <w:t> </w:t>
      </w:r>
      <w:r>
        <w:rPr/>
        <w:t>next meal (Bailey, 1992).   They do not offer any advantage over the sulphonylureas,</w:t>
      </w:r>
      <w:r>
        <w:rPr>
          <w:spacing w:val="1"/>
        </w:rPr>
        <w:t> </w:t>
      </w:r>
      <w:r>
        <w:rPr/>
        <w:t>they may be helpful in patients with known allergy to sulpha drugs. Hypoglycemia is the</w:t>
      </w:r>
      <w:r>
        <w:rPr>
          <w:spacing w:val="-57"/>
        </w:rPr>
        <w:t> </w:t>
      </w:r>
      <w:r>
        <w:rPr/>
        <w:t>most</w:t>
      </w:r>
      <w:r>
        <w:rPr>
          <w:spacing w:val="-1"/>
        </w:rPr>
        <w:t> </w:t>
      </w:r>
      <w:r>
        <w:rPr/>
        <w:t>common side effect.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973" w:val="left" w:leader="none"/>
        </w:tabs>
        <w:spacing w:line="240" w:lineRule="auto" w:before="0" w:after="0"/>
        <w:ind w:left="972" w:right="0" w:hanging="721"/>
        <w:jc w:val="both"/>
      </w:pPr>
      <w:r>
        <w:rPr>
          <w:i/>
        </w:rPr>
        <w:t>α</w:t>
      </w:r>
      <w:r>
        <w:rPr/>
        <w:t>-Glucosidase</w:t>
      </w:r>
      <w:r>
        <w:rPr>
          <w:spacing w:val="-2"/>
        </w:rPr>
        <w:t> </w:t>
      </w:r>
      <w:r>
        <w:rPr/>
        <w:t>inhibitors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4"/>
        <w:jc w:val="both"/>
      </w:pPr>
      <w:r>
        <w:rPr/>
        <w:t>The α-glucosidase inhibitors primarily act by decreasing post prandial hyperglycemia by</w:t>
      </w:r>
      <w:r>
        <w:rPr>
          <w:spacing w:val="1"/>
        </w:rPr>
        <w:t> </w:t>
      </w:r>
      <w:r>
        <w:rPr/>
        <w:t>slowing the rates at which carbohydrates are absorbed from the gastro intestinal tract</w:t>
      </w:r>
      <w:r>
        <w:rPr>
          <w:spacing w:val="1"/>
        </w:rPr>
        <w:t> </w:t>
      </w:r>
      <w:r>
        <w:rPr/>
        <w:t>(Bailey, 1992). They inhibit the intestinal absorption of carbohydrates but not of glucose</w:t>
      </w:r>
      <w:r>
        <w:rPr>
          <w:spacing w:val="1"/>
        </w:rPr>
        <w:t> </w:t>
      </w:r>
      <w:r>
        <w:rPr/>
        <w:t>because they don‟t interact with the sodium dependent glucose transfer from the small</w:t>
      </w:r>
      <w:r>
        <w:rPr>
          <w:spacing w:val="1"/>
        </w:rPr>
        <w:t> </w:t>
      </w:r>
      <w:r>
        <w:rPr/>
        <w:t>intestine. They don‟t affect insulin sensitivity (Satoskar</w:t>
      </w:r>
      <w:r>
        <w:rPr>
          <w:i/>
        </w:rPr>
        <w:t>etal.</w:t>
      </w:r>
      <w:r>
        <w:rPr/>
        <w:t>, 1999). They are beneficial</w:t>
      </w:r>
      <w:r>
        <w:rPr>
          <w:spacing w:val="1"/>
        </w:rPr>
        <w:t> </w:t>
      </w:r>
      <w:r>
        <w:rPr/>
        <w:t>in patients with mild to moderate diabetes whose diet is more than 50% carbohydrates</w:t>
      </w:r>
      <w:r>
        <w:rPr>
          <w:spacing w:val="1"/>
        </w:rPr>
        <w:t> </w:t>
      </w:r>
      <w:r>
        <w:rPr/>
        <w:t>and not approved for use in type I diabetes. Examples are Acarbose and miglitol (Bailey,</w:t>
      </w:r>
      <w:r>
        <w:rPr>
          <w:spacing w:val="-57"/>
        </w:rPr>
        <w:t> </w:t>
      </w:r>
      <w:r>
        <w:rPr/>
        <w:t>1992).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Heading1"/>
        <w:numPr>
          <w:ilvl w:val="2"/>
          <w:numId w:val="15"/>
        </w:numPr>
        <w:tabs>
          <w:tab w:pos="973" w:val="left" w:leader="none"/>
        </w:tabs>
        <w:spacing w:line="240" w:lineRule="auto" w:before="78" w:after="0"/>
        <w:ind w:left="972" w:right="0" w:hanging="721"/>
        <w:jc w:val="both"/>
      </w:pPr>
      <w:r>
        <w:rPr/>
        <w:t>Otheroral</w:t>
      </w:r>
      <w:r>
        <w:rPr>
          <w:spacing w:val="-2"/>
        </w:rPr>
        <w:t> </w:t>
      </w:r>
      <w:r>
        <w:rPr/>
        <w:t>antidiabetic</w:t>
      </w:r>
      <w:r>
        <w:rPr>
          <w:spacing w:val="-3"/>
        </w:rPr>
        <w:t> </w:t>
      </w:r>
      <w:r>
        <w:rPr/>
        <w:t>agents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4"/>
        <w:jc w:val="both"/>
      </w:pPr>
      <w:r>
        <w:rPr/>
        <w:t>Other agents used in the management of diabetes include;Incretin mimetics- (Exanatide</w:t>
      </w:r>
      <w:r>
        <w:rPr>
          <w:spacing w:val="1"/>
        </w:rPr>
        <w:t> </w:t>
      </w:r>
      <w:r>
        <w:rPr/>
        <w:t>and Liraglutide), Dipeptidyl peptidase 4(DPP4) inhibitors (Sitagliptin, Saxagliptin and</w:t>
      </w:r>
      <w:r>
        <w:rPr>
          <w:spacing w:val="1"/>
        </w:rPr>
        <w:t> </w:t>
      </w:r>
      <w:r>
        <w:rPr/>
        <w:t>Linagliptin), Amylin analogues (Pramlintide) and Dopamine agonist (Bromocryptine)</w:t>
      </w:r>
      <w:r>
        <w:rPr>
          <w:spacing w:val="1"/>
        </w:rPr>
        <w:t> </w:t>
      </w:r>
      <w:r>
        <w:rPr/>
        <w:t>(ADA,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973" w:val="left" w:leader="none"/>
        </w:tabs>
        <w:spacing w:line="240" w:lineRule="auto" w:before="0" w:after="0"/>
        <w:ind w:left="972" w:right="0" w:hanging="721"/>
        <w:jc w:val="both"/>
      </w:pPr>
      <w:r>
        <w:rPr/>
        <w:t>Potential</w:t>
      </w:r>
      <w:r>
        <w:rPr>
          <w:spacing w:val="-3"/>
        </w:rPr>
        <w:t> </w:t>
      </w:r>
      <w:r>
        <w:rPr/>
        <w:t>new</w:t>
      </w:r>
      <w:r>
        <w:rPr>
          <w:spacing w:val="-2"/>
        </w:rPr>
        <w:t> </w:t>
      </w:r>
      <w:r>
        <w:rPr/>
        <w:t>antidiabetics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52" w:right="305"/>
        <w:jc w:val="both"/>
      </w:pPr>
      <w:r>
        <w:rPr/>
        <w:t>Several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currently being studied, including alpha</w:t>
      </w:r>
      <w:r>
        <w:rPr>
          <w:vertAlign w:val="subscript"/>
        </w:rPr>
        <w:t>2</w:t>
      </w:r>
      <w:r>
        <w:rPr>
          <w:vertAlign w:val="baseline"/>
        </w:rPr>
        <w:t>-adrenoceptor antagonists</w:t>
      </w:r>
      <w:r>
        <w:rPr>
          <w:spacing w:val="1"/>
          <w:vertAlign w:val="baseline"/>
        </w:rPr>
        <w:t> </w:t>
      </w:r>
      <w:r>
        <w:rPr>
          <w:vertAlign w:val="baseline"/>
        </w:rPr>
        <w:t>and inhibitors of fatty acid oxidation.Lipolysis in fat cells is controlled by adrenoceptors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subtype.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possibility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selective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agonists</w:t>
      </w:r>
      <w:r>
        <w:rPr>
          <w:spacing w:val="1"/>
          <w:vertAlign w:val="baseline"/>
        </w:rPr>
        <w:t> </w:t>
      </w:r>
      <w:r>
        <w:rPr>
          <w:vertAlign w:val="baseline"/>
        </w:rPr>
        <w:t>(currently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development)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obese</w:t>
      </w:r>
      <w:r>
        <w:rPr>
          <w:spacing w:val="1"/>
          <w:vertAlign w:val="baseline"/>
        </w:rPr>
        <w:t> </w:t>
      </w:r>
      <w:r>
        <w:rPr>
          <w:vertAlign w:val="baseline"/>
        </w:rPr>
        <w:t>patients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NIDDM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being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investigated.There is interest in inhibitors of protein kinase c, for example ruboxistaurin</w:t>
      </w:r>
      <w:r>
        <w:rPr>
          <w:spacing w:val="1"/>
          <w:vertAlign w:val="baseline"/>
        </w:rPr>
        <w:t> </w:t>
      </w:r>
      <w:r>
        <w:rPr>
          <w:vertAlign w:val="baseline"/>
        </w:rPr>
        <w:t>(LY333531), an inhibitor specific for the βform of protein kinase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 of evidence</w:t>
      </w:r>
      <w:r>
        <w:rPr>
          <w:spacing w:val="1"/>
          <w:vertAlign w:val="baseline"/>
        </w:rPr>
        <w:t> </w:t>
      </w:r>
      <w:r>
        <w:rPr>
          <w:vertAlign w:val="baseline"/>
        </w:rPr>
        <w:t>implicating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pathway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vascular</w:t>
      </w:r>
      <w:r>
        <w:rPr>
          <w:spacing w:val="1"/>
          <w:vertAlign w:val="baseline"/>
        </w:rPr>
        <w:t> </w:t>
      </w:r>
      <w:r>
        <w:rPr>
          <w:vertAlign w:val="baseline"/>
        </w:rPr>
        <w:t>diabetic</w:t>
      </w:r>
      <w:r>
        <w:rPr>
          <w:spacing w:val="1"/>
          <w:vertAlign w:val="baseline"/>
        </w:rPr>
        <w:t> </w:t>
      </w:r>
      <w:r>
        <w:rPr>
          <w:vertAlign w:val="baseline"/>
        </w:rPr>
        <w:t>complications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(Aiello, 2010).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11"/>
        </w:numPr>
        <w:tabs>
          <w:tab w:pos="1675" w:val="left" w:leader="none"/>
          <w:tab w:pos="1676" w:val="left" w:leader="none"/>
        </w:tabs>
        <w:spacing w:line="480" w:lineRule="auto" w:before="0" w:after="0"/>
        <w:ind w:left="252" w:right="305" w:firstLine="703"/>
        <w:jc w:val="left"/>
        <w:rPr>
          <w:sz w:val="24"/>
        </w:rPr>
      </w:pPr>
      <w:r>
        <w:rPr>
          <w:b/>
          <w:sz w:val="24"/>
        </w:rPr>
        <w:t>Medicinal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Plants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Used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Diabetes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Mellitus</w:t>
      </w:r>
      <w:r>
        <w:rPr>
          <w:b/>
          <w:spacing w:val="1"/>
          <w:sz w:val="24"/>
        </w:rPr>
        <w:t> </w:t>
      </w:r>
      <w:r>
        <w:rPr>
          <w:sz w:val="24"/>
        </w:rPr>
        <w:t>Herbal</w:t>
      </w:r>
      <w:r>
        <w:rPr>
          <w:spacing w:val="13"/>
          <w:sz w:val="24"/>
        </w:rPr>
        <w:t> </w:t>
      </w:r>
      <w:r>
        <w:rPr>
          <w:sz w:val="24"/>
        </w:rPr>
        <w:t>medicines</w:t>
      </w:r>
      <w:r>
        <w:rPr>
          <w:spacing w:val="11"/>
          <w:sz w:val="24"/>
        </w:rPr>
        <w:t> </w:t>
      </w:r>
      <w:r>
        <w:rPr>
          <w:sz w:val="24"/>
        </w:rPr>
        <w:t>have</w:t>
      </w:r>
      <w:r>
        <w:rPr>
          <w:spacing w:val="11"/>
          <w:sz w:val="24"/>
        </w:rPr>
        <w:t> </w:t>
      </w:r>
      <w:r>
        <w:rPr>
          <w:sz w:val="24"/>
        </w:rPr>
        <w:t>been</w:t>
      </w:r>
      <w:r>
        <w:rPr>
          <w:spacing w:val="11"/>
          <w:sz w:val="24"/>
        </w:rPr>
        <w:t> </w:t>
      </w:r>
      <w:r>
        <w:rPr>
          <w:sz w:val="24"/>
        </w:rPr>
        <w:t>used</w:t>
      </w:r>
      <w:r>
        <w:rPr>
          <w:spacing w:val="14"/>
          <w:sz w:val="24"/>
        </w:rPr>
        <w:t> </w:t>
      </w:r>
      <w:r>
        <w:rPr>
          <w:sz w:val="24"/>
        </w:rPr>
        <w:t>as</w:t>
      </w:r>
      <w:r>
        <w:rPr>
          <w:spacing w:val="13"/>
          <w:sz w:val="24"/>
        </w:rPr>
        <w:t> </w:t>
      </w:r>
      <w:r>
        <w:rPr>
          <w:sz w:val="24"/>
        </w:rPr>
        <w:t>alternative</w:t>
      </w:r>
      <w:r>
        <w:rPr>
          <w:spacing w:val="10"/>
          <w:sz w:val="24"/>
        </w:rPr>
        <w:t> </w:t>
      </w:r>
      <w:r>
        <w:rPr>
          <w:sz w:val="24"/>
        </w:rPr>
        <w:t>therapy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management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diabetes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efficacies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widely acclaimed</w:t>
      </w:r>
      <w:r>
        <w:rPr>
          <w:spacing w:val="1"/>
          <w:sz w:val="24"/>
        </w:rPr>
        <w:t> </w:t>
      </w:r>
      <w:r>
        <w:rPr>
          <w:sz w:val="24"/>
        </w:rPr>
        <w:t>among communities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practice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traditional</w:t>
      </w:r>
      <w:r>
        <w:rPr>
          <w:spacing w:val="8"/>
          <w:sz w:val="24"/>
        </w:rPr>
        <w:t> </w:t>
      </w:r>
      <w:r>
        <w:rPr>
          <w:sz w:val="24"/>
        </w:rPr>
        <w:t>medicine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deeply</w:t>
      </w:r>
      <w:r>
        <w:rPr>
          <w:spacing w:val="3"/>
          <w:sz w:val="24"/>
        </w:rPr>
        <w:t> </w:t>
      </w:r>
      <w:r>
        <w:rPr>
          <w:sz w:val="24"/>
        </w:rPr>
        <w:t>rooted</w:t>
      </w:r>
      <w:r>
        <w:rPr>
          <w:spacing w:val="9"/>
          <w:sz w:val="24"/>
        </w:rPr>
        <w:t> </w:t>
      </w:r>
      <w:r>
        <w:rPr>
          <w:sz w:val="24"/>
        </w:rPr>
        <w:t>(Ivorra</w:t>
      </w:r>
      <w:r>
        <w:rPr>
          <w:i/>
          <w:sz w:val="24"/>
        </w:rPr>
        <w:t>et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8"/>
          <w:sz w:val="24"/>
        </w:rPr>
        <w:t> </w:t>
      </w:r>
      <w:r>
        <w:rPr>
          <w:sz w:val="24"/>
        </w:rPr>
        <w:t>1989).</w:t>
      </w:r>
      <w:r>
        <w:rPr>
          <w:spacing w:val="8"/>
          <w:sz w:val="24"/>
        </w:rPr>
        <w:t> </w:t>
      </w:r>
      <w:r>
        <w:rPr>
          <w:sz w:val="24"/>
        </w:rPr>
        <w:t>There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an</w:t>
      </w:r>
      <w:r>
        <w:rPr>
          <w:spacing w:val="9"/>
          <w:sz w:val="24"/>
        </w:rPr>
        <w:t> </w:t>
      </w:r>
      <w:r>
        <w:rPr>
          <w:sz w:val="24"/>
        </w:rPr>
        <w:t>increasing</w:t>
      </w:r>
      <w:r>
        <w:rPr>
          <w:spacing w:val="6"/>
          <w:sz w:val="24"/>
        </w:rPr>
        <w:t> </w:t>
      </w:r>
      <w:r>
        <w:rPr>
          <w:sz w:val="24"/>
        </w:rPr>
        <w:t>demand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46"/>
          <w:sz w:val="24"/>
        </w:rPr>
        <w:t> </w:t>
      </w:r>
      <w:r>
        <w:rPr>
          <w:sz w:val="24"/>
        </w:rPr>
        <w:t>patients</w:t>
      </w:r>
      <w:r>
        <w:rPr>
          <w:spacing w:val="52"/>
          <w:sz w:val="24"/>
        </w:rPr>
        <w:t> </w:t>
      </w:r>
      <w:r>
        <w:rPr>
          <w:sz w:val="24"/>
        </w:rPr>
        <w:t>to</w:t>
      </w:r>
      <w:r>
        <w:rPr>
          <w:spacing w:val="52"/>
          <w:sz w:val="24"/>
        </w:rPr>
        <w:t> </w:t>
      </w:r>
      <w:r>
        <w:rPr>
          <w:sz w:val="24"/>
        </w:rPr>
        <w:t>use</w:t>
      </w:r>
      <w:r>
        <w:rPr>
          <w:spacing w:val="51"/>
          <w:sz w:val="24"/>
        </w:rPr>
        <w:t> </w:t>
      </w:r>
      <w:r>
        <w:rPr>
          <w:sz w:val="24"/>
        </w:rPr>
        <w:t>natural</w:t>
      </w:r>
      <w:r>
        <w:rPr>
          <w:spacing w:val="52"/>
          <w:sz w:val="24"/>
        </w:rPr>
        <w:t> </w:t>
      </w:r>
      <w:r>
        <w:rPr>
          <w:sz w:val="24"/>
        </w:rPr>
        <w:t>products</w:t>
      </w:r>
      <w:r>
        <w:rPr>
          <w:spacing w:val="52"/>
          <w:sz w:val="24"/>
        </w:rPr>
        <w:t> </w:t>
      </w:r>
      <w:r>
        <w:rPr>
          <w:sz w:val="24"/>
        </w:rPr>
        <w:t>with</w:t>
      </w:r>
      <w:r>
        <w:rPr>
          <w:spacing w:val="52"/>
          <w:sz w:val="24"/>
        </w:rPr>
        <w:t> </w:t>
      </w:r>
      <w:r>
        <w:rPr>
          <w:sz w:val="24"/>
        </w:rPr>
        <w:t>antidiabetic</w:t>
      </w:r>
      <w:r>
        <w:rPr>
          <w:spacing w:val="51"/>
          <w:sz w:val="24"/>
        </w:rPr>
        <w:t> </w:t>
      </w:r>
      <w:r>
        <w:rPr>
          <w:sz w:val="24"/>
        </w:rPr>
        <w:t>activity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available</w:t>
      </w:r>
      <w:r>
        <w:rPr>
          <w:spacing w:val="52"/>
          <w:sz w:val="24"/>
        </w:rPr>
        <w:t> </w:t>
      </w:r>
      <w:r>
        <w:rPr>
          <w:sz w:val="24"/>
        </w:rPr>
        <w:t>literature</w:t>
      </w:r>
      <w:r>
        <w:rPr>
          <w:spacing w:val="-57"/>
          <w:sz w:val="24"/>
        </w:rPr>
        <w:t> </w:t>
      </w:r>
      <w:r>
        <w:rPr>
          <w:sz w:val="24"/>
        </w:rPr>
        <w:t>indicates</w:t>
      </w:r>
      <w:r>
        <w:rPr>
          <w:spacing w:val="14"/>
          <w:sz w:val="24"/>
        </w:rPr>
        <w:t> </w:t>
      </w:r>
      <w:r>
        <w:rPr>
          <w:sz w:val="24"/>
        </w:rPr>
        <w:t>that</w:t>
      </w:r>
      <w:r>
        <w:rPr>
          <w:spacing w:val="15"/>
          <w:sz w:val="24"/>
        </w:rPr>
        <w:t> </w:t>
      </w:r>
      <w:r>
        <w:rPr>
          <w:sz w:val="24"/>
        </w:rPr>
        <w:t>there</w:t>
      </w:r>
      <w:r>
        <w:rPr>
          <w:spacing w:val="15"/>
          <w:sz w:val="24"/>
        </w:rPr>
        <w:t> </w:t>
      </w:r>
      <w:r>
        <w:rPr>
          <w:sz w:val="24"/>
        </w:rPr>
        <w:t>are</w:t>
      </w:r>
      <w:r>
        <w:rPr>
          <w:spacing w:val="16"/>
          <w:sz w:val="24"/>
        </w:rPr>
        <w:t> </w:t>
      </w:r>
      <w:r>
        <w:rPr>
          <w:sz w:val="24"/>
        </w:rPr>
        <w:t>more</w:t>
      </w:r>
      <w:r>
        <w:rPr>
          <w:spacing w:val="13"/>
          <w:sz w:val="24"/>
        </w:rPr>
        <w:t> </w:t>
      </w:r>
      <w:r>
        <w:rPr>
          <w:sz w:val="24"/>
        </w:rPr>
        <w:t>than</w:t>
      </w:r>
      <w:r>
        <w:rPr>
          <w:spacing w:val="16"/>
          <w:sz w:val="24"/>
        </w:rPr>
        <w:t> </w:t>
      </w:r>
      <w:r>
        <w:rPr>
          <w:sz w:val="24"/>
        </w:rPr>
        <w:t>800</w:t>
      </w:r>
      <w:r>
        <w:rPr>
          <w:spacing w:val="15"/>
          <w:sz w:val="24"/>
        </w:rPr>
        <w:t> </w:t>
      </w:r>
      <w:r>
        <w:rPr>
          <w:sz w:val="24"/>
        </w:rPr>
        <w:t>plant</w:t>
      </w:r>
      <w:r>
        <w:rPr>
          <w:spacing w:val="19"/>
          <w:sz w:val="24"/>
        </w:rPr>
        <w:t> </w:t>
      </w:r>
      <w:r>
        <w:rPr>
          <w:sz w:val="24"/>
        </w:rPr>
        <w:t>species</w:t>
      </w:r>
      <w:r>
        <w:rPr>
          <w:spacing w:val="14"/>
          <w:sz w:val="24"/>
        </w:rPr>
        <w:t> </w:t>
      </w:r>
      <w:r>
        <w:rPr>
          <w:sz w:val="24"/>
        </w:rPr>
        <w:t>showing</w:t>
      </w:r>
      <w:r>
        <w:rPr>
          <w:spacing w:val="15"/>
          <w:sz w:val="24"/>
        </w:rPr>
        <w:t> </w:t>
      </w:r>
      <w:r>
        <w:rPr>
          <w:sz w:val="24"/>
        </w:rPr>
        <w:t>antidiabetic</w:t>
      </w:r>
      <w:r>
        <w:rPr>
          <w:spacing w:val="14"/>
          <w:sz w:val="24"/>
        </w:rPr>
        <w:t> </w:t>
      </w:r>
      <w:r>
        <w:rPr>
          <w:sz w:val="24"/>
        </w:rPr>
        <w:t>activity</w:t>
      </w:r>
      <w:r>
        <w:rPr>
          <w:spacing w:val="-57"/>
          <w:sz w:val="24"/>
        </w:rPr>
        <w:t> </w:t>
      </w:r>
      <w:r>
        <w:rPr>
          <w:sz w:val="24"/>
        </w:rPr>
        <w:t>(Rajagopal</w:t>
      </w:r>
      <w:r>
        <w:rPr>
          <w:spacing w:val="-1"/>
          <w:sz w:val="24"/>
        </w:rPr>
        <w:t> </w:t>
      </w:r>
      <w:r>
        <w:rPr>
          <w:sz w:val="24"/>
        </w:rPr>
        <w:t>and Sasikala,</w:t>
      </w:r>
      <w:r>
        <w:rPr>
          <w:spacing w:val="2"/>
          <w:sz w:val="24"/>
        </w:rPr>
        <w:t> </w:t>
      </w:r>
      <w:r>
        <w:rPr>
          <w:sz w:val="24"/>
        </w:rPr>
        <w:t>2008).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14" w:top="1340" w:bottom="1200" w:left="1620" w:right="1160"/>
        </w:sectPr>
      </w:pPr>
    </w:p>
    <w:p>
      <w:pPr>
        <w:spacing w:line="480" w:lineRule="auto" w:before="74"/>
        <w:ind w:left="252" w:right="303" w:firstLine="0"/>
        <w:jc w:val="both"/>
        <w:rPr>
          <w:sz w:val="24"/>
        </w:rPr>
      </w:pPr>
      <w:r>
        <w:rPr>
          <w:sz w:val="24"/>
        </w:rPr>
        <w:t>Some of these plants include; </w:t>
      </w:r>
      <w:r>
        <w:rPr>
          <w:i/>
          <w:sz w:val="24"/>
        </w:rPr>
        <w:t>Tamarindus indica </w:t>
      </w:r>
      <w:r>
        <w:rPr>
          <w:sz w:val="24"/>
        </w:rPr>
        <w:t>(Maiti et </w:t>
      </w:r>
      <w:r>
        <w:rPr>
          <w:i/>
          <w:sz w:val="24"/>
        </w:rPr>
        <w:t>al.</w:t>
      </w:r>
      <w:r>
        <w:rPr>
          <w:sz w:val="24"/>
        </w:rPr>
        <w:t>, 2004), </w:t>
      </w:r>
      <w:r>
        <w:rPr>
          <w:i/>
          <w:sz w:val="24"/>
        </w:rPr>
        <w:t>Hyptis suaveolens</w:t>
      </w:r>
      <w:r>
        <w:rPr>
          <w:i/>
          <w:spacing w:val="1"/>
          <w:sz w:val="24"/>
        </w:rPr>
        <w:t> </w:t>
      </w:r>
      <w:r>
        <w:rPr>
          <w:sz w:val="24"/>
        </w:rPr>
        <w:t>(Danmalam</w:t>
      </w:r>
      <w:r>
        <w:rPr>
          <w:i/>
          <w:sz w:val="24"/>
        </w:rPr>
        <w:t>etal.</w:t>
      </w:r>
      <w:r>
        <w:rPr>
          <w:sz w:val="24"/>
        </w:rPr>
        <w:t>, 2009),</w:t>
      </w:r>
      <w:r>
        <w:rPr>
          <w:spacing w:val="1"/>
          <w:sz w:val="24"/>
        </w:rPr>
        <w:t> </w:t>
      </w:r>
      <w:r>
        <w:rPr>
          <w:i/>
          <w:sz w:val="24"/>
        </w:rPr>
        <w:t>Graptophyllum pictum</w:t>
      </w:r>
      <w:r>
        <w:rPr>
          <w:i/>
          <w:spacing w:val="1"/>
          <w:sz w:val="24"/>
        </w:rPr>
        <w:t> </w:t>
      </w:r>
      <w:r>
        <w:rPr>
          <w:sz w:val="24"/>
        </w:rPr>
        <w:t>(Olagbende-Dada</w:t>
      </w:r>
      <w:r>
        <w:rPr>
          <w:i/>
          <w:sz w:val="24"/>
        </w:rPr>
        <w:t>etal.</w:t>
      </w:r>
      <w:r>
        <w:rPr>
          <w:sz w:val="24"/>
        </w:rPr>
        <w:t>, 2011), </w:t>
      </w:r>
      <w:r>
        <w:rPr>
          <w:i/>
          <w:sz w:val="24"/>
        </w:rPr>
        <w:t>Nigella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sativa </w:t>
      </w:r>
      <w:r>
        <w:rPr>
          <w:sz w:val="24"/>
        </w:rPr>
        <w:t>(Benhaddou- Andalousi</w:t>
      </w:r>
      <w:r>
        <w:rPr>
          <w:i/>
          <w:sz w:val="24"/>
        </w:rPr>
        <w:t>etal.</w:t>
      </w:r>
      <w:r>
        <w:rPr>
          <w:sz w:val="24"/>
        </w:rPr>
        <w:t>, 2011), </w:t>
      </w:r>
      <w:r>
        <w:rPr>
          <w:i/>
          <w:sz w:val="24"/>
        </w:rPr>
        <w:t>Chlorophytum borivilianum </w:t>
      </w:r>
      <w:r>
        <w:rPr>
          <w:sz w:val="24"/>
        </w:rPr>
        <w:t>(Neli</w:t>
      </w:r>
      <w:r>
        <w:rPr>
          <w:i/>
          <w:sz w:val="24"/>
        </w:rPr>
        <w:t>etal.</w:t>
      </w:r>
      <w:r>
        <w:rPr>
          <w:sz w:val="24"/>
        </w:rPr>
        <w:t>, 2014)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i/>
          <w:sz w:val="24"/>
        </w:rPr>
        <w:t>Chlorophytum nimmoni </w:t>
      </w:r>
      <w:r>
        <w:rPr>
          <w:sz w:val="24"/>
        </w:rPr>
        <w:t>(Kunal and Prashat, 2013).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3669" w:val="left" w:leader="none"/>
        </w:tabs>
        <w:spacing w:line="240" w:lineRule="auto" w:before="1" w:after="0"/>
        <w:ind w:left="3668" w:right="0" w:hanging="361"/>
        <w:jc w:val="both"/>
      </w:pPr>
      <w:r>
        <w:rPr/>
        <w:t>The</w:t>
      </w:r>
      <w:r>
        <w:rPr>
          <w:spacing w:val="-3"/>
        </w:rPr>
        <w:t> </w:t>
      </w:r>
      <w:r>
        <w:rPr/>
        <w:t>family</w:t>
      </w:r>
      <w:r>
        <w:rPr>
          <w:spacing w:val="-2"/>
        </w:rPr>
        <w:t> </w:t>
      </w:r>
      <w:r>
        <w:rPr/>
        <w:t>Liliaceae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0"/>
        <w:jc w:val="both"/>
      </w:pPr>
      <w:r>
        <w:rPr/>
        <w:t>Liliaceae is a widely distributed family of about 250 genera and 3700 species; mostly</w:t>
      </w:r>
      <w:r>
        <w:rPr>
          <w:spacing w:val="1"/>
        </w:rPr>
        <w:t> </w:t>
      </w:r>
      <w:r>
        <w:rPr/>
        <w:t>perennial herbs with a rhizome or bulb. Some members of the family are cultivated for</w:t>
      </w:r>
      <w:r>
        <w:rPr>
          <w:spacing w:val="1"/>
        </w:rPr>
        <w:t> </w:t>
      </w:r>
      <w:r>
        <w:rPr/>
        <w:t>their flowers. Vegetables include asparagus, onion,garlic,shallot,leek and chives. Drugs</w:t>
      </w:r>
      <w:r>
        <w:rPr>
          <w:spacing w:val="1"/>
        </w:rPr>
        <w:t> </w:t>
      </w:r>
      <w:r>
        <w:rPr/>
        <w:t>obtained from this family include squill,veratrum, colchicum seed, and aloes. Garlic, an</w:t>
      </w:r>
      <w:r>
        <w:rPr>
          <w:spacing w:val="1"/>
        </w:rPr>
        <w:t> </w:t>
      </w:r>
      <w:r>
        <w:rPr/>
        <w:t>age-old remedy frequently used for the treatment of colds, bronchitis, and so forth has</w:t>
      </w:r>
      <w:r>
        <w:rPr>
          <w:spacing w:val="1"/>
        </w:rPr>
        <w:t> </w:t>
      </w:r>
      <w:r>
        <w:rPr/>
        <w:t>received much attention as a preventive agent in heart disease, as an antimicrobial and as</w:t>
      </w:r>
      <w:r>
        <w:rPr>
          <w:spacing w:val="-57"/>
        </w:rPr>
        <w:t> </w:t>
      </w:r>
      <w:r>
        <w:rPr/>
        <w:t>an anticancer drug. Many members of the liliaceae family contain alkaloids, which are of</w:t>
      </w:r>
      <w:r>
        <w:rPr>
          <w:spacing w:val="-57"/>
        </w:rPr>
        <w:t> </w:t>
      </w:r>
      <w:r>
        <w:rPr/>
        <w:t>the steroidal, isoquinoline or purine types. Other steroidal substances include sterols,</w:t>
      </w:r>
      <w:r>
        <w:rPr>
          <w:spacing w:val="1"/>
        </w:rPr>
        <w:t> </w:t>
      </w:r>
      <w:r>
        <w:rPr/>
        <w:t>cardenolides, bufadienolides and steroidal saponins. Other constituents include quinones,</w:t>
      </w:r>
      <w:r>
        <w:rPr>
          <w:spacing w:val="-57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carbohydrates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cyanogenetic</w:t>
      </w:r>
      <w:r>
        <w:rPr>
          <w:spacing w:val="1"/>
        </w:rPr>
        <w:t> </w:t>
      </w:r>
      <w:r>
        <w:rPr/>
        <w:t>substances.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volatile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family</w:t>
      </w:r>
      <w:r>
        <w:rPr>
          <w:spacing w:val="-6"/>
        </w:rPr>
        <w:t> </w:t>
      </w:r>
      <w:r>
        <w:rPr/>
        <w:t>have</w:t>
      </w:r>
      <w:r>
        <w:rPr>
          <w:spacing w:val="-1"/>
        </w:rPr>
        <w:t> </w:t>
      </w:r>
      <w:r>
        <w:rPr/>
        <w:t>antimicrobial properties (Evans,2000).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6"/>
        </w:numPr>
        <w:tabs>
          <w:tab w:pos="793" w:val="left" w:leader="none"/>
        </w:tabs>
        <w:spacing w:line="240" w:lineRule="auto" w:before="0" w:after="0"/>
        <w:ind w:left="792" w:right="0" w:hanging="541"/>
        <w:jc w:val="both"/>
      </w:pPr>
      <w:r>
        <w:rPr/>
        <w:t>The</w:t>
      </w:r>
      <w:r>
        <w:rPr>
          <w:spacing w:val="-3"/>
        </w:rPr>
        <w:t> </w:t>
      </w:r>
      <w:r>
        <w:rPr/>
        <w:t>genus</w:t>
      </w:r>
      <w:r>
        <w:rPr>
          <w:spacing w:val="-1"/>
        </w:rPr>
        <w:t> </w:t>
      </w:r>
      <w:r>
        <w:rPr/>
        <w:t>Chlorophytum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3"/>
        <w:jc w:val="both"/>
      </w:pPr>
      <w:r>
        <w:rPr/>
        <w:t>The genus chlorophytum (Liliaceae) contains 198 species which are valuable medicinal</w:t>
      </w:r>
      <w:r>
        <w:rPr>
          <w:spacing w:val="1"/>
        </w:rPr>
        <w:t> </w:t>
      </w:r>
      <w:r>
        <w:rPr/>
        <w:t>plants widely distributed in the tropical regions of the world especially in Africa and</w:t>
      </w:r>
      <w:r>
        <w:rPr>
          <w:spacing w:val="1"/>
        </w:rPr>
        <w:t> </w:t>
      </w:r>
      <w:r>
        <w:rPr/>
        <w:t>India</w:t>
      </w:r>
      <w:r>
        <w:rPr>
          <w:spacing w:val="1"/>
        </w:rPr>
        <w:t> </w:t>
      </w:r>
      <w:r>
        <w:rPr/>
        <w:t>(Devendra</w:t>
      </w:r>
      <w:r>
        <w:rPr>
          <w:i/>
        </w:rPr>
        <w:t>etal.</w:t>
      </w:r>
      <w:r>
        <w:rPr/>
        <w:t>,2012).</w:t>
      </w:r>
      <w:r>
        <w:rPr>
          <w:spacing w:val="1"/>
        </w:rPr>
        <w:t> </w:t>
      </w:r>
      <w:r>
        <w:rPr/>
        <w:t>The tuberous</w:t>
      </w:r>
      <w:r>
        <w:rPr>
          <w:spacing w:val="1"/>
        </w:rPr>
        <w:t> </w:t>
      </w:r>
      <w:r>
        <w:rPr/>
        <w:t>roots</w:t>
      </w:r>
      <w:r>
        <w:rPr>
          <w:spacing w:val="1"/>
        </w:rPr>
        <w:t> </w:t>
      </w:r>
      <w:r>
        <w:rPr/>
        <w:t>of these species</w:t>
      </w:r>
      <w:r>
        <w:rPr>
          <w:spacing w:val="1"/>
        </w:rPr>
        <w:t> </w:t>
      </w:r>
      <w:r>
        <w:rPr/>
        <w:t>are the medicinally</w:t>
      </w:r>
      <w:r>
        <w:rPr>
          <w:spacing w:val="1"/>
        </w:rPr>
        <w:t> </w:t>
      </w:r>
      <w:r>
        <w:rPr/>
        <w:t>useful parts (Sardesei</w:t>
      </w:r>
      <w:r>
        <w:rPr>
          <w:i/>
        </w:rPr>
        <w:t>etal.</w:t>
      </w:r>
      <w:r>
        <w:rPr/>
        <w:t>,2006). The genus chlorophytum owing to the presence of</w:t>
      </w:r>
      <w:r>
        <w:rPr>
          <w:spacing w:val="1"/>
        </w:rPr>
        <w:t> </w:t>
      </w:r>
      <w:r>
        <w:rPr/>
        <w:t>pharmacologically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saponins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attracted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community</w:t>
      </w:r>
      <w:r>
        <w:rPr>
          <w:spacing w:val="-3"/>
        </w:rPr>
        <w:t> </w:t>
      </w:r>
      <w:r>
        <w:rPr/>
        <w:t>(Nutan,2005).</w:t>
      </w:r>
      <w:r>
        <w:rPr>
          <w:spacing w:val="7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Indian</w:t>
      </w:r>
      <w:r>
        <w:rPr>
          <w:spacing w:val="3"/>
        </w:rPr>
        <w:t> </w:t>
      </w:r>
      <w:r>
        <w:rPr/>
        <w:t>system</w:t>
      </w:r>
      <w:r>
        <w:rPr>
          <w:spacing w:val="2"/>
        </w:rPr>
        <w:t> </w:t>
      </w:r>
      <w:r>
        <w:rPr/>
        <w:t>of</w:t>
      </w:r>
      <w:r>
        <w:rPr>
          <w:spacing w:val="7"/>
        </w:rPr>
        <w:t> </w:t>
      </w:r>
      <w:r>
        <w:rPr/>
        <w:t>medicine,</w:t>
      </w:r>
      <w:r>
        <w:rPr>
          <w:spacing w:val="3"/>
        </w:rPr>
        <w:t> </w:t>
      </w:r>
      <w:r>
        <w:rPr/>
        <w:t>Chlorophytum</w:t>
      </w:r>
      <w:r>
        <w:rPr>
          <w:spacing w:val="5"/>
        </w:rPr>
        <w:t> </w:t>
      </w:r>
      <w:r>
        <w:rPr/>
        <w:t>species</w:t>
      </w:r>
      <w:r>
        <w:rPr>
          <w:spacing w:val="5"/>
        </w:rPr>
        <w:t> </w:t>
      </w:r>
      <w:r>
        <w:rPr/>
        <w:t>form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BodyText"/>
        <w:spacing w:line="480" w:lineRule="auto" w:before="74"/>
        <w:ind w:left="252" w:right="305"/>
      </w:pPr>
      <w:r>
        <w:rPr/>
        <w:t>an</w:t>
      </w:r>
      <w:r>
        <w:rPr>
          <w:spacing w:val="9"/>
        </w:rPr>
        <w:t> </w:t>
      </w:r>
      <w:r>
        <w:rPr/>
        <w:t>integral</w:t>
      </w:r>
      <w:r>
        <w:rPr>
          <w:spacing w:val="9"/>
        </w:rPr>
        <w:t> </w:t>
      </w:r>
      <w:r>
        <w:rPr/>
        <w:t>part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more</w:t>
      </w:r>
      <w:r>
        <w:rPr>
          <w:spacing w:val="8"/>
        </w:rPr>
        <w:t> </w:t>
      </w:r>
      <w:r>
        <w:rPr/>
        <w:t>than</w:t>
      </w:r>
      <w:r>
        <w:rPr>
          <w:spacing w:val="9"/>
        </w:rPr>
        <w:t> </w:t>
      </w:r>
      <w:r>
        <w:rPr/>
        <w:t>100</w:t>
      </w:r>
      <w:r>
        <w:rPr>
          <w:spacing w:val="9"/>
        </w:rPr>
        <w:t> </w:t>
      </w:r>
      <w:r>
        <w:rPr/>
        <w:t>Ayurvedic</w:t>
      </w:r>
      <w:r>
        <w:rPr>
          <w:spacing w:val="8"/>
        </w:rPr>
        <w:t> </w:t>
      </w:r>
      <w:r>
        <w:rPr/>
        <w:t>formulations.</w:t>
      </w:r>
      <w:r>
        <w:rPr>
          <w:spacing w:val="9"/>
        </w:rPr>
        <w:t> </w:t>
      </w:r>
      <w:r>
        <w:rPr/>
        <w:t>Theyhave</w:t>
      </w:r>
      <w:r>
        <w:rPr>
          <w:spacing w:val="8"/>
        </w:rPr>
        <w:t> </w:t>
      </w:r>
      <w:r>
        <w:rPr/>
        <w:t>been</w:t>
      </w:r>
      <w:r>
        <w:rPr>
          <w:spacing w:val="11"/>
        </w:rPr>
        <w:t> </w:t>
      </w:r>
      <w:r>
        <w:rPr/>
        <w:t>used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their</w:t>
      </w:r>
      <w:r>
        <w:rPr>
          <w:spacing w:val="-57"/>
        </w:rPr>
        <w:t> </w:t>
      </w:r>
      <w:r>
        <w:rPr/>
        <w:t>antidiabetic,hypolipidemic,antioxidant,immunomodulatory,anti-</w:t>
      </w:r>
      <w:r>
        <w:rPr>
          <w:spacing w:val="1"/>
        </w:rPr>
        <w:t> </w:t>
      </w:r>
      <w:r>
        <w:rPr/>
        <w:t>inflammatory,anticancer,antimicrobial,antiarthritic</w:t>
      </w:r>
      <w:r>
        <w:rPr>
          <w:spacing w:val="53"/>
        </w:rPr>
        <w:t> </w:t>
      </w:r>
      <w:r>
        <w:rPr/>
        <w:t>and</w:t>
      </w:r>
      <w:r>
        <w:rPr>
          <w:spacing w:val="55"/>
        </w:rPr>
        <w:t> </w:t>
      </w:r>
      <w:r>
        <w:rPr/>
        <w:t>aphrodisiac</w:t>
      </w:r>
      <w:r>
        <w:rPr>
          <w:spacing w:val="54"/>
        </w:rPr>
        <w:t> </w:t>
      </w:r>
      <w:r>
        <w:rPr/>
        <w:t>properties</w:t>
      </w:r>
      <w:r>
        <w:rPr>
          <w:spacing w:val="54"/>
        </w:rPr>
        <w:t> </w:t>
      </w:r>
      <w:r>
        <w:rPr/>
        <w:t>(Singh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.,2007;</w:t>
      </w:r>
      <w:r>
        <w:rPr>
          <w:spacing w:val="-1"/>
        </w:rPr>
        <w:t> </w:t>
      </w:r>
      <w:r>
        <w:rPr/>
        <w:t>Deore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Khadabadi,2008; Hague</w:t>
      </w:r>
      <w:r>
        <w:rPr>
          <w:i/>
        </w:rPr>
        <w:t>etal.</w:t>
      </w:r>
      <w:r>
        <w:rPr/>
        <w:t>,2011;</w:t>
      </w:r>
      <w:r>
        <w:rPr>
          <w:spacing w:val="-1"/>
        </w:rPr>
        <w:t> </w:t>
      </w:r>
      <w:r>
        <w:rPr/>
        <w:t>Mishra,2012;</w:t>
      </w:r>
      <w:r>
        <w:rPr>
          <w:spacing w:val="-1"/>
        </w:rPr>
        <w:t> </w:t>
      </w:r>
      <w:r>
        <w:rPr/>
        <w:t>Neli</w:t>
      </w:r>
      <w:r>
        <w:rPr>
          <w:i/>
        </w:rPr>
        <w:t>etal.</w:t>
      </w:r>
      <w:r>
        <w:rPr/>
        <w:t>,2014).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52" w:right="302"/>
        <w:jc w:val="both"/>
      </w:pPr>
      <w:r>
        <w:rPr>
          <w:i/>
        </w:rPr>
        <w:t>Chlorophytum blepharophyllum </w:t>
      </w:r>
      <w:r>
        <w:rPr/>
        <w:t>is edible and has roots that resemble peanuts and also</w:t>
      </w:r>
      <w:r>
        <w:rPr>
          <w:spacing w:val="1"/>
        </w:rPr>
        <w:t> </w:t>
      </w:r>
      <w:r>
        <w:rPr/>
        <w:t>used as a vermifuge (Burkil,1995),</w:t>
      </w:r>
      <w:r>
        <w:rPr>
          <w:i/>
        </w:rPr>
        <w:t>Chlorophytum inornatum </w:t>
      </w:r>
      <w:r>
        <w:rPr/>
        <w:t>is made into a decoction to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draught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enema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stimulate</w:t>
      </w:r>
      <w:r>
        <w:rPr>
          <w:spacing w:val="1"/>
        </w:rPr>
        <w:t> </w:t>
      </w:r>
      <w:r>
        <w:rPr/>
        <w:t>lactation</w:t>
      </w:r>
      <w:r>
        <w:rPr>
          <w:spacing w:val="1"/>
        </w:rPr>
        <w:t> </w:t>
      </w:r>
      <w:r>
        <w:rPr/>
        <w:t>(Burkil,1995),</w:t>
      </w:r>
      <w:r>
        <w:rPr>
          <w:spacing w:val="1"/>
        </w:rPr>
        <w:t> </w:t>
      </w:r>
      <w:r>
        <w:rPr>
          <w:i/>
        </w:rPr>
        <w:t>Chlorophytum</w:t>
      </w:r>
      <w:r>
        <w:rPr>
          <w:i/>
          <w:spacing w:val="1"/>
        </w:rPr>
        <w:t> </w:t>
      </w:r>
      <w:r>
        <w:rPr>
          <w:i/>
        </w:rPr>
        <w:t>macrophyllum </w:t>
      </w:r>
      <w:r>
        <w:rPr/>
        <w:t>is used to treat stomach pains (Burkil,1995).</w:t>
      </w:r>
      <w:r>
        <w:rPr>
          <w:spacing w:val="1"/>
        </w:rPr>
        <w:t> </w:t>
      </w:r>
      <w:r>
        <w:rPr>
          <w:i/>
        </w:rPr>
        <w:t>Chlorophytum laxum </w:t>
      </w:r>
      <w:r>
        <w:rPr/>
        <w:t>is</w:t>
      </w:r>
      <w:r>
        <w:rPr>
          <w:spacing w:val="1"/>
        </w:rPr>
        <w:t> </w:t>
      </w:r>
      <w:r>
        <w:rPr/>
        <w:t>ornamental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Gabon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luck</w:t>
      </w:r>
      <w:r>
        <w:rPr>
          <w:spacing w:val="1"/>
        </w:rPr>
        <w:t> </w:t>
      </w:r>
      <w:r>
        <w:rPr/>
        <w:t>(Burkil,1995),</w:t>
      </w:r>
      <w:r>
        <w:rPr>
          <w:spacing w:val="1"/>
        </w:rPr>
        <w:t> </w:t>
      </w:r>
      <w:r>
        <w:rPr>
          <w:i/>
        </w:rPr>
        <w:t>Chlorophytum</w:t>
      </w:r>
      <w:r>
        <w:rPr>
          <w:i/>
          <w:spacing w:val="1"/>
        </w:rPr>
        <w:t> </w:t>
      </w:r>
      <w:r>
        <w:rPr>
          <w:i/>
        </w:rPr>
        <w:t>tuberosum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crushed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lotion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Guinea-worm</w:t>
      </w:r>
      <w:r>
        <w:rPr>
          <w:spacing w:val="1"/>
        </w:rPr>
        <w:t> </w:t>
      </w:r>
      <w:r>
        <w:rPr/>
        <w:t>infestations</w:t>
      </w:r>
      <w:r>
        <w:rPr>
          <w:spacing w:val="1"/>
        </w:rPr>
        <w:t> </w:t>
      </w:r>
      <w:r>
        <w:rPr/>
        <w:t>(Burkil,1995),</w:t>
      </w:r>
      <w:r>
        <w:rPr>
          <w:spacing w:val="1"/>
        </w:rPr>
        <w:t> </w:t>
      </w:r>
      <w:r>
        <w:rPr>
          <w:i/>
        </w:rPr>
        <w:t>Chlorophytum</w:t>
      </w:r>
      <w:r>
        <w:rPr>
          <w:i/>
          <w:spacing w:val="1"/>
        </w:rPr>
        <w:t> </w:t>
      </w:r>
      <w:r>
        <w:rPr>
          <w:i/>
        </w:rPr>
        <w:t>spp.indet</w:t>
      </w:r>
      <w:r>
        <w:rPr>
          <w:i/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-57"/>
        </w:rPr>
        <w:t> </w:t>
      </w:r>
      <w:r>
        <w:rPr/>
        <w:t>identified as to species are used by Tivs on the Benue-Plateau of Nigeria as fish poison</w:t>
      </w:r>
      <w:r>
        <w:rPr>
          <w:spacing w:val="1"/>
        </w:rPr>
        <w:t> </w:t>
      </w:r>
      <w:r>
        <w:rPr/>
        <w:t>and leaves are boiled and the liquid is drunk for snake-bite (Burkil, 1995), </w:t>
      </w:r>
      <w:r>
        <w:rPr>
          <w:i/>
        </w:rPr>
        <w:t>Chlorophytum</w:t>
      </w:r>
      <w:r>
        <w:rPr>
          <w:i/>
          <w:spacing w:val="-57"/>
        </w:rPr>
        <w:t> </w:t>
      </w:r>
      <w:r>
        <w:rPr>
          <w:i/>
        </w:rPr>
        <w:t>borivilianum </w:t>
      </w:r>
      <w:r>
        <w:rPr/>
        <w:t>has been reported to possess antidiabetic,hypolipidemic and antimicrobial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Sundaparam,2011;</w:t>
      </w:r>
      <w:r>
        <w:rPr>
          <w:spacing w:val="1"/>
        </w:rPr>
        <w:t> </w:t>
      </w:r>
      <w:r>
        <w:rPr/>
        <w:t>Neli,2014)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Chlorophytum</w:t>
      </w:r>
      <w:r>
        <w:rPr>
          <w:i/>
          <w:spacing w:val="1"/>
        </w:rPr>
        <w:t> </w:t>
      </w:r>
      <w:r>
        <w:rPr>
          <w:i/>
        </w:rPr>
        <w:t>nimmoni</w:t>
      </w:r>
      <w:r>
        <w:rPr>
          <w:i/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antidiabetic</w:t>
      </w:r>
      <w:r>
        <w:rPr>
          <w:spacing w:val="-2"/>
        </w:rPr>
        <w:t> </w:t>
      </w:r>
      <w:r>
        <w:rPr/>
        <w:t>and hypolipidemic</w:t>
      </w:r>
      <w:r>
        <w:rPr>
          <w:spacing w:val="-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(Kunal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Prashat,2013).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2"/>
          <w:numId w:val="16"/>
        </w:numPr>
        <w:tabs>
          <w:tab w:pos="734" w:val="left" w:leader="none"/>
        </w:tabs>
        <w:spacing w:line="240" w:lineRule="auto" w:before="0" w:after="0"/>
        <w:ind w:left="733" w:right="0" w:hanging="482"/>
        <w:jc w:val="both"/>
        <w:rPr>
          <w:b/>
          <w:i/>
          <w:sz w:val="24"/>
        </w:rPr>
      </w:pP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Chlorophytum alismifolium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252" w:right="310"/>
        <w:jc w:val="both"/>
      </w:pPr>
      <w:r>
        <w:rPr>
          <w:i/>
        </w:rPr>
        <w:t>Chlorophytum alismifolium </w:t>
      </w:r>
      <w:r>
        <w:rPr/>
        <w:t>(Baker), a member of Liliaceae family is a short stem herb</w:t>
      </w:r>
      <w:r>
        <w:rPr>
          <w:spacing w:val="1"/>
        </w:rPr>
        <w:t> </w:t>
      </w:r>
      <w:r>
        <w:rPr/>
        <w:t>with tuberous root stocks and white flowers found around stony sites in forest streams</w:t>
      </w:r>
      <w:r>
        <w:rPr>
          <w:spacing w:val="1"/>
        </w:rPr>
        <w:t> </w:t>
      </w:r>
      <w:r>
        <w:rPr/>
        <w:t>(Burkil,1995).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BodyText"/>
        <w:ind w:left="252"/>
        <w:rPr>
          <w:sz w:val="20"/>
        </w:rPr>
      </w:pPr>
      <w:r>
        <w:rPr>
          <w:sz w:val="20"/>
        </w:rPr>
        <w:drawing>
          <wp:inline distT="0" distB="0" distL="0" distR="0">
            <wp:extent cx="5459976" cy="5554980"/>
            <wp:effectExtent l="0" t="0" r="0" b="0"/>
            <wp:docPr id="1" name="image1.jpeg" descr="C:\Users\Admin350\Desktop\hamza\Edited\IMG_20150108_2103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976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9"/>
        </w:rPr>
      </w:pPr>
    </w:p>
    <w:p>
      <w:pPr>
        <w:spacing w:before="90"/>
        <w:ind w:left="252" w:right="0" w:firstLine="0"/>
        <w:jc w:val="left"/>
        <w:rPr>
          <w:sz w:val="24"/>
        </w:rPr>
      </w:pPr>
      <w:r>
        <w:rPr>
          <w:sz w:val="24"/>
        </w:rPr>
        <w:t>Plate</w:t>
      </w:r>
      <w:r>
        <w:rPr>
          <w:spacing w:val="-1"/>
          <w:sz w:val="24"/>
        </w:rPr>
        <w:t> </w:t>
      </w:r>
      <w:r>
        <w:rPr>
          <w:sz w:val="24"/>
        </w:rPr>
        <w:t>I: </w:t>
      </w:r>
      <w:r>
        <w:rPr>
          <w:i/>
          <w:sz w:val="24"/>
        </w:rPr>
        <w:t>Chlorophytum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alismifolium</w:t>
      </w:r>
      <w:r>
        <w:rPr>
          <w:i/>
          <w:spacing w:val="-1"/>
          <w:sz w:val="24"/>
        </w:rPr>
        <w:t> </w:t>
      </w:r>
      <w:r>
        <w:rPr>
          <w:sz w:val="24"/>
        </w:rPr>
        <w:t>plant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habitat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420" w:bottom="1200" w:left="1620" w:right="1160"/>
        </w:sectPr>
      </w:pPr>
    </w:p>
    <w:p>
      <w:pPr>
        <w:pStyle w:val="BodyText"/>
        <w:ind w:left="252"/>
        <w:rPr>
          <w:sz w:val="20"/>
        </w:rPr>
      </w:pPr>
      <w:r>
        <w:rPr>
          <w:sz w:val="20"/>
        </w:rPr>
        <w:drawing>
          <wp:inline distT="0" distB="0" distL="0" distR="0">
            <wp:extent cx="5502725" cy="7315200"/>
            <wp:effectExtent l="0" t="0" r="0" b="0"/>
            <wp:docPr id="3" name="image2.jpeg" descr="C:\Users\Admin350\Desktop\IMG-20150108-WA000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7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7"/>
        </w:rPr>
      </w:pPr>
    </w:p>
    <w:p>
      <w:pPr>
        <w:spacing w:before="90"/>
        <w:ind w:left="252" w:right="0" w:firstLine="0"/>
        <w:jc w:val="left"/>
        <w:rPr>
          <w:sz w:val="24"/>
        </w:rPr>
      </w:pPr>
      <w:r>
        <w:rPr>
          <w:sz w:val="24"/>
        </w:rPr>
        <w:t>Plate</w:t>
      </w:r>
      <w:r>
        <w:rPr>
          <w:spacing w:val="-1"/>
          <w:sz w:val="24"/>
        </w:rPr>
        <w:t> </w:t>
      </w:r>
      <w:r>
        <w:rPr>
          <w:sz w:val="24"/>
        </w:rPr>
        <w:t>II: </w:t>
      </w:r>
      <w:r>
        <w:rPr>
          <w:i/>
          <w:sz w:val="24"/>
        </w:rPr>
        <w:t>Chlorophytum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alismifolium</w:t>
      </w:r>
      <w:r>
        <w:rPr>
          <w:i/>
          <w:spacing w:val="-1"/>
          <w:sz w:val="24"/>
        </w:rPr>
        <w:t> </w:t>
      </w:r>
      <w:r>
        <w:rPr>
          <w:sz w:val="24"/>
        </w:rPr>
        <w:t>tubers</w:t>
      </w:r>
      <w:r>
        <w:rPr>
          <w:spacing w:val="-2"/>
          <w:sz w:val="24"/>
        </w:rPr>
        <w:t> </w:t>
      </w:r>
      <w:r>
        <w:rPr>
          <w:sz w:val="24"/>
        </w:rPr>
        <w:t>after</w:t>
      </w:r>
      <w:r>
        <w:rPr>
          <w:spacing w:val="-3"/>
          <w:sz w:val="24"/>
        </w:rPr>
        <w:t> </w:t>
      </w:r>
      <w:r>
        <w:rPr>
          <w:sz w:val="24"/>
        </w:rPr>
        <w:t>harvest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420" w:bottom="1200" w:left="1620" w:right="1160"/>
        </w:sectPr>
      </w:pPr>
    </w:p>
    <w:p>
      <w:pPr>
        <w:spacing w:before="78"/>
        <w:ind w:left="252" w:right="0" w:firstLine="0"/>
        <w:jc w:val="left"/>
        <w:rPr>
          <w:b/>
          <w:i/>
          <w:sz w:val="24"/>
        </w:rPr>
      </w:pPr>
      <w:r>
        <w:rPr>
          <w:b/>
          <w:sz w:val="24"/>
        </w:rPr>
        <w:t>Taxonomy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i/>
          <w:sz w:val="24"/>
        </w:rPr>
        <w:t>Chlorophytumalismifolium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tabs>
          <w:tab w:pos="1214" w:val="left" w:leader="none"/>
          <w:tab w:pos="1250" w:val="left" w:leader="none"/>
          <w:tab w:pos="1303" w:val="left" w:leader="none"/>
          <w:tab w:pos="1363" w:val="left" w:leader="none"/>
        </w:tabs>
        <w:spacing w:line="480" w:lineRule="auto"/>
        <w:ind w:left="252" w:right="6423"/>
        <w:rPr>
          <w:b/>
        </w:rPr>
      </w:pPr>
      <w:r>
        <w:rPr/>
        <w:t>Kingdom -Plantae</w:t>
      </w:r>
      <w:r>
        <w:rPr>
          <w:spacing w:val="1"/>
        </w:rPr>
        <w:t> </w:t>
      </w:r>
      <w:r>
        <w:rPr/>
        <w:t>Phyllum- Magnoliophyta</w:t>
      </w:r>
      <w:r>
        <w:rPr>
          <w:spacing w:val="-57"/>
        </w:rPr>
        <w:t> </w:t>
      </w:r>
      <w:r>
        <w:rPr/>
        <w:t>Class-</w:t>
        <w:tab/>
        <w:t>Liliopsida</w:t>
      </w:r>
      <w:r>
        <w:rPr>
          <w:spacing w:val="1"/>
        </w:rPr>
        <w:t> </w:t>
      </w:r>
      <w:r>
        <w:rPr/>
        <w:t>Order-</w:t>
        <w:tab/>
        <w:tab/>
        <w:t>Asparagales</w:t>
      </w:r>
      <w:r>
        <w:rPr>
          <w:spacing w:val="1"/>
        </w:rPr>
        <w:t> </w:t>
      </w:r>
      <w:r>
        <w:rPr/>
        <w:t>Family-</w:t>
        <w:tab/>
        <w:tab/>
        <w:tab/>
        <w:t>Asparagaceae</w:t>
      </w:r>
      <w:r>
        <w:rPr>
          <w:spacing w:val="1"/>
        </w:rPr>
        <w:t> </w:t>
      </w:r>
      <w:r>
        <w:rPr/>
        <w:t>Genus-</w:t>
        <w:tab/>
        <w:tab/>
        <w:tab/>
      </w:r>
      <w:r>
        <w:rPr>
          <w:spacing w:val="-1"/>
        </w:rPr>
        <w:t>Chlorophytum</w:t>
      </w:r>
      <w:r>
        <w:rPr>
          <w:spacing w:val="-57"/>
        </w:rPr>
        <w:t> </w:t>
      </w:r>
      <w:r>
        <w:rPr/>
        <w:t>Species-</w:t>
        <w:tab/>
        <w:tab/>
        <w:tab/>
        <w:tab/>
        <w:t>Alismifolium</w:t>
      </w:r>
      <w:r>
        <w:rPr>
          <w:spacing w:val="-57"/>
        </w:rPr>
        <w:t> </w:t>
      </w:r>
      <w:r>
        <w:rPr>
          <w:b/>
        </w:rPr>
        <w:t>Plant</w:t>
      </w:r>
      <w:r>
        <w:rPr>
          <w:b/>
          <w:spacing w:val="-1"/>
        </w:rPr>
        <w:t> </w:t>
      </w:r>
      <w:r>
        <w:rPr>
          <w:b/>
        </w:rPr>
        <w:t>Description</w:t>
      </w:r>
    </w:p>
    <w:p>
      <w:pPr>
        <w:pStyle w:val="BodyText"/>
        <w:spacing w:line="480" w:lineRule="auto" w:before="1"/>
        <w:ind w:left="252" w:right="3905"/>
      </w:pPr>
      <w:r>
        <w:rPr/>
        <w:t>English Name: Alimsa-leaved ground lily (Morton)</w:t>
      </w:r>
      <w:r>
        <w:rPr>
          <w:spacing w:val="-57"/>
        </w:rPr>
        <w:t> </w:t>
      </w:r>
      <w:r>
        <w:rPr/>
        <w:t>CommonNames:</w:t>
      </w:r>
    </w:p>
    <w:p>
      <w:pPr>
        <w:spacing w:line="482" w:lineRule="auto" w:before="0"/>
        <w:ind w:left="252" w:right="6380" w:firstLine="0"/>
        <w:jc w:val="left"/>
        <w:rPr>
          <w:b/>
          <w:sz w:val="24"/>
        </w:rPr>
      </w:pPr>
      <w:r>
        <w:rPr>
          <w:sz w:val="24"/>
        </w:rPr>
        <w:t>Hausa- Rogon makwarwa</w:t>
      </w:r>
      <w:r>
        <w:rPr>
          <w:spacing w:val="-57"/>
          <w:sz w:val="24"/>
        </w:rPr>
        <w:t> </w:t>
      </w:r>
      <w:r>
        <w:rPr>
          <w:sz w:val="24"/>
        </w:rPr>
        <w:t>Fulfulde-cigorodi</w:t>
      </w:r>
      <w:r>
        <w:rPr>
          <w:spacing w:val="1"/>
          <w:sz w:val="24"/>
        </w:rPr>
        <w:t> </w:t>
      </w:r>
      <w:r>
        <w:rPr>
          <w:b/>
          <w:sz w:val="24"/>
        </w:rPr>
        <w:t>Ethnomedical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Uses</w:t>
      </w:r>
    </w:p>
    <w:p>
      <w:pPr>
        <w:pStyle w:val="BodyText"/>
        <w:spacing w:line="480" w:lineRule="auto"/>
        <w:ind w:left="252" w:right="301"/>
      </w:pPr>
      <w:r>
        <w:rPr/>
        <w:t>The</w:t>
      </w:r>
      <w:r>
        <w:rPr>
          <w:spacing w:val="50"/>
        </w:rPr>
        <w:t> </w:t>
      </w:r>
      <w:r>
        <w:rPr/>
        <w:t>tubers</w:t>
      </w:r>
      <w:r>
        <w:rPr>
          <w:spacing w:val="51"/>
        </w:rPr>
        <w:t> </w:t>
      </w:r>
      <w:r>
        <w:rPr/>
        <w:t>are</w:t>
      </w:r>
      <w:r>
        <w:rPr>
          <w:spacing w:val="50"/>
        </w:rPr>
        <w:t> </w:t>
      </w:r>
      <w:r>
        <w:rPr/>
        <w:t>used</w:t>
      </w:r>
      <w:r>
        <w:rPr>
          <w:spacing w:val="50"/>
        </w:rPr>
        <w:t> </w:t>
      </w:r>
      <w:r>
        <w:rPr/>
        <w:t>in</w:t>
      </w:r>
      <w:r>
        <w:rPr>
          <w:spacing w:val="53"/>
        </w:rPr>
        <w:t> </w:t>
      </w:r>
      <w:r>
        <w:rPr/>
        <w:t>the</w:t>
      </w:r>
      <w:r>
        <w:rPr>
          <w:spacing w:val="51"/>
        </w:rPr>
        <w:t> </w:t>
      </w:r>
      <w:r>
        <w:rPr/>
        <w:t>management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diabetes,</w:t>
      </w:r>
      <w:r>
        <w:rPr>
          <w:spacing w:val="52"/>
        </w:rPr>
        <w:t> </w:t>
      </w:r>
      <w:r>
        <w:rPr/>
        <w:t>erectile</w:t>
      </w:r>
      <w:r>
        <w:rPr>
          <w:spacing w:val="51"/>
        </w:rPr>
        <w:t> </w:t>
      </w:r>
      <w:r>
        <w:rPr/>
        <w:t>dysfunction</w:t>
      </w:r>
      <w:r>
        <w:rPr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/>
        <w:t>in</w:t>
      </w:r>
      <w:r>
        <w:rPr>
          <w:spacing w:val="53"/>
        </w:rPr>
        <w:t> </w:t>
      </w:r>
      <w:r>
        <w:rPr/>
        <w:t>the</w:t>
      </w:r>
      <w:r>
        <w:rPr>
          <w:spacing w:val="-57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of wounds (Personal Communication,2014).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1"/>
          <w:numId w:val="11"/>
        </w:numPr>
        <w:tabs>
          <w:tab w:pos="3185" w:val="left" w:leader="none"/>
          <w:tab w:pos="3186" w:val="left" w:leader="none"/>
        </w:tabs>
        <w:spacing w:line="240" w:lineRule="auto" w:before="1" w:after="0"/>
        <w:ind w:left="3185" w:right="0" w:hanging="721"/>
        <w:jc w:val="left"/>
      </w:pPr>
      <w:r>
        <w:rPr/>
        <w:t>Models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diabetes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52"/>
      </w:pPr>
      <w:r>
        <w:rPr/>
        <w:t>Experimental</w:t>
      </w:r>
      <w:r>
        <w:rPr>
          <w:spacing w:val="49"/>
        </w:rPr>
        <w:t> </w:t>
      </w:r>
      <w:r>
        <w:rPr/>
        <w:t>DMhas</w:t>
      </w:r>
      <w:r>
        <w:rPr>
          <w:spacing w:val="50"/>
        </w:rPr>
        <w:t> </w:t>
      </w:r>
      <w:r>
        <w:rPr/>
        <w:t>been</w:t>
      </w:r>
      <w:r>
        <w:rPr>
          <w:spacing w:val="50"/>
        </w:rPr>
        <w:t> </w:t>
      </w:r>
      <w:r>
        <w:rPr/>
        <w:t>induced</w:t>
      </w:r>
      <w:r>
        <w:rPr>
          <w:spacing w:val="52"/>
        </w:rPr>
        <w:t> </w:t>
      </w:r>
      <w:r>
        <w:rPr/>
        <w:t>in</w:t>
      </w:r>
      <w:r>
        <w:rPr>
          <w:spacing w:val="50"/>
        </w:rPr>
        <w:t> </w:t>
      </w:r>
      <w:r>
        <w:rPr/>
        <w:t>laboratory</w:t>
      </w:r>
      <w:r>
        <w:rPr>
          <w:spacing w:val="51"/>
        </w:rPr>
        <w:t> </w:t>
      </w:r>
      <w:r>
        <w:rPr/>
        <w:t>animals</w:t>
      </w:r>
      <w:r>
        <w:rPr>
          <w:spacing w:val="50"/>
        </w:rPr>
        <w:t> </w:t>
      </w:r>
      <w:r>
        <w:rPr/>
        <w:t>by</w:t>
      </w:r>
      <w:r>
        <w:rPr>
          <w:spacing w:val="45"/>
        </w:rPr>
        <w:t> </w:t>
      </w:r>
      <w:r>
        <w:rPr/>
        <w:t>several</w:t>
      </w:r>
      <w:r>
        <w:rPr>
          <w:spacing w:val="50"/>
        </w:rPr>
        <w:t> </w:t>
      </w:r>
      <w:r>
        <w:rPr/>
        <w:t>methods</w:t>
      </w:r>
      <w:r>
        <w:rPr>
          <w:spacing w:val="50"/>
        </w:rPr>
        <w:t> </w:t>
      </w:r>
      <w:r>
        <w:rPr/>
        <w:t>which</w:t>
      </w:r>
      <w:r>
        <w:rPr>
          <w:spacing w:val="-57"/>
        </w:rPr>
        <w:t> </w:t>
      </w:r>
      <w:r>
        <w:rPr/>
        <w:t>include</w:t>
      </w:r>
      <w:r>
        <w:rPr>
          <w:spacing w:val="-2"/>
        </w:rPr>
        <w:t> </w:t>
      </w:r>
      <w:r>
        <w:rPr/>
        <w:t>chemical, surgical and genetic</w:t>
      </w:r>
      <w:r>
        <w:rPr>
          <w:spacing w:val="-1"/>
        </w:rPr>
        <w:t> </w:t>
      </w:r>
      <w:r>
        <w:rPr/>
        <w:t>manipulations</w:t>
      </w:r>
      <w:r>
        <w:rPr>
          <w:spacing w:val="-1"/>
        </w:rPr>
        <w:t> </w:t>
      </w:r>
      <w:r>
        <w:rPr/>
        <w:t>(ReesandAlcolado</w:t>
      </w:r>
      <w:r>
        <w:rPr>
          <w:i/>
        </w:rPr>
        <w:t>.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7"/>
        </w:numPr>
        <w:tabs>
          <w:tab w:pos="973" w:val="left" w:leader="none"/>
        </w:tabs>
        <w:spacing w:line="240" w:lineRule="auto" w:before="0" w:after="0"/>
        <w:ind w:left="972" w:right="0" w:hanging="721"/>
        <w:jc w:val="both"/>
      </w:pPr>
      <w:r>
        <w:rPr/>
        <w:t>Alloxan-induced</w:t>
      </w:r>
      <w:r>
        <w:rPr>
          <w:spacing w:val="-3"/>
        </w:rPr>
        <w:t> </w:t>
      </w:r>
      <w:r>
        <w:rPr/>
        <w:t>hyperglycaemic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5"/>
        <w:jc w:val="both"/>
      </w:pPr>
      <w:r>
        <w:rPr/>
        <w:t>Alloxan is a urea derivative which causes selective necrosis of the pancreatic β-cell.it is</w:t>
      </w:r>
      <w:r>
        <w:rPr>
          <w:spacing w:val="1"/>
        </w:rPr>
        <w:t> </w:t>
      </w:r>
      <w:r>
        <w:rPr/>
        <w:t>used to produce experimental diabetes in animals such as rabbits, rats, mice and dogs. It</w:t>
      </w:r>
      <w:r>
        <w:rPr>
          <w:spacing w:val="1"/>
        </w:rPr>
        <w:t> </w:t>
      </w:r>
      <w:r>
        <w:rPr/>
        <w:t>is</w:t>
      </w:r>
      <w:r>
        <w:rPr>
          <w:spacing w:val="10"/>
        </w:rPr>
        <w:t> </w:t>
      </w:r>
      <w:r>
        <w:rPr/>
        <w:t>possible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produce</w:t>
      </w:r>
      <w:r>
        <w:rPr>
          <w:spacing w:val="8"/>
        </w:rPr>
        <w:t> </w:t>
      </w:r>
      <w:r>
        <w:rPr/>
        <w:t>different</w:t>
      </w:r>
      <w:r>
        <w:rPr>
          <w:spacing w:val="14"/>
        </w:rPr>
        <w:t> </w:t>
      </w:r>
      <w:r>
        <w:rPr/>
        <w:t>grades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severity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disease</w:t>
      </w:r>
      <w:r>
        <w:rPr>
          <w:spacing w:val="8"/>
        </w:rPr>
        <w:t> </w:t>
      </w:r>
      <w:r>
        <w:rPr/>
        <w:t>by</w:t>
      </w:r>
      <w:r>
        <w:rPr>
          <w:spacing w:val="6"/>
        </w:rPr>
        <w:t> </w:t>
      </w:r>
      <w:r>
        <w:rPr/>
        <w:t>varying</w:t>
      </w:r>
      <w:r>
        <w:rPr>
          <w:spacing w:val="6"/>
        </w:rPr>
        <w:t> </w:t>
      </w:r>
      <w:r>
        <w:rPr/>
        <w:t>the</w:t>
      </w:r>
      <w:r>
        <w:rPr>
          <w:spacing w:val="11"/>
        </w:rPr>
        <w:t> </w:t>
      </w:r>
      <w:r>
        <w:rPr/>
        <w:t>dose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BodyText"/>
        <w:spacing w:line="480" w:lineRule="auto" w:before="74"/>
        <w:ind w:left="252" w:right="306"/>
        <w:jc w:val="both"/>
      </w:pPr>
      <w:r>
        <w:rPr/>
        <w:t>of alloxan used in the induction, e.g. in rabbits, moderate diabetes can be induced with</w:t>
      </w:r>
      <w:r>
        <w:rPr>
          <w:spacing w:val="1"/>
        </w:rPr>
        <w:t> </w:t>
      </w:r>
      <w:r>
        <w:rPr/>
        <w:t>FBS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180-250mg/dl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FBS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250mg/dl</w:t>
      </w:r>
      <w:r>
        <w:rPr>
          <w:spacing w:val="-57"/>
        </w:rPr>
        <w:t> </w:t>
      </w:r>
      <w:r>
        <w:rPr/>
        <w:t>(Hurali-kuppi,</w:t>
      </w:r>
      <w:r>
        <w:rPr>
          <w:spacing w:val="-1"/>
        </w:rPr>
        <w:t> </w:t>
      </w:r>
      <w:r>
        <w:rPr/>
        <w:t>1991).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52" w:right="302"/>
        <w:jc w:val="both"/>
      </w:pPr>
      <w:r>
        <w:rPr/>
        <w:t>Alloxan is a toxic glucose analogue which selectively destroys insulin producing β-cells</w:t>
      </w:r>
      <w:r>
        <w:rPr>
          <w:spacing w:val="1"/>
        </w:rPr>
        <w:t> </w:t>
      </w:r>
      <w:r>
        <w:rPr/>
        <w:t>in the pancreas of rodents and many animal species (Etuk, 2010). The cytotoxic action of</w:t>
      </w:r>
      <w:r>
        <w:rPr>
          <w:spacing w:val="-57"/>
        </w:rPr>
        <w:t> </w:t>
      </w:r>
      <w:r>
        <w:rPr/>
        <w:t>alloxan is mediated by reactive oxygen species with a simultaneous massive increase in</w:t>
      </w:r>
      <w:r>
        <w:rPr>
          <w:spacing w:val="1"/>
        </w:rPr>
        <w:t> </w:t>
      </w:r>
      <w:r>
        <w:rPr/>
        <w:t>cytosolic calcium concentration, leading to a rapid destruction of β-cells (Szkudelski,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Sulphonylureas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pancreas</w:t>
      </w:r>
      <w:r>
        <w:rPr>
          <w:spacing w:val="1"/>
        </w:rPr>
        <w:t> </w:t>
      </w:r>
      <w:r>
        <w:rPr/>
        <w:t>β-cells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completely</w:t>
      </w:r>
      <w:r>
        <w:rPr>
          <w:spacing w:val="-6"/>
        </w:rPr>
        <w:t> </w:t>
      </w:r>
      <w:r>
        <w:rPr/>
        <w:t>destroyed (Rajkumar</w:t>
      </w:r>
      <w:r>
        <w:rPr>
          <w:spacing w:val="1"/>
        </w:rPr>
        <w:t> </w:t>
      </w:r>
      <w:r>
        <w:rPr/>
        <w:t>and Govindarajulu, 1991).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52" w:right="304"/>
        <w:jc w:val="both"/>
      </w:pPr>
      <w:r>
        <w:rPr/>
        <w:t>Rodents‟ models are commonly used to study metabolic functions in diabetes (VanBelle</w:t>
      </w:r>
      <w:r>
        <w:rPr>
          <w:spacing w:val="1"/>
        </w:rPr>
        <w:t> </w:t>
      </w:r>
      <w:r>
        <w:rPr>
          <w:i/>
        </w:rPr>
        <w:t>etal.</w:t>
      </w:r>
      <w:r>
        <w:rPr/>
        <w:t>, 2009). Alloxan-induced model is suitable for both IDDM and NIDDM (Etuk and</w:t>
      </w:r>
      <w:r>
        <w:rPr>
          <w:spacing w:val="1"/>
        </w:rPr>
        <w:t> </w:t>
      </w:r>
      <w:r>
        <w:rPr/>
        <w:t>Muhammed, 2010) but it is associated with high incidence of ketosis, mortality and</w:t>
      </w:r>
      <w:r>
        <w:rPr>
          <w:spacing w:val="1"/>
        </w:rPr>
        <w:t> </w:t>
      </w:r>
      <w:r>
        <w:rPr/>
        <w:t>reversal</w:t>
      </w:r>
      <w:r>
        <w:rPr>
          <w:spacing w:val="-1"/>
        </w:rPr>
        <w:t> </w:t>
      </w:r>
      <w:r>
        <w:rPr/>
        <w:t>of hyperglycemia</w:t>
      </w:r>
      <w:r>
        <w:rPr>
          <w:spacing w:val="-2"/>
        </w:rPr>
        <w:t> </w:t>
      </w:r>
      <w:r>
        <w:rPr/>
        <w:t>(Srinavasan</w:t>
      </w:r>
      <w:r>
        <w:rPr>
          <w:spacing w:val="5"/>
        </w:rPr>
        <w:t> </w:t>
      </w:r>
      <w:r>
        <w:rPr/>
        <w:t>and Romarao,</w:t>
      </w:r>
      <w:r>
        <w:rPr>
          <w:spacing w:val="-1"/>
        </w:rPr>
        <w:t> </w:t>
      </w:r>
      <w:r>
        <w:rPr/>
        <w:t>2007; Etuk, 2010).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7"/>
        </w:numPr>
        <w:tabs>
          <w:tab w:pos="973" w:val="left" w:leader="none"/>
        </w:tabs>
        <w:spacing w:line="240" w:lineRule="auto" w:before="0" w:after="0"/>
        <w:ind w:left="972" w:right="0" w:hanging="721"/>
        <w:jc w:val="both"/>
      </w:pPr>
      <w:r>
        <w:rPr/>
        <w:t>Streptozotocin-induced</w:t>
      </w:r>
      <w:r>
        <w:rPr>
          <w:spacing w:val="-5"/>
        </w:rPr>
        <w:t> </w:t>
      </w:r>
      <w:r>
        <w:rPr/>
        <w:t>Hyperglycaemic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52" w:right="305"/>
        <w:jc w:val="both"/>
      </w:pPr>
      <w:r>
        <w:rPr/>
        <w:t>Streptozotocin (STZ) is a glucosamine nitrosourea compound derived from </w:t>
      </w:r>
      <w:r>
        <w:rPr>
          <w:i/>
        </w:rPr>
        <w:t>Streptomyces</w:t>
      </w:r>
      <w:r>
        <w:rPr>
          <w:i/>
          <w:spacing w:val="-57"/>
        </w:rPr>
        <w:t> </w:t>
      </w:r>
      <w:r>
        <w:rPr>
          <w:i/>
        </w:rPr>
        <w:t>achromogenes </w:t>
      </w:r>
      <w:r>
        <w:rPr/>
        <w:t>that is used clinically in the treatment of pancreatic β-cells carcinoma. It</w:t>
      </w:r>
      <w:r>
        <w:rPr>
          <w:spacing w:val="1"/>
        </w:rPr>
        <w:t> </w:t>
      </w:r>
      <w:r>
        <w:rPr/>
        <w:t>damages β-cells and</w:t>
      </w:r>
      <w:r>
        <w:rPr>
          <w:spacing w:val="1"/>
        </w:rPr>
        <w:t> </w:t>
      </w:r>
      <w:r>
        <w:rPr/>
        <w:t>results in hypoinsulinaemia and</w:t>
      </w:r>
      <w:r>
        <w:rPr>
          <w:spacing w:val="60"/>
        </w:rPr>
        <w:t> </w:t>
      </w:r>
      <w:r>
        <w:rPr/>
        <w:t>hyperglycemia (Lenzen, 2008).</w:t>
      </w:r>
      <w:r>
        <w:rPr>
          <w:spacing w:val="1"/>
        </w:rPr>
        <w:t> </w:t>
      </w:r>
      <w:r>
        <w:rPr/>
        <w:t>STZ enters β-cells via a</w:t>
      </w:r>
      <w:r>
        <w:rPr>
          <w:spacing w:val="1"/>
        </w:rPr>
        <w:t> </w:t>
      </w:r>
      <w:r>
        <w:rPr/>
        <w:t>glucose transporter</w:t>
      </w:r>
      <w:r>
        <w:rPr>
          <w:spacing w:val="1"/>
        </w:rPr>
        <w:t> </w:t>
      </w:r>
      <w:r>
        <w:rPr/>
        <w:t>(GLUT-2)</w:t>
      </w:r>
      <w:r>
        <w:rPr>
          <w:spacing w:val="60"/>
        </w:rPr>
        <w:t> </w:t>
      </w:r>
      <w:r>
        <w:rPr/>
        <w:t>and causes alkylation of DNA</w:t>
      </w:r>
      <w:r>
        <w:rPr>
          <w:spacing w:val="1"/>
        </w:rPr>
        <w:t> </w:t>
      </w:r>
      <w:r>
        <w:rPr/>
        <w:t>and formation of super oxide radicals. Consequently, hydrogen peroxide and hydroxyl</w:t>
      </w:r>
      <w:r>
        <w:rPr>
          <w:spacing w:val="1"/>
        </w:rPr>
        <w:t> </w:t>
      </w:r>
      <w:r>
        <w:rPr/>
        <w:t>radicals are generated.Furthermore, streptozotocin liberates toxic amount of nitric oxide</w:t>
      </w:r>
      <w:r>
        <w:rPr>
          <w:spacing w:val="1"/>
        </w:rPr>
        <w:t> </w:t>
      </w:r>
      <w:r>
        <w:rPr/>
        <w:t>that inhibits aconitase activity and participate in DNA damage, as a result, the β-cells</w:t>
      </w:r>
      <w:r>
        <w:rPr>
          <w:spacing w:val="1"/>
        </w:rPr>
        <w:t> </w:t>
      </w:r>
      <w:r>
        <w:rPr/>
        <w:t>undergo</w:t>
      </w:r>
      <w:r>
        <w:rPr>
          <w:spacing w:val="27"/>
        </w:rPr>
        <w:t> </w:t>
      </w:r>
      <w:r>
        <w:rPr/>
        <w:t>destruction</w:t>
      </w:r>
      <w:r>
        <w:rPr>
          <w:spacing w:val="28"/>
        </w:rPr>
        <w:t> </w:t>
      </w:r>
      <w:r>
        <w:rPr/>
        <w:t>by</w:t>
      </w:r>
      <w:r>
        <w:rPr>
          <w:spacing w:val="25"/>
        </w:rPr>
        <w:t> </w:t>
      </w:r>
      <w:r>
        <w:rPr/>
        <w:t>necrosis</w:t>
      </w:r>
      <w:r>
        <w:rPr>
          <w:spacing w:val="28"/>
        </w:rPr>
        <w:t> </w:t>
      </w:r>
      <w:r>
        <w:rPr/>
        <w:t>(Szkudelski,</w:t>
      </w:r>
      <w:r>
        <w:rPr>
          <w:spacing w:val="27"/>
        </w:rPr>
        <w:t> </w:t>
      </w:r>
      <w:r>
        <w:rPr/>
        <w:t>2001).</w:t>
      </w:r>
      <w:r>
        <w:rPr>
          <w:spacing w:val="28"/>
        </w:rPr>
        <w:t> </w:t>
      </w:r>
      <w:r>
        <w:rPr/>
        <w:t>STZ</w:t>
      </w:r>
      <w:r>
        <w:rPr>
          <w:spacing w:val="25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more</w:t>
      </w:r>
      <w:r>
        <w:rPr>
          <w:spacing w:val="26"/>
        </w:rPr>
        <w:t> </w:t>
      </w:r>
      <w:r>
        <w:rPr/>
        <w:t>suitable</w:t>
      </w:r>
      <w:r>
        <w:rPr>
          <w:spacing w:val="28"/>
        </w:rPr>
        <w:t> </w:t>
      </w:r>
      <w:r>
        <w:rPr/>
        <w:t>model</w:t>
      </w:r>
      <w:r>
        <w:rPr>
          <w:spacing w:val="27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BodyText"/>
        <w:spacing w:line="480" w:lineRule="auto" w:before="74"/>
        <w:ind w:left="252" w:right="304"/>
        <w:jc w:val="both"/>
      </w:pPr>
      <w:r>
        <w:rPr/>
        <w:t>NIDDM. It can be used alone or in combination with nicotinamide (Pellegrino </w:t>
      </w:r>
      <w:r>
        <w:rPr>
          <w:i/>
        </w:rPr>
        <w:t>etal.</w:t>
      </w:r>
      <w:r>
        <w:rPr/>
        <w:t>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STZ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limitation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experiments,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functioning insulinoma (Steiner, 1970) and high incident of kidney and</w:t>
      </w:r>
      <w:r>
        <w:rPr>
          <w:spacing w:val="1"/>
        </w:rPr>
        <w:t> </w:t>
      </w:r>
      <w:r>
        <w:rPr/>
        <w:t>liver</w:t>
      </w:r>
      <w:r>
        <w:rPr>
          <w:spacing w:val="-1"/>
        </w:rPr>
        <w:t> </w:t>
      </w:r>
      <w:r>
        <w:rPr/>
        <w:t>tumors which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its oncogenic action (Antia</w:t>
      </w:r>
      <w:r>
        <w:rPr>
          <w:i/>
        </w:rPr>
        <w:t>etal.</w:t>
      </w:r>
      <w:r>
        <w:rPr/>
        <w:t>, 2005).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2"/>
          <w:numId w:val="17"/>
        </w:numPr>
        <w:tabs>
          <w:tab w:pos="973" w:val="left" w:leader="none"/>
        </w:tabs>
        <w:spacing w:line="240" w:lineRule="auto" w:before="1" w:after="0"/>
        <w:ind w:left="972" w:right="0" w:hanging="721"/>
        <w:jc w:val="both"/>
      </w:pPr>
      <w:r>
        <w:rPr/>
        <w:t>Pancreatectomy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dogs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5"/>
        <w:jc w:val="both"/>
      </w:pPr>
      <w:r>
        <w:rPr/>
        <w:t>Von Mohring and Minkowski (1890) noted polyuria, polydipsia, polyphagia and severe</w:t>
      </w:r>
      <w:r>
        <w:rPr>
          <w:spacing w:val="1"/>
        </w:rPr>
        <w:t> </w:t>
      </w:r>
      <w:r>
        <w:rPr/>
        <w:t>glucosuria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dogs.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complete</w:t>
      </w:r>
      <w:r>
        <w:rPr>
          <w:spacing w:val="-57"/>
        </w:rPr>
        <w:t> </w:t>
      </w:r>
      <w:r>
        <w:rPr/>
        <w:t>pancreatectomy in the dogis described in detail by Foa (1971) and Sirek (1986)and has</w:t>
      </w:r>
      <w:r>
        <w:rPr>
          <w:spacing w:val="1"/>
        </w:rPr>
        <w:t> </w:t>
      </w:r>
      <w:r>
        <w:rPr/>
        <w:t>been used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many</w:t>
      </w:r>
      <w:r>
        <w:rPr>
          <w:spacing w:val="-5"/>
        </w:rPr>
        <w:t> </w:t>
      </w:r>
      <w:r>
        <w:rPr/>
        <w:t>scientists</w:t>
      </w:r>
      <w:r>
        <w:rPr>
          <w:spacing w:val="2"/>
        </w:rPr>
        <w:t> </w:t>
      </w:r>
      <w:r>
        <w:rPr/>
        <w:t>as a relevant animal</w:t>
      </w:r>
      <w:r>
        <w:rPr>
          <w:spacing w:val="2"/>
        </w:rPr>
        <w:t> </w:t>
      </w:r>
      <w:r>
        <w:rPr/>
        <w:t>model for</w:t>
      </w:r>
      <w:r>
        <w:rPr>
          <w:spacing w:val="-1"/>
        </w:rPr>
        <w:t> </w:t>
      </w:r>
      <w:r>
        <w:rPr/>
        <w:t>diabetes mellitus.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7"/>
        </w:numPr>
        <w:tabs>
          <w:tab w:pos="973" w:val="left" w:leader="none"/>
        </w:tabs>
        <w:spacing w:line="240" w:lineRule="auto" w:before="0" w:after="0"/>
        <w:ind w:left="972" w:right="0" w:hanging="721"/>
        <w:jc w:val="both"/>
      </w:pPr>
      <w:r>
        <w:rPr/>
        <w:t>Growth</w:t>
      </w:r>
      <w:r>
        <w:rPr>
          <w:spacing w:val="-2"/>
        </w:rPr>
        <w:t> </w:t>
      </w:r>
      <w:r>
        <w:rPr/>
        <w:t>hormone</w:t>
      </w:r>
      <w:r>
        <w:rPr>
          <w:spacing w:val="-3"/>
        </w:rPr>
        <w:t> </w:t>
      </w:r>
      <w:r>
        <w:rPr/>
        <w:t>induced</w:t>
      </w:r>
      <w:r>
        <w:rPr>
          <w:spacing w:val="-2"/>
        </w:rPr>
        <w:t> </w:t>
      </w:r>
      <w:r>
        <w:rPr/>
        <w:t>diabetes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5"/>
        <w:jc w:val="both"/>
      </w:pPr>
      <w:r>
        <w:rPr/>
        <w:t>Cotes </w:t>
      </w:r>
      <w:r>
        <w:rPr>
          <w:i/>
        </w:rPr>
        <w:t>et al</w:t>
      </w:r>
      <w:r>
        <w:rPr/>
        <w:t>., (1949) described the diabetogenic action of pure anterior pituitary growth</w:t>
      </w:r>
      <w:r>
        <w:rPr>
          <w:spacing w:val="1"/>
        </w:rPr>
        <w:t> </w:t>
      </w:r>
      <w:r>
        <w:rPr/>
        <w:t>hormone in cats. In intact adult dogs and cats, the repeated administration of growth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intensively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ketonuria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ketonemia. Rats of any age subjected to a similar treatment do not become diabetic but</w:t>
      </w:r>
      <w:r>
        <w:rPr>
          <w:spacing w:val="1"/>
        </w:rPr>
        <w:t> </w:t>
      </w:r>
      <w:r>
        <w:rPr/>
        <w:t>grow</w:t>
      </w:r>
      <w:r>
        <w:rPr>
          <w:spacing w:val="-1"/>
        </w:rPr>
        <w:t> </w:t>
      </w:r>
      <w:r>
        <w:rPr/>
        <w:t>faster and show striking</w:t>
      </w:r>
      <w:r>
        <w:rPr>
          <w:spacing w:val="-2"/>
        </w:rPr>
        <w:t> </w:t>
      </w:r>
      <w:r>
        <w:rPr/>
        <w:t>hypertrophy</w:t>
      </w:r>
      <w:r>
        <w:rPr>
          <w:spacing w:val="-5"/>
        </w:rPr>
        <w:t> </w:t>
      </w:r>
      <w:r>
        <w:rPr/>
        <w:t>of the</w:t>
      </w:r>
      <w:r>
        <w:rPr>
          <w:spacing w:val="-3"/>
        </w:rPr>
        <w:t> </w:t>
      </w:r>
      <w:r>
        <w:rPr/>
        <w:t>pancreatic</w:t>
      </w:r>
      <w:r>
        <w:rPr>
          <w:spacing w:val="-1"/>
        </w:rPr>
        <w:t> </w:t>
      </w:r>
      <w:r>
        <w:rPr/>
        <w:t>islets (Young, 1945).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7"/>
        </w:numPr>
        <w:tabs>
          <w:tab w:pos="973" w:val="left" w:leader="none"/>
        </w:tabs>
        <w:spacing w:line="240" w:lineRule="auto" w:before="0" w:after="0"/>
        <w:ind w:left="972" w:right="0" w:hanging="721"/>
        <w:jc w:val="both"/>
      </w:pPr>
      <w:r>
        <w:rPr/>
        <w:t>Virus</w:t>
      </w:r>
      <w:r>
        <w:rPr>
          <w:spacing w:val="-2"/>
        </w:rPr>
        <w:t> </w:t>
      </w:r>
      <w:r>
        <w:rPr/>
        <w:t>induced</w:t>
      </w:r>
      <w:r>
        <w:rPr>
          <w:spacing w:val="-2"/>
        </w:rPr>
        <w:t> </w:t>
      </w:r>
      <w:r>
        <w:rPr/>
        <w:t>diabetes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52" w:right="300"/>
        <w:jc w:val="both"/>
      </w:pPr>
      <w:r>
        <w:rPr/>
        <w:t>Juvenile-onset (IDDM) may be due to viral infections and β-cells specific auto immunity</w:t>
      </w:r>
      <w:r>
        <w:rPr>
          <w:spacing w:val="-57"/>
        </w:rPr>
        <w:t> </w:t>
      </w:r>
      <w:r>
        <w:rPr/>
        <w:t>(Craighead, 1978) .The D-variant of encephalomyocarditis virus (Emc-D) selectively</w:t>
      </w:r>
      <w:r>
        <w:rPr>
          <w:spacing w:val="1"/>
        </w:rPr>
        <w:t> </w:t>
      </w:r>
      <w:r>
        <w:rPr/>
        <w:t>infects and destroys pancreatic β-cells in susceptible mouse strains similar to human</w:t>
      </w:r>
      <w:r>
        <w:rPr>
          <w:spacing w:val="1"/>
        </w:rPr>
        <w:t> </w:t>
      </w:r>
      <w:r>
        <w:rPr/>
        <w:t>insulin-dependent</w:t>
      </w:r>
      <w:r>
        <w:rPr>
          <w:spacing w:val="-1"/>
        </w:rPr>
        <w:t> </w:t>
      </w:r>
      <w:r>
        <w:rPr/>
        <w:t>diabetes (Yoon</w:t>
      </w:r>
      <w:r>
        <w:rPr>
          <w:i/>
        </w:rPr>
        <w:t>etal.</w:t>
      </w:r>
      <w:r>
        <w:rPr/>
        <w:t>, 1980;</w:t>
      </w:r>
      <w:r>
        <w:rPr>
          <w:spacing w:val="-1"/>
        </w:rPr>
        <w:t> </w:t>
      </w:r>
      <w:r>
        <w:rPr/>
        <w:t>Gironand Patterson</w:t>
      </w:r>
      <w:r>
        <w:rPr>
          <w:i/>
        </w:rPr>
        <w:t>.</w:t>
      </w:r>
      <w:r>
        <w:rPr/>
        <w:t>, 1982).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Heading1"/>
        <w:numPr>
          <w:ilvl w:val="2"/>
          <w:numId w:val="17"/>
        </w:numPr>
        <w:tabs>
          <w:tab w:pos="973" w:val="left" w:leader="none"/>
        </w:tabs>
        <w:spacing w:line="240" w:lineRule="auto" w:before="78" w:after="0"/>
        <w:ind w:left="972" w:right="0" w:hanging="721"/>
        <w:jc w:val="both"/>
      </w:pPr>
      <w:r>
        <w:rPr/>
        <w:t>Corticosteroids</w:t>
      </w:r>
      <w:r>
        <w:rPr>
          <w:spacing w:val="-3"/>
        </w:rPr>
        <w:t> </w:t>
      </w:r>
      <w:r>
        <w:rPr/>
        <w:t>induced</w:t>
      </w:r>
      <w:r>
        <w:rPr>
          <w:spacing w:val="-2"/>
        </w:rPr>
        <w:t> </w:t>
      </w:r>
      <w:r>
        <w:rPr/>
        <w:t>diabetes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4"/>
        <w:jc w:val="both"/>
      </w:pPr>
      <w:r>
        <w:rPr/>
        <w:t>Ingle</w:t>
      </w:r>
      <w:r>
        <w:rPr>
          <w:i/>
        </w:rPr>
        <w:t>etal., </w:t>
      </w:r>
      <w:r>
        <w:rPr/>
        <w:t>(1941) described hyperglycaemia and</w:t>
      </w:r>
      <w:r>
        <w:rPr>
          <w:spacing w:val="1"/>
        </w:rPr>
        <w:t> </w:t>
      </w:r>
      <w:r>
        <w:rPr/>
        <w:t>glucosuria in forced fed rats</w:t>
      </w:r>
      <w:r>
        <w:rPr>
          <w:spacing w:val="60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cortisone.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guinea</w:t>
      </w:r>
      <w:r>
        <w:rPr>
          <w:spacing w:val="1"/>
        </w:rPr>
        <w:t> </w:t>
      </w:r>
      <w:r>
        <w:rPr/>
        <w:t>pigs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rabbits,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corticosteroid-induced</w:t>
      </w:r>
      <w:r>
        <w:rPr>
          <w:spacing w:val="1"/>
        </w:rPr>
        <w:t> </w:t>
      </w:r>
      <w:r>
        <w:rPr/>
        <w:t>diabetes could be obtained without forced feeding (Abelove and Paschkis, 1954). In rats,</w:t>
      </w:r>
      <w:r>
        <w:rPr>
          <w:spacing w:val="-57"/>
        </w:rPr>
        <w:t> </w:t>
      </w:r>
      <w:r>
        <w:rPr/>
        <w:t>the adrenal cortex, stimulated by corticotrophin, has the capacity to secrete amounts of</w:t>
      </w:r>
      <w:r>
        <w:rPr>
          <w:spacing w:val="1"/>
        </w:rPr>
        <w:t> </w:t>
      </w:r>
      <w:r>
        <w:rPr/>
        <w:t>steroids</w:t>
      </w:r>
      <w:r>
        <w:rPr>
          <w:spacing w:val="-1"/>
        </w:rPr>
        <w:t> </w:t>
      </w:r>
      <w:r>
        <w:rPr/>
        <w:t>which include</w:t>
      </w:r>
      <w:r>
        <w:rPr>
          <w:spacing w:val="-1"/>
        </w:rPr>
        <w:t> </w:t>
      </w:r>
      <w:r>
        <w:rPr/>
        <w:t>steroid diabetes (Ingle</w:t>
      </w:r>
      <w:r>
        <w:rPr>
          <w:i/>
        </w:rPr>
        <w:t>etal.</w:t>
      </w:r>
      <w:r>
        <w:rPr/>
        <w:t>,</w:t>
      </w:r>
      <w:r>
        <w:rPr>
          <w:spacing w:val="2"/>
        </w:rPr>
        <w:t> </w:t>
      </w:r>
      <w:r>
        <w:rPr/>
        <w:t>1946).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7"/>
        </w:numPr>
        <w:tabs>
          <w:tab w:pos="973" w:val="left" w:leader="none"/>
        </w:tabs>
        <w:spacing w:line="240" w:lineRule="auto" w:before="0" w:after="0"/>
        <w:ind w:left="972" w:right="0" w:hanging="721"/>
        <w:jc w:val="both"/>
      </w:pPr>
      <w:r>
        <w:rPr/>
        <w:t>Ferric</w:t>
      </w:r>
      <w:r>
        <w:rPr>
          <w:spacing w:val="-3"/>
        </w:rPr>
        <w:t> </w:t>
      </w:r>
      <w:r>
        <w:rPr/>
        <w:t>nitrilotriacetate</w:t>
      </w:r>
      <w:r>
        <w:rPr>
          <w:spacing w:val="-4"/>
        </w:rPr>
        <w:t> </w:t>
      </w:r>
      <w:r>
        <w:rPr/>
        <w:t>induction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diabetes</w:t>
      </w:r>
      <w:r>
        <w:rPr>
          <w:spacing w:val="-1"/>
        </w:rPr>
        <w:t> </w:t>
      </w:r>
      <w:r>
        <w:rPr/>
        <w:t>mellitus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52" w:right="309"/>
        <w:jc w:val="both"/>
      </w:pPr>
      <w:r>
        <w:rPr/>
        <w:t>This is rarely used procedure. Rats and rabbits parenterally treated with a largedaily dose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ferric</w:t>
      </w:r>
      <w:r>
        <w:rPr>
          <w:spacing w:val="1"/>
        </w:rPr>
        <w:t> </w:t>
      </w:r>
      <w:r>
        <w:rPr/>
        <w:t>nitrilotriacetate</w:t>
      </w:r>
      <w:r>
        <w:rPr>
          <w:spacing w:val="1"/>
        </w:rPr>
        <w:t> </w:t>
      </w:r>
      <w:r>
        <w:rPr/>
        <w:t>manifested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hyperglycemia,</w:t>
      </w:r>
      <w:r>
        <w:rPr>
          <w:spacing w:val="-57"/>
        </w:rPr>
        <w:t> </w:t>
      </w:r>
      <w:r>
        <w:rPr/>
        <w:t>glycosuria,</w:t>
      </w:r>
      <w:r>
        <w:rPr>
          <w:spacing w:val="-1"/>
        </w:rPr>
        <w:t> </w:t>
      </w:r>
      <w:r>
        <w:rPr/>
        <w:t>ketonemia</w:t>
      </w:r>
      <w:r>
        <w:rPr>
          <w:spacing w:val="1"/>
        </w:rPr>
        <w:t> </w:t>
      </w:r>
      <w:r>
        <w:rPr/>
        <w:t>and ketonuria</w:t>
      </w:r>
      <w:r>
        <w:rPr>
          <w:spacing w:val="-2"/>
        </w:rPr>
        <w:t> </w:t>
      </w:r>
      <w:r>
        <w:rPr/>
        <w:t>after</w:t>
      </w:r>
      <w:r>
        <w:rPr>
          <w:spacing w:val="-1"/>
        </w:rPr>
        <w:t> </w:t>
      </w:r>
      <w:r>
        <w:rPr/>
        <w:t>60 days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(Awai, 1979)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7"/>
        </w:numPr>
        <w:tabs>
          <w:tab w:pos="973" w:val="left" w:leader="none"/>
        </w:tabs>
        <w:spacing w:line="240" w:lineRule="auto" w:before="0" w:after="0"/>
        <w:ind w:left="972" w:right="0" w:hanging="721"/>
        <w:jc w:val="both"/>
      </w:pPr>
      <w:r>
        <w:rPr/>
        <w:t>Genetic</w:t>
      </w:r>
      <w:r>
        <w:rPr>
          <w:spacing w:val="-2"/>
        </w:rPr>
        <w:t> </w:t>
      </w:r>
      <w:r>
        <w:rPr/>
        <w:t>models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diabetes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2"/>
        <w:jc w:val="both"/>
      </w:pPr>
      <w:r>
        <w:rPr/>
        <w:t>They are spontaneously developed diabetic rats which permit the evaluation of the effect</w:t>
      </w:r>
      <w:r>
        <w:rPr>
          <w:spacing w:val="-57"/>
        </w:rPr>
        <w:t> </w:t>
      </w:r>
      <w:r>
        <w:rPr/>
        <w:t>of a natural product in an animal without interference of the side effects induced by</w:t>
      </w:r>
      <w:r>
        <w:rPr>
          <w:spacing w:val="1"/>
        </w:rPr>
        <w:t> </w:t>
      </w:r>
      <w:r>
        <w:rPr/>
        <w:t>chemical drugs like alloxan and STZ (Masiello, 2006). Example is the spontaneously</w:t>
      </w:r>
      <w:r>
        <w:rPr>
          <w:spacing w:val="1"/>
        </w:rPr>
        <w:t> </w:t>
      </w:r>
      <w:r>
        <w:rPr/>
        <w:t>developed diabetic Goto-kakizaki rat which is a genetic model of type II diabetes (Chen</w:t>
      </w:r>
      <w:r>
        <w:rPr>
          <w:spacing w:val="1"/>
        </w:rPr>
        <w:t> </w:t>
      </w:r>
      <w:r>
        <w:rPr/>
        <w:t>and Wang, 2005). Genetic models are employed to study diabetic complications and this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 great advantage</w:t>
      </w:r>
      <w:r>
        <w:rPr>
          <w:spacing w:val="1"/>
        </w:rPr>
        <w:t> </w:t>
      </w:r>
      <w:r>
        <w:rPr/>
        <w:t>(Wu</w:t>
      </w:r>
      <w:r>
        <w:rPr>
          <w:spacing w:val="1"/>
        </w:rPr>
        <w:t> </w:t>
      </w:r>
      <w:r>
        <w:rPr/>
        <w:t>and Huan, 2007).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Heading1"/>
        <w:spacing w:before="78"/>
        <w:ind w:left="3480" w:right="3537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8"/>
        </w:numPr>
        <w:tabs>
          <w:tab w:pos="3233" w:val="left" w:leader="none"/>
          <w:tab w:pos="3234" w:val="left" w:leader="none"/>
        </w:tabs>
        <w:spacing w:line="240" w:lineRule="auto" w:before="0" w:after="0"/>
        <w:ind w:left="3233" w:right="0" w:hanging="721"/>
        <w:jc w:val="left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8"/>
        </w:numPr>
        <w:tabs>
          <w:tab w:pos="4402" w:val="left" w:leader="none"/>
          <w:tab w:pos="4403" w:val="left" w:leader="none"/>
        </w:tabs>
        <w:spacing w:line="240" w:lineRule="auto" w:before="1" w:after="0"/>
        <w:ind w:left="4403" w:right="0" w:hanging="721"/>
        <w:jc w:val="left"/>
      </w:pPr>
      <w:r>
        <w:rPr/>
        <w:t>Materials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2"/>
          <w:numId w:val="19"/>
        </w:numPr>
        <w:tabs>
          <w:tab w:pos="973" w:val="left" w:leader="none"/>
        </w:tabs>
        <w:spacing w:line="240" w:lineRule="auto" w:before="0" w:after="0"/>
        <w:ind w:left="972" w:right="0" w:hanging="721"/>
        <w:jc w:val="both"/>
        <w:rPr>
          <w:b/>
          <w:sz w:val="24"/>
        </w:rPr>
      </w:pPr>
      <w:r>
        <w:rPr>
          <w:b/>
          <w:sz w:val="24"/>
        </w:rPr>
        <w:t>Drugs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chemicals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52"/>
        <w:jc w:val="both"/>
      </w:pPr>
      <w:r>
        <w:rPr/>
        <w:t>Distilled</w:t>
      </w:r>
      <w:r>
        <w:rPr>
          <w:spacing w:val="-1"/>
        </w:rPr>
        <w:t> </w:t>
      </w:r>
      <w:r>
        <w:rPr/>
        <w:t>water</w:t>
      </w:r>
    </w:p>
    <w:p>
      <w:pPr>
        <w:pStyle w:val="BodyText"/>
      </w:pPr>
    </w:p>
    <w:p>
      <w:pPr>
        <w:pStyle w:val="BodyText"/>
        <w:spacing w:line="480" w:lineRule="auto"/>
        <w:ind w:left="252" w:right="3941"/>
        <w:jc w:val="both"/>
      </w:pPr>
      <w:r>
        <w:rPr/>
        <w:t>Streptozotocin (MP Biomedicals M 3219k, France)</w:t>
      </w:r>
      <w:r>
        <w:rPr>
          <w:spacing w:val="-57"/>
        </w:rPr>
        <w:t> </w:t>
      </w:r>
      <w:r>
        <w:rPr/>
        <w:t>Chloroform (Sigma Chemical Co. St. Louis, USA)</w:t>
      </w:r>
      <w:r>
        <w:rPr>
          <w:spacing w:val="1"/>
        </w:rPr>
        <w:t> </w:t>
      </w:r>
      <w:r>
        <w:rPr/>
        <w:t>Concentrated</w:t>
      </w:r>
      <w:r>
        <w:rPr>
          <w:spacing w:val="-1"/>
        </w:rPr>
        <w:t> </w:t>
      </w:r>
      <w:r>
        <w:rPr/>
        <w:t>HCl</w:t>
      </w:r>
      <w:r>
        <w:rPr>
          <w:spacing w:val="-1"/>
        </w:rPr>
        <w:t> </w:t>
      </w:r>
      <w:r>
        <w:rPr/>
        <w:t>(BDH</w:t>
      </w:r>
      <w:r>
        <w:rPr>
          <w:spacing w:val="-1"/>
        </w:rPr>
        <w:t> </w:t>
      </w:r>
      <w:r>
        <w:rPr/>
        <w:t>LTD,</w:t>
      </w:r>
      <w:r>
        <w:rPr>
          <w:spacing w:val="-1"/>
        </w:rPr>
        <w:t> </w:t>
      </w:r>
      <w:r>
        <w:rPr/>
        <w:t>Poole,</w:t>
      </w:r>
      <w:r>
        <w:rPr>
          <w:spacing w:val="-1"/>
        </w:rPr>
        <w:t> </w:t>
      </w:r>
      <w:r>
        <w:rPr/>
        <w:t>England)</w:t>
      </w:r>
    </w:p>
    <w:p>
      <w:pPr>
        <w:pStyle w:val="BodyText"/>
        <w:spacing w:line="480" w:lineRule="auto" w:before="1"/>
        <w:ind w:left="252" w:right="3314"/>
        <w:jc w:val="both"/>
      </w:pPr>
      <w:r>
        <w:rPr/>
        <w:t>10% Dextrose (Dana pharm. Minna, Niger State, Nigeria)</w:t>
      </w:r>
      <w:r>
        <w:rPr>
          <w:spacing w:val="-57"/>
        </w:rPr>
        <w:t> </w:t>
      </w:r>
      <w:r>
        <w:rPr/>
        <w:t>Dragendoff</w:t>
      </w:r>
      <w:r>
        <w:rPr>
          <w:spacing w:val="-3"/>
        </w:rPr>
        <w:t> </w:t>
      </w:r>
      <w:r>
        <w:rPr/>
        <w:t>reagent</w:t>
      </w:r>
      <w:r>
        <w:rPr>
          <w:spacing w:val="-1"/>
        </w:rPr>
        <w:t> </w:t>
      </w:r>
      <w:r>
        <w:rPr/>
        <w:t>(BDH LTD,</w:t>
      </w:r>
      <w:r>
        <w:rPr>
          <w:spacing w:val="1"/>
        </w:rPr>
        <w:t> </w:t>
      </w:r>
      <w:r>
        <w:rPr/>
        <w:t>Poole,</w:t>
      </w:r>
      <w:r>
        <w:rPr>
          <w:spacing w:val="-1"/>
        </w:rPr>
        <w:t> </w:t>
      </w:r>
      <w:r>
        <w:rPr/>
        <w:t>England)</w:t>
      </w:r>
    </w:p>
    <w:p>
      <w:pPr>
        <w:pStyle w:val="BodyText"/>
        <w:ind w:left="252"/>
        <w:jc w:val="both"/>
      </w:pPr>
      <w:r>
        <w:rPr/>
        <w:t>Ferric</w:t>
      </w:r>
      <w:r>
        <w:rPr>
          <w:spacing w:val="-4"/>
        </w:rPr>
        <w:t> </w:t>
      </w:r>
      <w:r>
        <w:rPr/>
        <w:t>chloride (BDH LTD,</w:t>
      </w:r>
      <w:r>
        <w:rPr>
          <w:spacing w:val="-1"/>
        </w:rPr>
        <w:t> </w:t>
      </w:r>
      <w:r>
        <w:rPr/>
        <w:t>Poole,</w:t>
      </w:r>
      <w:r>
        <w:rPr>
          <w:spacing w:val="-1"/>
        </w:rPr>
        <w:t> </w:t>
      </w:r>
      <w:r>
        <w:rPr/>
        <w:t>England)</w:t>
      </w:r>
    </w:p>
    <w:p>
      <w:pPr>
        <w:pStyle w:val="BodyText"/>
      </w:pPr>
    </w:p>
    <w:p>
      <w:pPr>
        <w:pStyle w:val="BodyText"/>
        <w:spacing w:line="480" w:lineRule="auto"/>
        <w:ind w:left="252" w:right="2382"/>
      </w:pPr>
      <w:r>
        <w:rPr/>
        <w:t>Glimepiride (Sanofi Aventis, D-65926 Frankfurt, Germany)</w:t>
      </w:r>
      <w:r>
        <w:rPr>
          <w:spacing w:val="1"/>
        </w:rPr>
        <w:t> </w:t>
      </w:r>
      <w:r>
        <w:rPr/>
        <w:t>Normal</w:t>
      </w:r>
      <w:r>
        <w:rPr>
          <w:spacing w:val="-2"/>
        </w:rPr>
        <w:t> </w:t>
      </w:r>
      <w:r>
        <w:rPr/>
        <w:t>saline</w:t>
      </w:r>
      <w:r>
        <w:rPr>
          <w:spacing w:val="-3"/>
        </w:rPr>
        <w:t> </w:t>
      </w:r>
      <w:r>
        <w:rPr/>
        <w:t>(Dana</w:t>
      </w:r>
      <w:r>
        <w:rPr>
          <w:spacing w:val="-2"/>
        </w:rPr>
        <w:t> </w:t>
      </w:r>
      <w:r>
        <w:rPr/>
        <w:t>pharmaceuticals.</w:t>
      </w:r>
      <w:r>
        <w:rPr>
          <w:spacing w:val="-2"/>
        </w:rPr>
        <w:t> </w:t>
      </w:r>
      <w:r>
        <w:rPr/>
        <w:t>Minna,</w:t>
      </w:r>
      <w:r>
        <w:rPr>
          <w:spacing w:val="-1"/>
        </w:rPr>
        <w:t> </w:t>
      </w:r>
      <w:r>
        <w:rPr/>
        <w:t>Niger</w:t>
      </w:r>
      <w:r>
        <w:rPr>
          <w:spacing w:val="-4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Nigeria)</w:t>
      </w:r>
    </w:p>
    <w:p>
      <w:pPr>
        <w:pStyle w:val="BodyText"/>
        <w:spacing w:line="480" w:lineRule="auto"/>
        <w:ind w:left="252" w:right="306"/>
      </w:pPr>
      <w:r>
        <w:rPr/>
        <w:t>Meyer‟s</w:t>
      </w:r>
      <w:r>
        <w:rPr>
          <w:spacing w:val="-6"/>
        </w:rPr>
        <w:t> </w:t>
      </w:r>
      <w:r>
        <w:rPr/>
        <w:t>reagent,</w:t>
      </w:r>
      <w:r>
        <w:rPr>
          <w:spacing w:val="-8"/>
        </w:rPr>
        <w:t> </w:t>
      </w:r>
      <w:r>
        <w:rPr/>
        <w:t>methanol,</w:t>
      </w:r>
      <w:r>
        <w:rPr>
          <w:spacing w:val="-7"/>
        </w:rPr>
        <w:t> </w:t>
      </w:r>
      <w:r>
        <w:rPr/>
        <w:t>sulphuric</w:t>
      </w:r>
      <w:r>
        <w:rPr>
          <w:spacing w:val="-7"/>
        </w:rPr>
        <w:t> </w:t>
      </w:r>
      <w:r>
        <w:rPr/>
        <w:t>acid,</w:t>
      </w:r>
      <w:r>
        <w:rPr>
          <w:spacing w:val="-7"/>
        </w:rPr>
        <w:t> </w:t>
      </w:r>
      <w:r>
        <w:rPr/>
        <w:t>wagner‟s</w:t>
      </w:r>
      <w:r>
        <w:rPr>
          <w:spacing w:val="-9"/>
        </w:rPr>
        <w:t> </w:t>
      </w:r>
      <w:r>
        <w:rPr/>
        <w:t>reagent,</w:t>
      </w:r>
      <w:r>
        <w:rPr>
          <w:spacing w:val="-7"/>
        </w:rPr>
        <w:t> </w:t>
      </w:r>
      <w:r>
        <w:rPr/>
        <w:t>Naphthol</w:t>
      </w:r>
      <w:r>
        <w:rPr>
          <w:spacing w:val="-8"/>
        </w:rPr>
        <w:t> </w:t>
      </w:r>
      <w:r>
        <w:rPr/>
        <w:t>(Sigma</w:t>
      </w:r>
      <w:r>
        <w:rPr>
          <w:spacing w:val="-7"/>
        </w:rPr>
        <w:t> </w:t>
      </w:r>
      <w:r>
        <w:rPr/>
        <w:t>Chemical</w:t>
      </w:r>
      <w:r>
        <w:rPr>
          <w:spacing w:val="-57"/>
        </w:rPr>
        <w:t> </w:t>
      </w:r>
      <w:r>
        <w:rPr/>
        <w:t>Co.</w:t>
      </w:r>
      <w:r>
        <w:rPr>
          <w:spacing w:val="-1"/>
        </w:rPr>
        <w:t> </w:t>
      </w:r>
      <w:r>
        <w:rPr/>
        <w:t>St. Louis, USA)</w:t>
      </w:r>
    </w:p>
    <w:p>
      <w:pPr>
        <w:pStyle w:val="BodyText"/>
        <w:spacing w:line="480" w:lineRule="auto"/>
        <w:ind w:left="252" w:right="306"/>
        <w:jc w:val="both"/>
      </w:pPr>
      <w:r>
        <w:rPr/>
        <w:t>Acetic acid anhydride, Lead sub-acetate,Picric acid and Sodium hydroxide (BDH LTD.</w:t>
      </w:r>
      <w:r>
        <w:rPr>
          <w:spacing w:val="1"/>
        </w:rPr>
        <w:t> </w:t>
      </w:r>
      <w:r>
        <w:rPr/>
        <w:t>Poole,</w:t>
      </w:r>
      <w:r>
        <w:rPr>
          <w:spacing w:val="-1"/>
        </w:rPr>
        <w:t> </w:t>
      </w:r>
      <w:r>
        <w:rPr/>
        <w:t>England)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numPr>
          <w:ilvl w:val="2"/>
          <w:numId w:val="19"/>
        </w:numPr>
        <w:tabs>
          <w:tab w:pos="973" w:val="left" w:leader="none"/>
        </w:tabs>
        <w:spacing w:line="240" w:lineRule="auto" w:before="0" w:after="0"/>
        <w:ind w:left="972" w:right="0" w:hanging="721"/>
        <w:jc w:val="both"/>
      </w:pPr>
      <w:r>
        <w:rPr/>
        <w:t>Equipment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/>
        <w:t>materials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5"/>
        <w:jc w:val="both"/>
      </w:pPr>
      <w:r>
        <w:rPr/>
        <w:t>Photo</w:t>
      </w:r>
      <w:r>
        <w:rPr>
          <w:spacing w:val="1"/>
        </w:rPr>
        <w:t> </w:t>
      </w:r>
      <w:r>
        <w:rPr/>
        <w:t>electric</w:t>
      </w:r>
      <w:r>
        <w:rPr>
          <w:spacing w:val="1"/>
        </w:rPr>
        <w:t> </w:t>
      </w:r>
      <w:r>
        <w:rPr/>
        <w:t>colorimeter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AE</w:t>
      </w:r>
      <w:r>
        <w:rPr>
          <w:spacing w:val="1"/>
        </w:rPr>
        <w:t> </w:t>
      </w:r>
      <w:r>
        <w:rPr/>
        <w:t>11D</w:t>
      </w:r>
      <w:r>
        <w:rPr>
          <w:spacing w:val="1"/>
        </w:rPr>
        <w:t> </w:t>
      </w:r>
      <w:r>
        <w:rPr/>
        <w:t>(Erma</w:t>
      </w:r>
      <w:r>
        <w:rPr>
          <w:spacing w:val="1"/>
        </w:rPr>
        <w:t> </w:t>
      </w:r>
      <w:r>
        <w:rPr/>
        <w:t>Inc.</w:t>
      </w:r>
      <w:r>
        <w:rPr>
          <w:spacing w:val="1"/>
        </w:rPr>
        <w:t> </w:t>
      </w:r>
      <w:r>
        <w:rPr/>
        <w:t>Japan),</w:t>
      </w:r>
      <w:r>
        <w:rPr>
          <w:spacing w:val="1"/>
        </w:rPr>
        <w:t> </w:t>
      </w:r>
      <w:r>
        <w:rPr/>
        <w:t>Hematology</w:t>
      </w:r>
      <w:r>
        <w:rPr>
          <w:spacing w:val="1"/>
        </w:rPr>
        <w:t> </w:t>
      </w:r>
      <w:r>
        <w:rPr/>
        <w:t>analyzer</w:t>
      </w:r>
      <w:r>
        <w:rPr>
          <w:spacing w:val="-57"/>
        </w:rPr>
        <w:t> </w:t>
      </w:r>
      <w:r>
        <w:rPr/>
        <w:t>(Sysmex</w:t>
      </w:r>
      <w:r>
        <w:rPr>
          <w:spacing w:val="1"/>
        </w:rPr>
        <w:t> </w:t>
      </w:r>
      <w:r>
        <w:rPr/>
        <w:t>USA),</w:t>
      </w:r>
      <w:r>
        <w:rPr>
          <w:spacing w:val="1"/>
        </w:rPr>
        <w:t> </w:t>
      </w:r>
      <w:r>
        <w:rPr/>
        <w:t>haematocrit</w:t>
      </w:r>
      <w:r>
        <w:rPr>
          <w:spacing w:val="1"/>
        </w:rPr>
        <w:t> </w:t>
      </w:r>
      <w:r>
        <w:rPr/>
        <w:t>centrifuge,</w:t>
      </w:r>
      <w:r>
        <w:rPr>
          <w:spacing w:val="1"/>
        </w:rPr>
        <w:t> </w:t>
      </w:r>
      <w:r>
        <w:rPr/>
        <w:t>spectrophotometer,</w:t>
      </w:r>
      <w:r>
        <w:rPr>
          <w:spacing w:val="1"/>
        </w:rPr>
        <w:t> </w:t>
      </w:r>
      <w:r>
        <w:rPr/>
        <w:t>Glucometer</w:t>
      </w:r>
      <w:r>
        <w:rPr>
          <w:spacing w:val="1"/>
        </w:rPr>
        <w:t> </w:t>
      </w:r>
      <w:r>
        <w:rPr/>
        <w:t>(Accu-check</w:t>
      </w:r>
      <w:r>
        <w:rPr>
          <w:spacing w:val="-57"/>
        </w:rPr>
        <w:t> </w:t>
      </w:r>
      <w:r>
        <w:rPr/>
        <w:t>Active), Roche, Germany. Test strips (Accu-check Active), weighing balance, cotton</w:t>
      </w:r>
      <w:r>
        <w:rPr>
          <w:spacing w:val="1"/>
        </w:rPr>
        <w:t> </w:t>
      </w:r>
      <w:r>
        <w:rPr/>
        <w:t>wool, scissors, syringes (1ml, 2ml, 5ml and 5ml), spatula, animal cages, pestle, mortar,</w:t>
      </w:r>
      <w:r>
        <w:rPr>
          <w:spacing w:val="1"/>
        </w:rPr>
        <w:t> </w:t>
      </w:r>
      <w:r>
        <w:rPr/>
        <w:t>plastic</w:t>
      </w:r>
      <w:r>
        <w:rPr>
          <w:spacing w:val="-2"/>
        </w:rPr>
        <w:t> </w:t>
      </w:r>
      <w:r>
        <w:rPr/>
        <w:t>containers, plain and heparinized 5ml plastic</w:t>
      </w:r>
      <w:r>
        <w:rPr>
          <w:spacing w:val="-1"/>
        </w:rPr>
        <w:t> </w:t>
      </w:r>
      <w:r>
        <w:rPr/>
        <w:t>bottles.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Heading1"/>
        <w:numPr>
          <w:ilvl w:val="2"/>
          <w:numId w:val="19"/>
        </w:numPr>
        <w:tabs>
          <w:tab w:pos="973" w:val="left" w:leader="none"/>
        </w:tabs>
        <w:spacing w:line="240" w:lineRule="auto" w:before="78" w:after="0"/>
        <w:ind w:left="972" w:right="0" w:hanging="721"/>
        <w:jc w:val="both"/>
      </w:pPr>
      <w:r>
        <w:rPr/>
        <w:t>Experimental</w:t>
      </w:r>
      <w:r>
        <w:rPr>
          <w:spacing w:val="-3"/>
        </w:rPr>
        <w:t> </w:t>
      </w:r>
      <w:r>
        <w:rPr/>
        <w:t>animals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6"/>
        <w:jc w:val="both"/>
      </w:pPr>
      <w:r>
        <w:rPr/>
        <w:t>Male</w:t>
      </w:r>
      <w:r>
        <w:rPr>
          <w:spacing w:val="1"/>
        </w:rPr>
        <w:t> </w:t>
      </w:r>
      <w:r>
        <w:rPr/>
        <w:t>Wistar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(150-200g)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House,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Pharmacology and Therapeutics, Ahmadu Bello University Zaria</w:t>
      </w:r>
      <w:r>
        <w:rPr>
          <w:spacing w:val="1"/>
        </w:rPr>
        <w:t> </w:t>
      </w:r>
      <w:r>
        <w:rPr/>
        <w:t>were used for this</w:t>
      </w:r>
      <w:r>
        <w:rPr>
          <w:spacing w:val="1"/>
        </w:rPr>
        <w:t> </w:t>
      </w:r>
      <w:r>
        <w:rPr/>
        <w:t>study. The animals were maintained in a well-ventilatedroom, fed on standard feed (vital</w:t>
      </w:r>
      <w:r>
        <w:rPr>
          <w:spacing w:val="-57"/>
        </w:rPr>
        <w:t> </w:t>
      </w:r>
      <w:r>
        <w:rPr/>
        <w:t>feed) and</w:t>
      </w:r>
      <w:r>
        <w:rPr>
          <w:spacing w:val="2"/>
        </w:rPr>
        <w:t> </w:t>
      </w:r>
      <w:r>
        <w:rPr/>
        <w:t>granted access</w:t>
      </w:r>
      <w:r>
        <w:rPr>
          <w:spacing w:val="2"/>
        </w:rPr>
        <w:t> </w:t>
      </w:r>
      <w:r>
        <w:rPr/>
        <w:t>to water </w:t>
      </w:r>
      <w:r>
        <w:rPr>
          <w:i/>
        </w:rPr>
        <w:t>adlibitium</w:t>
      </w:r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8"/>
        </w:numPr>
        <w:tabs>
          <w:tab w:pos="4496" w:val="left" w:leader="none"/>
          <w:tab w:pos="4497" w:val="left" w:leader="none"/>
        </w:tabs>
        <w:spacing w:line="240" w:lineRule="auto" w:before="0" w:after="0"/>
        <w:ind w:left="4496" w:right="0" w:hanging="721"/>
        <w:jc w:val="left"/>
      </w:pPr>
      <w:r>
        <w:rPr/>
        <w:t>Method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0"/>
        </w:numPr>
        <w:tabs>
          <w:tab w:pos="973" w:val="left" w:leader="none"/>
        </w:tabs>
        <w:spacing w:line="240" w:lineRule="auto" w:before="0" w:after="0"/>
        <w:ind w:left="972" w:right="0" w:hanging="721"/>
        <w:jc w:val="both"/>
        <w:rPr>
          <w:b/>
          <w:sz w:val="24"/>
        </w:rPr>
      </w:pPr>
      <w:r>
        <w:rPr>
          <w:b/>
          <w:sz w:val="24"/>
        </w:rPr>
        <w:t>Collection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extraction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ofplant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52" w:right="302"/>
        <w:jc w:val="both"/>
      </w:pPr>
      <w:r>
        <w:rPr/>
        <w:t>The whole plant of </w:t>
      </w:r>
      <w:r>
        <w:rPr>
          <w:i/>
        </w:rPr>
        <w:t>chlorophytum alismifolium </w:t>
      </w:r>
      <w:r>
        <w:rPr/>
        <w:t>was collected from Tudun Fulani River in</w:t>
      </w:r>
      <w:r>
        <w:rPr>
          <w:spacing w:val="-57"/>
        </w:rPr>
        <w:t> </w:t>
      </w:r>
      <w:r>
        <w:rPr/>
        <w:t>Toro Local Government Area of Bauchi state. It was identified and authenticated by</w:t>
      </w:r>
      <w:r>
        <w:rPr>
          <w:spacing w:val="1"/>
        </w:rPr>
        <w:t> </w:t>
      </w:r>
      <w:r>
        <w:rPr/>
        <w:t>Mallam Musa Muhammed of the Herbarium unit of Department of Biological Sciences,</w:t>
      </w:r>
      <w:r>
        <w:rPr>
          <w:spacing w:val="1"/>
        </w:rPr>
        <w:t> </w:t>
      </w:r>
      <w:r>
        <w:rPr/>
        <w:t>Ahmadu Bello University Zaria, Nigeria. The plant was issued a voucher specimen</w:t>
      </w:r>
      <w:r>
        <w:rPr>
          <w:spacing w:val="1"/>
        </w:rPr>
        <w:t> </w:t>
      </w:r>
      <w:r>
        <w:rPr/>
        <w:t>number</w:t>
      </w:r>
      <w:r>
        <w:rPr>
          <w:spacing w:val="-3"/>
        </w:rPr>
        <w:t> </w:t>
      </w:r>
      <w:r>
        <w:rPr/>
        <w:t>(No. 6785)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future</w:t>
      </w:r>
      <w:r>
        <w:rPr>
          <w:spacing w:val="-2"/>
        </w:rPr>
        <w:t> </w:t>
      </w:r>
      <w:r>
        <w:rPr/>
        <w:t>reference.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52" w:right="304"/>
        <w:jc w:val="both"/>
      </w:pPr>
      <w:r>
        <w:rPr/>
        <w:t>The roots (tubers) were washed and chopped into smaller sizes and then air-dried under</w:t>
      </w:r>
      <w:r>
        <w:rPr>
          <w:spacing w:val="1"/>
        </w:rPr>
        <w:t> </w:t>
      </w:r>
      <w:r>
        <w:rPr/>
        <w:t>shade for three weeks until constant weight was attained. The dried plant was then</w:t>
      </w:r>
      <w:r>
        <w:rPr>
          <w:spacing w:val="1"/>
        </w:rPr>
        <w:t> </w:t>
      </w:r>
      <w:r>
        <w:rPr/>
        <w:t>crushed into fine powder using pestle and mortar. About 1 kgof the powdered plant was</w:t>
      </w:r>
      <w:r>
        <w:rPr>
          <w:spacing w:val="1"/>
        </w:rPr>
        <w:t> </w:t>
      </w:r>
      <w:r>
        <w:rPr/>
        <w:t>extracted with 90% </w:t>
      </w:r>
      <w:r>
        <w:rPr>
          <w:vertAlign w:val="superscript"/>
        </w:rPr>
        <w:t>v</w:t>
      </w:r>
      <w:r>
        <w:rPr>
          <w:vertAlign w:val="baseline"/>
        </w:rPr>
        <w:t>/</w:t>
      </w:r>
      <w:r>
        <w:rPr>
          <w:vertAlign w:val="subscript"/>
        </w:rPr>
        <w:t>v</w:t>
      </w:r>
      <w:r>
        <w:rPr>
          <w:vertAlign w:val="baseline"/>
        </w:rPr>
        <w:t> methanol (2.5L) for 72 hours using the soxhlet apparatus.The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 was concentrated to dryness on a water bath set at 50</w:t>
      </w:r>
      <w:r>
        <w:rPr>
          <w:vertAlign w:val="superscript"/>
        </w:rPr>
        <w:t>o</w:t>
      </w:r>
      <w:r>
        <w:rPr>
          <w:vertAlign w:val="baseline"/>
        </w:rPr>
        <w:t>C and stored in a desiccator</w:t>
      </w:r>
      <w:r>
        <w:rPr>
          <w:spacing w:val="-57"/>
          <w:vertAlign w:val="baseline"/>
        </w:rPr>
        <w:t> </w:t>
      </w:r>
      <w:r>
        <w:rPr>
          <w:vertAlign w:val="baseline"/>
        </w:rPr>
        <w:t>until</w:t>
      </w:r>
      <w:r>
        <w:rPr>
          <w:spacing w:val="-1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-2"/>
          <w:vertAlign w:val="baseline"/>
        </w:rPr>
        <w:t> </w:t>
      </w:r>
      <w:r>
        <w:rPr>
          <w:vertAlign w:val="baseline"/>
        </w:rPr>
        <w:t>use.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20"/>
        </w:numPr>
        <w:tabs>
          <w:tab w:pos="973" w:val="left" w:leader="none"/>
        </w:tabs>
        <w:spacing w:line="240" w:lineRule="auto" w:before="0" w:after="0"/>
        <w:ind w:left="972" w:right="0" w:hanging="721"/>
        <w:jc w:val="both"/>
      </w:pPr>
      <w:r>
        <w:rPr/>
        <w:t>Acute</w:t>
      </w:r>
      <w:r>
        <w:rPr>
          <w:spacing w:val="-3"/>
        </w:rPr>
        <w:t> </w:t>
      </w:r>
      <w:r>
        <w:rPr/>
        <w:t>toxicity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4"/>
        <w:jc w:val="both"/>
        <w:rPr>
          <w:i/>
        </w:rPr>
      </w:pPr>
      <w:r>
        <w:rPr/>
        <w:t>The median lethal dose (LD</w:t>
      </w:r>
      <w:r>
        <w:rPr>
          <w:vertAlign w:val="subscript"/>
        </w:rPr>
        <w:t>50</w:t>
      </w:r>
      <w:r>
        <w:rPr>
          <w:vertAlign w:val="baseline"/>
        </w:rPr>
        <w:t>) of the extract was determined using he method described</w:t>
      </w:r>
      <w:r>
        <w:rPr>
          <w:spacing w:val="1"/>
          <w:vertAlign w:val="baseline"/>
        </w:rPr>
        <w:t> </w:t>
      </w:r>
      <w:r>
        <w:rPr>
          <w:vertAlign w:val="baseline"/>
        </w:rPr>
        <w:t>by Lorke (1983). The study was carried out in two phases. In the initial phase, three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 of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1"/>
          <w:vertAlign w:val="baseline"/>
        </w:rPr>
        <w:t> </w:t>
      </w:r>
      <w:r>
        <w:rPr>
          <w:vertAlign w:val="baseline"/>
        </w:rPr>
        <w:t>rats</w:t>
      </w:r>
      <w:r>
        <w:rPr>
          <w:spacing w:val="4"/>
          <w:vertAlign w:val="baseline"/>
        </w:rPr>
        <w:t> </w:t>
      </w:r>
      <w:r>
        <w:rPr>
          <w:vertAlign w:val="baseline"/>
        </w:rPr>
        <w:t>each</w:t>
      </w:r>
      <w:r>
        <w:rPr>
          <w:spacing w:val="4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orally</w:t>
      </w:r>
      <w:r>
        <w:rPr>
          <w:spacing w:val="-3"/>
          <w:vertAlign w:val="baseline"/>
        </w:rPr>
        <w:t> </w:t>
      </w:r>
      <w:r>
        <w:rPr>
          <w:vertAlign w:val="baseline"/>
        </w:rPr>
        <w:t>administered</w:t>
      </w:r>
      <w:r>
        <w:rPr>
          <w:spacing w:val="4"/>
          <w:vertAlign w:val="baseline"/>
        </w:rPr>
        <w:t> </w:t>
      </w:r>
      <w:r>
        <w:rPr>
          <w:vertAlign w:val="baseline"/>
        </w:rPr>
        <w:t>the methanol</w:t>
      </w:r>
      <w:r>
        <w:rPr>
          <w:spacing w:val="2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i/>
          <w:vertAlign w:val="baseline"/>
        </w:rPr>
        <w:t>Chlorophytum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BodyText"/>
        <w:spacing w:line="480" w:lineRule="auto" w:before="74"/>
        <w:ind w:left="252" w:right="303"/>
        <w:jc w:val="both"/>
      </w:pPr>
      <w:r>
        <w:rPr>
          <w:i/>
        </w:rPr>
        <w:t>alismifolium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differing</w:t>
      </w:r>
      <w:r>
        <w:rPr>
          <w:spacing w:val="1"/>
        </w:rPr>
        <w:t> </w:t>
      </w:r>
      <w:r>
        <w:rPr/>
        <w:t>dosesof</w:t>
      </w:r>
      <w:r>
        <w:rPr>
          <w:spacing w:val="1"/>
        </w:rPr>
        <w:t> </w:t>
      </w:r>
      <w:r>
        <w:rPr/>
        <w:t>10,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1000mg/kg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observed for signs of toxicity and mortality for 24 hours. In the second phase,four rats</w:t>
      </w:r>
      <w:r>
        <w:rPr>
          <w:spacing w:val="1"/>
        </w:rPr>
        <w:t> </w:t>
      </w:r>
      <w:r>
        <w:rPr/>
        <w:t>were orally administered the extract at the doses of 1600,2900 and 5000 mg/kg 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respectively 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toxicity post-administration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mortality after 24 hours. The median lethal dose was then determined by evaluating the</w:t>
      </w:r>
      <w:r>
        <w:rPr>
          <w:spacing w:val="1"/>
        </w:rPr>
        <w:t> </w:t>
      </w:r>
      <w:r>
        <w:rPr/>
        <w:t>geometric</w:t>
      </w:r>
      <w:r>
        <w:rPr>
          <w:spacing w:val="-1"/>
        </w:rPr>
        <w:t> </w:t>
      </w:r>
      <w:r>
        <w:rPr/>
        <w:t>mean of the</w:t>
      </w:r>
      <w:r>
        <w:rPr>
          <w:spacing w:val="-2"/>
        </w:rPr>
        <w:t> </w:t>
      </w:r>
      <w:r>
        <w:rPr/>
        <w:t>lowest lethal</w:t>
      </w:r>
      <w:r>
        <w:rPr>
          <w:spacing w:val="-1"/>
        </w:rPr>
        <w:t> </w:t>
      </w:r>
      <w:r>
        <w:rPr/>
        <w:t>dose</w:t>
      </w:r>
      <w:r>
        <w:rPr>
          <w:spacing w:val="-1"/>
        </w:rPr>
        <w:t> </w:t>
      </w:r>
      <w:r>
        <w:rPr/>
        <w:t>and the</w:t>
      </w:r>
      <w:r>
        <w:rPr>
          <w:spacing w:val="1"/>
        </w:rPr>
        <w:t> </w:t>
      </w:r>
      <w:r>
        <w:rPr/>
        <w:t>highest non-lethal</w:t>
      </w:r>
      <w:r>
        <w:rPr>
          <w:spacing w:val="-1"/>
        </w:rPr>
        <w:t> </w:t>
      </w:r>
      <w:r>
        <w:rPr/>
        <w:t>dose.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20"/>
        </w:numPr>
        <w:tabs>
          <w:tab w:pos="972" w:val="left" w:leader="none"/>
          <w:tab w:pos="973" w:val="left" w:leader="none"/>
        </w:tabs>
        <w:spacing w:line="240" w:lineRule="auto" w:before="0" w:after="0"/>
        <w:ind w:left="972" w:right="0" w:hanging="721"/>
        <w:jc w:val="left"/>
      </w:pPr>
      <w:r>
        <w:rPr/>
        <w:t>Pharmacological 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20"/>
        </w:numPr>
        <w:tabs>
          <w:tab w:pos="973" w:val="left" w:leader="none"/>
        </w:tabs>
        <w:spacing w:line="240" w:lineRule="auto" w:before="0" w:after="0"/>
        <w:ind w:left="972" w:right="0" w:hanging="721"/>
        <w:jc w:val="left"/>
        <w:rPr>
          <w:i/>
          <w:sz w:val="24"/>
        </w:rPr>
      </w:pPr>
      <w:r>
        <w:rPr>
          <w:i/>
          <w:sz w:val="24"/>
        </w:rPr>
        <w:t>Streptozotocin-induced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hyperglycemia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52" w:right="297"/>
        <w:jc w:val="both"/>
      </w:pPr>
      <w:r>
        <w:rPr/>
        <w:t>Experimental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Virendra</w:t>
      </w:r>
      <w:r>
        <w:rPr>
          <w:i/>
        </w:rPr>
        <w:t>etal</w:t>
      </w:r>
      <w:r>
        <w:rPr/>
        <w:t>.,(2011).</w:t>
      </w:r>
      <w:r>
        <w:rPr>
          <w:spacing w:val="1"/>
        </w:rPr>
        <w:t> </w:t>
      </w:r>
      <w:r>
        <w:rPr/>
        <w:t>Streptozotocin (50mg/kg) was dissolved in cold citrate buffer (pH 4.5) immediately</w:t>
      </w:r>
      <w:r>
        <w:rPr>
          <w:spacing w:val="1"/>
        </w:rPr>
        <w:t> </w:t>
      </w:r>
      <w:r>
        <w:rPr/>
        <w:t>before use. The solution was injected intraperitoneally at the dose of 50mg/kg body</w:t>
      </w:r>
      <w:r>
        <w:rPr>
          <w:spacing w:val="1"/>
        </w:rPr>
        <w:t> </w:t>
      </w:r>
      <w:r>
        <w:rPr/>
        <w:t>weight in rats fasted for 12 hours. The rats were given 10% glucose solution for 24 hours</w:t>
      </w:r>
      <w:r>
        <w:rPr>
          <w:spacing w:val="-57"/>
        </w:rPr>
        <w:t> </w:t>
      </w:r>
      <w:r>
        <w:rPr/>
        <w:t>to</w:t>
      </w:r>
      <w:r>
        <w:rPr>
          <w:spacing w:val="43"/>
        </w:rPr>
        <w:t> </w:t>
      </w:r>
      <w:r>
        <w:rPr/>
        <w:t>prevent</w:t>
      </w:r>
      <w:r>
        <w:rPr>
          <w:spacing w:val="44"/>
        </w:rPr>
        <w:t> </w:t>
      </w:r>
      <w:r>
        <w:rPr/>
        <w:t>mortality</w:t>
      </w:r>
      <w:r>
        <w:rPr>
          <w:spacing w:val="37"/>
        </w:rPr>
        <w:t> </w:t>
      </w:r>
      <w:r>
        <w:rPr/>
        <w:t>due</w:t>
      </w:r>
      <w:r>
        <w:rPr>
          <w:spacing w:val="44"/>
        </w:rPr>
        <w:t> </w:t>
      </w:r>
      <w:r>
        <w:rPr/>
        <w:t>to</w:t>
      </w:r>
      <w:r>
        <w:rPr>
          <w:spacing w:val="46"/>
        </w:rPr>
        <w:t> </w:t>
      </w:r>
      <w:r>
        <w:rPr/>
        <w:t>initial</w:t>
      </w:r>
      <w:r>
        <w:rPr>
          <w:spacing w:val="44"/>
        </w:rPr>
        <w:t> </w:t>
      </w:r>
      <w:r>
        <w:rPr/>
        <w:t>hypoglycemia</w:t>
      </w:r>
      <w:r>
        <w:rPr>
          <w:spacing w:val="46"/>
        </w:rPr>
        <w:t> </w:t>
      </w:r>
      <w:r>
        <w:rPr/>
        <w:t>induced</w:t>
      </w:r>
      <w:r>
        <w:rPr>
          <w:spacing w:val="43"/>
        </w:rPr>
        <w:t> </w:t>
      </w:r>
      <w:r>
        <w:rPr/>
        <w:t>by</w:t>
      </w:r>
      <w:r>
        <w:rPr>
          <w:spacing w:val="37"/>
        </w:rPr>
        <w:t> </w:t>
      </w:r>
      <w:r>
        <w:rPr/>
        <w:t>STZ.</w:t>
      </w:r>
      <w:r>
        <w:rPr>
          <w:spacing w:val="43"/>
        </w:rPr>
        <w:t> </w:t>
      </w:r>
      <w:r>
        <w:rPr/>
        <w:t>The</w:t>
      </w:r>
      <w:r>
        <w:rPr>
          <w:spacing w:val="45"/>
        </w:rPr>
        <w:t> </w:t>
      </w:r>
      <w:r>
        <w:rPr/>
        <w:t>animals</w:t>
      </w:r>
      <w:r>
        <w:rPr>
          <w:spacing w:val="47"/>
        </w:rPr>
        <w:t> </w:t>
      </w:r>
      <w:r>
        <w:rPr/>
        <w:t>were</w:t>
      </w:r>
      <w:r>
        <w:rPr>
          <w:spacing w:val="-58"/>
        </w:rPr>
        <w:t> </w:t>
      </w:r>
      <w:r>
        <w:rPr/>
        <w:t>given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72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signs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hyperglycemia. The determination of glucose concentration was done using test strips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follows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oxidase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(Beach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Turner,</w:t>
      </w:r>
      <w:r>
        <w:rPr>
          <w:spacing w:val="1"/>
        </w:rPr>
        <w:t> </w:t>
      </w:r>
      <w:r>
        <w:rPr/>
        <w:t>1958).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converted to glucoronic acid by oxidation which is then read by the glucometer. The rats</w:t>
      </w:r>
      <w:r>
        <w:rPr>
          <w:spacing w:val="1"/>
        </w:rPr>
        <w:t> </w:t>
      </w:r>
      <w:r>
        <w:rPr/>
        <w:t>with fasting glucose level between 200- 450mg/dl were consideredhyperglycaemic and</w:t>
      </w:r>
      <w:r>
        <w:rPr>
          <w:spacing w:val="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study.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ListParagraph"/>
        <w:numPr>
          <w:ilvl w:val="3"/>
          <w:numId w:val="20"/>
        </w:numPr>
        <w:tabs>
          <w:tab w:pos="973" w:val="left" w:leader="none"/>
        </w:tabs>
        <w:spacing w:line="240" w:lineRule="auto" w:before="74" w:after="0"/>
        <w:ind w:left="972" w:right="0" w:hanging="721"/>
        <w:jc w:val="left"/>
        <w:rPr>
          <w:i/>
          <w:sz w:val="24"/>
        </w:rPr>
      </w:pPr>
      <w:r>
        <w:rPr>
          <w:i/>
          <w:sz w:val="24"/>
        </w:rPr>
        <w:t>Experimental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design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252" w:right="305"/>
      </w:pPr>
      <w:r>
        <w:rPr/>
        <w:t>Normal</w:t>
      </w:r>
      <w:r>
        <w:rPr>
          <w:spacing w:val="12"/>
        </w:rPr>
        <w:t> </w:t>
      </w:r>
      <w:r>
        <w:rPr/>
        <w:t>(non-diabetic)</w:t>
      </w:r>
      <w:r>
        <w:rPr>
          <w:spacing w:val="13"/>
        </w:rPr>
        <w:t> </w:t>
      </w:r>
      <w:r>
        <w:rPr/>
        <w:t>andstreptozotocin-induced</w:t>
      </w:r>
      <w:r>
        <w:rPr>
          <w:spacing w:val="12"/>
        </w:rPr>
        <w:t> </w:t>
      </w:r>
      <w:r>
        <w:rPr/>
        <w:t>hyperglycaemic</w:t>
      </w:r>
      <w:r>
        <w:rPr>
          <w:spacing w:val="13"/>
        </w:rPr>
        <w:t> </w:t>
      </w:r>
      <w:r>
        <w:rPr/>
        <w:t>rats</w:t>
      </w:r>
      <w:r>
        <w:rPr>
          <w:spacing w:val="13"/>
        </w:rPr>
        <w:t> </w:t>
      </w:r>
      <w:r>
        <w:rPr/>
        <w:t>were</w:t>
      </w:r>
      <w:r>
        <w:rPr>
          <w:spacing w:val="10"/>
        </w:rPr>
        <w:t> </w:t>
      </w:r>
      <w:r>
        <w:rPr/>
        <w:t>then</w:t>
      </w:r>
      <w:r>
        <w:rPr>
          <w:spacing w:val="-57"/>
        </w:rPr>
        <w:t> </w:t>
      </w:r>
      <w:r>
        <w:rPr/>
        <w:t>assigned</w:t>
      </w:r>
      <w:r>
        <w:rPr>
          <w:spacing w:val="1"/>
        </w:rPr>
        <w:t> </w:t>
      </w:r>
      <w:r>
        <w:rPr/>
        <w:t>accordingly</w:t>
      </w:r>
      <w:r>
        <w:rPr>
          <w:spacing w:val="-6"/>
        </w:rPr>
        <w:t> </w:t>
      </w:r>
      <w:r>
        <w:rPr/>
        <w:t>into</w:t>
      </w:r>
      <w:r>
        <w:rPr>
          <w:spacing w:val="2"/>
        </w:rPr>
        <w:t> </w:t>
      </w:r>
      <w:r>
        <w:rPr/>
        <w:t>six</w:t>
      </w:r>
      <w:r>
        <w:rPr>
          <w:spacing w:val="1"/>
        </w:rPr>
        <w:t> </w:t>
      </w:r>
      <w:r>
        <w:rPr/>
        <w:t>groups with</w:t>
      </w:r>
      <w:r>
        <w:rPr>
          <w:spacing w:val="-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containing</w:t>
      </w:r>
      <w:r>
        <w:rPr>
          <w:spacing w:val="-2"/>
        </w:rPr>
        <w:t> </w:t>
      </w:r>
      <w:r>
        <w:rPr/>
        <w:t>six</w:t>
      </w:r>
      <w:r>
        <w:rPr>
          <w:spacing w:val="1"/>
        </w:rPr>
        <w:t> </w:t>
      </w:r>
      <w:r>
        <w:rPr/>
        <w:t>rats</w:t>
      </w:r>
      <w:r>
        <w:rPr>
          <w:spacing w:val="-1"/>
        </w:rPr>
        <w:t> </w:t>
      </w:r>
      <w:r>
        <w:rPr/>
        <w:t>(n</w:t>
      </w:r>
      <w:r>
        <w:rPr>
          <w:spacing w:val="2"/>
        </w:rPr>
        <w:t> </w:t>
      </w:r>
      <w:r>
        <w:rPr/>
        <w:t>=</w:t>
      </w:r>
      <w:r>
        <w:rPr>
          <w:spacing w:val="-2"/>
        </w:rPr>
        <w:t> </w:t>
      </w:r>
      <w:r>
        <w:rPr/>
        <w:t>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1692" w:val="left" w:leader="none"/>
        </w:tabs>
        <w:spacing w:line="480" w:lineRule="auto"/>
        <w:ind w:left="252" w:right="326"/>
      </w:pPr>
      <w:r>
        <w:rPr/>
        <w:t>Group</w:t>
      </w:r>
      <w:r>
        <w:rPr>
          <w:spacing w:val="1"/>
        </w:rPr>
        <w:t> </w:t>
      </w:r>
      <w:r>
        <w:rPr/>
        <w:t>I</w:t>
        <w:tab/>
        <w:t>Normal control group (Non diabetic) administered normal saline (1ml/kg)</w:t>
      </w:r>
      <w:r>
        <w:rPr>
          <w:spacing w:val="-57"/>
        </w:rPr>
        <w:t> </w:t>
      </w:r>
      <w:r>
        <w:rPr/>
        <w:t>Group</w:t>
      </w:r>
      <w:r>
        <w:rPr>
          <w:spacing w:val="1"/>
        </w:rPr>
        <w:t> </w:t>
      </w:r>
      <w:r>
        <w:rPr/>
        <w:t>II</w:t>
        <w:tab/>
        <w:t>Diabetic</w:t>
      </w:r>
      <w:r>
        <w:rPr>
          <w:spacing w:val="-2"/>
        </w:rPr>
        <w:t> </w:t>
      </w:r>
      <w:r>
        <w:rPr/>
        <w:t>control</w:t>
      </w:r>
      <w:r>
        <w:rPr>
          <w:spacing w:val="3"/>
        </w:rPr>
        <w:t> </w:t>
      </w:r>
      <w:r>
        <w:rPr/>
        <w:t>group</w:t>
      </w:r>
      <w:r>
        <w:rPr>
          <w:spacing w:val="1"/>
        </w:rPr>
        <w:t> </w:t>
      </w:r>
      <w:r>
        <w:rPr/>
        <w:t>administered</w:t>
      </w:r>
      <w:r>
        <w:rPr>
          <w:spacing w:val="-1"/>
        </w:rPr>
        <w:t> </w:t>
      </w:r>
      <w:r>
        <w:rPr/>
        <w:t>Normal saline, 1ml/kg</w:t>
      </w:r>
    </w:p>
    <w:p>
      <w:pPr>
        <w:pStyle w:val="BodyText"/>
        <w:tabs>
          <w:tab w:pos="1692" w:val="left" w:leader="none"/>
        </w:tabs>
        <w:spacing w:line="480" w:lineRule="auto" w:before="1"/>
        <w:ind w:left="252" w:right="864"/>
      </w:pPr>
      <w:r>
        <w:rPr/>
        <w:t>Group III</w:t>
        <w:tab/>
        <w:t>Diabetic rats administered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alismifolium </w:t>
      </w:r>
      <w:r>
        <w:rPr/>
        <w:t>extract (CAE),150mg/kg</w:t>
      </w:r>
      <w:r>
        <w:rPr>
          <w:spacing w:val="-57"/>
        </w:rPr>
        <w:t> </w:t>
      </w:r>
      <w:r>
        <w:rPr/>
        <w:t>Group IV</w:t>
        <w:tab/>
        <w:t>Diabetic</w:t>
      </w:r>
      <w:r>
        <w:rPr>
          <w:spacing w:val="-1"/>
        </w:rPr>
        <w:t> </w:t>
      </w:r>
      <w:r>
        <w:rPr/>
        <w:t>rats</w:t>
      </w:r>
      <w:r>
        <w:rPr>
          <w:spacing w:val="2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CAE,300mg/kg</w:t>
      </w:r>
    </w:p>
    <w:p>
      <w:pPr>
        <w:pStyle w:val="BodyText"/>
        <w:tabs>
          <w:tab w:pos="1692" w:val="left" w:leader="none"/>
        </w:tabs>
        <w:spacing w:line="480" w:lineRule="auto"/>
        <w:ind w:left="252" w:right="2657"/>
      </w:pPr>
      <w:r>
        <w:rPr/>
        <w:t>Group</w:t>
      </w:r>
      <w:r>
        <w:rPr>
          <w:spacing w:val="-1"/>
        </w:rPr>
        <w:t> </w:t>
      </w:r>
      <w:r>
        <w:rPr/>
        <w:t>V</w:t>
        <w:tab/>
        <w:t>Diabetic rats administered CAE, 600 mg/kg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VI</w:t>
        <w:tab/>
        <w:t>Diabetic</w:t>
      </w:r>
      <w:r>
        <w:rPr>
          <w:spacing w:val="-3"/>
        </w:rPr>
        <w:t> </w:t>
      </w:r>
      <w:r>
        <w:rPr/>
        <w:t>rats administered</w:t>
      </w:r>
      <w:r>
        <w:rPr>
          <w:spacing w:val="-4"/>
        </w:rPr>
        <w:t> </w:t>
      </w:r>
      <w:r>
        <w:rPr/>
        <w:t>Glimepiride,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mg/kg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3"/>
          <w:numId w:val="20"/>
        </w:numPr>
        <w:tabs>
          <w:tab w:pos="973" w:val="left" w:leader="none"/>
        </w:tabs>
        <w:spacing w:line="240" w:lineRule="auto" w:before="0" w:after="0"/>
        <w:ind w:left="972" w:right="0" w:hanging="721"/>
        <w:jc w:val="left"/>
      </w:pPr>
      <w:r>
        <w:rPr/>
        <w:t>Streptozotocin-induced</w:t>
      </w:r>
      <w:r>
        <w:rPr>
          <w:spacing w:val="-2"/>
        </w:rPr>
        <w:t> </w:t>
      </w:r>
      <w:r>
        <w:rPr/>
        <w:t>hyperglycaemia</w:t>
      </w:r>
      <w:r>
        <w:rPr>
          <w:spacing w:val="-2"/>
        </w:rPr>
        <w:t> </w:t>
      </w:r>
      <w:r>
        <w:rPr/>
        <w:t>(28</w:t>
      </w:r>
      <w:r>
        <w:rPr>
          <w:spacing w:val="-2"/>
        </w:rPr>
        <w:t> </w:t>
      </w:r>
      <w:r>
        <w:rPr/>
        <w:t>days</w:t>
      </w:r>
      <w:r>
        <w:rPr>
          <w:spacing w:val="-2"/>
        </w:rPr>
        <w:t> </w:t>
      </w:r>
      <w:r>
        <w:rPr/>
        <w:t>study)</w:t>
      </w:r>
    </w:p>
    <w:p>
      <w:pPr>
        <w:pStyle w:val="BodyText"/>
        <w:spacing w:before="1"/>
        <w:rPr>
          <w:b/>
          <w:i/>
        </w:rPr>
      </w:pPr>
    </w:p>
    <w:p>
      <w:pPr>
        <w:pStyle w:val="BodyText"/>
        <w:spacing w:line="480" w:lineRule="auto"/>
        <w:ind w:left="252" w:right="304"/>
        <w:jc w:val="both"/>
      </w:pPr>
      <w:r>
        <w:rPr/>
        <w:t>The</w:t>
      </w:r>
      <w:r>
        <w:rPr>
          <w:spacing w:val="11"/>
        </w:rPr>
        <w:t> </w:t>
      </w:r>
      <w:r>
        <w:rPr/>
        <w:t>rats</w:t>
      </w:r>
      <w:r>
        <w:rPr>
          <w:spacing w:val="14"/>
        </w:rPr>
        <w:t> </w:t>
      </w:r>
      <w:r>
        <w:rPr/>
        <w:t>used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study</w:t>
      </w:r>
      <w:r>
        <w:rPr>
          <w:spacing w:val="10"/>
        </w:rPr>
        <w:t> </w:t>
      </w:r>
      <w:r>
        <w:rPr/>
        <w:t>as</w:t>
      </w:r>
      <w:r>
        <w:rPr>
          <w:spacing w:val="16"/>
        </w:rPr>
        <w:t> </w:t>
      </w:r>
      <w:r>
        <w:rPr/>
        <w:t>grouped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3.6.3,</w:t>
      </w:r>
      <w:r>
        <w:rPr>
          <w:spacing w:val="14"/>
        </w:rPr>
        <w:t> </w:t>
      </w:r>
      <w:r>
        <w:rPr/>
        <w:t>were</w:t>
      </w:r>
      <w:r>
        <w:rPr>
          <w:spacing w:val="12"/>
        </w:rPr>
        <w:t> </w:t>
      </w:r>
      <w:r>
        <w:rPr/>
        <w:t>administered</w:t>
      </w:r>
      <w:r>
        <w:rPr>
          <w:spacing w:val="13"/>
        </w:rPr>
        <w:t> </w:t>
      </w:r>
      <w:r>
        <w:rPr/>
        <w:t>their</w:t>
      </w:r>
      <w:r>
        <w:rPr>
          <w:spacing w:val="13"/>
        </w:rPr>
        <w:t> </w:t>
      </w:r>
      <w:r>
        <w:rPr/>
        <w:t>respective</w:t>
      </w:r>
      <w:r>
        <w:rPr>
          <w:spacing w:val="12"/>
        </w:rPr>
        <w:t> </w:t>
      </w:r>
      <w:r>
        <w:rPr/>
        <w:t>doses</w:t>
      </w:r>
      <w:r>
        <w:rPr>
          <w:spacing w:val="-57"/>
        </w:rPr>
        <w:t> </w:t>
      </w:r>
      <w:r>
        <w:rPr/>
        <w:t>of normal saline, CAE and glimepiride daily for 28 days while their weight and glucose</w:t>
      </w:r>
      <w:r>
        <w:rPr>
          <w:spacing w:val="1"/>
        </w:rPr>
        <w:t> </w:t>
      </w:r>
      <w:r>
        <w:rPr/>
        <w:t>level</w:t>
      </w:r>
      <w:r>
        <w:rPr>
          <w:spacing w:val="20"/>
        </w:rPr>
        <w:t> </w:t>
      </w:r>
      <w:r>
        <w:rPr/>
        <w:t>were</w:t>
      </w:r>
      <w:r>
        <w:rPr>
          <w:spacing w:val="18"/>
        </w:rPr>
        <w:t> </w:t>
      </w:r>
      <w:r>
        <w:rPr/>
        <w:t>noted</w:t>
      </w:r>
      <w:r>
        <w:rPr>
          <w:spacing w:val="20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first</w:t>
      </w:r>
      <w:r>
        <w:rPr>
          <w:spacing w:val="21"/>
        </w:rPr>
        <w:t> </w:t>
      </w:r>
      <w:r>
        <w:rPr/>
        <w:t>day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then</w:t>
      </w:r>
      <w:r>
        <w:rPr>
          <w:spacing w:val="20"/>
        </w:rPr>
        <w:t> </w:t>
      </w:r>
      <w:r>
        <w:rPr/>
        <w:t>monitored</w:t>
      </w:r>
      <w:r>
        <w:rPr>
          <w:spacing w:val="20"/>
        </w:rPr>
        <w:t> </w:t>
      </w:r>
      <w:r>
        <w:rPr/>
        <w:t>on</w:t>
      </w:r>
      <w:r>
        <w:rPr>
          <w:spacing w:val="20"/>
        </w:rPr>
        <w:t> </w:t>
      </w:r>
      <w:r>
        <w:rPr/>
        <w:t>days</w:t>
      </w:r>
      <w:r>
        <w:rPr>
          <w:spacing w:val="21"/>
        </w:rPr>
        <w:t> </w:t>
      </w:r>
      <w:r>
        <w:rPr/>
        <w:t>7,</w:t>
      </w:r>
      <w:r>
        <w:rPr>
          <w:spacing w:val="20"/>
        </w:rPr>
        <w:t> </w:t>
      </w:r>
      <w:r>
        <w:rPr/>
        <w:t>14,</w:t>
      </w:r>
      <w:r>
        <w:rPr>
          <w:spacing w:val="21"/>
        </w:rPr>
        <w:t> </w:t>
      </w:r>
      <w:r>
        <w:rPr/>
        <w:t>21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28.</w:t>
      </w:r>
      <w:r>
        <w:rPr>
          <w:spacing w:val="20"/>
        </w:rPr>
        <w:t> </w:t>
      </w:r>
      <w:r>
        <w:rPr/>
        <w:t>On</w:t>
      </w:r>
      <w:r>
        <w:rPr>
          <w:spacing w:val="19"/>
        </w:rPr>
        <w:t> </w:t>
      </w:r>
      <w:r>
        <w:rPr/>
        <w:t>the</w:t>
      </w:r>
      <w:r>
        <w:rPr>
          <w:spacing w:val="-57"/>
        </w:rPr>
        <w:t> </w:t>
      </w:r>
      <w:r>
        <w:rPr/>
        <w:t>last day, the rats were anaesthetized under chloroform vapour and then sacrificed. Blood</w:t>
      </w:r>
      <w:r>
        <w:rPr>
          <w:spacing w:val="1"/>
        </w:rPr>
        <w:t> </w:t>
      </w:r>
      <w:r>
        <w:rPr/>
        <w:t>samples and harvested organs were collected for further experiments (Haematological,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profile,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function,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electrolytes,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histopathological</w:t>
      </w:r>
      <w:r>
        <w:rPr>
          <w:spacing w:val="1"/>
        </w:rPr>
        <w:t> </w:t>
      </w:r>
      <w:r>
        <w:rPr/>
        <w:t>evaluation).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ind w:left="252" w:firstLine="0"/>
      </w:pPr>
      <w:r>
        <w:rPr/>
        <w:t>Haematological</w:t>
      </w:r>
      <w:r>
        <w:rPr>
          <w:spacing w:val="-1"/>
        </w:rPr>
        <w:t> </w:t>
      </w:r>
      <w:r>
        <w:rPr/>
        <w:t>evaluation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4"/>
        <w:jc w:val="both"/>
      </w:pPr>
      <w:r>
        <w:rPr/>
        <w:t>The blood samples collected at the end of the 28 days treatment were</w:t>
      </w:r>
      <w:r>
        <w:rPr>
          <w:spacing w:val="1"/>
        </w:rPr>
        <w:t> </w:t>
      </w:r>
      <w:r>
        <w:rPr/>
        <w:t>analyzed to</w:t>
      </w:r>
      <w:r>
        <w:rPr>
          <w:spacing w:val="1"/>
        </w:rPr>
        <w:t> </w:t>
      </w:r>
      <w:r>
        <w:rPr/>
        <w:t>determine changes in haematologic parameters which include; packed cell volume, red</w:t>
      </w:r>
      <w:r>
        <w:rPr>
          <w:spacing w:val="1"/>
        </w:rPr>
        <w:t> </w:t>
      </w:r>
      <w:r>
        <w:rPr/>
        <w:t>blood cell count, total white blood cell count, platelets and lymphocytes using Swep</w:t>
      </w:r>
      <w:r>
        <w:rPr>
          <w:spacing w:val="1"/>
        </w:rPr>
        <w:t> </w:t>
      </w:r>
      <w:r>
        <w:rPr/>
        <w:t>LabHaematology</w:t>
      </w:r>
      <w:r>
        <w:rPr>
          <w:spacing w:val="-5"/>
        </w:rPr>
        <w:t> </w:t>
      </w:r>
      <w:r>
        <w:rPr/>
        <w:t>Analyser.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Heading1"/>
        <w:spacing w:before="78"/>
        <w:ind w:left="252" w:firstLine="0"/>
      </w:pPr>
      <w:r>
        <w:rPr/>
        <w:t>Lipid</w:t>
      </w:r>
      <w:r>
        <w:rPr>
          <w:spacing w:val="-3"/>
        </w:rPr>
        <w:t> </w:t>
      </w:r>
      <w:r>
        <w:rPr/>
        <w:t>profile</w:t>
      </w:r>
      <w:r>
        <w:rPr>
          <w:spacing w:val="-1"/>
        </w:rPr>
        <w:t> </w:t>
      </w:r>
      <w:r>
        <w:rPr/>
        <w:t>evaluation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6"/>
        <w:jc w:val="both"/>
      </w:pPr>
      <w:r>
        <w:rPr/>
        <w:t>The plasma Total Cholesterol (TC), triglycerides(TGs), low-density lipoprotein (LDL)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r>
        <w:rPr/>
        <w:t>density</w:t>
      </w:r>
      <w:r>
        <w:rPr>
          <w:spacing w:val="-5"/>
        </w:rPr>
        <w:t> </w:t>
      </w:r>
      <w:r>
        <w:rPr/>
        <w:t>lipoprotein</w:t>
      </w:r>
      <w:r>
        <w:rPr>
          <w:spacing w:val="1"/>
        </w:rPr>
        <w:t> </w:t>
      </w:r>
      <w:r>
        <w:rPr/>
        <w:t>(HDL)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analyzed</w:t>
      </w:r>
      <w:r>
        <w:rPr>
          <w:spacing w:val="2"/>
        </w:rPr>
        <w:t> </w:t>
      </w:r>
      <w:r>
        <w:rPr/>
        <w:t>using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photoelectric</w:t>
      </w:r>
      <w:r>
        <w:rPr>
          <w:spacing w:val="1"/>
        </w:rPr>
        <w:t> </w:t>
      </w:r>
      <w:r>
        <w:rPr/>
        <w:t>colorimeter.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ind w:left="252" w:firstLine="0"/>
      </w:pPr>
      <w:r>
        <w:rPr/>
        <w:t>Evaluation</w:t>
      </w:r>
      <w:r>
        <w:rPr>
          <w:spacing w:val="-2"/>
        </w:rPr>
        <w:t> </w:t>
      </w:r>
      <w:r>
        <w:rPr/>
        <w:t>of liver</w:t>
      </w:r>
      <w:r>
        <w:rPr>
          <w:spacing w:val="-4"/>
        </w:rPr>
        <w:t> </w:t>
      </w:r>
      <w:r>
        <w:rPr/>
        <w:t>enzymes,renal</w:t>
      </w:r>
      <w:r>
        <w:rPr>
          <w:spacing w:val="-2"/>
        </w:rPr>
        <w:t> </w:t>
      </w:r>
      <w:r>
        <w:rPr/>
        <w:t>indices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electrolytes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4"/>
        <w:jc w:val="both"/>
      </w:pPr>
      <w:r>
        <w:rPr/>
        <w:t>The collected blood samples were investigated to determine the effect of the extract on</w:t>
      </w:r>
      <w:r>
        <w:rPr>
          <w:spacing w:val="1"/>
        </w:rPr>
        <w:t> </w:t>
      </w:r>
      <w:r>
        <w:rPr/>
        <w:t>liver enzymes: Alanine amino transferase (ALT), Alkaline phosphatase (ALP) and Total</w:t>
      </w:r>
      <w:r>
        <w:rPr>
          <w:spacing w:val="1"/>
        </w:rPr>
        <w:t> </w:t>
      </w:r>
      <w:r>
        <w:rPr/>
        <w:t>bilirubin (TB) using a photoelectric colorimeter (Model WGZ-2000). The effect of the</w:t>
      </w:r>
      <w:r>
        <w:rPr>
          <w:spacing w:val="1"/>
        </w:rPr>
        <w:t> </w:t>
      </w:r>
      <w:r>
        <w:rPr/>
        <w:t>extract on renal indices like urea and creatinine, and electrolytes were also determined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Hitachi 902</w:t>
      </w:r>
      <w:r>
        <w:rPr>
          <w:spacing w:val="1"/>
        </w:rPr>
        <w:t> </w:t>
      </w:r>
      <w:r>
        <w:rPr/>
        <w:t>analyzer.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before="1"/>
        <w:ind w:left="252" w:firstLine="0"/>
      </w:pPr>
      <w:r>
        <w:rPr/>
        <w:t>Histological</w:t>
      </w:r>
      <w:r>
        <w:rPr>
          <w:spacing w:val="-1"/>
        </w:rPr>
        <w:t> </w:t>
      </w:r>
      <w:r>
        <w:rPr/>
        <w:t>evaluation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6"/>
        <w:jc w:val="both"/>
      </w:pPr>
      <w:r>
        <w:rPr/>
        <w:t>The organs (pancreas, heart, liver and kidney) were fixed in 10% formaldehyde for 10</w:t>
      </w:r>
      <w:r>
        <w:rPr>
          <w:spacing w:val="1"/>
        </w:rPr>
        <w:t> </w:t>
      </w:r>
      <w:r>
        <w:rPr/>
        <w:t>days, they were then processed to dehydrate, clear and infiltrate the tissues. This was</w:t>
      </w:r>
      <w:r>
        <w:rPr>
          <w:spacing w:val="1"/>
        </w:rPr>
        <w:t> </w:t>
      </w:r>
      <w:r>
        <w:rPr/>
        <w:t>done using paraffin wax. It was then embedded which allows orientation of the specimen</w:t>
      </w:r>
      <w:r>
        <w:rPr>
          <w:spacing w:val="-57"/>
        </w:rPr>
        <w:t> </w:t>
      </w:r>
      <w:r>
        <w:rPr/>
        <w:t>in a „block‟ that can be sectioned. It was then sectioned using a microtome to produce</w:t>
      </w:r>
      <w:r>
        <w:rPr>
          <w:spacing w:val="1"/>
        </w:rPr>
        <w:t> </w:t>
      </w:r>
      <w:r>
        <w:rPr/>
        <w:t>very thin sections that are placed on a microscope slide and stained using haematoxylin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eosin and then viewed for</w:t>
      </w:r>
      <w:r>
        <w:rPr>
          <w:spacing w:val="-2"/>
        </w:rPr>
        <w:t> </w:t>
      </w:r>
      <w:r>
        <w:rPr/>
        <w:t>morphological features</w:t>
      </w:r>
      <w:r>
        <w:rPr>
          <w:spacing w:val="1"/>
        </w:rPr>
        <w:t> </w:t>
      </w:r>
      <w:r>
        <w:rPr/>
        <w:t>(Rolls, 2011).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20"/>
        </w:numPr>
        <w:tabs>
          <w:tab w:pos="972" w:val="left" w:leader="none"/>
          <w:tab w:pos="973" w:val="left" w:leader="none"/>
        </w:tabs>
        <w:spacing w:line="240" w:lineRule="auto" w:before="0" w:after="0"/>
        <w:ind w:left="972" w:right="0" w:hanging="721"/>
        <w:jc w:val="left"/>
      </w:pPr>
      <w:r>
        <w:rPr/>
        <w:t>Antibacterial</w:t>
      </w:r>
      <w:r>
        <w:rPr>
          <w:spacing w:val="-2"/>
        </w:rPr>
        <w:t> </w:t>
      </w:r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20"/>
        </w:numPr>
        <w:tabs>
          <w:tab w:pos="973" w:val="left" w:leader="none"/>
        </w:tabs>
        <w:spacing w:line="240" w:lineRule="auto" w:before="0" w:after="0"/>
        <w:ind w:left="972" w:right="0" w:hanging="721"/>
        <w:jc w:val="left"/>
        <w:rPr>
          <w:i/>
          <w:sz w:val="24"/>
        </w:rPr>
      </w:pPr>
      <w:r>
        <w:rPr>
          <w:i/>
          <w:sz w:val="24"/>
        </w:rPr>
        <w:t>Cultivation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standardization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bacteria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52" w:right="304"/>
        <w:jc w:val="both"/>
      </w:pPr>
      <w:r>
        <w:rPr/>
        <w:t>An Eighteen-hour nutrient broth culture was prepared from the organisms stored on</w:t>
      </w:r>
      <w:r>
        <w:rPr>
          <w:spacing w:val="1"/>
        </w:rPr>
        <w:t> </w:t>
      </w:r>
      <w:r>
        <w:rPr/>
        <w:t>nutrient agar slants. A 1:1000 solution was prepared by serial dilution using (3x9 ml)</w:t>
      </w:r>
      <w:r>
        <w:rPr>
          <w:spacing w:val="1"/>
        </w:rPr>
        <w:t> </w:t>
      </w:r>
      <w:r>
        <w:rPr/>
        <w:t>sterile</w:t>
      </w:r>
      <w:r>
        <w:rPr>
          <w:spacing w:val="5"/>
        </w:rPr>
        <w:t> </w:t>
      </w:r>
      <w:r>
        <w:rPr/>
        <w:t>normal</w:t>
      </w:r>
      <w:r>
        <w:rPr>
          <w:spacing w:val="6"/>
        </w:rPr>
        <w:t> </w:t>
      </w:r>
      <w:r>
        <w:rPr/>
        <w:t>saline</w:t>
      </w:r>
      <w:r>
        <w:rPr>
          <w:spacing w:val="7"/>
        </w:rPr>
        <w:t> </w:t>
      </w:r>
      <w:r>
        <w:rPr/>
        <w:t>which</w:t>
      </w:r>
      <w:r>
        <w:rPr>
          <w:spacing w:val="5"/>
        </w:rPr>
        <w:t> </w:t>
      </w:r>
      <w:r>
        <w:rPr/>
        <w:t>produced</w:t>
      </w:r>
      <w:r>
        <w:rPr>
          <w:spacing w:val="6"/>
        </w:rPr>
        <w:t> </w:t>
      </w:r>
      <w:r>
        <w:rPr/>
        <w:t>about</w:t>
      </w:r>
      <w:r>
        <w:rPr>
          <w:spacing w:val="6"/>
        </w:rPr>
        <w:t> </w:t>
      </w:r>
      <w:r>
        <w:rPr/>
        <w:t>10</w:t>
      </w:r>
      <w:r>
        <w:rPr>
          <w:vertAlign w:val="superscript"/>
        </w:rPr>
        <w:t>5</w:t>
      </w:r>
      <w:r>
        <w:rPr>
          <w:vertAlign w:val="baseline"/>
        </w:rPr>
        <w:t>-10</w:t>
      </w:r>
      <w:r>
        <w:rPr>
          <w:vertAlign w:val="superscript"/>
        </w:rPr>
        <w:t>6</w:t>
      </w:r>
      <w:r>
        <w:rPr>
          <w:spacing w:val="5"/>
          <w:vertAlign w:val="baseline"/>
        </w:rPr>
        <w:t> </w:t>
      </w:r>
      <w:r>
        <w:rPr>
          <w:vertAlign w:val="baseline"/>
        </w:rPr>
        <w:t>CFU/ml</w:t>
      </w:r>
      <w:r>
        <w:rPr>
          <w:spacing w:val="6"/>
          <w:vertAlign w:val="baseline"/>
        </w:rPr>
        <w:t> </w:t>
      </w:r>
      <w:r>
        <w:rPr>
          <w:vertAlign w:val="baseline"/>
        </w:rPr>
        <w:t>for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Gram-positive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BodyText"/>
        <w:spacing w:line="480" w:lineRule="auto" w:before="74"/>
        <w:ind w:left="252" w:right="308"/>
        <w:jc w:val="both"/>
      </w:pPr>
      <w:r>
        <w:rPr/>
        <w:t>organisms. A 1:5000 solution was prepared by serial dilution using 3x9 ml and 1x4 ml</w:t>
      </w:r>
      <w:r>
        <w:rPr>
          <w:spacing w:val="1"/>
        </w:rPr>
        <w:t> </w:t>
      </w:r>
      <w:r>
        <w:rPr/>
        <w:t>sterile</w:t>
      </w:r>
      <w:r>
        <w:rPr>
          <w:spacing w:val="-2"/>
        </w:rPr>
        <w:t> </w:t>
      </w:r>
      <w:r>
        <w:rPr/>
        <w:t>normal saline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Gram negative</w:t>
      </w:r>
      <w:r>
        <w:rPr>
          <w:spacing w:val="-1"/>
        </w:rPr>
        <w:t> </w:t>
      </w:r>
      <w:r>
        <w:rPr/>
        <w:t>organisms</w:t>
      </w:r>
      <w:r>
        <w:rPr>
          <w:spacing w:val="-1"/>
        </w:rPr>
        <w:t> </w:t>
      </w:r>
      <w:r>
        <w:rPr/>
        <w:t>(Anderson, 1970).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20"/>
        </w:numPr>
        <w:tabs>
          <w:tab w:pos="973" w:val="left" w:leader="none"/>
        </w:tabs>
        <w:spacing w:line="240" w:lineRule="auto" w:before="0" w:after="0"/>
        <w:ind w:left="972" w:right="0" w:hanging="721"/>
        <w:jc w:val="left"/>
        <w:rPr>
          <w:i/>
          <w:sz w:val="24"/>
        </w:rPr>
      </w:pPr>
      <w:r>
        <w:rPr>
          <w:i/>
          <w:sz w:val="24"/>
        </w:rPr>
        <w:t>Antibacterial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assay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extract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Chlorophytum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alismifolium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52" w:right="304"/>
        <w:jc w:val="both"/>
      </w:pPr>
      <w:r>
        <w:rPr/>
        <w:t>Agar well diffusion method was used as described by Adeniyi</w:t>
      </w:r>
      <w:r>
        <w:rPr>
          <w:i/>
        </w:rPr>
        <w:t>etal</w:t>
      </w:r>
      <w:r>
        <w:rPr/>
        <w:t>.,(1996) to determine</w:t>
      </w:r>
      <w:r>
        <w:rPr>
          <w:spacing w:val="1"/>
        </w:rPr>
        <w:t> </w:t>
      </w:r>
      <w:r>
        <w:rPr/>
        <w:t>the antibacterial activity of the extract. Molten sterile nutrient agar (20 ml) was poured</w:t>
      </w:r>
      <w:r>
        <w:rPr>
          <w:spacing w:val="1"/>
        </w:rPr>
        <w:t> </w:t>
      </w:r>
      <w:r>
        <w:rPr/>
        <w:t>into sterile petri dishes and allowed to set. The sterile nutrient agar plates were flooded</w:t>
      </w:r>
      <w:r>
        <w:rPr>
          <w:spacing w:val="1"/>
        </w:rPr>
        <w:t> </w:t>
      </w:r>
      <w:r>
        <w:rPr/>
        <w:t>with 1.0 ml of the standardized inoculum (equivalent to 10</w:t>
      </w:r>
      <w:r>
        <w:rPr>
          <w:vertAlign w:val="superscript"/>
        </w:rPr>
        <w:t>5</w:t>
      </w:r>
      <w:r>
        <w:rPr>
          <w:vertAlign w:val="baseline"/>
        </w:rPr>
        <w:t>-10</w:t>
      </w:r>
      <w:r>
        <w:rPr>
          <w:vertAlign w:val="superscript"/>
        </w:rPr>
        <w:t>6</w:t>
      </w:r>
      <w:r>
        <w:rPr>
          <w:vertAlign w:val="baseline"/>
        </w:rPr>
        <w:t> CFU/ml) and the excess</w:t>
      </w:r>
      <w:r>
        <w:rPr>
          <w:spacing w:val="1"/>
          <w:vertAlign w:val="baseline"/>
        </w:rPr>
        <w:t> </w:t>
      </w:r>
      <w:r>
        <w:rPr>
          <w:vertAlign w:val="baseline"/>
        </w:rPr>
        <w:t>was drained off. A sterile cork borer (No. 4) was used to bore equidistant cups into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agar plate. One drop of the molten agar was used to seal the bottom of the bored hole, so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test</w:t>
      </w:r>
      <w:r>
        <w:rPr>
          <w:spacing w:val="1"/>
          <w:vertAlign w:val="baseline"/>
        </w:rPr>
        <w:t> </w:t>
      </w:r>
      <w:r>
        <w:rPr>
          <w:vertAlign w:val="baseline"/>
        </w:rPr>
        <w:t>agent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sip</w:t>
      </w:r>
      <w:r>
        <w:rPr>
          <w:spacing w:val="1"/>
          <w:vertAlign w:val="baseline"/>
        </w:rPr>
        <w:t> </w:t>
      </w:r>
      <w:r>
        <w:rPr>
          <w:vertAlign w:val="baseline"/>
        </w:rPr>
        <w:t>beneath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agar.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1"/>
          <w:vertAlign w:val="baseline"/>
        </w:rPr>
        <w:t> </w:t>
      </w:r>
      <w:r>
        <w:rPr>
          <w:vertAlign w:val="baseline"/>
        </w:rPr>
        <w:t>0.1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(200-0.38</w:t>
      </w:r>
      <w:r>
        <w:rPr>
          <w:spacing w:val="1"/>
          <w:vertAlign w:val="baseline"/>
        </w:rPr>
        <w:t> </w:t>
      </w:r>
      <w:r>
        <w:rPr>
          <w:vertAlign w:val="baseline"/>
        </w:rPr>
        <w:t>mg/ml)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fill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bored</w:t>
      </w:r>
      <w:r>
        <w:rPr>
          <w:spacing w:val="1"/>
          <w:vertAlign w:val="baseline"/>
        </w:rPr>
        <w:t> </w:t>
      </w:r>
      <w:r>
        <w:rPr>
          <w:vertAlign w:val="baseline"/>
        </w:rPr>
        <w:t>holes.</w:t>
      </w:r>
      <w:r>
        <w:rPr>
          <w:spacing w:val="1"/>
          <w:vertAlign w:val="baseline"/>
        </w:rPr>
        <w:t> </w:t>
      </w:r>
      <w:r>
        <w:rPr>
          <w:vertAlign w:val="baseline"/>
        </w:rPr>
        <w:t>Negative control was prepared by putting 0.2 ml of pure solvent in one of the bored</w:t>
      </w:r>
      <w:r>
        <w:rPr>
          <w:spacing w:val="1"/>
          <w:vertAlign w:val="baseline"/>
        </w:rPr>
        <w:t> </w:t>
      </w:r>
      <w:r>
        <w:rPr>
          <w:vertAlign w:val="baseline"/>
        </w:rPr>
        <w:t>holes.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52" w:right="305"/>
        <w:jc w:val="both"/>
      </w:pPr>
      <w:r>
        <w:rPr/>
        <w:t>One hour pre-diffusion time was allowed, after which the plates were incubated at 37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for 18 h. The zones of inhibition were then measured in millimeter. The procedure was</w:t>
      </w:r>
      <w:r>
        <w:rPr>
          <w:spacing w:val="1"/>
          <w:vertAlign w:val="baseline"/>
        </w:rPr>
        <w:t> </w:t>
      </w:r>
      <w:r>
        <w:rPr>
          <w:vertAlign w:val="baseline"/>
        </w:rPr>
        <w:t>repeated</w:t>
      </w:r>
      <w:r>
        <w:rPr>
          <w:spacing w:val="-1"/>
          <w:vertAlign w:val="baseline"/>
        </w:rPr>
        <w:t> </w:t>
      </w:r>
      <w:r>
        <w:rPr>
          <w:vertAlign w:val="baseline"/>
        </w:rPr>
        <w:t>and the meandiameter 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zones of</w:t>
      </w:r>
      <w:r>
        <w:rPr>
          <w:spacing w:val="-1"/>
          <w:vertAlign w:val="baseline"/>
        </w:rPr>
        <w:t> </w:t>
      </w:r>
      <w:r>
        <w:rPr>
          <w:vertAlign w:val="baseline"/>
        </w:rPr>
        <w:t>inhibition was</w:t>
      </w:r>
      <w:r>
        <w:rPr>
          <w:spacing w:val="1"/>
          <w:vertAlign w:val="baseline"/>
        </w:rPr>
        <w:t> </w:t>
      </w:r>
      <w:r>
        <w:rPr>
          <w:vertAlign w:val="baseline"/>
        </w:rPr>
        <w:t>taken.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20"/>
        </w:numPr>
        <w:tabs>
          <w:tab w:pos="1093" w:val="left" w:leader="none"/>
        </w:tabs>
        <w:spacing w:line="240" w:lineRule="auto" w:before="0" w:after="0"/>
        <w:ind w:left="1092" w:right="0" w:hanging="841"/>
        <w:jc w:val="left"/>
        <w:rPr>
          <w:i/>
          <w:sz w:val="24"/>
        </w:rPr>
      </w:pPr>
      <w:r>
        <w:rPr>
          <w:i/>
          <w:sz w:val="24"/>
        </w:rPr>
        <w:t>Minimum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inhibitory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concentration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(MIC)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extract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52" w:right="305"/>
        <w:jc w:val="both"/>
      </w:pPr>
      <w:r>
        <w:rPr/>
        <w:t>Two fold serial dilution of the stock solution of </w:t>
      </w:r>
      <w:r>
        <w:rPr>
          <w:i/>
        </w:rPr>
        <w:t>C. alismifolium </w:t>
      </w:r>
      <w:r>
        <w:rPr/>
        <w:t>extract was made to</w:t>
      </w:r>
      <w:r>
        <w:rPr>
          <w:spacing w:val="1"/>
        </w:rPr>
        <w:t> </w:t>
      </w:r>
      <w:r>
        <w:rPr/>
        <w:t>obtain concentration between 200-0.38 mg/ml. A 2 ml portion of each dilution was</w:t>
      </w:r>
      <w:r>
        <w:rPr>
          <w:spacing w:val="1"/>
        </w:rPr>
        <w:t> </w:t>
      </w:r>
      <w:r>
        <w:rPr/>
        <w:t>incorporated into 18.0 ml double strength Mueller Hinton Agar and poured into the petri</w:t>
      </w:r>
      <w:r>
        <w:rPr>
          <w:spacing w:val="1"/>
        </w:rPr>
        <w:t> </w:t>
      </w:r>
      <w:r>
        <w:rPr/>
        <w:t>dishes. Sterile 6mm filter paper discs were aseptically placed on Mueller Hinton Agar</w:t>
      </w:r>
      <w:r>
        <w:rPr>
          <w:spacing w:val="1"/>
        </w:rPr>
        <w:t> </w:t>
      </w:r>
      <w:r>
        <w:rPr/>
        <w:t>surfaces.</w:t>
      </w:r>
      <w:r>
        <w:rPr>
          <w:spacing w:val="44"/>
        </w:rPr>
        <w:t> </w:t>
      </w:r>
      <w:r>
        <w:rPr/>
        <w:t>Standardizedinocula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isolates</w:t>
      </w:r>
      <w:r>
        <w:rPr>
          <w:spacing w:val="45"/>
        </w:rPr>
        <w:t> </w:t>
      </w:r>
      <w:r>
        <w:rPr/>
        <w:t>were</w:t>
      </w:r>
      <w:r>
        <w:rPr>
          <w:spacing w:val="45"/>
        </w:rPr>
        <w:t> </w:t>
      </w:r>
      <w:r>
        <w:rPr/>
        <w:t>immediately</w:t>
      </w:r>
      <w:r>
        <w:rPr>
          <w:spacing w:val="40"/>
        </w:rPr>
        <w:t> </w:t>
      </w:r>
      <w:r>
        <w:rPr/>
        <w:t>added</w:t>
      </w:r>
      <w:r>
        <w:rPr>
          <w:spacing w:val="47"/>
        </w:rPr>
        <w:t> </w:t>
      </w:r>
      <w:r>
        <w:rPr/>
        <w:t>to</w:t>
      </w:r>
      <w:r>
        <w:rPr>
          <w:spacing w:val="44"/>
        </w:rPr>
        <w:t> </w:t>
      </w:r>
      <w:r>
        <w:rPr/>
        <w:t>the</w:t>
      </w:r>
      <w:r>
        <w:rPr>
          <w:spacing w:val="45"/>
        </w:rPr>
        <w:t> </w:t>
      </w:r>
      <w:r>
        <w:rPr/>
        <w:t>discs</w:t>
      </w:r>
      <w:r>
        <w:rPr>
          <w:spacing w:val="45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BodyText"/>
        <w:spacing w:line="480" w:lineRule="auto" w:before="74"/>
        <w:ind w:left="252" w:right="304"/>
        <w:jc w:val="both"/>
      </w:pPr>
      <w:r>
        <w:rPr/>
        <w:t>volumes of about 20µl sterile distilled water was added to the sterile paper disc as a</w:t>
      </w:r>
      <w:r>
        <w:rPr>
          <w:spacing w:val="1"/>
        </w:rPr>
        <w:t> </w:t>
      </w:r>
      <w:r>
        <w:rPr/>
        <w:t>negative control. The plates were left at ambient temperature for 15 minutes to allow</w:t>
      </w:r>
      <w:r>
        <w:rPr>
          <w:spacing w:val="1"/>
        </w:rPr>
        <w:t> </w:t>
      </w:r>
      <w:r>
        <w:rPr/>
        <w:t>excess pre-diffusion of organism prior to incubation at 37</w:t>
      </w:r>
      <w:r>
        <w:rPr>
          <w:vertAlign w:val="superscript"/>
        </w:rPr>
        <w:t>o</w:t>
      </w:r>
      <w:r>
        <w:rPr>
          <w:vertAlign w:val="baseline"/>
        </w:rPr>
        <w:t>C for 24 hrs. The lowest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did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show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1"/>
          <w:vertAlign w:val="baseline"/>
        </w:rPr>
        <w:t> </w:t>
      </w:r>
      <w:r>
        <w:rPr>
          <w:vertAlign w:val="baseline"/>
        </w:rPr>
        <w:t>visible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</w:t>
      </w:r>
      <w:r>
        <w:rPr>
          <w:spacing w:val="1"/>
          <w:vertAlign w:val="baseline"/>
        </w:rPr>
        <w:t> </w:t>
      </w:r>
      <w:r>
        <w:rPr>
          <w:vertAlign w:val="baseline"/>
        </w:rPr>
        <w:t>around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paper</w:t>
      </w:r>
      <w:r>
        <w:rPr>
          <w:spacing w:val="1"/>
          <w:vertAlign w:val="baseline"/>
        </w:rPr>
        <w:t> </w:t>
      </w:r>
      <w:r>
        <w:rPr>
          <w:vertAlign w:val="baseline"/>
        </w:rPr>
        <w:t>disc</w:t>
      </w:r>
      <w:r>
        <w:rPr>
          <w:spacing w:val="60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Inhibitory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(Ogbonnia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</w:t>
      </w:r>
      <w:r>
        <w:rPr>
          <w:i/>
          <w:vertAlign w:val="baseline"/>
        </w:rPr>
        <w:t>, </w:t>
      </w:r>
      <w:r>
        <w:rPr>
          <w:vertAlign w:val="baseline"/>
        </w:rPr>
        <w:t>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20"/>
        </w:numPr>
        <w:tabs>
          <w:tab w:pos="973" w:val="left" w:leader="none"/>
        </w:tabs>
        <w:spacing w:line="240" w:lineRule="auto" w:before="1" w:after="0"/>
        <w:ind w:left="972" w:right="0" w:hanging="721"/>
        <w:jc w:val="left"/>
        <w:rPr>
          <w:i/>
          <w:sz w:val="24"/>
        </w:rPr>
      </w:pPr>
      <w:r>
        <w:rPr>
          <w:i/>
          <w:sz w:val="24"/>
        </w:rPr>
        <w:t>Minimum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bactericidal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concentration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(MBC)of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extract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252" w:right="304"/>
        <w:jc w:val="both"/>
      </w:pPr>
      <w:r>
        <w:rPr/>
        <w:t>This was determined by using sterile forceps to place the filter paper discs that did not</w:t>
      </w:r>
      <w:r>
        <w:rPr>
          <w:spacing w:val="1"/>
        </w:rPr>
        <w:t> </w:t>
      </w:r>
      <w:r>
        <w:rPr/>
        <w:t>show any growth from the MIC plates into sterile Nutrient broth containing inactivating</w:t>
      </w:r>
      <w:r>
        <w:rPr>
          <w:spacing w:val="1"/>
        </w:rPr>
        <w:t> </w:t>
      </w:r>
      <w:r>
        <w:rPr/>
        <w:t>agent 5% </w:t>
      </w:r>
      <w:r>
        <w:rPr>
          <w:vertAlign w:val="superscript"/>
        </w:rPr>
        <w:t>v</w:t>
      </w:r>
      <w:r>
        <w:rPr>
          <w:vertAlign w:val="baseline"/>
        </w:rPr>
        <w:t>/</w:t>
      </w:r>
      <w:r>
        <w:rPr>
          <w:vertAlign w:val="subscript"/>
        </w:rPr>
        <w:t>v</w:t>
      </w:r>
      <w:r>
        <w:rPr>
          <w:vertAlign w:val="baseline"/>
        </w:rPr>
        <w:t> Tween 80 (Ehinmidu, 2003). This was incubated at 37</w:t>
      </w:r>
      <w:r>
        <w:rPr>
          <w:vertAlign w:val="superscript"/>
        </w:rPr>
        <w:t>o</w:t>
      </w:r>
      <w:r>
        <w:rPr>
          <w:vertAlign w:val="baseline"/>
        </w:rPr>
        <w:t>C for 24 hrs.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MBC was considered as the first tube that did not show any turbidity (Aboaba</w:t>
      </w:r>
      <w:r>
        <w:rPr>
          <w:i/>
          <w:vertAlign w:val="baseline"/>
        </w:rPr>
        <w:t>etal.,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2006).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procedure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1"/>
          <w:vertAlign w:val="baseline"/>
        </w:rPr>
        <w:t> </w:t>
      </w:r>
      <w:r>
        <w:rPr>
          <w:vertAlign w:val="baseline"/>
        </w:rPr>
        <w:t>out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duplicates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antibiotics</w:t>
      </w:r>
      <w:r>
        <w:rPr>
          <w:spacing w:val="1"/>
          <w:vertAlign w:val="baseline"/>
        </w:rPr>
        <w:t> </w:t>
      </w:r>
      <w:r>
        <w:rPr>
          <w:vertAlign w:val="baseline"/>
        </w:rPr>
        <w:t>(gentamicin,amoxcilicin</w:t>
      </w:r>
      <w:r>
        <w:rPr>
          <w:spacing w:val="-1"/>
          <w:vertAlign w:val="baseline"/>
        </w:rPr>
        <w:t> </w:t>
      </w:r>
      <w:r>
        <w:rPr>
          <w:vertAlign w:val="baseline"/>
        </w:rPr>
        <w:t>and ciprofloxacin).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20"/>
        </w:numPr>
        <w:tabs>
          <w:tab w:pos="972" w:val="left" w:leader="none"/>
          <w:tab w:pos="973" w:val="left" w:leader="none"/>
        </w:tabs>
        <w:spacing w:line="240" w:lineRule="auto" w:before="1" w:after="0"/>
        <w:ind w:left="972" w:right="0" w:hanging="721"/>
        <w:jc w:val="left"/>
        <w:rPr>
          <w:b/>
          <w:i/>
          <w:sz w:val="24"/>
        </w:rPr>
      </w:pPr>
      <w:r>
        <w:rPr>
          <w:b/>
          <w:sz w:val="24"/>
        </w:rPr>
        <w:t>Preliminary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phytochemical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screening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Chlorophytumalismifolium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252" w:right="303"/>
        <w:jc w:val="both"/>
      </w:pPr>
      <w:r>
        <w:rPr/>
        <w:t>The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C.</w:t>
      </w:r>
      <w:r>
        <w:rPr>
          <w:i/>
        </w:rPr>
        <w:t>alismifolium</w:t>
      </w:r>
      <w:r>
        <w:rPr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extract according</w:t>
      </w:r>
      <w:r>
        <w:rPr>
          <w:spacing w:val="-3"/>
        </w:rPr>
        <w:t> </w:t>
      </w:r>
      <w:r>
        <w:rPr/>
        <w:t>to methods of</w:t>
      </w:r>
      <w:r>
        <w:rPr>
          <w:spacing w:val="-1"/>
        </w:rPr>
        <w:t> </w:t>
      </w:r>
      <w:r>
        <w:rPr/>
        <w:t>Evans,</w:t>
      </w:r>
      <w:r>
        <w:rPr>
          <w:spacing w:val="3"/>
        </w:rPr>
        <w:t> </w:t>
      </w:r>
      <w:r>
        <w:rPr/>
        <w:t>(2002).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20"/>
        </w:numPr>
        <w:tabs>
          <w:tab w:pos="973" w:val="left" w:leader="none"/>
        </w:tabs>
        <w:spacing w:line="240" w:lineRule="auto" w:before="0" w:after="0"/>
        <w:ind w:left="972" w:right="0" w:hanging="721"/>
        <w:jc w:val="left"/>
        <w:rPr>
          <w:i/>
          <w:sz w:val="24"/>
        </w:rPr>
      </w:pPr>
      <w:r>
        <w:rPr>
          <w:i/>
          <w:sz w:val="24"/>
        </w:rPr>
        <w:t>Test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carbohydrates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52" w:right="306"/>
        <w:jc w:val="both"/>
      </w:pPr>
      <w:r>
        <w:rPr/>
        <w:t>Molisch Test:- To a small portion of the extract in a test tube, few drops of molisch</w:t>
      </w:r>
      <w:r>
        <w:rPr>
          <w:spacing w:val="1"/>
        </w:rPr>
        <w:t> </w:t>
      </w:r>
      <w:r>
        <w:rPr/>
        <w:t>reagent</w:t>
      </w:r>
      <w:r>
        <w:rPr>
          <w:spacing w:val="1"/>
        </w:rPr>
        <w:t> </w:t>
      </w:r>
      <w:r>
        <w:rPr/>
        <w:t>was added down the side of the test tube to</w:t>
      </w:r>
      <w:r>
        <w:rPr>
          <w:spacing w:val="1"/>
        </w:rPr>
        <w:t> </w:t>
      </w:r>
      <w:r>
        <w:rPr/>
        <w:t>form</w:t>
      </w:r>
      <w:r>
        <w:rPr>
          <w:spacing w:val="60"/>
        </w:rPr>
        <w:t> </w:t>
      </w:r>
      <w:r>
        <w:rPr/>
        <w:t>a lower layer, a reddish</w:t>
      </w:r>
      <w:r>
        <w:rPr>
          <w:spacing w:val="1"/>
        </w:rPr>
        <w:t> </w:t>
      </w:r>
      <w:r>
        <w:rPr/>
        <w:t>coloured</w:t>
      </w:r>
      <w:r>
        <w:rPr>
          <w:spacing w:val="-1"/>
        </w:rPr>
        <w:t> </w:t>
      </w:r>
      <w:r>
        <w:rPr/>
        <w:t>ring</w:t>
      </w:r>
      <w:r>
        <w:rPr>
          <w:spacing w:val="-3"/>
        </w:rPr>
        <w:t> </w:t>
      </w:r>
      <w:r>
        <w:rPr/>
        <w:t>at the</w:t>
      </w:r>
      <w:r>
        <w:rPr>
          <w:spacing w:val="-2"/>
        </w:rPr>
        <w:t> </w:t>
      </w:r>
      <w:r>
        <w:rPr/>
        <w:t>interphase</w:t>
      </w:r>
      <w:r>
        <w:rPr>
          <w:spacing w:val="-1"/>
        </w:rPr>
        <w:t> </w:t>
      </w:r>
      <w:r>
        <w:rPr/>
        <w:t>indicates presence of</w:t>
      </w:r>
      <w:r>
        <w:rPr>
          <w:spacing w:val="-1"/>
        </w:rPr>
        <w:t> </w:t>
      </w:r>
      <w:r>
        <w:rPr/>
        <w:t>carbohydrates (Evans,</w:t>
      </w:r>
      <w:r>
        <w:rPr>
          <w:spacing w:val="1"/>
        </w:rPr>
        <w:t> </w:t>
      </w:r>
      <w:r>
        <w:rPr/>
        <w:t>2002).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ListParagraph"/>
        <w:numPr>
          <w:ilvl w:val="3"/>
          <w:numId w:val="20"/>
        </w:numPr>
        <w:tabs>
          <w:tab w:pos="914" w:val="left" w:leader="none"/>
        </w:tabs>
        <w:spacing w:line="240" w:lineRule="auto" w:before="74" w:after="0"/>
        <w:ind w:left="913" w:right="0" w:hanging="662"/>
        <w:jc w:val="both"/>
        <w:rPr>
          <w:i/>
          <w:sz w:val="24"/>
        </w:rPr>
      </w:pPr>
      <w:r>
        <w:rPr>
          <w:i/>
          <w:sz w:val="24"/>
        </w:rPr>
        <w:t>Test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free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anthracene/anthraquinone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derivatives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252" w:right="306"/>
        <w:jc w:val="both"/>
      </w:pPr>
      <w:r>
        <w:rPr/>
        <w:t>Bontrager‟s Test:- To a portion of the extract in a dry test tube, 5ml of chloroform was</w:t>
      </w:r>
      <w:r>
        <w:rPr>
          <w:spacing w:val="1"/>
        </w:rPr>
        <w:t> </w:t>
      </w:r>
      <w:r>
        <w:rPr/>
        <w:t>added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was</w:t>
      </w:r>
      <w:r>
        <w:rPr>
          <w:spacing w:val="27"/>
        </w:rPr>
        <w:t> </w:t>
      </w:r>
      <w:r>
        <w:rPr/>
        <w:t>shaken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at</w:t>
      </w:r>
      <w:r>
        <w:rPr>
          <w:spacing w:val="28"/>
        </w:rPr>
        <w:t> </w:t>
      </w:r>
      <w:r>
        <w:rPr/>
        <w:t>least</w:t>
      </w:r>
      <w:r>
        <w:rPr>
          <w:spacing w:val="28"/>
        </w:rPr>
        <w:t> </w:t>
      </w:r>
      <w:r>
        <w:rPr/>
        <w:t>5</w:t>
      </w:r>
      <w:r>
        <w:rPr>
          <w:spacing w:val="27"/>
        </w:rPr>
        <w:t> </w:t>
      </w:r>
      <w:r>
        <w:rPr/>
        <w:t>minutes.</w:t>
      </w:r>
      <w:r>
        <w:rPr>
          <w:spacing w:val="27"/>
        </w:rPr>
        <w:t> </w:t>
      </w:r>
      <w:r>
        <w:rPr/>
        <w:t>This</w:t>
      </w:r>
      <w:r>
        <w:rPr>
          <w:spacing w:val="28"/>
        </w:rPr>
        <w:t> </w:t>
      </w:r>
      <w:r>
        <w:rPr/>
        <w:t>was</w:t>
      </w:r>
      <w:r>
        <w:rPr>
          <w:spacing w:val="27"/>
        </w:rPr>
        <w:t> </w:t>
      </w:r>
      <w:r>
        <w:rPr/>
        <w:t>filtered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filtrate</w:t>
      </w:r>
      <w:r>
        <w:rPr>
          <w:spacing w:val="28"/>
        </w:rPr>
        <w:t> </w:t>
      </w:r>
      <w:r>
        <w:rPr/>
        <w:t>shaken</w:t>
      </w:r>
      <w:r>
        <w:rPr>
          <w:spacing w:val="-58"/>
        </w:rPr>
        <w:t> </w:t>
      </w:r>
      <w:r>
        <w:rPr/>
        <w:t>with equal volume of 10% ammonia solution; bright pink colour in the aqueous (upper)</w:t>
      </w:r>
      <w:r>
        <w:rPr>
          <w:spacing w:val="1"/>
        </w:rPr>
        <w:t> </w:t>
      </w:r>
      <w:r>
        <w:rPr/>
        <w:t>layer</w:t>
      </w:r>
      <w:r>
        <w:rPr>
          <w:spacing w:val="-1"/>
        </w:rPr>
        <w:t> </w:t>
      </w:r>
      <w:r>
        <w:rPr/>
        <w:t>indicates the</w:t>
      </w:r>
      <w:r>
        <w:rPr>
          <w:spacing w:val="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free</w:t>
      </w:r>
      <w:r>
        <w:rPr>
          <w:spacing w:val="1"/>
        </w:rPr>
        <w:t> </w:t>
      </w:r>
      <w:r>
        <w:rPr/>
        <w:t>anthraquinones.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20"/>
        </w:numPr>
        <w:tabs>
          <w:tab w:pos="973" w:val="left" w:leader="none"/>
        </w:tabs>
        <w:spacing w:line="240" w:lineRule="auto" w:before="0" w:after="0"/>
        <w:ind w:left="972" w:right="0" w:hanging="721"/>
        <w:jc w:val="left"/>
        <w:rPr>
          <w:i/>
          <w:sz w:val="24"/>
        </w:rPr>
      </w:pPr>
      <w:r>
        <w:rPr>
          <w:i/>
          <w:sz w:val="24"/>
        </w:rPr>
        <w:t>Test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glycosides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52" w:right="307"/>
        <w:jc w:val="both"/>
      </w:pPr>
      <w:r>
        <w:rPr/>
        <w:t>To a portion of the extract, 5ml of dilute sulphuric acid was added and boiled on a water</w:t>
      </w:r>
      <w:r>
        <w:rPr>
          <w:spacing w:val="1"/>
        </w:rPr>
        <w:t> </w:t>
      </w:r>
      <w:r>
        <w:rPr/>
        <w:t>bath for 10-15 minutes.This was then cooled and neutralized with 20% KOH. It was then</w:t>
      </w:r>
      <w:r>
        <w:rPr>
          <w:spacing w:val="-57"/>
        </w:rPr>
        <w:t> </w:t>
      </w:r>
      <w:r>
        <w:rPr/>
        <w:t>divided</w:t>
      </w:r>
      <w:r>
        <w:rPr>
          <w:spacing w:val="-1"/>
        </w:rPr>
        <w:t> </w:t>
      </w:r>
      <w:r>
        <w:rPr/>
        <w:t>into two portions;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470" w:lineRule="auto" w:before="74"/>
        <w:ind w:left="612" w:right="310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To the first potion, 5ml of a mixture of Fehling‟s solution A and B was added and</w:t>
      </w:r>
      <w:r>
        <w:rPr>
          <w:spacing w:val="1"/>
        </w:rPr>
        <w:t> </w:t>
      </w:r>
      <w:r>
        <w:rPr/>
        <w:t>boiled; a brick red precipitate shows the release of reducing sugar as a result of</w:t>
      </w:r>
      <w:r>
        <w:rPr>
          <w:spacing w:val="1"/>
        </w:rPr>
        <w:t> </w:t>
      </w:r>
      <w:r>
        <w:rPr/>
        <w:t>hydrolysis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glycoside.</w:t>
      </w:r>
    </w:p>
    <w:p>
      <w:pPr>
        <w:pStyle w:val="BodyText"/>
        <w:spacing w:line="470" w:lineRule="auto" w:before="15"/>
        <w:ind w:left="612" w:right="305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To the second portion, about 3ml of ferric chloride solution was added; a green to</w:t>
      </w:r>
      <w:r>
        <w:rPr>
          <w:spacing w:val="1"/>
        </w:rPr>
        <w:t> </w:t>
      </w:r>
      <w:r>
        <w:rPr/>
        <w:t>blue colour will be produced because of the release of phenolic aglycones due to</w:t>
      </w:r>
      <w:r>
        <w:rPr>
          <w:spacing w:val="1"/>
        </w:rPr>
        <w:t> </w:t>
      </w:r>
      <w:r>
        <w:rPr/>
        <w:t>hydrolysis.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3"/>
          <w:numId w:val="20"/>
        </w:numPr>
        <w:tabs>
          <w:tab w:pos="973" w:val="left" w:leader="none"/>
        </w:tabs>
        <w:spacing w:line="240" w:lineRule="auto" w:before="90" w:after="0"/>
        <w:ind w:left="972" w:right="0" w:hanging="721"/>
        <w:jc w:val="left"/>
        <w:rPr>
          <w:i/>
          <w:sz w:val="24"/>
        </w:rPr>
      </w:pPr>
      <w:r>
        <w:rPr>
          <w:i/>
          <w:sz w:val="24"/>
        </w:rPr>
        <w:t>Test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cardiac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glycosides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52" w:right="306"/>
        <w:jc w:val="both"/>
      </w:pPr>
      <w:r>
        <w:rPr/>
        <w:t>Keller-killianiTest: - A portion of the extract was dissolved in 1ml of glacialacetic acid</w:t>
      </w:r>
      <w:r>
        <w:rPr>
          <w:spacing w:val="1"/>
        </w:rPr>
        <w:t> </w:t>
      </w:r>
      <w:r>
        <w:rPr/>
        <w:t>containing traces of ferric chloride solution. This was then transferred into a dry test tube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bottom.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tube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carefully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interphase for purple brown ring. The presence of deoxy sugars and a pale green colour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upper acetic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layer indicates the presence</w:t>
      </w:r>
      <w:r>
        <w:rPr>
          <w:spacing w:val="-2"/>
        </w:rPr>
        <w:t> </w:t>
      </w:r>
      <w:r>
        <w:rPr/>
        <w:t>of cardiac</w:t>
      </w:r>
      <w:r>
        <w:rPr>
          <w:spacing w:val="1"/>
        </w:rPr>
        <w:t> </w:t>
      </w:r>
      <w:r>
        <w:rPr/>
        <w:t>glycosides.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ListParagraph"/>
        <w:numPr>
          <w:ilvl w:val="3"/>
          <w:numId w:val="20"/>
        </w:numPr>
        <w:tabs>
          <w:tab w:pos="973" w:val="left" w:leader="none"/>
        </w:tabs>
        <w:spacing w:line="240" w:lineRule="auto" w:before="74" w:after="0"/>
        <w:ind w:left="972" w:right="0" w:hanging="721"/>
        <w:jc w:val="left"/>
        <w:rPr>
          <w:i/>
          <w:sz w:val="24"/>
        </w:rPr>
      </w:pPr>
      <w:r>
        <w:rPr>
          <w:i/>
          <w:sz w:val="24"/>
        </w:rPr>
        <w:t>Test for saponins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472" w:lineRule="auto"/>
        <w:ind w:left="612" w:right="305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Frothing Test: - About 10ml of distilled water was added to a portion of the extract</w:t>
      </w:r>
      <w:r>
        <w:rPr>
          <w:spacing w:val="1"/>
        </w:rPr>
        <w:t> </w:t>
      </w:r>
      <w:r>
        <w:rPr/>
        <w:t>and was shaken vigorously for about 30 seconds. The tube was allowed to stand in a</w:t>
      </w:r>
      <w:r>
        <w:rPr>
          <w:spacing w:val="1"/>
        </w:rPr>
        <w:t> </w:t>
      </w:r>
      <w:r>
        <w:rPr/>
        <w:t>vertical position and was observed for 30 minutes. A honey comb froth that persists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10-15 minutes</w:t>
      </w:r>
      <w:r>
        <w:rPr>
          <w:spacing w:val="-1"/>
        </w:rPr>
        <w:t> </w:t>
      </w:r>
      <w:r>
        <w:rPr/>
        <w:t>indicates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saponins.</w:t>
      </w:r>
    </w:p>
    <w:p>
      <w:pPr>
        <w:pStyle w:val="BodyText"/>
        <w:spacing w:line="475" w:lineRule="auto" w:before="12"/>
        <w:ind w:left="612" w:right="305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Hemolysis</w:t>
      </w:r>
      <w:r>
        <w:rPr>
          <w:spacing w:val="1"/>
        </w:rPr>
        <w:t> </w:t>
      </w:r>
      <w:r>
        <w:rPr/>
        <w:t>Test:- 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dissolved in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filtered,</w:t>
      </w:r>
      <w:r>
        <w:rPr>
          <w:spacing w:val="1"/>
        </w:rPr>
        <w:t> </w:t>
      </w:r>
      <w:r>
        <w:rPr/>
        <w:t>2ml</w:t>
      </w:r>
      <w:r>
        <w:rPr>
          <w:spacing w:val="1"/>
        </w:rPr>
        <w:t> </w:t>
      </w:r>
      <w:r>
        <w:rPr/>
        <w:t>of 1.8%</w:t>
      </w:r>
      <w:r>
        <w:rPr>
          <w:spacing w:val="1"/>
        </w:rPr>
        <w:t> </w:t>
      </w:r>
      <w:r>
        <w:rPr/>
        <w:t>aqueous sodium chloride solution was separated into two test tubes, to one of the</w:t>
      </w:r>
      <w:r>
        <w:rPr>
          <w:spacing w:val="1"/>
        </w:rPr>
        <w:t> </w:t>
      </w:r>
      <w:r>
        <w:rPr/>
        <w:t>tubes; 2ml of filtrate was added and to the other tube, 2ml distilled water was added,</w:t>
      </w:r>
      <w:r>
        <w:rPr>
          <w:spacing w:val="1"/>
        </w:rPr>
        <w:t> </w:t>
      </w:r>
      <w:r>
        <w:rPr/>
        <w:t>5 drops of animal blood was added to each of the tube using a syringe. The test tubes</w:t>
      </w:r>
      <w:r>
        <w:rPr>
          <w:spacing w:val="-57"/>
        </w:rPr>
        <w:t> </w:t>
      </w:r>
      <w:r>
        <w:rPr/>
        <w:t>were observed for 10-15 minutes for hemolysis in the tube containing the extract and</w:t>
      </w:r>
      <w:r>
        <w:rPr>
          <w:spacing w:val="-57"/>
        </w:rPr>
        <w:t> </w:t>
      </w:r>
      <w:r>
        <w:rPr/>
        <w:t>its</w:t>
      </w:r>
      <w:r>
        <w:rPr>
          <w:spacing w:val="-1"/>
        </w:rPr>
        <w:t> </w:t>
      </w:r>
      <w:r>
        <w:rPr/>
        <w:t>absence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tube</w:t>
      </w:r>
      <w:r>
        <w:rPr>
          <w:spacing w:val="1"/>
        </w:rPr>
        <w:t> </w:t>
      </w:r>
      <w:r>
        <w:rPr/>
        <w:t>containing</w:t>
      </w:r>
      <w:r>
        <w:rPr>
          <w:spacing w:val="-3"/>
        </w:rPr>
        <w:t> </w:t>
      </w:r>
      <w:r>
        <w:rPr/>
        <w:t>distilled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indicating</w:t>
      </w:r>
      <w:r>
        <w:rPr>
          <w:spacing w:val="-1"/>
        </w:rPr>
        <w:t> </w:t>
      </w:r>
      <w:r>
        <w:rPr/>
        <w:t>the presence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saponins.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3"/>
          <w:numId w:val="20"/>
        </w:numPr>
        <w:tabs>
          <w:tab w:pos="973" w:val="left" w:leader="none"/>
        </w:tabs>
        <w:spacing w:line="240" w:lineRule="auto" w:before="0" w:after="0"/>
        <w:ind w:left="972" w:right="0" w:hanging="721"/>
        <w:jc w:val="left"/>
        <w:rPr>
          <w:i/>
          <w:sz w:val="24"/>
        </w:rPr>
      </w:pPr>
      <w:r>
        <w:rPr>
          <w:i/>
          <w:sz w:val="24"/>
        </w:rPr>
        <w:t>Test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tannins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52" w:right="308"/>
        <w:jc w:val="both"/>
      </w:pPr>
      <w:r>
        <w:rPr/>
        <w:t>Ferric-chloride test: - To a portion of the extract, 3-5 drops of ferric-chloride was added.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greenish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precipitate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condensed</w:t>
      </w:r>
      <w:r>
        <w:rPr>
          <w:spacing w:val="1"/>
        </w:rPr>
        <w:t> </w:t>
      </w:r>
      <w:r>
        <w:rPr/>
        <w:t>tannins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hydrolysable</w:t>
      </w:r>
      <w:r>
        <w:rPr>
          <w:spacing w:val="-2"/>
        </w:rPr>
        <w:t> </w:t>
      </w:r>
      <w:r>
        <w:rPr/>
        <w:t>tannins give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blue or</w:t>
      </w:r>
      <w:r>
        <w:rPr>
          <w:spacing w:val="-2"/>
        </w:rPr>
        <w:t> </w:t>
      </w:r>
      <w:r>
        <w:rPr/>
        <w:t>brownish-blue</w:t>
      </w:r>
      <w:r>
        <w:rPr>
          <w:spacing w:val="1"/>
        </w:rPr>
        <w:t> </w:t>
      </w:r>
      <w:r>
        <w:rPr/>
        <w:t>precipitate.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20"/>
        </w:numPr>
        <w:tabs>
          <w:tab w:pos="973" w:val="left" w:leader="none"/>
        </w:tabs>
        <w:spacing w:line="240" w:lineRule="auto" w:before="0" w:after="0"/>
        <w:ind w:left="972" w:right="0" w:hanging="721"/>
        <w:jc w:val="left"/>
        <w:rPr>
          <w:i/>
          <w:sz w:val="24"/>
        </w:rPr>
      </w:pPr>
      <w:r>
        <w:rPr>
          <w:i/>
          <w:sz w:val="24"/>
        </w:rPr>
        <w:t>Test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flavonoid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470" w:lineRule="auto"/>
        <w:ind w:left="612" w:right="310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Shinoda Test: - A portion of the extract was dissolved in 1-2 ml of 50% methanol in</w:t>
      </w:r>
      <w:r>
        <w:rPr>
          <w:spacing w:val="1"/>
        </w:rPr>
        <w:t> </w:t>
      </w:r>
      <w:r>
        <w:rPr/>
        <w:t>the heat. Metallic magnesium chipsand few drops of concentrated hydrochloric acid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added. Appearance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red colour</w:t>
      </w:r>
      <w:r>
        <w:rPr>
          <w:spacing w:val="-1"/>
        </w:rPr>
        <w:t> </w:t>
      </w:r>
      <w:r>
        <w:rPr/>
        <w:t>indicates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flavonoids.</w:t>
      </w:r>
    </w:p>
    <w:p>
      <w:pPr>
        <w:pStyle w:val="BodyText"/>
        <w:spacing w:line="460" w:lineRule="auto" w:before="13"/>
        <w:ind w:left="612" w:right="306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Sodium hydroxide Test: - Few drops of 10% sodium hydroxide were added to the</w:t>
      </w:r>
      <w:r>
        <w:rPr>
          <w:spacing w:val="1"/>
        </w:rPr>
        <w:t> </w:t>
      </w:r>
      <w:r>
        <w:rPr/>
        <w:t>extract.</w:t>
      </w:r>
      <w:r>
        <w:rPr>
          <w:spacing w:val="-1"/>
        </w:rPr>
        <w:t> </w:t>
      </w:r>
      <w:r>
        <w:rPr/>
        <w:t>Yellow coloration indicates the presence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flavonoid.</w:t>
      </w:r>
    </w:p>
    <w:p>
      <w:pPr>
        <w:pStyle w:val="BodyText"/>
        <w:spacing w:line="460" w:lineRule="auto" w:before="24"/>
        <w:ind w:left="612" w:right="307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Ferric</w:t>
      </w:r>
      <w:r>
        <w:rPr>
          <w:spacing w:val="11"/>
        </w:rPr>
        <w:t> </w:t>
      </w:r>
      <w:r>
        <w:rPr/>
        <w:t>chloride</w:t>
      </w:r>
      <w:r>
        <w:rPr>
          <w:spacing w:val="12"/>
        </w:rPr>
        <w:t> </w:t>
      </w:r>
      <w:r>
        <w:rPr/>
        <w:t>Test:</w:t>
      </w:r>
      <w:r>
        <w:rPr>
          <w:spacing w:val="14"/>
        </w:rPr>
        <w:t> </w:t>
      </w:r>
      <w:r>
        <w:rPr/>
        <w:t>-</w:t>
      </w:r>
      <w:r>
        <w:rPr>
          <w:spacing w:val="12"/>
        </w:rPr>
        <w:t> </w:t>
      </w:r>
      <w:r>
        <w:rPr/>
        <w:t>Few</w:t>
      </w:r>
      <w:r>
        <w:rPr>
          <w:spacing w:val="13"/>
        </w:rPr>
        <w:t> </w:t>
      </w:r>
      <w:r>
        <w:rPr/>
        <w:t>drops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ferric</w:t>
      </w:r>
      <w:r>
        <w:rPr>
          <w:spacing w:val="13"/>
        </w:rPr>
        <w:t> </w:t>
      </w:r>
      <w:r>
        <w:rPr/>
        <w:t>chloride</w:t>
      </w:r>
      <w:r>
        <w:rPr>
          <w:spacing w:val="12"/>
        </w:rPr>
        <w:t> </w:t>
      </w:r>
      <w:r>
        <w:rPr/>
        <w:t>solution</w:t>
      </w:r>
      <w:r>
        <w:rPr>
          <w:spacing w:val="14"/>
        </w:rPr>
        <w:t> </w:t>
      </w:r>
      <w:r>
        <w:rPr/>
        <w:t>were</w:t>
      </w:r>
      <w:r>
        <w:rPr>
          <w:spacing w:val="11"/>
        </w:rPr>
        <w:t> </w:t>
      </w:r>
      <w:r>
        <w:rPr/>
        <w:t>added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portion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extract, a green precipitate</w:t>
      </w:r>
      <w:r>
        <w:rPr>
          <w:spacing w:val="-1"/>
        </w:rPr>
        <w:t> </w:t>
      </w:r>
      <w:r>
        <w:rPr/>
        <w:t>indicates the</w:t>
      </w:r>
      <w:r>
        <w:rPr>
          <w:spacing w:val="-2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phenolic</w:t>
      </w:r>
      <w:r>
        <w:rPr>
          <w:spacing w:val="-1"/>
        </w:rPr>
        <w:t> </w:t>
      </w:r>
      <w:r>
        <w:rPr/>
        <w:t>nucleus.</w:t>
      </w:r>
    </w:p>
    <w:p>
      <w:pPr>
        <w:spacing w:after="0" w:line="46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ListParagraph"/>
        <w:numPr>
          <w:ilvl w:val="3"/>
          <w:numId w:val="20"/>
        </w:numPr>
        <w:tabs>
          <w:tab w:pos="973" w:val="left" w:leader="none"/>
        </w:tabs>
        <w:spacing w:line="240" w:lineRule="auto" w:before="74" w:after="0"/>
        <w:ind w:left="972" w:right="0" w:hanging="721"/>
        <w:jc w:val="both"/>
        <w:rPr>
          <w:i/>
          <w:sz w:val="24"/>
        </w:rPr>
      </w:pPr>
      <w:r>
        <w:rPr>
          <w:i/>
          <w:sz w:val="24"/>
        </w:rPr>
        <w:t>Test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alkaloids</w:t>
      </w:r>
    </w:p>
    <w:p>
      <w:pPr>
        <w:pStyle w:val="BodyText"/>
        <w:spacing w:before="3"/>
        <w:rPr>
          <w:i/>
        </w:rPr>
      </w:pPr>
    </w:p>
    <w:p>
      <w:pPr>
        <w:pStyle w:val="BodyText"/>
        <w:ind w:left="252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Mayer‟s</w:t>
      </w:r>
      <w:r>
        <w:rPr>
          <w:spacing w:val="9"/>
        </w:rPr>
        <w:t> </w:t>
      </w:r>
      <w:r>
        <w:rPr/>
        <w:t>Test:</w:t>
      </w:r>
      <w:r>
        <w:rPr>
          <w:spacing w:val="10"/>
        </w:rPr>
        <w:t> </w:t>
      </w:r>
      <w:r>
        <w:rPr/>
        <w:t>-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0.5</w:t>
      </w:r>
      <w:r>
        <w:rPr>
          <w:spacing w:val="11"/>
        </w:rPr>
        <w:t> </w:t>
      </w:r>
      <w:r>
        <w:rPr/>
        <w:t>ml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extract,</w:t>
      </w:r>
      <w:r>
        <w:rPr>
          <w:spacing w:val="9"/>
        </w:rPr>
        <w:t> </w:t>
      </w:r>
      <w:r>
        <w:rPr/>
        <w:t>few</w:t>
      </w:r>
      <w:r>
        <w:rPr>
          <w:spacing w:val="9"/>
        </w:rPr>
        <w:t> </w:t>
      </w:r>
      <w:r>
        <w:rPr/>
        <w:t>drops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Mayer‟s</w:t>
      </w:r>
      <w:r>
        <w:rPr>
          <w:spacing w:val="9"/>
        </w:rPr>
        <w:t> </w:t>
      </w:r>
      <w:r>
        <w:rPr/>
        <w:t>reagent</w:t>
      </w:r>
      <w:r>
        <w:rPr>
          <w:spacing w:val="12"/>
        </w:rPr>
        <w:t> </w:t>
      </w:r>
      <w:r>
        <w:rPr/>
        <w:t>were</w:t>
      </w:r>
      <w:r>
        <w:rPr>
          <w:spacing w:val="9"/>
        </w:rPr>
        <w:t> </w:t>
      </w:r>
      <w:r>
        <w:rPr/>
        <w:t>added.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612"/>
      </w:pPr>
      <w:r>
        <w:rPr/>
        <w:t>A</w:t>
      </w:r>
      <w:r>
        <w:rPr>
          <w:spacing w:val="-1"/>
        </w:rPr>
        <w:t> </w:t>
      </w:r>
      <w:r>
        <w:rPr/>
        <w:t>green precipitate</w:t>
      </w:r>
      <w:r>
        <w:rPr>
          <w:spacing w:val="-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alkaloids.</w:t>
      </w:r>
    </w:p>
    <w:p>
      <w:pPr>
        <w:pStyle w:val="BodyText"/>
        <w:spacing w:before="3"/>
      </w:pPr>
    </w:p>
    <w:p>
      <w:pPr>
        <w:pStyle w:val="BodyText"/>
        <w:spacing w:line="460" w:lineRule="auto"/>
        <w:ind w:left="612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Dragendoff‟s</w:t>
      </w:r>
      <w:r>
        <w:rPr>
          <w:spacing w:val="16"/>
        </w:rPr>
        <w:t> </w:t>
      </w:r>
      <w:r>
        <w:rPr/>
        <w:t>Test:</w:t>
      </w:r>
      <w:r>
        <w:rPr>
          <w:spacing w:val="18"/>
        </w:rPr>
        <w:t> </w:t>
      </w:r>
      <w:r>
        <w:rPr/>
        <w:t>-To</w:t>
      </w:r>
      <w:r>
        <w:rPr>
          <w:spacing w:val="17"/>
        </w:rPr>
        <w:t> </w:t>
      </w:r>
      <w:r>
        <w:rPr/>
        <w:t>0.5</w:t>
      </w:r>
      <w:r>
        <w:rPr>
          <w:spacing w:val="17"/>
        </w:rPr>
        <w:t> </w:t>
      </w:r>
      <w:r>
        <w:rPr/>
        <w:t>mlof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extract,</w:t>
      </w:r>
      <w:r>
        <w:rPr>
          <w:spacing w:val="17"/>
        </w:rPr>
        <w:t> </w:t>
      </w:r>
      <w:r>
        <w:rPr/>
        <w:t>few</w:t>
      </w:r>
      <w:r>
        <w:rPr>
          <w:spacing w:val="19"/>
        </w:rPr>
        <w:t> </w:t>
      </w:r>
      <w:r>
        <w:rPr/>
        <w:t>drops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Dragendoff</w:t>
      </w:r>
      <w:r>
        <w:rPr>
          <w:spacing w:val="16"/>
        </w:rPr>
        <w:t> </w:t>
      </w:r>
      <w:r>
        <w:rPr/>
        <w:t>reagent</w:t>
      </w:r>
      <w:r>
        <w:rPr>
          <w:spacing w:val="18"/>
        </w:rPr>
        <w:t> </w:t>
      </w:r>
      <w:r>
        <w:rPr/>
        <w:t>were</w:t>
      </w:r>
      <w:r>
        <w:rPr>
          <w:spacing w:val="-57"/>
        </w:rPr>
        <w:t> </w:t>
      </w:r>
      <w:r>
        <w:rPr/>
        <w:t>added.</w:t>
      </w:r>
      <w:r>
        <w:rPr>
          <w:spacing w:val="-1"/>
        </w:rPr>
        <w:t> </w:t>
      </w:r>
      <w:r>
        <w:rPr/>
        <w:t>A reddish-brown</w:t>
      </w:r>
      <w:r>
        <w:rPr>
          <w:spacing w:val="1"/>
        </w:rPr>
        <w:t> </w:t>
      </w:r>
      <w:r>
        <w:rPr/>
        <w:t>precipitate</w:t>
      </w:r>
      <w:r>
        <w:rPr>
          <w:spacing w:val="-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alkaloids.</w:t>
      </w:r>
    </w:p>
    <w:p>
      <w:pPr>
        <w:pStyle w:val="BodyText"/>
        <w:spacing w:line="460" w:lineRule="auto" w:before="24"/>
        <w:ind w:left="612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Wagner‟s</w:t>
      </w:r>
      <w:r>
        <w:rPr>
          <w:spacing w:val="38"/>
        </w:rPr>
        <w:t> </w:t>
      </w:r>
      <w:r>
        <w:rPr/>
        <w:t>Test:</w:t>
      </w:r>
      <w:r>
        <w:rPr>
          <w:spacing w:val="41"/>
        </w:rPr>
        <w:t> </w:t>
      </w:r>
      <w:r>
        <w:rPr/>
        <w:t>-</w:t>
      </w:r>
      <w:r>
        <w:rPr>
          <w:spacing w:val="39"/>
        </w:rPr>
        <w:t> </w:t>
      </w:r>
      <w:r>
        <w:rPr/>
        <w:t>Few</w:t>
      </w:r>
      <w:r>
        <w:rPr>
          <w:spacing w:val="39"/>
        </w:rPr>
        <w:t> </w:t>
      </w:r>
      <w:r>
        <w:rPr/>
        <w:t>drops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wagner‟s</w:t>
      </w:r>
      <w:r>
        <w:rPr>
          <w:spacing w:val="40"/>
        </w:rPr>
        <w:t> </w:t>
      </w:r>
      <w:r>
        <w:rPr/>
        <w:t>reagent</w:t>
      </w:r>
      <w:r>
        <w:rPr>
          <w:spacing w:val="40"/>
        </w:rPr>
        <w:t> </w:t>
      </w:r>
      <w:r>
        <w:rPr/>
        <w:t>were</w:t>
      </w:r>
      <w:r>
        <w:rPr>
          <w:spacing w:val="38"/>
        </w:rPr>
        <w:t> </w:t>
      </w:r>
      <w:r>
        <w:rPr/>
        <w:t>added</w:t>
      </w:r>
      <w:r>
        <w:rPr>
          <w:spacing w:val="39"/>
        </w:rPr>
        <w:t> </w:t>
      </w:r>
      <w:r>
        <w:rPr/>
        <w:t>to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portion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-57"/>
        </w:rPr>
        <w:t> </w:t>
      </w:r>
      <w:r>
        <w:rPr/>
        <w:t>extract,</w:t>
      </w:r>
      <w:r>
        <w:rPr>
          <w:spacing w:val="-1"/>
        </w:rPr>
        <w:t> </w:t>
      </w:r>
      <w:r>
        <w:rPr/>
        <w:t>whitish precipitate</w:t>
      </w:r>
      <w:r>
        <w:rPr>
          <w:spacing w:val="-1"/>
        </w:rPr>
        <w:t> </w:t>
      </w:r>
      <w:r>
        <w:rPr/>
        <w:t>indicates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alkaloids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20"/>
        </w:numPr>
        <w:tabs>
          <w:tab w:pos="973" w:val="left" w:leader="none"/>
        </w:tabs>
        <w:spacing w:line="240" w:lineRule="auto" w:before="0" w:after="0"/>
        <w:ind w:left="972" w:right="0" w:hanging="721"/>
        <w:jc w:val="both"/>
        <w:rPr>
          <w:i/>
          <w:sz w:val="24"/>
        </w:rPr>
      </w:pPr>
      <w:r>
        <w:rPr>
          <w:i/>
          <w:sz w:val="24"/>
        </w:rPr>
        <w:t>Test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unsaturated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steroids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triterpenes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52" w:right="307"/>
        <w:jc w:val="both"/>
      </w:pPr>
      <w:r>
        <w:rPr/>
        <w:t>Lieberman Bucchard‟s Test: - To 0.5 ml of the extract, equal volume of acetic acid</w:t>
      </w:r>
      <w:r>
        <w:rPr>
          <w:spacing w:val="1"/>
        </w:rPr>
        <w:t> </w:t>
      </w:r>
      <w:r>
        <w:rPr/>
        <w:t>anhydride was added and mixed gently. 1ml of concentrated sulphuric acid was added</w:t>
      </w:r>
      <w:r>
        <w:rPr>
          <w:spacing w:val="1"/>
        </w:rPr>
        <w:t> </w:t>
      </w:r>
      <w:r>
        <w:rPr/>
        <w:t>down the side of the test tube to form a lower layer, colour changes were observed</w:t>
      </w:r>
      <w:r>
        <w:rPr>
          <w:spacing w:val="1"/>
        </w:rPr>
        <w:t> </w:t>
      </w:r>
      <w:r>
        <w:rPr/>
        <w:t>immediately and over a period of one hour. Blue to blue-green colour in the upper layer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reddish pink or purple</w:t>
      </w:r>
      <w:r>
        <w:rPr>
          <w:spacing w:val="-1"/>
        </w:rPr>
        <w:t> </w:t>
      </w:r>
      <w:r>
        <w:rPr/>
        <w:t>colour</w:t>
      </w:r>
      <w:r>
        <w:rPr>
          <w:spacing w:val="1"/>
        </w:rPr>
        <w:t> </w:t>
      </w:r>
      <w:r>
        <w:rPr/>
        <w:t>indicate the presence</w:t>
      </w:r>
      <w:r>
        <w:rPr>
          <w:spacing w:val="-1"/>
        </w:rPr>
        <w:t> </w:t>
      </w:r>
      <w:r>
        <w:rPr/>
        <w:t>of triterpenes.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20"/>
        </w:numPr>
        <w:tabs>
          <w:tab w:pos="973" w:val="left" w:leader="none"/>
        </w:tabs>
        <w:spacing w:line="240" w:lineRule="auto" w:before="0" w:after="0"/>
        <w:ind w:left="972" w:right="0" w:hanging="721"/>
        <w:jc w:val="both"/>
      </w:pPr>
      <w:r>
        <w:rPr/>
        <w:t>Statistical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52" w:right="302"/>
        <w:jc w:val="both"/>
      </w:pPr>
      <w:r>
        <w:rPr/>
        <w:t>Results were presented in tables and charts. Data were expressed as Mean ± Standard</w:t>
      </w:r>
      <w:r>
        <w:rPr>
          <w:spacing w:val="1"/>
        </w:rPr>
        <w:t> </w:t>
      </w:r>
      <w:r>
        <w:rPr/>
        <w:t>Error of the Mean (S.E.M.) and the differences between means were analyzed by One</w:t>
      </w:r>
      <w:r>
        <w:rPr>
          <w:spacing w:val="1"/>
        </w:rPr>
        <w:t> </w:t>
      </w:r>
      <w:r>
        <w:rPr/>
        <w:t>Way and Repeated Measure Analysis of Variance (ANOVA) were appropriate followed</w:t>
      </w:r>
      <w:r>
        <w:rPr>
          <w:spacing w:val="1"/>
        </w:rPr>
        <w:t> </w:t>
      </w:r>
      <w:r>
        <w:rPr/>
        <w:t>by Bonferroni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hoc test</w:t>
      </w:r>
      <w:r>
        <w:rPr>
          <w:spacing w:val="1"/>
        </w:rPr>
        <w:t> </w:t>
      </w:r>
      <w:r>
        <w:rPr/>
        <w:t>using a computer</w:t>
      </w:r>
      <w:r>
        <w:rPr>
          <w:spacing w:val="1"/>
        </w:rPr>
        <w:t> </w:t>
      </w:r>
      <w:r>
        <w:rPr/>
        <w:t>software application</w:t>
      </w:r>
      <w:r>
        <w:rPr>
          <w:spacing w:val="1"/>
        </w:rPr>
        <w:t> </w:t>
      </w:r>
      <w:r>
        <w:rPr/>
        <w:t>package (SPSS)</w:t>
      </w:r>
      <w:r>
        <w:rPr>
          <w:spacing w:val="1"/>
        </w:rPr>
        <w:t> </w:t>
      </w:r>
      <w:r>
        <w:rPr/>
        <w:t>Version</w:t>
      </w:r>
      <w:r>
        <w:rPr>
          <w:spacing w:val="-1"/>
        </w:rPr>
        <w:t> </w:t>
      </w:r>
      <w:r>
        <w:rPr/>
        <w:t>20. Values of</w:t>
      </w:r>
      <w:r>
        <w:rPr>
          <w:spacing w:val="-1"/>
        </w:rPr>
        <w:t> </w:t>
      </w:r>
      <w:r>
        <w:rPr/>
        <w:t>p</w:t>
      </w:r>
      <w:r>
        <w:rPr>
          <w:u w:val="single"/>
        </w:rPr>
        <w:t>&lt;</w:t>
      </w:r>
      <w:r>
        <w:rPr/>
        <w:t>0.05 were</w:t>
      </w:r>
      <w:r>
        <w:rPr>
          <w:spacing w:val="-1"/>
        </w:rPr>
        <w:t> </w:t>
      </w:r>
      <w:r>
        <w:rPr/>
        <w:t>considered statistically</w:t>
      </w:r>
      <w:r>
        <w:rPr>
          <w:spacing w:val="-5"/>
        </w:rPr>
        <w:t> </w:t>
      </w:r>
      <w:r>
        <w:rPr/>
        <w:t>significant.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Heading1"/>
        <w:spacing w:before="78"/>
        <w:ind w:left="3480" w:right="3535" w:firstLine="0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21"/>
        </w:numPr>
        <w:tabs>
          <w:tab w:pos="4347" w:val="left" w:leader="none"/>
          <w:tab w:pos="4348" w:val="left" w:leader="none"/>
        </w:tabs>
        <w:spacing w:line="240" w:lineRule="auto" w:before="0" w:after="0"/>
        <w:ind w:left="4347" w:right="0" w:hanging="721"/>
        <w:jc w:val="left"/>
        <w:rPr>
          <w:b/>
          <w:sz w:val="24"/>
        </w:rPr>
      </w:pPr>
      <w:r>
        <w:rPr>
          <w:b/>
          <w:sz w:val="24"/>
        </w:rPr>
        <w:t>RESULTS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ListParagraph"/>
        <w:numPr>
          <w:ilvl w:val="1"/>
          <w:numId w:val="21"/>
        </w:numPr>
        <w:tabs>
          <w:tab w:pos="972" w:val="left" w:leader="none"/>
          <w:tab w:pos="973" w:val="left" w:leader="none"/>
        </w:tabs>
        <w:spacing w:line="240" w:lineRule="auto" w:before="90" w:after="0"/>
        <w:ind w:left="972" w:right="0" w:hanging="721"/>
        <w:jc w:val="left"/>
        <w:rPr>
          <w:sz w:val="24"/>
        </w:rPr>
      </w:pPr>
      <w:r>
        <w:rPr>
          <w:b/>
          <w:sz w:val="24"/>
        </w:rPr>
        <w:t>P</w:t>
      </w:r>
      <w:r>
        <w:rPr>
          <w:sz w:val="24"/>
        </w:rPr>
        <w:t>ercentage</w:t>
      </w:r>
      <w:r>
        <w:rPr>
          <w:spacing w:val="-3"/>
          <w:sz w:val="24"/>
        </w:rPr>
        <w:t> </w:t>
      </w:r>
      <w:r>
        <w:rPr>
          <w:sz w:val="24"/>
        </w:rPr>
        <w:t>Yield</w:t>
      </w:r>
    </w:p>
    <w:p>
      <w:pPr>
        <w:pStyle w:val="BodyText"/>
      </w:pPr>
    </w:p>
    <w:p>
      <w:pPr>
        <w:pStyle w:val="BodyText"/>
        <w:spacing w:line="480" w:lineRule="auto"/>
        <w:ind w:left="252" w:right="307"/>
        <w:jc w:val="both"/>
      </w:pPr>
      <w:r>
        <w:rPr/>
        <w:t>The methanol</w:t>
      </w:r>
      <w:r>
        <w:rPr>
          <w:spacing w:val="1"/>
        </w:rPr>
        <w:t> </w:t>
      </w:r>
      <w:r>
        <w:rPr/>
        <w:t>tuber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Chlorophytumalismifolium</w:t>
      </w:r>
      <w:r>
        <w:rPr>
          <w:i/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dark</w:t>
      </w:r>
      <w:r>
        <w:rPr>
          <w:spacing w:val="1"/>
        </w:rPr>
        <w:t> </w:t>
      </w:r>
      <w:r>
        <w:rPr/>
        <w:t>brown,</w:t>
      </w:r>
      <w:r>
        <w:rPr>
          <w:spacing w:val="-57"/>
        </w:rPr>
        <w:t> </w:t>
      </w:r>
      <w:r>
        <w:rPr/>
        <w:t>sticky semi solid substance with honey-like smell. Thepercentage</w:t>
      </w:r>
      <w:r>
        <w:rPr>
          <w:spacing w:val="60"/>
        </w:rPr>
        <w:t> </w:t>
      </w:r>
      <w:r>
        <w:rPr/>
        <w:t>yield of the extract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calculated to be 5.16</w:t>
      </w:r>
      <w:r>
        <w:rPr>
          <w:spacing w:val="1"/>
        </w:rPr>
        <w:t> </w:t>
      </w:r>
      <w:r>
        <w:rPr/>
        <w:t>% </w:t>
      </w:r>
      <w:r>
        <w:rPr>
          <w:vertAlign w:val="superscript"/>
        </w:rPr>
        <w:t>w</w:t>
      </w:r>
      <w:r>
        <w:rPr>
          <w:vertAlign w:val="baseline"/>
        </w:rPr>
        <w:t>/</w:t>
      </w:r>
      <w:r>
        <w:rPr>
          <w:vertAlign w:val="subscript"/>
        </w:rPr>
        <w:t>w</w:t>
      </w:r>
      <w:r>
        <w:rPr>
          <w:vertAlign w:val="baseline"/>
        </w:rPr>
        <w:t>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ListParagraph"/>
        <w:numPr>
          <w:ilvl w:val="1"/>
          <w:numId w:val="21"/>
        </w:numPr>
        <w:tabs>
          <w:tab w:pos="973" w:val="left" w:leader="none"/>
        </w:tabs>
        <w:spacing w:line="240" w:lineRule="auto" w:before="78" w:after="0"/>
        <w:ind w:left="972" w:right="0" w:hanging="721"/>
        <w:jc w:val="both"/>
        <w:rPr>
          <w:b/>
          <w:sz w:val="24"/>
        </w:rPr>
      </w:pPr>
      <w:r>
        <w:rPr>
          <w:b/>
          <w:sz w:val="24"/>
        </w:rPr>
        <w:t>Acute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Toxicity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i/>
          <w:sz w:val="24"/>
        </w:rPr>
        <w:t>Chlorophytumalismifolium</w:t>
      </w:r>
      <w:r>
        <w:rPr>
          <w:b/>
          <w:sz w:val="24"/>
        </w:rPr>
        <w:t>Extract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" w:right="305"/>
        <w:jc w:val="both"/>
      </w:pPr>
      <w:r>
        <w:rPr/>
        <w:t>Oral administration of the methanol tuber extract of </w:t>
      </w:r>
      <w:r>
        <w:rPr>
          <w:i/>
        </w:rPr>
        <w:t>C</w:t>
      </w:r>
      <w:r>
        <w:rPr/>
        <w:t>.</w:t>
      </w:r>
      <w:r>
        <w:rPr>
          <w:i/>
        </w:rPr>
        <w:t>alismifolium </w:t>
      </w:r>
      <w:r>
        <w:rPr/>
        <w:t>(10-5,000mg/kg) did</w:t>
      </w:r>
      <w:r>
        <w:rPr>
          <w:spacing w:val="1"/>
        </w:rPr>
        <w:t> </w:t>
      </w:r>
      <w:r>
        <w:rPr/>
        <w:t>not</w:t>
      </w:r>
      <w:r>
        <w:rPr>
          <w:spacing w:val="41"/>
        </w:rPr>
        <w:t> </w:t>
      </w:r>
      <w:r>
        <w:rPr/>
        <w:t>produce</w:t>
      </w:r>
      <w:r>
        <w:rPr>
          <w:spacing w:val="39"/>
        </w:rPr>
        <w:t> </w:t>
      </w:r>
      <w:r>
        <w:rPr/>
        <w:t>any</w:t>
      </w:r>
      <w:r>
        <w:rPr>
          <w:spacing w:val="39"/>
        </w:rPr>
        <w:t> </w:t>
      </w:r>
      <w:r>
        <w:rPr/>
        <w:t>visible</w:t>
      </w:r>
      <w:r>
        <w:rPr>
          <w:spacing w:val="40"/>
        </w:rPr>
        <w:t> </w:t>
      </w:r>
      <w:r>
        <w:rPr/>
        <w:t>sign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toxicity</w:t>
      </w:r>
      <w:r>
        <w:rPr>
          <w:spacing w:val="36"/>
        </w:rPr>
        <w:t> </w:t>
      </w:r>
      <w:r>
        <w:rPr/>
        <w:t>or</w:t>
      </w:r>
      <w:r>
        <w:rPr>
          <w:spacing w:val="39"/>
        </w:rPr>
        <w:t> </w:t>
      </w:r>
      <w:r>
        <w:rPr/>
        <w:t>mortality</w:t>
      </w:r>
      <w:r>
        <w:rPr>
          <w:spacing w:val="38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animals</w:t>
      </w:r>
      <w:r>
        <w:rPr>
          <w:spacing w:val="42"/>
        </w:rPr>
        <w:t> </w:t>
      </w:r>
      <w:r>
        <w:rPr/>
        <w:t>over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period</w:t>
      </w:r>
      <w:r>
        <w:rPr>
          <w:spacing w:val="40"/>
        </w:rPr>
        <w:t> </w:t>
      </w:r>
      <w:r>
        <w:rPr/>
        <w:t>of</w:t>
      </w:r>
      <w:r>
        <w:rPr>
          <w:spacing w:val="-57"/>
        </w:rPr>
        <w:t> </w:t>
      </w:r>
      <w:r>
        <w:rPr/>
        <w:t>24hrs.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oral</w:t>
      </w:r>
      <w:r>
        <w:rPr>
          <w:spacing w:val="2"/>
        </w:rPr>
        <w:t> </w:t>
      </w:r>
      <w:r>
        <w:rPr/>
        <w:t>LD</w:t>
      </w:r>
      <w:r>
        <w:rPr>
          <w:vertAlign w:val="subscript"/>
        </w:rPr>
        <w:t>50</w:t>
      </w:r>
      <w:r>
        <w:rPr>
          <w:vertAlign w:val="baseline"/>
        </w:rPr>
        <w:t>in rats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estimated to be</w:t>
      </w:r>
      <w:r>
        <w:rPr>
          <w:spacing w:val="-1"/>
          <w:vertAlign w:val="baseline"/>
        </w:rPr>
        <w:t> </w:t>
      </w:r>
      <w:r>
        <w:rPr>
          <w:vertAlign w:val="baseline"/>
        </w:rPr>
        <w:t>above</w:t>
      </w:r>
      <w:r>
        <w:rPr>
          <w:spacing w:val="-1"/>
          <w:vertAlign w:val="baseline"/>
        </w:rPr>
        <w:t> </w:t>
      </w:r>
      <w:r>
        <w:rPr>
          <w:vertAlign w:val="baseline"/>
        </w:rPr>
        <w:t>5,000mg/kg.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pStyle w:val="Heading1"/>
        <w:numPr>
          <w:ilvl w:val="1"/>
          <w:numId w:val="21"/>
        </w:numPr>
        <w:tabs>
          <w:tab w:pos="3632" w:val="left" w:leader="none"/>
          <w:tab w:pos="3633" w:val="left" w:leader="none"/>
        </w:tabs>
        <w:spacing w:line="240" w:lineRule="auto" w:before="78" w:after="0"/>
        <w:ind w:left="3632" w:right="0" w:hanging="721"/>
        <w:jc w:val="left"/>
      </w:pPr>
      <w:r>
        <w:rPr/>
        <w:t>Pharmacological</w:t>
      </w:r>
      <w:r>
        <w:rPr>
          <w:spacing w:val="-3"/>
        </w:rPr>
        <w:t> </w:t>
      </w:r>
      <w:r>
        <w:rPr/>
        <w:t>Studies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2"/>
        </w:numPr>
        <w:tabs>
          <w:tab w:pos="973" w:val="left" w:leader="none"/>
        </w:tabs>
        <w:spacing w:line="480" w:lineRule="auto" w:before="0" w:after="0"/>
        <w:ind w:left="972" w:right="571" w:hanging="720"/>
        <w:jc w:val="both"/>
        <w:rPr>
          <w:b/>
          <w:sz w:val="24"/>
        </w:rPr>
      </w:pPr>
      <w:r>
        <w:rPr>
          <w:b/>
          <w:sz w:val="24"/>
        </w:rPr>
        <w:t>Effect of 28-day Daily Administration ofMethanol Extract of </w:t>
      </w:r>
      <w:r>
        <w:rPr>
          <w:b/>
          <w:i/>
          <w:sz w:val="24"/>
        </w:rPr>
        <w:t>C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alismifolium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Glucose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Level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STZ-induced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Hyperglycaemic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spacing w:line="480" w:lineRule="auto"/>
        <w:ind w:left="252" w:right="300"/>
        <w:jc w:val="both"/>
      </w:pPr>
      <w:r>
        <w:rPr/>
        <w:t>A significant (p&lt; 0.05) and (p&lt; 0.01) blood glucose lowering effect was observed at a</w:t>
      </w:r>
      <w:r>
        <w:rPr>
          <w:spacing w:val="1"/>
        </w:rPr>
        <w:t> </w:t>
      </w:r>
      <w:r>
        <w:rPr/>
        <w:t>dose of 600 mg/kg on days 7 and 14 respectively when compared to diabetic control. On</w:t>
      </w:r>
      <w:r>
        <w:rPr>
          <w:spacing w:val="1"/>
        </w:rPr>
        <w:t> </w:t>
      </w:r>
      <w:r>
        <w:rPr/>
        <w:t>day 21,there was a significant (p&lt; 0.01)decrease in blood glucose level at 150 mg/kg (p&lt;</w:t>
      </w:r>
      <w:r>
        <w:rPr>
          <w:spacing w:val="-57"/>
        </w:rPr>
        <w:t> </w:t>
      </w:r>
      <w:r>
        <w:rPr/>
        <w:t>0.001) at 300 and 600 mg/kg compared to the hyperglycaemic control. Similarly, on day</w:t>
      </w:r>
      <w:r>
        <w:rPr>
          <w:spacing w:val="1"/>
        </w:rPr>
        <w:t> </w:t>
      </w:r>
      <w:r>
        <w:rPr/>
        <w:t>28, the extractat a dose of 300 and 600 mg/kg significantly (p&lt;0.01) also lowered the</w:t>
      </w:r>
      <w:r>
        <w:rPr>
          <w:spacing w:val="1"/>
        </w:rPr>
        <w:t> </w:t>
      </w:r>
      <w:r>
        <w:rPr/>
        <w:t>blood glucose level when compared to hyperglycaemic control.The results were also</w:t>
      </w:r>
      <w:r>
        <w:rPr>
          <w:spacing w:val="1"/>
        </w:rPr>
        <w:t> </w:t>
      </w:r>
      <w:r>
        <w:rPr/>
        <w:t>compared over time by comparing day 0 with days 7, 14, 21 and 28.</w:t>
      </w:r>
      <w:r>
        <w:rPr>
          <w:spacing w:val="1"/>
        </w:rPr>
        <w:t> </w:t>
      </w:r>
      <w:r>
        <w:rPr/>
        <w:t>The extract at 600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(p&lt;</w:t>
      </w:r>
      <w:r>
        <w:rPr>
          <w:spacing w:val="1"/>
        </w:rPr>
        <w:t> </w:t>
      </w:r>
      <w:r>
        <w:rPr/>
        <w:t>0.001)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levelthroughout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experiment when compared to day 0; while at 300 mg/kg, the reduction was significant</w:t>
      </w:r>
      <w:r>
        <w:rPr>
          <w:spacing w:val="1"/>
        </w:rPr>
        <w:t> </w:t>
      </w:r>
      <w:r>
        <w:rPr/>
        <w:t>(p&lt;</w:t>
      </w:r>
      <w:r>
        <w:rPr>
          <w:spacing w:val="-3"/>
        </w:rPr>
        <w:t> </w:t>
      </w:r>
      <w:r>
        <w:rPr/>
        <w:t>0.001)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on days</w:t>
      </w:r>
      <w:r>
        <w:rPr>
          <w:spacing w:val="2"/>
        </w:rPr>
        <w:t> </w:t>
      </w:r>
      <w:r>
        <w:rPr/>
        <w:t>14, 21 and</w:t>
      </w:r>
      <w:r>
        <w:rPr>
          <w:spacing w:val="-1"/>
        </w:rPr>
        <w:t> </w:t>
      </w:r>
      <w:r>
        <w:rPr/>
        <w:t>28 compared to day</w:t>
      </w:r>
      <w:r>
        <w:rPr>
          <w:spacing w:val="-5"/>
        </w:rPr>
        <w:t> </w:t>
      </w:r>
      <w:r>
        <w:rPr/>
        <w:t>0</w:t>
      </w:r>
      <w:r>
        <w:rPr>
          <w:spacing w:val="4"/>
        </w:rPr>
        <w:t> </w:t>
      </w:r>
      <w:r>
        <w:rPr/>
        <w:t>(Figure</w:t>
      </w:r>
      <w:r>
        <w:rPr>
          <w:spacing w:val="-1"/>
        </w:rPr>
        <w:t> </w:t>
      </w:r>
      <w:r>
        <w:rPr/>
        <w:t>4.1; Appendix</w:t>
      </w:r>
      <w:r>
        <w:rPr>
          <w:spacing w:val="1"/>
        </w:rPr>
        <w:t> </w:t>
      </w:r>
      <w:r>
        <w:rPr/>
        <w:t>A).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20" w:right="1160"/>
        </w:sectPr>
      </w:pPr>
    </w:p>
    <w:p>
      <w:pPr>
        <w:spacing w:before="69"/>
        <w:ind w:left="672" w:right="0" w:firstLine="0"/>
        <w:jc w:val="left"/>
        <w:rPr>
          <w:b/>
          <w:sz w:val="21"/>
        </w:rPr>
      </w:pPr>
      <w:r>
        <w:rPr/>
        <w:pict>
          <v:group style="position:absolute;margin-left:136.440002pt;margin-top:9.392725pt;width:300.6pt;height:279.5pt;mso-position-horizontal-relative:page;mso-position-vertical-relative:paragraph;z-index:15737856" coordorigin="2729,188" coordsize="6012,5590">
            <v:shape style="position:absolute;left:2728;top:195;width:6005;height:5583" coordorigin="2729,195" coordsize="6005,5583" path="m2791,5715l2791,195m2729,5715l2791,5715m2729,5163l2791,5163m2729,4611l2791,4611m2729,4059l2791,4059m2729,3507l2791,3507m2729,2955l2791,2955m2729,2403l2791,2403m2729,1851l2791,1851m2729,1299l2791,1299m2729,747l2791,747m2729,195l2791,195m2791,5715l8734,5715m2791,5715l2791,5777m3979,5715l3979,5777m5167,5715l5167,5777m6358,5715l6358,5777m7546,5715l7546,5777m8734,5715l8734,5777e" filled="false" stroked="true" strokeweight=".72pt" strokecolor="#858585">
              <v:path arrowok="t"/>
              <v:stroke dashstyle="solid"/>
            </v:shape>
            <v:line style="position:absolute" from="3375,4635" to="3395,4635" stroked="true" strokeweight="3.37pt" strokecolor="#000000">
              <v:stroke dashstyle="solid"/>
            </v:line>
            <v:shape style="position:absolute;left:3340;top:4601;width:90;height:68" coordorigin="3340,4601" coordsize="90,68" path="m3340,4668l3430,4668m3340,4601l3430,4601e" filled="false" stroked="true" strokeweight="1pt" strokecolor="#000000">
              <v:path arrowok="t"/>
              <v:stroke dashstyle="solid"/>
            </v:shape>
            <v:line style="position:absolute" from="4564,4757" to="4584,4757" stroked="true" strokeweight="3.85pt" strokecolor="#000000">
              <v:stroke dashstyle="solid"/>
            </v:line>
            <v:shape style="position:absolute;left:4528;top:4718;width:90;height:77" coordorigin="4529,4718" coordsize="90,77" path="m4529,4795l4619,4795m4529,4718l4619,4718e" filled="false" stroked="true" strokeweight="1pt" strokecolor="#000000">
              <v:path arrowok="t"/>
              <v:stroke dashstyle="solid"/>
            </v:shape>
            <v:line style="position:absolute" from="5752,4689" to="5772,4689" stroked="true" strokeweight="2.92pt" strokecolor="#000000">
              <v:stroke dashstyle="solid"/>
            </v:line>
            <v:shape style="position:absolute;left:5717;top:4659;width:90;height:59" coordorigin="5717,4660" coordsize="90,59" path="m5717,4718l5807,4718m5717,4660l5807,4660e" filled="false" stroked="true" strokeweight="1pt" strokecolor="#000000">
              <v:path arrowok="t"/>
              <v:stroke dashstyle="solid"/>
            </v:shape>
            <v:line style="position:absolute" from="6940,4689" to="6960,4689" stroked="true" strokeweight="3.29pt" strokecolor="#000000">
              <v:stroke dashstyle="solid"/>
            </v:line>
            <v:shape style="position:absolute;left:6905;top:4655;width:90;height:66" coordorigin="6905,4656" coordsize="90,66" path="m6905,4722l6995,4722m6905,4656l6995,4656e" filled="false" stroked="true" strokeweight="1pt" strokecolor="#000000">
              <v:path arrowok="t"/>
              <v:stroke dashstyle="solid"/>
            </v:shape>
            <v:line style="position:absolute" from="8129,4732" to="8149,4732" stroked="true" strokeweight="2.61pt" strokecolor="#000000">
              <v:stroke dashstyle="solid"/>
            </v:line>
            <v:shape style="position:absolute;left:3340;top:801;width:4844;height:3957" coordorigin="3340,802" coordsize="4844,3957" path="m8094,4758l8184,4758m8094,4706l8184,4706m3385,1981l3385,2149m3340,1981l3430,1981m5762,1575l5762,2000m5717,1575l5807,1575m6950,1109l6950,1145m6905,1109l6995,1109m8139,950l8139,1232m8094,950l8184,950m3385,1760l3385,1749,3385,1501m3340,1760l3430,1760m3340,1501l3430,1501m4574,1628l4574,1616,4574,1230m4529,1628l4619,1628m4529,1230l4619,1230m5762,3003l5762,2992,5762,2574m5717,3003l5807,3003m5717,2574l5807,2574m6950,3717l6950,3706,6950,2822m6905,3717l6995,3717m6905,2822l6995,2822m8139,1371l8139,2011m8139,1007l8139,1232m8094,2011l8184,2011m8094,1007l8184,1007m3385,1114l3385,1268m4574,1714l4574,2293m4529,1714l4619,1714m5762,3013l5762,3490m5717,3013l5807,3013m6950,3829l6950,3997m6905,3829l6995,3829m8139,3584l8139,3809m8094,3584l8184,3584m3385,1089l3385,1089,3385,802m3340,802l3430,802m4574,4339l4574,4339,4574,4087m4529,4087l4619,4087m5762,4689l5762,4689,5762,4431m5717,4431l5807,4431m6950,4512l6950,4512,6950,4390m6905,4390l6995,4390m8139,3395l8139,3809m8094,3395l8184,3395m3385,1864l3385,1864,3385,1600m3340,1600l3430,1600m4574,1911l4574,2293m4529,1911l4619,1911m5762,2673l5762,2673,5762,2293m5717,2293l5807,2293m6950,2913l6950,2913,6950,2306m6905,2306l6995,2306e" filled="false" stroked="true" strokeweight="1pt" strokecolor="#000000">
              <v:path arrowok="t"/>
              <v:stroke dashstyle="solid"/>
            </v:shape>
            <v:line style="position:absolute" from="8129,3487" to="8149,3487" stroked="true" strokeweight="2.530pt" strokecolor="#000000">
              <v:stroke dashstyle="solid"/>
            </v:line>
            <v:line style="position:absolute" from="8094,3462" to="8184,3462" stroked="true" strokeweight="1pt" strokecolor="#000000">
              <v:stroke dashstyle="solid"/>
            </v:line>
            <v:shape style="position:absolute;left:3386;top:4656;width:4752;height:128" coordorigin="3386,4657" coordsize="4752,128" path="m3386,4657l4574,4784,5762,4707,6950,4709,8138,4748e" filled="false" stroked="true" strokeweight="2.16pt" strokecolor="#416ea6">
              <v:path arrowok="t"/>
              <v:stroke dashstyle="solid"/>
            </v:shape>
            <v:shape style="position:absolute;left:3307;top:4579;width:155;height:154" type="#_x0000_t75" stroked="false">
              <v:imagedata r:id="rId10" o:title=""/>
            </v:shape>
            <v:shape style="position:absolute;left:4495;top:4706;width:155;height:154" type="#_x0000_t75" stroked="false">
              <v:imagedata r:id="rId11" o:title=""/>
            </v:shape>
            <v:shape style="position:absolute;left:5684;top:4629;width:155;height:154" type="#_x0000_t75" stroked="false">
              <v:imagedata r:id="rId12" o:title=""/>
            </v:shape>
            <v:shape style="position:absolute;left:6872;top:4633;width:155;height:155" type="#_x0000_t75" stroked="false">
              <v:imagedata r:id="rId13" o:title=""/>
            </v:shape>
            <v:shape style="position:absolute;left:8060;top:4669;width:155;height:154" type="#_x0000_t75" stroked="false">
              <v:imagedata r:id="rId14" o:title=""/>
            </v:shape>
            <v:shape style="position:absolute;left:3386;top:1215;width:4752;height:1232" coordorigin="3386,1215" coordsize="4752,1232" path="m3386,2221l4574,2446,5762,2072,6950,1215,8138,1301e" filled="false" stroked="true" strokeweight="2.16pt" strokecolor="#ff0000">
              <v:path arrowok="t"/>
              <v:stroke dashstyle="solid"/>
            </v:shape>
            <v:rect style="position:absolute;left:3314;top:2148;width:140;height:142" filled="true" fillcolor="#ff0000" stroked="false">
              <v:fill type="solid"/>
            </v:rect>
            <v:rect style="position:absolute;left:3314;top:2148;width:140;height:142" filled="false" stroked="true" strokeweight=".72pt" strokecolor="#ff0000">
              <v:stroke dashstyle="solid"/>
            </v:rect>
            <v:rect style="position:absolute;left:4502;top:2434;width:142;height:82" filled="true" fillcolor="#ff0000" stroked="false">
              <v:fill type="solid"/>
            </v:rect>
            <v:rect style="position:absolute;left:4502;top:2376;width:142;height:140" filled="false" stroked="true" strokeweight=".72pt" strokecolor="#ff0000">
              <v:stroke dashstyle="solid"/>
            </v:rect>
            <v:rect style="position:absolute;left:5690;top:1999;width:142;height:142" filled="true" fillcolor="#ff0000" stroked="false">
              <v:fill type="solid"/>
            </v:rect>
            <v:rect style="position:absolute;left:5690;top:1999;width:142;height:142" filled="false" stroked="true" strokeweight=".72pt" strokecolor="#ff0000">
              <v:stroke dashstyle="solid"/>
            </v:rect>
            <v:rect style="position:absolute;left:6878;top:1145;width:142;height:140" filled="true" fillcolor="#ff0000" stroked="false">
              <v:fill type="solid"/>
            </v:rect>
            <v:rect style="position:absolute;left:6878;top:1145;width:142;height:140" filled="false" stroked="true" strokeweight=".72pt" strokecolor="#ff0000">
              <v:stroke dashstyle="solid"/>
            </v:rect>
            <v:rect style="position:absolute;left:8068;top:1231;width:140;height:140" filled="true" fillcolor="#ff0000" stroked="false">
              <v:fill type="solid"/>
            </v:rect>
            <v:rect style="position:absolute;left:8068;top:1231;width:140;height:140" filled="false" stroked="true" strokeweight=".72pt" strokecolor="#ff0000">
              <v:stroke dashstyle="solid"/>
            </v:rect>
            <v:shape style="position:absolute;left:3386;top:1615;width:4752;height:2091" coordorigin="3386,1616" coordsize="4752,2091" path="m3386,1748l4574,1616,5762,2993,6950,3706,8138,2000e" filled="false" stroked="true" strokeweight="2.16pt" strokecolor="#ffff00">
              <v:path arrowok="t"/>
              <v:stroke dashstyle="solid"/>
            </v:shape>
            <v:shape style="position:absolute;left:3307;top:1671;width:155;height:155" type="#_x0000_t75" stroked="false">
              <v:imagedata r:id="rId15" o:title=""/>
            </v:shape>
            <v:shape style="position:absolute;left:4495;top:1539;width:155;height:155" type="#_x0000_t75" stroked="false">
              <v:imagedata r:id="rId16" o:title=""/>
            </v:shape>
            <v:shape style="position:absolute;left:5684;top:2915;width:155;height:155" type="#_x0000_t75" stroked="false">
              <v:imagedata r:id="rId17" o:title=""/>
            </v:shape>
            <v:shape style="position:absolute;left:6872;top:3628;width:155;height:155" type="#_x0000_t75" stroked="false">
              <v:imagedata r:id="rId15" o:title=""/>
            </v:shape>
            <v:shape style="position:absolute;left:8060;top:1922;width:155;height:155" type="#_x0000_t75" stroked="false">
              <v:imagedata r:id="rId18" o:title=""/>
            </v:shape>
            <v:shape style="position:absolute;left:3386;top:1337;width:4752;height:2729" coordorigin="3386,1337" coordsize="4752,2729" path="m3386,1337l4574,2362,5762,3560,6950,4066,8138,3881e" filled="false" stroked="true" strokeweight="2.16pt" strokecolor="#00af50">
              <v:path arrowok="t"/>
              <v:stroke dashstyle="solid"/>
            </v:shape>
            <v:shape style="position:absolute;left:3314;top:1267;width:4894;height:2868" coordorigin="3314,1268" coordsize="4894,2868" path="m3454,1268l3314,1268,3314,1407,3454,1407,3454,1268xm4644,2293l4502,2293,4502,2434,4644,2434,4644,2293xm5832,3490l5690,3490,5690,3629,5832,3629,5832,3490xm7020,3997l6878,3997,6878,4136,7020,4136,7020,3997xm8208,3809l8069,3809,8069,3951,8208,3951,8208,3809xe" filled="true" fillcolor="#00af50" stroked="false">
              <v:path arrowok="t"/>
              <v:fill type="solid"/>
            </v:shape>
            <v:shape style="position:absolute;left:3314;top:1267;width:4894;height:2868" coordorigin="3314,1268" coordsize="4894,2868" path="m3454,1407l3314,1268m3314,1407l3454,1268m4644,2434l4502,2293m4502,2434l4644,2293m5832,3629l5690,3490m5690,3629l5832,3490m7020,4136l6878,3997m6878,4136l7020,3997m8208,3951l8069,3809m8069,3951l8208,3809e" filled="false" stroked="true" strokeweight=".72pt" strokecolor="#00af50">
              <v:path arrowok="t"/>
              <v:stroke dashstyle="solid"/>
            </v:shape>
            <v:shape style="position:absolute;left:3386;top:1087;width:4752;height:3600" coordorigin="3386,1088" coordsize="4752,3600" path="m3386,1088l4574,4337,5762,4688,6950,4510,8138,3833e" filled="false" stroked="true" strokeweight="2.16pt" strokecolor="#000000">
              <v:path arrowok="t"/>
              <v:stroke dashstyle="solid"/>
            </v:shape>
            <v:shape style="position:absolute;left:3314;top:1018;width:4894;height:3740" coordorigin="3314,1018" coordsize="4894,3740" path="m3454,1018l3384,1018,3314,1018,3314,1157,3384,1157,3454,1157,3454,1018xm4644,4268l4572,4268,4502,4268,4502,4407,4572,4407,4644,4407,4644,4268xm5832,4618l5762,4618,5690,4618,5690,4757,5762,4757,5832,4757,5832,4618xm7020,4441l6950,4441,6878,4441,6878,4580,6950,4580,7020,4580,7020,4441xm8208,3764l8138,3764,8069,3764,8069,3903,8138,3903,8208,3903,8208,3764xe" filled="true" fillcolor="#000000" stroked="false">
              <v:path arrowok="t"/>
              <v:fill type="solid"/>
            </v:shape>
            <v:shape style="position:absolute;left:3314;top:1018;width:4894;height:3740" coordorigin="3314,1018" coordsize="4894,3740" path="m3454,1157l3314,1018m3384,1018l3384,1157m3314,1157l3454,1018m4644,4407l4502,4268m4572,4268l4572,4407m4502,4407l4644,4268m5832,4757l5690,4618m5762,4618l5762,4757m5690,4757l5832,4618m7020,4580l6878,4441m6950,4441l6950,4580m6878,4580l7020,4441m8208,3903l8069,3764m8138,3764l8138,3903m8069,3903l8208,3764e" filled="false" stroked="true" strokeweight=".72pt" strokecolor="#000000">
              <v:path arrowok="t"/>
              <v:stroke dashstyle="solid"/>
            </v:shape>
            <v:shape style="position:absolute;left:3386;top:1865;width:4752;height:1647" coordorigin="3386,1865" coordsize="4752,1647" path="m3386,1865l4574,2415,5762,2674,6950,2914,8138,3512e" filled="false" stroked="true" strokeweight="2.16pt" strokecolor="#da8137">
              <v:path arrowok="t"/>
              <v:stroke dashstyle="solid"/>
            </v:shape>
            <v:shape style="position:absolute;left:3307;top:1786;width:154;height:154" type="#_x0000_t75" stroked="false">
              <v:imagedata r:id="rId19" o:title=""/>
            </v:shape>
            <v:shape style="position:absolute;left:4495;top:2338;width:156;height:154" type="#_x0000_t75" stroked="false">
              <v:imagedata r:id="rId20" o:title=""/>
            </v:shape>
            <v:shape style="position:absolute;left:5683;top:2595;width:156;height:154" type="#_x0000_t75" stroked="false">
              <v:imagedata r:id="rId20" o:title=""/>
            </v:shape>
            <v:shape style="position:absolute;left:6871;top:2835;width:156;height:154" type="#_x0000_t75" stroked="false">
              <v:imagedata r:id="rId20" o:title=""/>
            </v:shape>
            <v:shape style="position:absolute;left:8061;top:3435;width:154;height:154" type="#_x0000_t75" stroked="false">
              <v:imagedata r:id="rId21" o:title=""/>
            </v:shape>
            <v:shape style="position:absolute;left:8171;top:1719;width:12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5742;top:2708;width:192;height:77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</w:t>
                    </w:r>
                  </w:p>
                  <w:p>
                    <w:pPr>
                      <w:spacing w:before="229"/>
                      <w:ind w:left="6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4511;top:3818;width:288;height:318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position w:val="-4"/>
                        <w:sz w:val="24"/>
                      </w:rPr>
                      <w:t>*</w:t>
                    </w:r>
                    <w:r>
                      <w:rPr>
                        <w:spacing w:val="-19"/>
                        <w:position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7917;top:3110;width:511;height:759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**</w:t>
                    </w:r>
                    <w:r>
                      <w:rPr>
                        <w:spacing w:val="-34"/>
                        <w:sz w:val="24"/>
                      </w:rPr>
                      <w:t> </w:t>
                    </w:r>
                    <w:r>
                      <w:rPr>
                        <w:position w:val="7"/>
                        <w:sz w:val="24"/>
                      </w:rPr>
                      <w:t>c</w:t>
                    </w:r>
                  </w:p>
                  <w:p>
                    <w:pPr>
                      <w:spacing w:before="81"/>
                      <w:ind w:left="3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**</w:t>
                    </w:r>
                    <w:r>
                      <w:rPr>
                        <w:spacing w:val="44"/>
                        <w:sz w:val="24"/>
                      </w:rPr>
                      <w:t> </w:t>
                    </w:r>
                    <w:r>
                      <w:rPr>
                        <w:position w:val="7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5574;top:4193;width:406;height:322" type="#_x0000_t202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**</w:t>
                    </w:r>
                    <w:r>
                      <w:rPr>
                        <w:spacing w:val="-21"/>
                        <w:sz w:val="24"/>
                      </w:rPr>
                      <w:t> </w:t>
                    </w:r>
                    <w:r>
                      <w:rPr>
                        <w:position w:val="6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709;top:3359;width:511;height:1110" type="#_x0000_t202" filled="false" stroked="false">
              <v:textbox inset="0,0,0,0">
                <w:txbxContent>
                  <w:p>
                    <w:pPr>
                      <w:spacing w:line="315" w:lineRule="exact" w:before="0"/>
                      <w:ind w:left="2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position w:val="5"/>
                        <w:sz w:val="24"/>
                      </w:rPr>
                      <w:t>a</w:t>
                    </w:r>
                    <w:r>
                      <w:rPr>
                        <w:sz w:val="24"/>
                      </w:rPr>
                      <w:t>**</w:t>
                    </w:r>
                  </w:p>
                  <w:p>
                    <w:pPr>
                      <w:spacing w:before="9"/>
                      <w:ind w:left="7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4"/>
                        <w:sz w:val="24"/>
                      </w:rPr>
                      <w:t>**</w:t>
                    </w:r>
                    <w:r>
                      <w:rPr>
                        <w:spacing w:val="-14"/>
                        <w:position w:val="-3"/>
                        <w:sz w:val="24"/>
                      </w:rPr>
                      <w:t>c</w:t>
                    </w:r>
                    <w:r>
                      <w:rPr>
                        <w:spacing w:val="-14"/>
                        <w:sz w:val="24"/>
                      </w:rPr>
                      <w:t>*</w:t>
                    </w:r>
                  </w:p>
                  <w:p>
                    <w:pPr>
                      <w:spacing w:before="144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position w:val="5"/>
                        <w:sz w:val="24"/>
                      </w:rPr>
                      <w:t>c</w:t>
                    </w:r>
                    <w:r>
                      <w:rPr>
                        <w:sz w:val="24"/>
                      </w:rPr>
                      <w:t>***</w:t>
                    </w:r>
                  </w:p>
                </w:txbxContent>
              </v:textbox>
              <w10:wrap type="none"/>
            </v:shape>
            <v:shape style="position:absolute;left:8015;top:4433;width:284;height:341" type="#_x0000_t202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position w:val="-6"/>
                        <w:sz w:val="24"/>
                      </w:rPr>
                      <w:t>*</w:t>
                    </w:r>
                    <w:r>
                      <w:rPr>
                        <w:spacing w:val="-37"/>
                        <w:position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6904;top:4781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1"/>
        </w:rPr>
        <w:t>500</w:t>
      </w:r>
    </w:p>
    <w:p>
      <w:pPr>
        <w:pStyle w:val="BodyText"/>
        <w:rPr>
          <w:b/>
          <w:sz w:val="19"/>
        </w:rPr>
      </w:pPr>
    </w:p>
    <w:p>
      <w:pPr>
        <w:spacing w:before="92"/>
        <w:ind w:left="672" w:right="0" w:firstLine="0"/>
        <w:jc w:val="left"/>
        <w:rPr>
          <w:b/>
          <w:sz w:val="21"/>
        </w:rPr>
      </w:pPr>
      <w:r>
        <w:rPr>
          <w:b/>
          <w:sz w:val="21"/>
        </w:rPr>
        <w:t>450</w:t>
      </w:r>
    </w:p>
    <w:p>
      <w:pPr>
        <w:pStyle w:val="BodyText"/>
        <w:rPr>
          <w:b/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0" w:footer="1014" w:top="1440" w:bottom="1200" w:left="1620" w:right="1160"/>
        </w:sectPr>
      </w:pPr>
    </w:p>
    <w:p>
      <w:pPr>
        <w:spacing w:before="93"/>
        <w:ind w:left="672" w:right="0" w:firstLine="0"/>
        <w:jc w:val="left"/>
        <w:rPr>
          <w:b/>
          <w:sz w:val="21"/>
        </w:rPr>
      </w:pPr>
      <w:r>
        <w:rPr/>
        <w:pict>
          <v:shape style="position:absolute;margin-left:94.576637pt;margin-top:1.388471pt;width:15.3pt;height:152.1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Fasting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blood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glucose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(mg/dl)</w:t>
                  </w:r>
                </w:p>
              </w:txbxContent>
            </v:textbox>
            <w10:wrap type="none"/>
          </v:shape>
        </w:pict>
      </w:r>
      <w:r>
        <w:rPr>
          <w:b/>
          <w:sz w:val="21"/>
        </w:rPr>
        <w:t>400</w:t>
      </w:r>
    </w:p>
    <w:p>
      <w:pPr>
        <w:pStyle w:val="BodyText"/>
        <w:spacing w:before="11"/>
        <w:rPr>
          <w:b/>
          <w:sz w:val="26"/>
        </w:rPr>
      </w:pPr>
    </w:p>
    <w:p>
      <w:pPr>
        <w:spacing w:before="0"/>
        <w:ind w:left="672" w:right="0" w:firstLine="0"/>
        <w:jc w:val="left"/>
        <w:rPr>
          <w:b/>
          <w:sz w:val="21"/>
        </w:rPr>
      </w:pPr>
      <w:r>
        <w:rPr>
          <w:b/>
          <w:sz w:val="21"/>
        </w:rPr>
        <w:t>350</w:t>
      </w:r>
    </w:p>
    <w:p>
      <w:pPr>
        <w:pStyle w:val="BodyText"/>
        <w:rPr>
          <w:b/>
          <w:sz w:val="27"/>
        </w:rPr>
      </w:pPr>
    </w:p>
    <w:p>
      <w:pPr>
        <w:spacing w:before="0"/>
        <w:ind w:left="672" w:right="0" w:firstLine="0"/>
        <w:jc w:val="left"/>
        <w:rPr>
          <w:b/>
          <w:sz w:val="21"/>
        </w:rPr>
      </w:pPr>
      <w:r>
        <w:rPr>
          <w:b/>
          <w:sz w:val="21"/>
        </w:rPr>
        <w:t>300</w:t>
      </w:r>
    </w:p>
    <w:p>
      <w:pPr>
        <w:pStyle w:val="BodyText"/>
        <w:rPr>
          <w:b/>
          <w:sz w:val="27"/>
        </w:rPr>
      </w:pPr>
    </w:p>
    <w:p>
      <w:pPr>
        <w:spacing w:before="1"/>
        <w:ind w:left="672" w:right="0" w:firstLine="0"/>
        <w:jc w:val="left"/>
        <w:rPr>
          <w:b/>
          <w:sz w:val="21"/>
        </w:rPr>
      </w:pPr>
      <w:r>
        <w:rPr>
          <w:b/>
          <w:sz w:val="21"/>
        </w:rPr>
        <w:t>250</w:t>
      </w:r>
    </w:p>
    <w:p>
      <w:pPr>
        <w:pStyle w:val="BodyText"/>
        <w:spacing w:before="11"/>
        <w:rPr>
          <w:b/>
          <w:sz w:val="26"/>
        </w:rPr>
      </w:pPr>
    </w:p>
    <w:p>
      <w:pPr>
        <w:spacing w:before="0"/>
        <w:ind w:left="672" w:right="0" w:firstLine="0"/>
        <w:jc w:val="left"/>
        <w:rPr>
          <w:b/>
          <w:sz w:val="21"/>
        </w:rPr>
      </w:pPr>
      <w:r>
        <w:rPr>
          <w:b/>
          <w:sz w:val="21"/>
        </w:rPr>
        <w:t>200</w:t>
      </w:r>
    </w:p>
    <w:p>
      <w:pPr>
        <w:pStyle w:val="BodyText"/>
        <w:spacing w:before="1"/>
        <w:rPr>
          <w:b/>
          <w:sz w:val="27"/>
        </w:rPr>
      </w:pPr>
    </w:p>
    <w:p>
      <w:pPr>
        <w:spacing w:before="0"/>
        <w:ind w:left="672" w:right="0" w:firstLine="0"/>
        <w:jc w:val="left"/>
        <w:rPr>
          <w:b/>
          <w:sz w:val="21"/>
        </w:rPr>
      </w:pPr>
      <w:r>
        <w:rPr>
          <w:b/>
          <w:sz w:val="21"/>
        </w:rPr>
        <w:t>150</w:t>
      </w:r>
    </w:p>
    <w:p>
      <w:pPr>
        <w:pStyle w:val="BodyText"/>
        <w:rPr>
          <w:b/>
          <w:sz w:val="27"/>
        </w:rPr>
      </w:pPr>
    </w:p>
    <w:p>
      <w:pPr>
        <w:spacing w:before="0"/>
        <w:ind w:left="672" w:right="0" w:firstLine="0"/>
        <w:jc w:val="left"/>
        <w:rPr>
          <w:b/>
          <w:sz w:val="21"/>
        </w:rPr>
      </w:pPr>
      <w:r>
        <w:rPr>
          <w:b/>
          <w:sz w:val="21"/>
        </w:rPr>
        <w:t>100</w:t>
      </w:r>
    </w:p>
    <w:p>
      <w:pPr>
        <w:pStyle w:val="BodyText"/>
        <w:spacing w:before="7"/>
        <w:rPr>
          <w:b/>
          <w:sz w:val="29"/>
        </w:rPr>
      </w:pPr>
      <w:r>
        <w:rPr/>
        <w:br w:type="column"/>
      </w:r>
      <w:r>
        <w:rPr>
          <w:b/>
          <w:sz w:val="29"/>
        </w:rPr>
      </w:r>
    </w:p>
    <w:p>
      <w:pPr>
        <w:spacing w:line="355" w:lineRule="auto" w:before="0"/>
        <w:ind w:left="1098" w:right="634" w:firstLine="0"/>
        <w:jc w:val="left"/>
        <w:rPr>
          <w:b/>
          <w:sz w:val="18"/>
        </w:rPr>
      </w:pPr>
      <w:r>
        <w:rPr>
          <w:b/>
          <w:spacing w:val="-2"/>
          <w:sz w:val="18"/>
        </w:rPr>
        <w:t>NS 1ml/kg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H/Control</w:t>
      </w:r>
    </w:p>
    <w:p>
      <w:pPr>
        <w:spacing w:line="355" w:lineRule="auto" w:before="2"/>
        <w:ind w:left="1098" w:right="411" w:firstLine="0"/>
        <w:jc w:val="both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5638800</wp:posOffset>
            </wp:positionH>
            <wp:positionV relativeFrom="paragraph">
              <wp:posOffset>-358364</wp:posOffset>
            </wp:positionV>
            <wp:extent cx="243839" cy="71627"/>
            <wp:effectExtent l="0" t="0" r="0" b="0"/>
            <wp:wrapNone/>
            <wp:docPr id="2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44pt;margin-top:-12.857669pt;width:19.2pt;height:5.65pt;mso-position-horizontal-relative:page;mso-position-vertical-relative:paragraph;z-index:15738880" coordorigin="8880,-257" coordsize="384,113">
            <v:line style="position:absolute" from="8880,-202" to="9264,-202" stroked="true" strokeweight="1.68pt" strokecolor="#ff0000">
              <v:stroke dashstyle="solid"/>
            </v:line>
            <v:rect style="position:absolute;left:9021;top:-250;width:101;height:99" filled="true" fillcolor="#ff0000" stroked="false">
              <v:fill type="solid"/>
            </v:rect>
            <v:rect style="position:absolute;left:9021;top:-250;width:101;height:99" filled="false" stroked="true" strokeweight=".72pt" strokecolor="#ff0000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5638800</wp:posOffset>
            </wp:positionH>
            <wp:positionV relativeFrom="paragraph">
              <wp:posOffset>30255</wp:posOffset>
            </wp:positionV>
            <wp:extent cx="243839" cy="73151"/>
            <wp:effectExtent l="0" t="0" r="0" b="0"/>
            <wp:wrapNone/>
            <wp:docPr id="2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5638800</wp:posOffset>
            </wp:positionH>
            <wp:positionV relativeFrom="paragraph">
              <wp:posOffset>225327</wp:posOffset>
            </wp:positionV>
            <wp:extent cx="243839" cy="73152"/>
            <wp:effectExtent l="0" t="0" r="0" b="0"/>
            <wp:wrapNone/>
            <wp:docPr id="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5638800</wp:posOffset>
            </wp:positionH>
            <wp:positionV relativeFrom="paragraph">
              <wp:posOffset>420399</wp:posOffset>
            </wp:positionV>
            <wp:extent cx="243839" cy="73152"/>
            <wp:effectExtent l="0" t="0" r="0" b="0"/>
            <wp:wrapNone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5638800</wp:posOffset>
            </wp:positionH>
            <wp:positionV relativeFrom="paragraph">
              <wp:posOffset>615471</wp:posOffset>
            </wp:positionV>
            <wp:extent cx="243839" cy="73151"/>
            <wp:effectExtent l="0" t="0" r="0" b="0"/>
            <wp:wrapNone/>
            <wp:docPr id="3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H + CAE 150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H + CAE 300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H + CAE 600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GPD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10</w:t>
      </w:r>
    </w:p>
    <w:p>
      <w:pPr>
        <w:spacing w:after="0" w:line="355" w:lineRule="auto"/>
        <w:jc w:val="both"/>
        <w:rPr>
          <w:sz w:val="18"/>
        </w:rPr>
        <w:sectPr>
          <w:type w:val="continuous"/>
          <w:pgSz w:w="11910" w:h="16840"/>
          <w:pgMar w:top="1360" w:bottom="1200" w:left="1620" w:right="1160"/>
          <w:cols w:num="2" w:equalWidth="0">
            <w:col w:w="1030" w:space="5558"/>
            <w:col w:w="2542"/>
          </w:cols>
        </w:sectPr>
      </w:pPr>
    </w:p>
    <w:p>
      <w:pPr>
        <w:pStyle w:val="BodyText"/>
        <w:rPr>
          <w:b/>
          <w:sz w:val="19"/>
        </w:rPr>
      </w:pPr>
    </w:p>
    <w:p>
      <w:pPr>
        <w:spacing w:before="92"/>
        <w:ind w:left="778" w:right="0" w:firstLine="0"/>
        <w:jc w:val="left"/>
        <w:rPr>
          <w:b/>
          <w:sz w:val="21"/>
        </w:rPr>
      </w:pPr>
      <w:r>
        <w:rPr>
          <w:b/>
          <w:sz w:val="21"/>
        </w:rPr>
        <w:t>50</w:t>
      </w:r>
    </w:p>
    <w:p>
      <w:pPr>
        <w:pStyle w:val="BodyText"/>
        <w:rPr>
          <w:b/>
          <w:sz w:val="19"/>
        </w:rPr>
      </w:pPr>
    </w:p>
    <w:p>
      <w:pPr>
        <w:spacing w:before="92"/>
        <w:ind w:left="883" w:right="0" w:firstLine="0"/>
        <w:jc w:val="left"/>
        <w:rPr>
          <w:b/>
          <w:sz w:val="21"/>
        </w:rPr>
      </w:pPr>
      <w:r>
        <w:rPr>
          <w:b/>
          <w:w w:val="100"/>
          <w:sz w:val="21"/>
        </w:rPr>
        <w:t>0</w:t>
      </w:r>
    </w:p>
    <w:p>
      <w:pPr>
        <w:tabs>
          <w:tab w:pos="2694" w:val="left" w:leader="none"/>
          <w:tab w:pos="3829" w:val="left" w:leader="none"/>
          <w:tab w:pos="5018" w:val="left" w:leader="none"/>
          <w:tab w:pos="6207" w:val="left" w:leader="none"/>
        </w:tabs>
        <w:spacing w:before="67"/>
        <w:ind w:left="1505" w:right="0" w:firstLine="0"/>
        <w:jc w:val="left"/>
        <w:rPr>
          <w:b/>
          <w:sz w:val="21"/>
        </w:rPr>
      </w:pPr>
      <w:r>
        <w:rPr>
          <w:b/>
          <w:sz w:val="21"/>
        </w:rPr>
        <w:t>Day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0</w:t>
        <w:tab/>
        <w:t>Day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7</w:t>
        <w:tab/>
        <w:t>Day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14</w:t>
        <w:tab/>
        <w:t>Day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21</w:t>
        <w:tab/>
        <w:t>Day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28</w:t>
      </w:r>
    </w:p>
    <w:p>
      <w:pPr>
        <w:pStyle w:val="Heading1"/>
        <w:spacing w:before="80"/>
        <w:ind w:left="3439" w:firstLine="0"/>
        <w:jc w:val="left"/>
      </w:pPr>
      <w:r>
        <w:rPr/>
        <w:t>Treatment</w:t>
      </w:r>
      <w:r>
        <w:rPr>
          <w:spacing w:val="-13"/>
        </w:rPr>
        <w:t> </w:t>
      </w:r>
      <w:r>
        <w:rPr/>
        <w:t>days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line="273" w:lineRule="auto" w:before="0"/>
        <w:ind w:left="252" w:right="302" w:firstLine="0"/>
        <w:jc w:val="both"/>
        <w:rPr>
          <w:sz w:val="24"/>
        </w:rPr>
      </w:pPr>
      <w:r>
        <w:rPr>
          <w:b/>
          <w:sz w:val="24"/>
        </w:rPr>
        <w:t>Fig.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4.1:Effect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Daily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Administration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Chlorophytumalismifolium</w:t>
      </w:r>
      <w:r>
        <w:rPr>
          <w:b/>
          <w:sz w:val="24"/>
        </w:rPr>
        <w:t>Methanol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Fasting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Glucose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Streptozotocin-Induced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HyperglycaemicRats.</w:t>
      </w:r>
      <w:r>
        <w:rPr>
          <w:sz w:val="24"/>
        </w:rPr>
        <w:t>Values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3"/>
          <w:sz w:val="24"/>
        </w:rPr>
        <w:t> </w:t>
      </w:r>
      <w:r>
        <w:rPr>
          <w:sz w:val="24"/>
        </w:rPr>
        <w:t>presented</w:t>
      </w:r>
      <w:r>
        <w:rPr>
          <w:spacing w:val="14"/>
          <w:sz w:val="24"/>
        </w:rPr>
        <w:t> </w:t>
      </w:r>
      <w:r>
        <w:rPr>
          <w:sz w:val="24"/>
        </w:rPr>
        <w:t>as</w:t>
      </w:r>
      <w:r>
        <w:rPr>
          <w:spacing w:val="18"/>
          <w:sz w:val="24"/>
        </w:rPr>
        <w:t> </w:t>
      </w:r>
      <w:r>
        <w:rPr>
          <w:sz w:val="24"/>
        </w:rPr>
        <w:t>Mean</w:t>
      </w:r>
      <w:r>
        <w:rPr>
          <w:spacing w:val="15"/>
          <w:sz w:val="24"/>
        </w:rPr>
        <w:t> </w:t>
      </w:r>
      <w:r>
        <w:rPr>
          <w:sz w:val="24"/>
        </w:rPr>
        <w:t>±</w:t>
      </w:r>
      <w:r>
        <w:rPr>
          <w:spacing w:val="15"/>
          <w:sz w:val="24"/>
        </w:rPr>
        <w:t> </w:t>
      </w:r>
      <w:r>
        <w:rPr>
          <w:sz w:val="24"/>
        </w:rPr>
        <w:t>S.E.M;</w:t>
      </w:r>
      <w:r>
        <w:rPr>
          <w:spacing w:val="15"/>
          <w:sz w:val="24"/>
        </w:rPr>
        <w:t> </w:t>
      </w:r>
      <w:r>
        <w:rPr>
          <w:sz w:val="24"/>
        </w:rPr>
        <w:t>*=</w:t>
      </w:r>
      <w:r>
        <w:rPr>
          <w:spacing w:val="14"/>
          <w:sz w:val="24"/>
        </w:rPr>
        <w:t> </w:t>
      </w:r>
      <w:r>
        <w:rPr>
          <w:sz w:val="24"/>
        </w:rPr>
        <w:t>p˂</w:t>
      </w:r>
      <w:r>
        <w:rPr>
          <w:spacing w:val="15"/>
          <w:sz w:val="24"/>
        </w:rPr>
        <w:t> </w:t>
      </w:r>
      <w:r>
        <w:rPr>
          <w:sz w:val="24"/>
        </w:rPr>
        <w:t>0.05,</w:t>
      </w:r>
      <w:r>
        <w:rPr>
          <w:spacing w:val="14"/>
          <w:sz w:val="24"/>
        </w:rPr>
        <w:t> </w:t>
      </w:r>
      <w:r>
        <w:rPr>
          <w:sz w:val="24"/>
        </w:rPr>
        <w:t>**=p˂</w:t>
      </w:r>
      <w:r>
        <w:rPr>
          <w:spacing w:val="15"/>
          <w:sz w:val="24"/>
        </w:rPr>
        <w:t> </w:t>
      </w:r>
      <w:r>
        <w:rPr>
          <w:sz w:val="24"/>
        </w:rPr>
        <w:t>0.01,</w:t>
      </w:r>
    </w:p>
    <w:p>
      <w:pPr>
        <w:pStyle w:val="BodyText"/>
        <w:spacing w:line="276" w:lineRule="auto" w:before="2"/>
        <w:ind w:left="252" w:right="301"/>
        <w:jc w:val="both"/>
      </w:pPr>
      <w:r>
        <w:rPr/>
        <w:t>*** = p&lt; 0.001 compared to hyperglycaemic control group; a, b and c represent p&lt;0.05,</w:t>
      </w:r>
      <w:r>
        <w:rPr>
          <w:spacing w:val="1"/>
        </w:rPr>
        <w:t> </w:t>
      </w:r>
      <w:r>
        <w:rPr/>
        <w:t>p&lt;0.01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p&lt;0.001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repeated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Bonferronipost hoc test. CAE-</w:t>
      </w:r>
      <w:r>
        <w:rPr>
          <w:i/>
        </w:rPr>
        <w:t>Chlorophytumalismifolium </w:t>
      </w:r>
      <w:r>
        <w:rPr/>
        <w:t>extract, H = Hyperglycaemic,</w:t>
      </w:r>
      <w:r>
        <w:rPr>
          <w:spacing w:val="1"/>
        </w:rPr>
        <w:t> </w:t>
      </w:r>
      <w:r>
        <w:rPr/>
        <w:t>N/S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Normal saline,</w:t>
      </w:r>
      <w:r>
        <w:rPr>
          <w:spacing w:val="1"/>
        </w:rPr>
        <w:t> </w:t>
      </w:r>
      <w:r>
        <w:rPr/>
        <w:t>GPD=Glimepiride,n=6</w:t>
      </w:r>
    </w:p>
    <w:p>
      <w:pPr>
        <w:spacing w:after="0" w:line="276" w:lineRule="auto"/>
        <w:jc w:val="both"/>
        <w:sectPr>
          <w:type w:val="continuous"/>
          <w:pgSz w:w="11910" w:h="16840"/>
          <w:pgMar w:top="1360" w:bottom="1200" w:left="1620" w:right="1160"/>
        </w:sectPr>
      </w:pPr>
    </w:p>
    <w:p>
      <w:pPr>
        <w:pStyle w:val="Heading1"/>
        <w:numPr>
          <w:ilvl w:val="2"/>
          <w:numId w:val="22"/>
        </w:numPr>
        <w:tabs>
          <w:tab w:pos="734" w:val="left" w:leader="none"/>
        </w:tabs>
        <w:spacing w:line="360" w:lineRule="auto" w:before="61" w:after="0"/>
        <w:ind w:left="252" w:right="1032" w:firstLine="0"/>
        <w:jc w:val="both"/>
      </w:pPr>
      <w:r>
        <w:rPr/>
        <w:t>Effect of 28-Day Daily Oral Administration of Methanol Extract of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alismifolium</w:t>
      </w:r>
      <w:r>
        <w:rPr>
          <w:i/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Lipid</w:t>
      </w:r>
      <w:r>
        <w:rPr>
          <w:spacing w:val="-3"/>
        </w:rPr>
        <w:t> </w:t>
      </w:r>
      <w:r>
        <w:rPr/>
        <w:t>Profile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Streptozotocin-inducedHyperglycaemic</w:t>
      </w:r>
      <w:r>
        <w:rPr>
          <w:spacing w:val="-4"/>
        </w:rPr>
        <w:t> </w:t>
      </w:r>
      <w:r>
        <w:rPr/>
        <w:t>Rats</w:t>
      </w:r>
    </w:p>
    <w:p>
      <w:pPr>
        <w:pStyle w:val="BodyText"/>
        <w:spacing w:line="480" w:lineRule="auto"/>
        <w:ind w:left="252" w:right="306"/>
        <w:jc w:val="both"/>
      </w:pPr>
      <w:r>
        <w:rPr/>
        <w:t>There was no statistical significant difference (p&gt; 0.05) in the lipid profile of STZ-</w:t>
      </w:r>
      <w:r>
        <w:rPr>
          <w:spacing w:val="1"/>
        </w:rPr>
        <w:t> </w:t>
      </w:r>
      <w:r>
        <w:rPr/>
        <w:t>induced hyperglycaemicrats when compared to thehyperglycaemic control group(Table</w:t>
      </w:r>
      <w:r>
        <w:rPr>
          <w:spacing w:val="1"/>
        </w:rPr>
        <w:t> </w:t>
      </w:r>
      <w:r>
        <w:rPr/>
        <w:t>4.1).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spacing w:line="360" w:lineRule="auto"/>
        <w:ind w:right="818" w:hanging="720"/>
        <w:jc w:val="left"/>
      </w:pPr>
      <w:r>
        <w:rPr/>
        <w:t>Table 4.1: The Effect of 28-Day Daily OralAdministration of </w:t>
      </w:r>
      <w:r>
        <w:rPr>
          <w:i/>
        </w:rPr>
        <w:t>C.alismifolium </w:t>
      </w:r>
      <w:r>
        <w:rPr/>
        <w:t>on</w:t>
      </w:r>
      <w:r>
        <w:rPr>
          <w:spacing w:val="-57"/>
        </w:rPr>
        <w:t> </w:t>
      </w:r>
      <w:r>
        <w:rPr/>
        <w:t>Lipid Profile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Streptozotocin-Induced</w:t>
      </w:r>
      <w:r>
        <w:rPr>
          <w:spacing w:val="1"/>
        </w:rPr>
        <w:t> </w:t>
      </w:r>
      <w:r>
        <w:rPr/>
        <w:t>HyperglycaemicRats</w:t>
      </w: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1"/>
        <w:gridCol w:w="1803"/>
        <w:gridCol w:w="1577"/>
        <w:gridCol w:w="1621"/>
        <w:gridCol w:w="1688"/>
      </w:tblGrid>
      <w:tr>
        <w:trPr>
          <w:trHeight w:val="827" w:hRule="atLeast"/>
        </w:trPr>
        <w:tc>
          <w:tcPr>
            <w:tcW w:w="20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  <w:p>
            <w:pPr>
              <w:pStyle w:val="TableParagraph"/>
              <w:spacing w:before="139"/>
              <w:rPr>
                <w:b/>
                <w:sz w:val="24"/>
              </w:rPr>
            </w:pPr>
            <w:r>
              <w:rPr>
                <w:b/>
                <w:sz w:val="24"/>
              </w:rPr>
              <w:t>(mg/kg)</w:t>
            </w:r>
          </w:p>
        </w:tc>
        <w:tc>
          <w:tcPr>
            <w:tcW w:w="18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573" w:right="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</w:t>
            </w:r>
          </w:p>
          <w:p>
            <w:pPr>
              <w:pStyle w:val="TableParagraph"/>
              <w:spacing w:before="139"/>
              <w:ind w:left="573" w:right="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(mg/dL)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220" w:right="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HDL</w:t>
            </w:r>
          </w:p>
          <w:p>
            <w:pPr>
              <w:pStyle w:val="TableParagraph"/>
              <w:spacing w:before="139"/>
              <w:ind w:left="219" w:right="2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(mg/dL)</w:t>
            </w:r>
          </w:p>
        </w:tc>
        <w:tc>
          <w:tcPr>
            <w:tcW w:w="16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218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LDL</w:t>
            </w:r>
          </w:p>
          <w:p>
            <w:pPr>
              <w:pStyle w:val="TableParagraph"/>
              <w:spacing w:before="139"/>
              <w:ind w:left="219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(mg/dL)</w:t>
            </w:r>
          </w:p>
        </w:tc>
        <w:tc>
          <w:tcPr>
            <w:tcW w:w="16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391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TG</w:t>
            </w:r>
          </w:p>
          <w:p>
            <w:pPr>
              <w:pStyle w:val="TableParagraph"/>
              <w:spacing w:before="139"/>
              <w:ind w:left="391" w:right="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(mg/dL)</w:t>
            </w:r>
          </w:p>
        </w:tc>
      </w:tr>
      <w:tr>
        <w:trPr>
          <w:trHeight w:val="410" w:hRule="atLeast"/>
        </w:trPr>
        <w:tc>
          <w:tcPr>
            <w:tcW w:w="20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(1ml/kg)</w:t>
            </w:r>
          </w:p>
        </w:tc>
        <w:tc>
          <w:tcPr>
            <w:tcW w:w="18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2.33 ± 0.25</w:t>
            </w:r>
          </w:p>
        </w:tc>
        <w:tc>
          <w:tcPr>
            <w:tcW w:w="15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20" w:right="222"/>
              <w:jc w:val="center"/>
              <w:rPr>
                <w:sz w:val="24"/>
              </w:rPr>
            </w:pPr>
            <w:r>
              <w:rPr>
                <w:sz w:val="24"/>
              </w:rPr>
              <w:t>0.40 ± 0.08</w:t>
            </w:r>
          </w:p>
        </w:tc>
        <w:tc>
          <w:tcPr>
            <w:tcW w:w="16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21" w:right="267"/>
              <w:jc w:val="center"/>
              <w:rPr>
                <w:sz w:val="24"/>
              </w:rPr>
            </w:pPr>
            <w:r>
              <w:rPr>
                <w:sz w:val="24"/>
              </w:rPr>
              <w:t>1.03 ± 0.14</w:t>
            </w:r>
          </w:p>
        </w:tc>
        <w:tc>
          <w:tcPr>
            <w:tcW w:w="16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0" w:right="311"/>
              <w:jc w:val="right"/>
              <w:rPr>
                <w:sz w:val="24"/>
              </w:rPr>
            </w:pPr>
            <w:r>
              <w:rPr>
                <w:sz w:val="24"/>
              </w:rPr>
              <w:t>1.22 ± 0.13</w:t>
            </w:r>
          </w:p>
        </w:tc>
      </w:tr>
      <w:tr>
        <w:trPr>
          <w:trHeight w:val="552" w:hRule="atLeast"/>
        </w:trPr>
        <w:tc>
          <w:tcPr>
            <w:tcW w:w="20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H/Control</w:t>
            </w:r>
          </w:p>
        </w:tc>
        <w:tc>
          <w:tcPr>
            <w:tcW w:w="1803" w:type="dxa"/>
          </w:tcPr>
          <w:p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2.48 ± 0.21</w:t>
            </w:r>
          </w:p>
        </w:tc>
        <w:tc>
          <w:tcPr>
            <w:tcW w:w="1577" w:type="dxa"/>
          </w:tcPr>
          <w:p>
            <w:pPr>
              <w:pStyle w:val="TableParagraph"/>
              <w:ind w:left="220" w:right="222"/>
              <w:jc w:val="center"/>
              <w:rPr>
                <w:sz w:val="24"/>
              </w:rPr>
            </w:pPr>
            <w:r>
              <w:rPr>
                <w:sz w:val="24"/>
              </w:rPr>
              <w:t>0.50 ± 0.58</w:t>
            </w:r>
          </w:p>
        </w:tc>
        <w:tc>
          <w:tcPr>
            <w:tcW w:w="1621" w:type="dxa"/>
          </w:tcPr>
          <w:p>
            <w:pPr>
              <w:pStyle w:val="TableParagraph"/>
              <w:ind w:left="221" w:right="267"/>
              <w:jc w:val="center"/>
              <w:rPr>
                <w:sz w:val="24"/>
              </w:rPr>
            </w:pPr>
            <w:r>
              <w:rPr>
                <w:sz w:val="24"/>
              </w:rPr>
              <w:t>1.45 ± 0.24</w:t>
            </w:r>
          </w:p>
        </w:tc>
        <w:tc>
          <w:tcPr>
            <w:tcW w:w="1688" w:type="dxa"/>
          </w:tcPr>
          <w:p>
            <w:pPr>
              <w:pStyle w:val="TableParagraph"/>
              <w:ind w:left="0" w:right="311"/>
              <w:jc w:val="right"/>
              <w:rPr>
                <w:sz w:val="24"/>
              </w:rPr>
            </w:pPr>
            <w:r>
              <w:rPr>
                <w:sz w:val="24"/>
              </w:rPr>
              <w:t>1.93 ± 0.15</w:t>
            </w:r>
          </w:p>
        </w:tc>
      </w:tr>
      <w:tr>
        <w:trPr>
          <w:trHeight w:val="552" w:hRule="atLeast"/>
        </w:trPr>
        <w:tc>
          <w:tcPr>
            <w:tcW w:w="20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(150)</w:t>
            </w:r>
          </w:p>
        </w:tc>
        <w:tc>
          <w:tcPr>
            <w:tcW w:w="1803" w:type="dxa"/>
          </w:tcPr>
          <w:p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2.03 ± 0.13</w:t>
            </w:r>
          </w:p>
        </w:tc>
        <w:tc>
          <w:tcPr>
            <w:tcW w:w="1577" w:type="dxa"/>
          </w:tcPr>
          <w:p>
            <w:pPr>
              <w:pStyle w:val="TableParagraph"/>
              <w:ind w:left="219" w:right="223"/>
              <w:jc w:val="center"/>
              <w:rPr>
                <w:sz w:val="24"/>
              </w:rPr>
            </w:pPr>
            <w:r>
              <w:rPr>
                <w:sz w:val="24"/>
              </w:rPr>
              <w:t>0.40 ± 0.08</w:t>
            </w:r>
          </w:p>
        </w:tc>
        <w:tc>
          <w:tcPr>
            <w:tcW w:w="1621" w:type="dxa"/>
          </w:tcPr>
          <w:p>
            <w:pPr>
              <w:pStyle w:val="TableParagraph"/>
              <w:ind w:left="221" w:right="267"/>
              <w:jc w:val="center"/>
              <w:rPr>
                <w:sz w:val="24"/>
              </w:rPr>
            </w:pPr>
            <w:r>
              <w:rPr>
                <w:sz w:val="24"/>
              </w:rPr>
              <w:t>1.15 ± 0.06</w:t>
            </w:r>
          </w:p>
        </w:tc>
        <w:tc>
          <w:tcPr>
            <w:tcW w:w="1688" w:type="dxa"/>
          </w:tcPr>
          <w:p>
            <w:pPr>
              <w:pStyle w:val="TableParagraph"/>
              <w:ind w:left="0" w:right="311"/>
              <w:jc w:val="right"/>
              <w:rPr>
                <w:sz w:val="24"/>
              </w:rPr>
            </w:pPr>
            <w:r>
              <w:rPr>
                <w:sz w:val="24"/>
              </w:rPr>
              <w:t>1.00 ± o.14</w:t>
            </w:r>
          </w:p>
        </w:tc>
      </w:tr>
      <w:tr>
        <w:trPr>
          <w:trHeight w:val="552" w:hRule="atLeast"/>
        </w:trPr>
        <w:tc>
          <w:tcPr>
            <w:tcW w:w="20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(300)</w:t>
            </w:r>
          </w:p>
        </w:tc>
        <w:tc>
          <w:tcPr>
            <w:tcW w:w="1803" w:type="dxa"/>
          </w:tcPr>
          <w:p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2.13 ± 0.50</w:t>
            </w:r>
          </w:p>
        </w:tc>
        <w:tc>
          <w:tcPr>
            <w:tcW w:w="1577" w:type="dxa"/>
          </w:tcPr>
          <w:p>
            <w:pPr>
              <w:pStyle w:val="TableParagraph"/>
              <w:ind w:left="219" w:right="223"/>
              <w:jc w:val="center"/>
              <w:rPr>
                <w:sz w:val="24"/>
              </w:rPr>
            </w:pPr>
            <w:r>
              <w:rPr>
                <w:sz w:val="24"/>
              </w:rPr>
              <w:t>0.50 ± 0.13</w:t>
            </w:r>
          </w:p>
        </w:tc>
        <w:tc>
          <w:tcPr>
            <w:tcW w:w="1621" w:type="dxa"/>
          </w:tcPr>
          <w:p>
            <w:pPr>
              <w:pStyle w:val="TableParagraph"/>
              <w:ind w:left="221" w:right="267"/>
              <w:jc w:val="center"/>
              <w:rPr>
                <w:sz w:val="24"/>
              </w:rPr>
            </w:pPr>
            <w:r>
              <w:rPr>
                <w:sz w:val="24"/>
              </w:rPr>
              <w:t>1.10 ± 0.31</w:t>
            </w:r>
          </w:p>
        </w:tc>
        <w:tc>
          <w:tcPr>
            <w:tcW w:w="1688" w:type="dxa"/>
          </w:tcPr>
          <w:p>
            <w:pPr>
              <w:pStyle w:val="TableParagraph"/>
              <w:ind w:left="0" w:right="311"/>
              <w:jc w:val="right"/>
              <w:rPr>
                <w:sz w:val="24"/>
              </w:rPr>
            </w:pPr>
            <w:r>
              <w:rPr>
                <w:sz w:val="24"/>
              </w:rPr>
              <w:t>1.03 ± 0.10</w:t>
            </w:r>
          </w:p>
        </w:tc>
      </w:tr>
      <w:tr>
        <w:trPr>
          <w:trHeight w:val="552" w:hRule="atLeast"/>
        </w:trPr>
        <w:tc>
          <w:tcPr>
            <w:tcW w:w="20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(600)</w:t>
            </w:r>
          </w:p>
        </w:tc>
        <w:tc>
          <w:tcPr>
            <w:tcW w:w="1803" w:type="dxa"/>
          </w:tcPr>
          <w:p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1.92 ± 0.21</w:t>
            </w:r>
          </w:p>
        </w:tc>
        <w:tc>
          <w:tcPr>
            <w:tcW w:w="1577" w:type="dxa"/>
          </w:tcPr>
          <w:p>
            <w:pPr>
              <w:pStyle w:val="TableParagraph"/>
              <w:ind w:left="219" w:right="223"/>
              <w:jc w:val="center"/>
              <w:rPr>
                <w:sz w:val="24"/>
              </w:rPr>
            </w:pPr>
            <w:r>
              <w:rPr>
                <w:sz w:val="24"/>
              </w:rPr>
              <w:t>0.45 ± 0.10</w:t>
            </w:r>
          </w:p>
        </w:tc>
        <w:tc>
          <w:tcPr>
            <w:tcW w:w="1621" w:type="dxa"/>
          </w:tcPr>
          <w:p>
            <w:pPr>
              <w:pStyle w:val="TableParagraph"/>
              <w:ind w:left="221" w:right="267"/>
              <w:jc w:val="center"/>
              <w:rPr>
                <w:sz w:val="24"/>
              </w:rPr>
            </w:pPr>
            <w:r>
              <w:rPr>
                <w:sz w:val="24"/>
              </w:rPr>
              <w:t>0.90 ± 0.08</w:t>
            </w:r>
          </w:p>
        </w:tc>
        <w:tc>
          <w:tcPr>
            <w:tcW w:w="1688" w:type="dxa"/>
          </w:tcPr>
          <w:p>
            <w:pPr>
              <w:pStyle w:val="TableParagraph"/>
              <w:ind w:left="0" w:right="311"/>
              <w:jc w:val="right"/>
              <w:rPr>
                <w:sz w:val="24"/>
              </w:rPr>
            </w:pPr>
            <w:r>
              <w:rPr>
                <w:sz w:val="24"/>
              </w:rPr>
              <w:t>0.98 ± 0.28</w:t>
            </w:r>
          </w:p>
        </w:tc>
      </w:tr>
      <w:tr>
        <w:trPr>
          <w:trHeight w:val="692" w:hRule="atLeast"/>
        </w:trPr>
        <w:tc>
          <w:tcPr>
            <w:tcW w:w="207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GPD(10)</w:t>
            </w:r>
          </w:p>
        </w:tc>
        <w:tc>
          <w:tcPr>
            <w:tcW w:w="180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1.55 ± 0.31</w:t>
            </w:r>
          </w:p>
        </w:tc>
        <w:tc>
          <w:tcPr>
            <w:tcW w:w="157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19" w:right="223"/>
              <w:jc w:val="center"/>
              <w:rPr>
                <w:sz w:val="24"/>
              </w:rPr>
            </w:pPr>
            <w:r>
              <w:rPr>
                <w:sz w:val="24"/>
              </w:rPr>
              <w:t>0.30 ± 0.58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21" w:right="267"/>
              <w:jc w:val="center"/>
              <w:rPr>
                <w:sz w:val="24"/>
              </w:rPr>
            </w:pPr>
            <w:r>
              <w:rPr>
                <w:sz w:val="24"/>
              </w:rPr>
              <w:t>0.63 ± 0.21</w:t>
            </w:r>
          </w:p>
        </w:tc>
        <w:tc>
          <w:tcPr>
            <w:tcW w:w="168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311"/>
              <w:jc w:val="right"/>
              <w:rPr>
                <w:sz w:val="24"/>
              </w:rPr>
            </w:pPr>
            <w:r>
              <w:rPr>
                <w:sz w:val="24"/>
              </w:rPr>
              <w:t>1.30 ± 0.30</w:t>
            </w:r>
          </w:p>
        </w:tc>
      </w:tr>
    </w:tbl>
    <w:p>
      <w:pPr>
        <w:pStyle w:val="BodyText"/>
        <w:rPr>
          <w:b/>
          <w:sz w:val="27"/>
        </w:rPr>
      </w:pPr>
    </w:p>
    <w:p>
      <w:pPr>
        <w:pStyle w:val="BodyText"/>
        <w:spacing w:line="278" w:lineRule="auto"/>
        <w:ind w:left="161" w:right="304"/>
        <w:jc w:val="both"/>
      </w:pPr>
      <w:r>
        <w:rPr/>
        <w:t>Values are presented as Mean ± S.E.M, No statistical significant difference compared to</w:t>
      </w:r>
      <w:r>
        <w:rPr>
          <w:spacing w:val="1"/>
        </w:rPr>
        <w:t> </w:t>
      </w:r>
      <w:r>
        <w:rPr/>
        <w:t>diabetic</w:t>
      </w:r>
      <w:r>
        <w:rPr>
          <w:spacing w:val="14"/>
        </w:rPr>
        <w:t> </w:t>
      </w:r>
      <w:r>
        <w:rPr/>
        <w:t>control</w:t>
      </w:r>
      <w:r>
        <w:rPr>
          <w:spacing w:val="16"/>
        </w:rPr>
        <w:t> </w:t>
      </w:r>
      <w:r>
        <w:rPr/>
        <w:t>-</w:t>
      </w:r>
      <w:r>
        <w:rPr>
          <w:spacing w:val="15"/>
        </w:rPr>
        <w:t> </w:t>
      </w:r>
      <w:r>
        <w:rPr/>
        <w:t>one</w:t>
      </w:r>
      <w:r>
        <w:rPr>
          <w:spacing w:val="14"/>
        </w:rPr>
        <w:t> </w:t>
      </w:r>
      <w:r>
        <w:rPr/>
        <w:t>way</w:t>
      </w:r>
      <w:r>
        <w:rPr>
          <w:spacing w:val="14"/>
        </w:rPr>
        <w:t> </w:t>
      </w:r>
      <w:r>
        <w:rPr/>
        <w:t>ANOVA</w:t>
      </w:r>
      <w:r>
        <w:rPr>
          <w:spacing w:val="15"/>
        </w:rPr>
        <w:t> </w:t>
      </w:r>
      <w:r>
        <w:rPr/>
        <w:t>followed</w:t>
      </w:r>
      <w:r>
        <w:rPr>
          <w:spacing w:val="17"/>
        </w:rPr>
        <w:t> </w:t>
      </w:r>
      <w:r>
        <w:rPr/>
        <w:t>by</w:t>
      </w:r>
      <w:r>
        <w:rPr>
          <w:spacing w:val="13"/>
        </w:rPr>
        <w:t> </w:t>
      </w:r>
      <w:r>
        <w:rPr/>
        <w:t>Bonferroni</w:t>
      </w:r>
      <w:r>
        <w:rPr>
          <w:spacing w:val="16"/>
        </w:rPr>
        <w:t> </w:t>
      </w:r>
      <w:r>
        <w:rPr/>
        <w:t>test,CH</w:t>
      </w:r>
      <w:r>
        <w:rPr>
          <w:spacing w:val="16"/>
        </w:rPr>
        <w:t> </w:t>
      </w:r>
      <w:r>
        <w:rPr/>
        <w:t>=</w:t>
      </w:r>
      <w:r>
        <w:rPr>
          <w:spacing w:val="14"/>
        </w:rPr>
        <w:t> </w:t>
      </w:r>
      <w:r>
        <w:rPr/>
        <w:t>cholesterol,</w:t>
      </w:r>
      <w:r>
        <w:rPr>
          <w:spacing w:val="16"/>
        </w:rPr>
        <w:t> </w:t>
      </w:r>
      <w:r>
        <w:rPr/>
        <w:t>HDL</w:t>
      </w:r>
    </w:p>
    <w:p>
      <w:pPr>
        <w:pStyle w:val="BodyText"/>
        <w:spacing w:line="276" w:lineRule="auto"/>
        <w:ind w:left="161" w:right="307"/>
        <w:jc w:val="both"/>
      </w:pPr>
      <w:r>
        <w:rPr/>
        <w:t>= High Density lipoprotein, LDL = Low Density lipoprotein, TG = Triglycerides, n=6,</w:t>
      </w:r>
      <w:r>
        <w:rPr>
          <w:spacing w:val="1"/>
        </w:rPr>
        <w:t> </w:t>
      </w:r>
      <w:r>
        <w:rPr/>
        <w:t>CAE=</w:t>
      </w:r>
      <w:r>
        <w:rPr>
          <w:spacing w:val="-3"/>
        </w:rPr>
        <w:t> </w:t>
      </w:r>
      <w:r>
        <w:rPr>
          <w:i/>
        </w:rPr>
        <w:t>Chlorophytumalismifolium </w:t>
      </w:r>
      <w:r>
        <w:rPr/>
        <w:t>Extract,</w:t>
      </w:r>
      <w:r>
        <w:rPr>
          <w:spacing w:val="-1"/>
        </w:rPr>
        <w:t> </w:t>
      </w:r>
      <w:r>
        <w:rPr/>
        <w:t>GPD = Glimepiride,</w:t>
      </w:r>
      <w:r>
        <w:rPr>
          <w:spacing w:val="-1"/>
        </w:rPr>
        <w:t> </w:t>
      </w:r>
      <w:r>
        <w:rPr/>
        <w:t>H=Hyperglycaemic</w:t>
      </w:r>
    </w:p>
    <w:p>
      <w:pPr>
        <w:spacing w:after="0" w:line="276" w:lineRule="auto"/>
        <w:jc w:val="both"/>
        <w:sectPr>
          <w:pgSz w:w="11910" w:h="16840"/>
          <w:pgMar w:header="0" w:footer="1014" w:top="1360" w:bottom="1200" w:left="1620" w:right="1160"/>
        </w:sectPr>
      </w:pPr>
    </w:p>
    <w:p>
      <w:pPr>
        <w:pStyle w:val="Heading1"/>
        <w:numPr>
          <w:ilvl w:val="2"/>
          <w:numId w:val="22"/>
        </w:numPr>
        <w:tabs>
          <w:tab w:pos="973" w:val="left" w:leader="none"/>
        </w:tabs>
        <w:spacing w:line="360" w:lineRule="auto" w:before="61" w:after="0"/>
        <w:ind w:left="972" w:right="304" w:hanging="720"/>
        <w:jc w:val="both"/>
      </w:pP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28-day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OralAdministration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Chlorophytumalismifolium </w:t>
      </w:r>
      <w:r>
        <w:rPr/>
        <w:t>on Haematological Parameters in Streptozotocin-</w:t>
      </w:r>
      <w:r>
        <w:rPr>
          <w:spacing w:val="-57"/>
        </w:rPr>
        <w:t> </w:t>
      </w:r>
      <w:r>
        <w:rPr/>
        <w:t>induced</w:t>
      </w:r>
      <w:r>
        <w:rPr>
          <w:spacing w:val="-1"/>
        </w:rPr>
        <w:t> </w:t>
      </w:r>
      <w:r>
        <w:rPr/>
        <w:t>Hyperglycaemic Rats</w:t>
      </w:r>
    </w:p>
    <w:p>
      <w:pPr>
        <w:pStyle w:val="BodyText"/>
        <w:spacing w:line="480" w:lineRule="auto"/>
        <w:ind w:left="252" w:right="304"/>
        <w:jc w:val="both"/>
      </w:pPr>
      <w:r>
        <w:rPr/>
        <w:t>There was no statistical significant difference (p&gt; 0.05) in the hematological parameters</w:t>
      </w:r>
      <w:r>
        <w:rPr>
          <w:spacing w:val="1"/>
        </w:rPr>
        <w:t> </w:t>
      </w:r>
      <w:r>
        <w:rPr/>
        <w:t>observed of all the groups irrespective of the treatment they received except that the</w:t>
      </w:r>
      <w:r>
        <w:rPr>
          <w:spacing w:val="1"/>
        </w:rPr>
        <w:t> </w:t>
      </w:r>
      <w:r>
        <w:rPr/>
        <w:t>lymphocytes</w:t>
      </w:r>
      <w:r>
        <w:rPr>
          <w:spacing w:val="-1"/>
        </w:rPr>
        <w:t> </w:t>
      </w:r>
      <w:r>
        <w:rPr/>
        <w:t>counts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hyperglycaemic</w:t>
      </w:r>
      <w:r>
        <w:rPr>
          <w:spacing w:val="-1"/>
        </w:rPr>
        <w:t> </w:t>
      </w:r>
      <w:r>
        <w:rPr/>
        <w:t>control was</w:t>
      </w:r>
      <w:r>
        <w:rPr>
          <w:spacing w:val="-1"/>
        </w:rPr>
        <w:t> </w:t>
      </w:r>
      <w:r>
        <w:rPr/>
        <w:t>elevated</w:t>
      </w:r>
      <w:r>
        <w:rPr>
          <w:spacing w:val="1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4.2).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spacing w:line="360" w:lineRule="auto" w:after="2"/>
        <w:ind w:right="978" w:hanging="720"/>
        <w:jc w:val="left"/>
      </w:pPr>
      <w:r>
        <w:rPr/>
        <w:t>Table 4.2: Effect of 28-day Oral Daily Administration of Methanol Extract of</w:t>
      </w:r>
      <w:r>
        <w:rPr>
          <w:spacing w:val="-57"/>
        </w:rPr>
        <w:t> </w:t>
      </w:r>
      <w:r>
        <w:rPr>
          <w:i/>
        </w:rPr>
        <w:t>Chlorophytumalismifolium</w:t>
      </w:r>
      <w:r>
        <w:rPr>
          <w:i/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Haematological</w:t>
      </w:r>
      <w:r>
        <w:rPr>
          <w:spacing w:val="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Streptozotocin-induced</w:t>
      </w:r>
      <w:r>
        <w:rPr>
          <w:spacing w:val="-2"/>
        </w:rPr>
        <w:t> </w:t>
      </w:r>
      <w:r>
        <w:rPr/>
        <w:t>Hyperglycaemic Rats</w:t>
      </w: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8"/>
        <w:gridCol w:w="1249"/>
        <w:gridCol w:w="1363"/>
        <w:gridCol w:w="1481"/>
        <w:gridCol w:w="1459"/>
        <w:gridCol w:w="1712"/>
      </w:tblGrid>
      <w:tr>
        <w:trPr>
          <w:trHeight w:val="827" w:hRule="atLeast"/>
        </w:trPr>
        <w:tc>
          <w:tcPr>
            <w:tcW w:w="16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(mg/kg)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117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RBC</w:t>
            </w:r>
          </w:p>
          <w:p>
            <w:pPr>
              <w:pStyle w:val="TableParagraph"/>
              <w:spacing w:before="137"/>
              <w:ind w:left="117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(×10</w:t>
            </w:r>
            <w:r>
              <w:rPr>
                <w:b/>
                <w:sz w:val="24"/>
                <w:vertAlign w:val="superscript"/>
              </w:rPr>
              <w:t>9</w:t>
            </w:r>
            <w:r>
              <w:rPr>
                <w:b/>
                <w:sz w:val="24"/>
                <w:vertAlign w:val="baseline"/>
              </w:rPr>
              <w:t>/L)</w:t>
            </w:r>
          </w:p>
        </w:tc>
        <w:tc>
          <w:tcPr>
            <w:tcW w:w="13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120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WBC</w:t>
            </w:r>
          </w:p>
          <w:p>
            <w:pPr>
              <w:pStyle w:val="TableParagraph"/>
              <w:spacing w:before="137"/>
              <w:ind w:left="120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(×10</w:t>
            </w:r>
            <w:r>
              <w:rPr>
                <w:b/>
                <w:sz w:val="24"/>
                <w:vertAlign w:val="superscript"/>
              </w:rPr>
              <w:t>9</w:t>
            </w:r>
            <w:r>
              <w:rPr>
                <w:b/>
                <w:sz w:val="24"/>
                <w:vertAlign w:val="baseline"/>
              </w:rPr>
              <w:t>/L)</w:t>
            </w:r>
          </w:p>
        </w:tc>
        <w:tc>
          <w:tcPr>
            <w:tcW w:w="14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499" w:right="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PCV</w:t>
            </w:r>
          </w:p>
          <w:p>
            <w:pPr>
              <w:pStyle w:val="TableParagraph"/>
              <w:spacing w:before="137"/>
              <w:ind w:left="499" w:right="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14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369" w:right="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LYMP</w:t>
            </w:r>
          </w:p>
          <w:p>
            <w:pPr>
              <w:pStyle w:val="TableParagraph"/>
              <w:spacing w:before="137"/>
              <w:ind w:left="369" w:righ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526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PLT</w:t>
            </w:r>
          </w:p>
          <w:p>
            <w:pPr>
              <w:pStyle w:val="TableParagraph"/>
              <w:spacing w:before="137"/>
              <w:ind w:left="527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(×10</w:t>
            </w:r>
            <w:r>
              <w:rPr>
                <w:b/>
                <w:sz w:val="24"/>
                <w:vertAlign w:val="superscript"/>
              </w:rPr>
              <w:t>9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</w:tr>
      <w:tr>
        <w:trPr>
          <w:trHeight w:val="410" w:hRule="atLeast"/>
        </w:trPr>
        <w:tc>
          <w:tcPr>
            <w:tcW w:w="16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ml/kg)</w:t>
            </w:r>
          </w:p>
        </w:tc>
        <w:tc>
          <w:tcPr>
            <w:tcW w:w="12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7" w:right="118"/>
              <w:jc w:val="center"/>
              <w:rPr>
                <w:sz w:val="24"/>
              </w:rPr>
            </w:pPr>
            <w:r>
              <w:rPr>
                <w:sz w:val="24"/>
              </w:rPr>
              <w:t>6.40±0.45</w:t>
            </w:r>
          </w:p>
        </w:tc>
        <w:tc>
          <w:tcPr>
            <w:tcW w:w="13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" w:right="110"/>
              <w:jc w:val="center"/>
              <w:rPr>
                <w:sz w:val="24"/>
              </w:rPr>
            </w:pPr>
            <w:r>
              <w:rPr>
                <w:sz w:val="24"/>
              </w:rPr>
              <w:t>7.55±3.60</w:t>
            </w:r>
          </w:p>
        </w:tc>
        <w:tc>
          <w:tcPr>
            <w:tcW w:w="14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31"/>
              <w:rPr>
                <w:sz w:val="24"/>
              </w:rPr>
            </w:pPr>
            <w:r>
              <w:rPr>
                <w:sz w:val="24"/>
              </w:rPr>
              <w:t>37.75±2.49</w:t>
            </w:r>
          </w:p>
        </w:tc>
        <w:tc>
          <w:tcPr>
            <w:tcW w:w="14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38"/>
              <w:rPr>
                <w:sz w:val="24"/>
              </w:rPr>
            </w:pPr>
            <w:r>
              <w:rPr>
                <w:sz w:val="24"/>
              </w:rPr>
              <w:t>5.53±2.64</w:t>
            </w:r>
          </w:p>
        </w:tc>
        <w:tc>
          <w:tcPr>
            <w:tcW w:w="17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424.50±49.12</w:t>
            </w:r>
          </w:p>
        </w:tc>
      </w:tr>
      <w:tr>
        <w:trPr>
          <w:trHeight w:val="552" w:hRule="atLeast"/>
        </w:trPr>
        <w:tc>
          <w:tcPr>
            <w:tcW w:w="16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H/Control</w:t>
            </w:r>
          </w:p>
        </w:tc>
        <w:tc>
          <w:tcPr>
            <w:tcW w:w="1249" w:type="dxa"/>
          </w:tcPr>
          <w:p>
            <w:pPr>
              <w:pStyle w:val="TableParagraph"/>
              <w:ind w:left="117" w:right="119"/>
              <w:jc w:val="center"/>
              <w:rPr>
                <w:sz w:val="24"/>
              </w:rPr>
            </w:pPr>
            <w:r>
              <w:rPr>
                <w:sz w:val="24"/>
              </w:rPr>
              <w:t>6.45±0.74</w:t>
            </w:r>
          </w:p>
        </w:tc>
        <w:tc>
          <w:tcPr>
            <w:tcW w:w="1363" w:type="dxa"/>
          </w:tcPr>
          <w:p>
            <w:pPr>
              <w:pStyle w:val="TableParagraph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</w:rPr>
              <w:t>12.23±3.10</w:t>
            </w:r>
          </w:p>
        </w:tc>
        <w:tc>
          <w:tcPr>
            <w:tcW w:w="1481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24.73±9.81</w:t>
            </w:r>
          </w:p>
        </w:tc>
        <w:tc>
          <w:tcPr>
            <w:tcW w:w="1459" w:type="dxa"/>
          </w:tcPr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19.78±5.39</w:t>
            </w:r>
          </w:p>
        </w:tc>
        <w:tc>
          <w:tcPr>
            <w:tcW w:w="171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167.25±9.26</w:t>
            </w:r>
          </w:p>
        </w:tc>
      </w:tr>
      <w:tr>
        <w:trPr>
          <w:trHeight w:val="552" w:hRule="atLeast"/>
        </w:trPr>
        <w:tc>
          <w:tcPr>
            <w:tcW w:w="16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H+CAE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(150)</w:t>
            </w:r>
          </w:p>
        </w:tc>
        <w:tc>
          <w:tcPr>
            <w:tcW w:w="1249" w:type="dxa"/>
          </w:tcPr>
          <w:p>
            <w:pPr>
              <w:pStyle w:val="TableParagraph"/>
              <w:ind w:left="117" w:right="118"/>
              <w:jc w:val="center"/>
              <w:rPr>
                <w:sz w:val="24"/>
              </w:rPr>
            </w:pPr>
            <w:r>
              <w:rPr>
                <w:sz w:val="24"/>
              </w:rPr>
              <w:t>5.63±0.72</w:t>
            </w:r>
          </w:p>
        </w:tc>
        <w:tc>
          <w:tcPr>
            <w:tcW w:w="1363" w:type="dxa"/>
          </w:tcPr>
          <w:p>
            <w:pPr>
              <w:pStyle w:val="TableParagraph"/>
              <w:ind w:left="3" w:right="110"/>
              <w:jc w:val="center"/>
              <w:rPr>
                <w:sz w:val="24"/>
              </w:rPr>
            </w:pPr>
            <w:r>
              <w:rPr>
                <w:sz w:val="24"/>
              </w:rPr>
              <w:t>9.00±1.06</w:t>
            </w:r>
          </w:p>
        </w:tc>
        <w:tc>
          <w:tcPr>
            <w:tcW w:w="1481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31.55±4.15</w:t>
            </w:r>
          </w:p>
        </w:tc>
        <w:tc>
          <w:tcPr>
            <w:tcW w:w="1459" w:type="dxa"/>
          </w:tcPr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6.40±0.88*</w:t>
            </w:r>
          </w:p>
        </w:tc>
        <w:tc>
          <w:tcPr>
            <w:tcW w:w="171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483.50±59.02</w:t>
            </w:r>
          </w:p>
        </w:tc>
      </w:tr>
      <w:tr>
        <w:trPr>
          <w:trHeight w:val="552" w:hRule="atLeast"/>
        </w:trPr>
        <w:tc>
          <w:tcPr>
            <w:tcW w:w="16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H+CAE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(300)</w:t>
            </w:r>
          </w:p>
        </w:tc>
        <w:tc>
          <w:tcPr>
            <w:tcW w:w="1249" w:type="dxa"/>
          </w:tcPr>
          <w:p>
            <w:pPr>
              <w:pStyle w:val="TableParagraph"/>
              <w:ind w:left="117" w:right="119"/>
              <w:jc w:val="center"/>
              <w:rPr>
                <w:sz w:val="24"/>
              </w:rPr>
            </w:pPr>
            <w:r>
              <w:rPr>
                <w:sz w:val="24"/>
              </w:rPr>
              <w:t>4.06±2.03</w:t>
            </w:r>
          </w:p>
        </w:tc>
        <w:tc>
          <w:tcPr>
            <w:tcW w:w="1363" w:type="dxa"/>
          </w:tcPr>
          <w:p>
            <w:pPr>
              <w:pStyle w:val="TableParagraph"/>
              <w:ind w:left="3" w:right="110"/>
              <w:jc w:val="center"/>
              <w:rPr>
                <w:sz w:val="24"/>
              </w:rPr>
            </w:pPr>
            <w:r>
              <w:rPr>
                <w:sz w:val="24"/>
              </w:rPr>
              <w:t>2.28±0.50</w:t>
            </w:r>
          </w:p>
        </w:tc>
        <w:tc>
          <w:tcPr>
            <w:tcW w:w="1481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26.13±11.05</w:t>
            </w:r>
          </w:p>
        </w:tc>
        <w:tc>
          <w:tcPr>
            <w:tcW w:w="1459" w:type="dxa"/>
          </w:tcPr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1.40±0.21**</w:t>
            </w:r>
          </w:p>
        </w:tc>
        <w:tc>
          <w:tcPr>
            <w:tcW w:w="171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305.50±53.22</w:t>
            </w:r>
          </w:p>
        </w:tc>
      </w:tr>
      <w:tr>
        <w:trPr>
          <w:trHeight w:val="552" w:hRule="atLeast"/>
        </w:trPr>
        <w:tc>
          <w:tcPr>
            <w:tcW w:w="16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H+CAE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(600)</w:t>
            </w:r>
          </w:p>
        </w:tc>
        <w:tc>
          <w:tcPr>
            <w:tcW w:w="1249" w:type="dxa"/>
          </w:tcPr>
          <w:p>
            <w:pPr>
              <w:pStyle w:val="TableParagraph"/>
              <w:ind w:left="117" w:right="119"/>
              <w:jc w:val="center"/>
              <w:rPr>
                <w:sz w:val="24"/>
              </w:rPr>
            </w:pPr>
            <w:r>
              <w:rPr>
                <w:sz w:val="24"/>
              </w:rPr>
              <w:t>8.25±0.44</w:t>
            </w:r>
          </w:p>
        </w:tc>
        <w:tc>
          <w:tcPr>
            <w:tcW w:w="1363" w:type="dxa"/>
          </w:tcPr>
          <w:p>
            <w:pPr>
              <w:pStyle w:val="TableParagraph"/>
              <w:ind w:left="3" w:right="110"/>
              <w:jc w:val="center"/>
              <w:rPr>
                <w:sz w:val="24"/>
              </w:rPr>
            </w:pPr>
            <w:r>
              <w:rPr>
                <w:sz w:val="24"/>
              </w:rPr>
              <w:t>9.10±1.57</w:t>
            </w:r>
          </w:p>
        </w:tc>
        <w:tc>
          <w:tcPr>
            <w:tcW w:w="1481" w:type="dxa"/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44.98±2.90</w:t>
            </w:r>
          </w:p>
        </w:tc>
        <w:tc>
          <w:tcPr>
            <w:tcW w:w="1459" w:type="dxa"/>
          </w:tcPr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6.50±1.19*</w:t>
            </w:r>
          </w:p>
        </w:tc>
        <w:tc>
          <w:tcPr>
            <w:tcW w:w="171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455.75±117.23</w:t>
            </w:r>
          </w:p>
        </w:tc>
      </w:tr>
      <w:tr>
        <w:trPr>
          <w:trHeight w:val="692" w:hRule="atLeast"/>
        </w:trPr>
        <w:tc>
          <w:tcPr>
            <w:tcW w:w="16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GPD(10)</w:t>
            </w:r>
          </w:p>
        </w:tc>
        <w:tc>
          <w:tcPr>
            <w:tcW w:w="124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7" w:right="119"/>
              <w:jc w:val="center"/>
              <w:rPr>
                <w:sz w:val="24"/>
              </w:rPr>
            </w:pPr>
            <w:r>
              <w:rPr>
                <w:sz w:val="24"/>
              </w:rPr>
              <w:t>4.92±0.76</w:t>
            </w:r>
          </w:p>
        </w:tc>
        <w:tc>
          <w:tcPr>
            <w:tcW w:w="136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" w:right="110"/>
              <w:jc w:val="center"/>
              <w:rPr>
                <w:sz w:val="24"/>
              </w:rPr>
            </w:pPr>
            <w:r>
              <w:rPr>
                <w:sz w:val="24"/>
              </w:rPr>
              <w:t>7.85±2.22</w:t>
            </w:r>
          </w:p>
        </w:tc>
        <w:tc>
          <w:tcPr>
            <w:tcW w:w="148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28.15±4.54</w:t>
            </w:r>
          </w:p>
        </w:tc>
        <w:tc>
          <w:tcPr>
            <w:tcW w:w="145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5.68±1.14*</w:t>
            </w:r>
          </w:p>
        </w:tc>
        <w:tc>
          <w:tcPr>
            <w:tcW w:w="171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310.00±80.47</w:t>
            </w:r>
          </w:p>
        </w:tc>
      </w:tr>
    </w:tbl>
    <w:p>
      <w:pPr>
        <w:pStyle w:val="BodyText"/>
        <w:rPr>
          <w:b/>
          <w:sz w:val="27"/>
        </w:rPr>
      </w:pPr>
    </w:p>
    <w:p>
      <w:pPr>
        <w:pStyle w:val="BodyText"/>
        <w:spacing w:line="276" w:lineRule="auto"/>
        <w:ind w:left="252" w:right="304"/>
        <w:jc w:val="both"/>
      </w:pPr>
      <w:r>
        <w:rPr/>
        <w:t>Values are presented as mean ± S.E.M *= p </w:t>
      </w:r>
      <w:r>
        <w:rPr>
          <w:w w:val="110"/>
        </w:rPr>
        <w:t>˂</w:t>
      </w:r>
      <w:r>
        <w:rPr>
          <w:spacing w:val="1"/>
          <w:w w:val="110"/>
        </w:rPr>
        <w:t> </w:t>
      </w:r>
      <w:r>
        <w:rPr/>
        <w:t>0.05,**= p&lt; 0.01compared to diabetic</w:t>
      </w:r>
      <w:r>
        <w:rPr>
          <w:spacing w:val="1"/>
        </w:rPr>
        <w:t> </w:t>
      </w:r>
      <w:r>
        <w:rPr/>
        <w:t>control-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Bonferroni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hoc</w:t>
      </w:r>
      <w:r>
        <w:rPr>
          <w:spacing w:val="1"/>
        </w:rPr>
        <w:t> </w:t>
      </w:r>
      <w:r>
        <w:rPr/>
        <w:t>test,</w:t>
      </w:r>
      <w:r>
        <w:rPr>
          <w:spacing w:val="1"/>
        </w:rPr>
        <w:t> </w:t>
      </w:r>
      <w:r>
        <w:rPr/>
        <w:t>CAE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>
          <w:i/>
        </w:rPr>
        <w:t>Chlorophytumalismifolium </w:t>
      </w:r>
      <w:r>
        <w:rPr/>
        <w:t>extract, RBC –Red blood Cell, WBC = White blood Cell,</w:t>
      </w:r>
      <w:r>
        <w:rPr>
          <w:spacing w:val="1"/>
        </w:rPr>
        <w:t> </w:t>
      </w:r>
      <w:r>
        <w:rPr/>
        <w:t>PCV = Packed Cell volume, LYMP = Lymphocytes, PLT = Platelets, n = 6; GPD =</w:t>
      </w:r>
      <w:r>
        <w:rPr>
          <w:spacing w:val="1"/>
        </w:rPr>
        <w:t> </w:t>
      </w:r>
      <w:r>
        <w:rPr/>
        <w:t>Glimepiride,</w:t>
      </w:r>
      <w:r>
        <w:rPr>
          <w:spacing w:val="-1"/>
        </w:rPr>
        <w:t> </w:t>
      </w:r>
      <w:r>
        <w:rPr/>
        <w:t>H =</w:t>
      </w:r>
      <w:r>
        <w:rPr>
          <w:spacing w:val="-2"/>
        </w:rPr>
        <w:t> </w:t>
      </w:r>
      <w:r>
        <w:rPr/>
        <w:t>Hyperglycaemic</w:t>
      </w:r>
    </w:p>
    <w:p>
      <w:pPr>
        <w:spacing w:after="0" w:line="276" w:lineRule="auto"/>
        <w:jc w:val="both"/>
        <w:sectPr>
          <w:pgSz w:w="11910" w:h="16840"/>
          <w:pgMar w:header="0" w:footer="1014" w:top="1360" w:bottom="1200" w:left="1620" w:right="1160"/>
        </w:sectPr>
      </w:pPr>
    </w:p>
    <w:p>
      <w:pPr>
        <w:pStyle w:val="Heading1"/>
        <w:numPr>
          <w:ilvl w:val="2"/>
          <w:numId w:val="22"/>
        </w:numPr>
        <w:tabs>
          <w:tab w:pos="973" w:val="left" w:leader="none"/>
        </w:tabs>
        <w:spacing w:line="360" w:lineRule="auto" w:before="61" w:after="0"/>
        <w:ind w:left="972" w:right="305" w:hanging="720"/>
        <w:jc w:val="both"/>
      </w:pPr>
      <w:r>
        <w:rPr/>
        <w:t>Effect of 28-day daily OralAdministration of the Methanol Tuber Extract of</w:t>
      </w:r>
      <w:r>
        <w:rPr>
          <w:spacing w:val="1"/>
        </w:rPr>
        <w:t> </w:t>
      </w:r>
      <w:r>
        <w:rPr>
          <w:i/>
        </w:rPr>
        <w:t>Chlorophytumalismifolium</w:t>
      </w:r>
      <w:r>
        <w:rPr>
          <w:i/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Streptozotocin-induced</w:t>
      </w:r>
      <w:r>
        <w:rPr>
          <w:spacing w:val="1"/>
        </w:rPr>
        <w:t> </w:t>
      </w:r>
      <w:r>
        <w:rPr/>
        <w:t>Hyperglycaemic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spacing w:line="480" w:lineRule="auto"/>
        <w:ind w:left="252" w:right="305"/>
        <w:jc w:val="both"/>
      </w:pPr>
      <w:r>
        <w:rPr/>
        <w:t>There was no statistical significant difference (p&gt; 0.05) in levels of the liver enzymes of</w:t>
      </w:r>
      <w:r>
        <w:rPr>
          <w:spacing w:val="1"/>
        </w:rPr>
        <w:t> </w:t>
      </w:r>
      <w:r>
        <w:rPr/>
        <w:t>all the animals administered graded doses of the extract but there was elevation of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phosphatase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glimepiride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(p&lt;0.01)</w:t>
      </w:r>
      <w:r>
        <w:rPr>
          <w:spacing w:val="-2"/>
        </w:rPr>
        <w:t> </w:t>
      </w:r>
      <w:r>
        <w:rPr/>
        <w:t>compared to</w:t>
      </w:r>
      <w:r>
        <w:rPr>
          <w:spacing w:val="1"/>
        </w:rPr>
        <w:t> </w:t>
      </w:r>
      <w:r>
        <w:rPr/>
        <w:t>hyperglycaemic control (Table 4.3).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ind w:left="252" w:firstLine="0"/>
      </w:pPr>
      <w:r>
        <w:rPr/>
        <w:t>Table</w:t>
      </w:r>
      <w:r>
        <w:rPr>
          <w:spacing w:val="-2"/>
        </w:rPr>
        <w:t> </w:t>
      </w:r>
      <w:r>
        <w:rPr/>
        <w:t>4.3:Effect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28-</w:t>
      </w:r>
      <w:r>
        <w:rPr>
          <w:spacing w:val="-2"/>
        </w:rPr>
        <w:t> </w:t>
      </w:r>
      <w:r>
        <w:rPr/>
        <w:t>day</w:t>
      </w:r>
      <w:r>
        <w:rPr>
          <w:spacing w:val="-1"/>
        </w:rPr>
        <w:t> </w:t>
      </w:r>
      <w:r>
        <w:rPr/>
        <w:t>Daily</w:t>
      </w:r>
      <w:r>
        <w:rPr>
          <w:spacing w:val="-2"/>
        </w:rPr>
        <w:t> </w:t>
      </w:r>
      <w:r>
        <w:rPr/>
        <w:t>Administration of the</w:t>
      </w:r>
      <w:r>
        <w:rPr>
          <w:spacing w:val="-3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Tuber</w:t>
      </w:r>
    </w:p>
    <w:p>
      <w:pPr>
        <w:tabs>
          <w:tab w:pos="2567" w:val="left" w:leader="none"/>
          <w:tab w:pos="3053" w:val="left" w:leader="none"/>
          <w:tab w:pos="6034" w:val="left" w:leader="none"/>
          <w:tab w:pos="6569" w:val="left" w:leader="none"/>
          <w:tab w:pos="7414" w:val="left" w:leader="none"/>
          <w:tab w:pos="8615" w:val="left" w:leader="none"/>
        </w:tabs>
        <w:spacing w:line="360" w:lineRule="auto" w:before="139"/>
        <w:ind w:left="1512" w:right="306" w:firstLine="0"/>
        <w:jc w:val="left"/>
        <w:rPr>
          <w:b/>
          <w:sz w:val="24"/>
        </w:rPr>
      </w:pPr>
      <w:r>
        <w:rPr>
          <w:b/>
          <w:sz w:val="24"/>
        </w:rPr>
        <w:t>Extract</w:t>
        <w:tab/>
        <w:t>of</w:t>
        <w:tab/>
      </w:r>
      <w:r>
        <w:rPr>
          <w:b/>
          <w:i/>
          <w:sz w:val="24"/>
        </w:rPr>
        <w:t>Chlorophytumalismifolium</w:t>
        <w:tab/>
      </w:r>
      <w:r>
        <w:rPr>
          <w:b/>
          <w:sz w:val="24"/>
        </w:rPr>
        <w:t>on</w:t>
        <w:tab/>
        <w:t>Liver</w:t>
        <w:tab/>
        <w:t>Function</w:t>
        <w:tab/>
        <w:t>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Streptozotocin-induced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Hyperglycaemic Rats</w:t>
      </w: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1"/>
        <w:gridCol w:w="1758"/>
        <w:gridCol w:w="1542"/>
        <w:gridCol w:w="2075"/>
        <w:gridCol w:w="1551"/>
      </w:tblGrid>
      <w:tr>
        <w:trPr>
          <w:trHeight w:val="827" w:hRule="atLeast"/>
        </w:trPr>
        <w:tc>
          <w:tcPr>
            <w:tcW w:w="1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(mg/kg)</w:t>
            </w:r>
          </w:p>
        </w:tc>
        <w:tc>
          <w:tcPr>
            <w:tcW w:w="17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207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AST</w:t>
            </w:r>
          </w:p>
          <w:p>
            <w:pPr>
              <w:pStyle w:val="TableParagraph"/>
              <w:spacing w:before="137"/>
              <w:ind w:left="208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(I.U/L)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</w:p>
          <w:p>
            <w:pPr>
              <w:pStyle w:val="TableParagraph"/>
              <w:spacing w:before="137"/>
              <w:ind w:left="445"/>
              <w:rPr>
                <w:b/>
                <w:sz w:val="24"/>
              </w:rPr>
            </w:pPr>
            <w:r>
              <w:rPr>
                <w:b/>
                <w:sz w:val="24"/>
              </w:rPr>
              <w:t>(I.U/L)</w:t>
            </w:r>
          </w:p>
        </w:tc>
        <w:tc>
          <w:tcPr>
            <w:tcW w:w="20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ALP</w:t>
            </w:r>
          </w:p>
          <w:p>
            <w:pPr>
              <w:pStyle w:val="TableParagraph"/>
              <w:spacing w:before="137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(I.U/L)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345" w:right="3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TB</w:t>
            </w:r>
          </w:p>
          <w:p>
            <w:pPr>
              <w:pStyle w:val="TableParagraph"/>
              <w:spacing w:before="137"/>
              <w:ind w:left="345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(mg/dL)</w:t>
            </w:r>
          </w:p>
        </w:tc>
      </w:tr>
      <w:tr>
        <w:trPr>
          <w:trHeight w:val="411" w:hRule="atLeast"/>
        </w:trPr>
        <w:tc>
          <w:tcPr>
            <w:tcW w:w="18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ml/kg)</w:t>
            </w:r>
          </w:p>
        </w:tc>
        <w:tc>
          <w:tcPr>
            <w:tcW w:w="17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08" w:right="177"/>
              <w:jc w:val="center"/>
              <w:rPr>
                <w:sz w:val="24"/>
              </w:rPr>
            </w:pPr>
            <w:r>
              <w:rPr>
                <w:sz w:val="24"/>
              </w:rPr>
              <w:t>148.00±6.48</w:t>
            </w:r>
          </w:p>
        </w:tc>
        <w:tc>
          <w:tcPr>
            <w:tcW w:w="15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76" w:right="114"/>
              <w:jc w:val="center"/>
              <w:rPr>
                <w:sz w:val="24"/>
              </w:rPr>
            </w:pPr>
            <w:r>
              <w:rPr>
                <w:sz w:val="24"/>
              </w:rPr>
              <w:t>66.50±8.97</w:t>
            </w:r>
          </w:p>
        </w:tc>
        <w:tc>
          <w:tcPr>
            <w:tcW w:w="20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33"/>
              <w:rPr>
                <w:sz w:val="24"/>
              </w:rPr>
            </w:pPr>
            <w:r>
              <w:rPr>
                <w:sz w:val="24"/>
              </w:rPr>
              <w:t>525.50± 25.44</w:t>
            </w:r>
          </w:p>
        </w:tc>
        <w:tc>
          <w:tcPr>
            <w:tcW w:w="15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9"/>
              <w:rPr>
                <w:sz w:val="24"/>
              </w:rPr>
            </w:pPr>
            <w:r>
              <w:rPr>
                <w:sz w:val="24"/>
              </w:rPr>
              <w:t>16.00±0.00</w:t>
            </w:r>
          </w:p>
        </w:tc>
      </w:tr>
      <w:tr>
        <w:trPr>
          <w:trHeight w:val="552" w:hRule="atLeast"/>
        </w:trPr>
        <w:tc>
          <w:tcPr>
            <w:tcW w:w="183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H/control</w:t>
            </w:r>
          </w:p>
        </w:tc>
        <w:tc>
          <w:tcPr>
            <w:tcW w:w="1758" w:type="dxa"/>
          </w:tcPr>
          <w:p>
            <w:pPr>
              <w:pStyle w:val="TableParagraph"/>
              <w:ind w:left="208" w:right="177"/>
              <w:jc w:val="center"/>
              <w:rPr>
                <w:sz w:val="24"/>
              </w:rPr>
            </w:pPr>
            <w:r>
              <w:rPr>
                <w:sz w:val="24"/>
              </w:rPr>
              <w:t>174.75±38.88</w:t>
            </w:r>
          </w:p>
        </w:tc>
        <w:tc>
          <w:tcPr>
            <w:tcW w:w="1542" w:type="dxa"/>
          </w:tcPr>
          <w:p>
            <w:pPr>
              <w:pStyle w:val="TableParagraph"/>
              <w:ind w:left="176" w:right="114"/>
              <w:jc w:val="center"/>
              <w:rPr>
                <w:sz w:val="24"/>
              </w:rPr>
            </w:pPr>
            <w:r>
              <w:rPr>
                <w:sz w:val="24"/>
              </w:rPr>
              <w:t>70.50±2.72</w:t>
            </w:r>
          </w:p>
        </w:tc>
        <w:tc>
          <w:tcPr>
            <w:tcW w:w="2075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546.50±108.90</w:t>
            </w:r>
          </w:p>
        </w:tc>
        <w:tc>
          <w:tcPr>
            <w:tcW w:w="1551" w:type="dxa"/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24.50±8.50</w:t>
            </w:r>
          </w:p>
        </w:tc>
      </w:tr>
      <w:tr>
        <w:trPr>
          <w:trHeight w:val="552" w:hRule="atLeast"/>
        </w:trPr>
        <w:tc>
          <w:tcPr>
            <w:tcW w:w="183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(150)</w:t>
            </w:r>
          </w:p>
        </w:tc>
        <w:tc>
          <w:tcPr>
            <w:tcW w:w="1758" w:type="dxa"/>
          </w:tcPr>
          <w:p>
            <w:pPr>
              <w:pStyle w:val="TableParagraph"/>
              <w:ind w:left="208" w:right="177"/>
              <w:jc w:val="center"/>
              <w:rPr>
                <w:sz w:val="24"/>
              </w:rPr>
            </w:pPr>
            <w:r>
              <w:rPr>
                <w:sz w:val="24"/>
              </w:rPr>
              <w:t>155.25±12.74</w:t>
            </w:r>
          </w:p>
        </w:tc>
        <w:tc>
          <w:tcPr>
            <w:tcW w:w="1542" w:type="dxa"/>
          </w:tcPr>
          <w:p>
            <w:pPr>
              <w:pStyle w:val="TableParagraph"/>
              <w:ind w:left="176" w:right="114"/>
              <w:jc w:val="center"/>
              <w:rPr>
                <w:sz w:val="24"/>
              </w:rPr>
            </w:pPr>
            <w:r>
              <w:rPr>
                <w:sz w:val="24"/>
              </w:rPr>
              <w:t>53.75±5.68</w:t>
            </w:r>
          </w:p>
        </w:tc>
        <w:tc>
          <w:tcPr>
            <w:tcW w:w="2075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392.75±37.69</w:t>
            </w:r>
          </w:p>
        </w:tc>
        <w:tc>
          <w:tcPr>
            <w:tcW w:w="1551" w:type="dxa"/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20.25±4.25</w:t>
            </w:r>
          </w:p>
        </w:tc>
      </w:tr>
      <w:tr>
        <w:trPr>
          <w:trHeight w:val="552" w:hRule="atLeast"/>
        </w:trPr>
        <w:tc>
          <w:tcPr>
            <w:tcW w:w="183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(300)</w:t>
            </w:r>
          </w:p>
        </w:tc>
        <w:tc>
          <w:tcPr>
            <w:tcW w:w="1758" w:type="dxa"/>
          </w:tcPr>
          <w:p>
            <w:pPr>
              <w:pStyle w:val="TableParagraph"/>
              <w:ind w:left="208" w:right="177"/>
              <w:jc w:val="center"/>
              <w:rPr>
                <w:sz w:val="24"/>
              </w:rPr>
            </w:pPr>
            <w:r>
              <w:rPr>
                <w:sz w:val="24"/>
              </w:rPr>
              <w:t>144.75±34.82</w:t>
            </w:r>
          </w:p>
        </w:tc>
        <w:tc>
          <w:tcPr>
            <w:tcW w:w="1542" w:type="dxa"/>
          </w:tcPr>
          <w:p>
            <w:pPr>
              <w:pStyle w:val="TableParagraph"/>
              <w:ind w:left="176" w:right="114"/>
              <w:jc w:val="center"/>
              <w:rPr>
                <w:sz w:val="24"/>
              </w:rPr>
            </w:pPr>
            <w:r>
              <w:rPr>
                <w:sz w:val="24"/>
              </w:rPr>
              <w:t>78.25±7.89</w:t>
            </w:r>
          </w:p>
        </w:tc>
        <w:tc>
          <w:tcPr>
            <w:tcW w:w="2075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466.75±63.65</w:t>
            </w:r>
          </w:p>
        </w:tc>
        <w:tc>
          <w:tcPr>
            <w:tcW w:w="1551" w:type="dxa"/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16.00±0.00</w:t>
            </w:r>
          </w:p>
        </w:tc>
      </w:tr>
      <w:tr>
        <w:trPr>
          <w:trHeight w:val="552" w:hRule="atLeast"/>
        </w:trPr>
        <w:tc>
          <w:tcPr>
            <w:tcW w:w="183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(600)</w:t>
            </w:r>
          </w:p>
        </w:tc>
        <w:tc>
          <w:tcPr>
            <w:tcW w:w="1758" w:type="dxa"/>
          </w:tcPr>
          <w:p>
            <w:pPr>
              <w:pStyle w:val="TableParagraph"/>
              <w:ind w:left="208" w:right="177"/>
              <w:jc w:val="center"/>
              <w:rPr>
                <w:sz w:val="24"/>
              </w:rPr>
            </w:pPr>
            <w:r>
              <w:rPr>
                <w:sz w:val="24"/>
              </w:rPr>
              <w:t>215.00±34.33</w:t>
            </w:r>
          </w:p>
        </w:tc>
        <w:tc>
          <w:tcPr>
            <w:tcW w:w="1542" w:type="dxa"/>
          </w:tcPr>
          <w:p>
            <w:pPr>
              <w:pStyle w:val="TableParagraph"/>
              <w:ind w:left="176" w:right="114"/>
              <w:jc w:val="center"/>
              <w:rPr>
                <w:sz w:val="24"/>
              </w:rPr>
            </w:pPr>
            <w:r>
              <w:rPr>
                <w:sz w:val="24"/>
              </w:rPr>
              <w:t>106.25±7.87</w:t>
            </w:r>
          </w:p>
        </w:tc>
        <w:tc>
          <w:tcPr>
            <w:tcW w:w="2075" w:type="dxa"/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938.00±137.63</w:t>
            </w:r>
          </w:p>
        </w:tc>
        <w:tc>
          <w:tcPr>
            <w:tcW w:w="1551" w:type="dxa"/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21.67±5.67</w:t>
            </w:r>
          </w:p>
        </w:tc>
      </w:tr>
      <w:tr>
        <w:trPr>
          <w:trHeight w:val="692" w:hRule="atLeast"/>
        </w:trPr>
        <w:tc>
          <w:tcPr>
            <w:tcW w:w="18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GPD(10)</w:t>
            </w:r>
          </w:p>
        </w:tc>
        <w:tc>
          <w:tcPr>
            <w:tcW w:w="175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08" w:right="177"/>
              <w:jc w:val="center"/>
              <w:rPr>
                <w:sz w:val="24"/>
              </w:rPr>
            </w:pPr>
            <w:r>
              <w:rPr>
                <w:sz w:val="24"/>
              </w:rPr>
              <w:t>149.00±15.42</w:t>
            </w:r>
          </w:p>
        </w:tc>
        <w:tc>
          <w:tcPr>
            <w:tcW w:w="154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76" w:right="113"/>
              <w:jc w:val="center"/>
              <w:rPr>
                <w:sz w:val="24"/>
              </w:rPr>
            </w:pPr>
            <w:r>
              <w:rPr>
                <w:sz w:val="24"/>
              </w:rPr>
              <w:t>76.75±7.8</w:t>
            </w:r>
          </w:p>
        </w:tc>
        <w:tc>
          <w:tcPr>
            <w:tcW w:w="207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1317.00±256.37**</w:t>
            </w:r>
          </w:p>
        </w:tc>
        <w:tc>
          <w:tcPr>
            <w:tcW w:w="155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27.33±5.67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276" w:lineRule="auto" w:before="1"/>
        <w:ind w:left="252" w:right="301"/>
        <w:jc w:val="both"/>
      </w:pPr>
      <w:r>
        <w:rPr/>
        <w:t>Values are presented as Mean ±S.E.M **= p˂</w:t>
      </w:r>
      <w:r>
        <w:rPr>
          <w:spacing w:val="1"/>
        </w:rPr>
        <w:t> </w:t>
      </w:r>
      <w:r>
        <w:rPr/>
        <w:t>0.01 compared to diabetic control- one</w:t>
      </w:r>
      <w:r>
        <w:rPr>
          <w:spacing w:val="1"/>
        </w:rPr>
        <w:t> </w:t>
      </w:r>
      <w:r>
        <w:rPr/>
        <w:t>way ANOVA followed by Bonferroni post hoc test. AST= Aspartate amino transferase,</w:t>
      </w:r>
      <w:r>
        <w:rPr>
          <w:spacing w:val="1"/>
        </w:rPr>
        <w:t> </w:t>
      </w:r>
      <w:r>
        <w:rPr/>
        <w:t>ALT=</w:t>
      </w:r>
      <w:r>
        <w:rPr>
          <w:spacing w:val="1"/>
        </w:rPr>
        <w:t> </w:t>
      </w:r>
      <w:r>
        <w:rPr/>
        <w:t>Alanine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transferase,</w:t>
      </w:r>
      <w:r>
        <w:rPr>
          <w:spacing w:val="1"/>
        </w:rPr>
        <w:t> </w:t>
      </w:r>
      <w:r>
        <w:rPr/>
        <w:t>ALP=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Phosphatase,</w:t>
      </w:r>
      <w:r>
        <w:rPr>
          <w:spacing w:val="1"/>
        </w:rPr>
        <w:t> </w:t>
      </w:r>
      <w:r>
        <w:rPr/>
        <w:t>TB=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bilirubin,CAE=</w:t>
      </w:r>
      <w:r>
        <w:rPr>
          <w:i/>
        </w:rPr>
        <w:t>Chlorophytumalismifolium</w:t>
      </w:r>
      <w:r>
        <w:rPr>
          <w:i/>
          <w:spacing w:val="57"/>
        </w:rPr>
        <w:t> </w:t>
      </w:r>
      <w:r>
        <w:rPr/>
        <w:t>extract,n=6,</w:t>
      </w:r>
      <w:r>
        <w:rPr>
          <w:spacing w:val="55"/>
        </w:rPr>
        <w:t> </w:t>
      </w:r>
      <w:r>
        <w:rPr/>
        <w:t>GPD</w:t>
      </w:r>
      <w:r>
        <w:rPr>
          <w:spacing w:val="55"/>
        </w:rPr>
        <w:t> </w:t>
      </w:r>
      <w:r>
        <w:rPr/>
        <w:t>=</w:t>
      </w:r>
      <w:r>
        <w:rPr>
          <w:spacing w:val="54"/>
        </w:rPr>
        <w:t> </w:t>
      </w:r>
      <w:r>
        <w:rPr/>
        <w:t>Glimepiride,</w:t>
      </w:r>
      <w:r>
        <w:rPr>
          <w:spacing w:val="56"/>
        </w:rPr>
        <w:t> </w:t>
      </w:r>
      <w:r>
        <w:rPr/>
        <w:t>NS</w:t>
      </w:r>
    </w:p>
    <w:p>
      <w:pPr>
        <w:pStyle w:val="BodyText"/>
        <w:ind w:left="252"/>
        <w:jc w:val="both"/>
      </w:pPr>
      <w:r>
        <w:rPr/>
        <w:t>=Normal</w:t>
      </w:r>
      <w:r>
        <w:rPr>
          <w:spacing w:val="-2"/>
        </w:rPr>
        <w:t> </w:t>
      </w:r>
      <w:r>
        <w:rPr/>
        <w:t>saline, I.U=International</w:t>
      </w:r>
      <w:r>
        <w:rPr>
          <w:spacing w:val="-2"/>
        </w:rPr>
        <w:t> </w:t>
      </w:r>
      <w:r>
        <w:rPr/>
        <w:t>unit,</w:t>
      </w:r>
      <w:r>
        <w:rPr>
          <w:spacing w:val="-2"/>
        </w:rPr>
        <w:t> </w:t>
      </w:r>
      <w:r>
        <w:rPr/>
        <w:t>H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Hyperglycaemic</w:t>
      </w:r>
    </w:p>
    <w:p>
      <w:pPr>
        <w:spacing w:after="0"/>
        <w:jc w:val="both"/>
        <w:sectPr>
          <w:pgSz w:w="11910" w:h="16840"/>
          <w:pgMar w:header="0" w:footer="1014" w:top="1360" w:bottom="1200" w:left="1620" w:right="1160"/>
        </w:sectPr>
      </w:pPr>
    </w:p>
    <w:p>
      <w:pPr>
        <w:pStyle w:val="Heading1"/>
        <w:numPr>
          <w:ilvl w:val="2"/>
          <w:numId w:val="22"/>
        </w:numPr>
        <w:tabs>
          <w:tab w:pos="973" w:val="left" w:leader="none"/>
        </w:tabs>
        <w:spacing w:line="360" w:lineRule="auto" w:before="61" w:after="0"/>
        <w:ind w:left="972" w:right="304" w:hanging="720"/>
        <w:jc w:val="both"/>
      </w:pPr>
      <w:r>
        <w:rPr/>
        <w:t>Effect of 28- day Oral Daily Administration of the Methanol Tuber 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Chlorophytumalismifolium</w:t>
      </w:r>
      <w:r>
        <w:rPr/>
        <w:t>on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inStreptozotocin-induced</w:t>
      </w:r>
      <w:r>
        <w:rPr>
          <w:spacing w:val="1"/>
        </w:rPr>
        <w:t> </w:t>
      </w:r>
      <w:r>
        <w:rPr/>
        <w:t>hyperglycaemic rats</w:t>
      </w:r>
    </w:p>
    <w:p>
      <w:pPr>
        <w:pStyle w:val="BodyText"/>
        <w:spacing w:line="480" w:lineRule="auto"/>
        <w:ind w:left="252" w:right="303"/>
        <w:jc w:val="both"/>
      </w:pPr>
      <w:r>
        <w:rPr/>
        <w:t>The extract at all the doses tested significantly(p&lt; 0.001) reduced the sodium ion levels.</w:t>
      </w:r>
      <w:r>
        <w:rPr>
          <w:spacing w:val="1"/>
        </w:rPr>
        <w:t> </w:t>
      </w:r>
      <w:r>
        <w:rPr/>
        <w:t>The urea level at 300 mg/kg was significantly significantly (p&lt; 0.001) reduced compared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potassium,</w:t>
      </w:r>
      <w:r>
        <w:rPr>
          <w:spacing w:val="1"/>
        </w:rPr>
        <w:t> </w:t>
      </w:r>
      <w:r>
        <w:rPr/>
        <w:t>chloride,</w:t>
      </w:r>
      <w:r>
        <w:rPr>
          <w:spacing w:val="1"/>
        </w:rPr>
        <w:t> </w:t>
      </w:r>
      <w:r>
        <w:rPr/>
        <w:t>bicarbonate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creatinine were not significantly different (p&gt; 0.05) when compared to hyperglycaemic</w:t>
      </w:r>
      <w:r>
        <w:rPr>
          <w:spacing w:val="1"/>
        </w:rPr>
        <w:t> </w:t>
      </w:r>
      <w:r>
        <w:rPr/>
        <w:t>control</w:t>
      </w:r>
      <w:r>
        <w:rPr>
          <w:b/>
        </w:rPr>
        <w:t>(</w:t>
      </w:r>
      <w:r>
        <w:rPr/>
        <w:t>Table</w:t>
      </w:r>
      <w:r>
        <w:rPr>
          <w:spacing w:val="-2"/>
        </w:rPr>
        <w:t> </w:t>
      </w:r>
      <w:r>
        <w:rPr/>
        <w:t>4.4</w:t>
      </w:r>
      <w:r>
        <w:rPr>
          <w:b/>
        </w:rPr>
        <w:t>)</w:t>
      </w:r>
      <w:r>
        <w:rPr/>
        <w:t>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620" w:right="1160"/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spacing w:line="360" w:lineRule="auto" w:before="90"/>
        <w:ind w:left="832" w:right="488" w:hanging="720"/>
        <w:jc w:val="left"/>
      </w:pPr>
      <w:r>
        <w:rPr/>
        <w:t>Table 4.4: Effect of 28-Day Oral Daily Administration of the Methanol Tuber Extract of </w:t>
      </w:r>
      <w:r>
        <w:rPr>
          <w:i/>
        </w:rPr>
        <w:t>Chlorophytumalismifolium </w:t>
      </w:r>
      <w:r>
        <w:rPr/>
        <w:t>on Renal</w:t>
      </w:r>
      <w:r>
        <w:rPr>
          <w:spacing w:val="-57"/>
        </w:rPr>
        <w:t> </w:t>
      </w:r>
      <w:r>
        <w:rPr/>
        <w:t>Indices</w:t>
      </w:r>
      <w:r>
        <w:rPr>
          <w:spacing w:val="-1"/>
        </w:rPr>
        <w:t> </w:t>
      </w:r>
      <w:r>
        <w:rPr/>
        <w:t>and electrolytes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Streptozotocin-induced Hyperglycaemic Rats</w:t>
      </w: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6"/>
        <w:gridCol w:w="2124"/>
        <w:gridCol w:w="1780"/>
        <w:gridCol w:w="2140"/>
        <w:gridCol w:w="1563"/>
        <w:gridCol w:w="1739"/>
        <w:gridCol w:w="1789"/>
      </w:tblGrid>
      <w:tr>
        <w:trPr>
          <w:trHeight w:val="827" w:hRule="atLeast"/>
        </w:trPr>
        <w:tc>
          <w:tcPr>
            <w:tcW w:w="20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  <w:p>
            <w:pPr>
              <w:pStyle w:val="TableParagraph"/>
              <w:spacing w:before="139"/>
              <w:rPr>
                <w:b/>
                <w:sz w:val="24"/>
              </w:rPr>
            </w:pPr>
            <w:r>
              <w:rPr>
                <w:b/>
                <w:sz w:val="24"/>
              </w:rPr>
              <w:t>(mg/kg)</w:t>
            </w:r>
          </w:p>
        </w:tc>
        <w:tc>
          <w:tcPr>
            <w:tcW w:w="21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407" w:right="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Urea</w:t>
            </w:r>
          </w:p>
        </w:tc>
        <w:tc>
          <w:tcPr>
            <w:tcW w:w="17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0"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Creatinine</w:t>
            </w:r>
          </w:p>
        </w:tc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303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Sodium</w:t>
            </w:r>
          </w:p>
        </w:tc>
        <w:tc>
          <w:tcPr>
            <w:tcW w:w="15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Potassium</w:t>
            </w:r>
          </w:p>
        </w:tc>
        <w:tc>
          <w:tcPr>
            <w:tcW w:w="17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243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Chloride</w:t>
            </w:r>
          </w:p>
        </w:tc>
        <w:tc>
          <w:tcPr>
            <w:tcW w:w="17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241" w:right="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Bicarbonate</w:t>
            </w:r>
          </w:p>
        </w:tc>
      </w:tr>
      <w:tr>
        <w:trPr>
          <w:trHeight w:val="411" w:hRule="atLeast"/>
        </w:trPr>
        <w:tc>
          <w:tcPr>
            <w:tcW w:w="20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21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06" w:right="342"/>
              <w:jc w:val="center"/>
              <w:rPr>
                <w:sz w:val="24"/>
              </w:rPr>
            </w:pPr>
            <w:r>
              <w:rPr>
                <w:sz w:val="24"/>
              </w:rPr>
              <w:t>2.13± 0.13</w:t>
            </w:r>
          </w:p>
        </w:tc>
        <w:tc>
          <w:tcPr>
            <w:tcW w:w="1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0" w:right="323"/>
              <w:jc w:val="right"/>
              <w:rPr>
                <w:sz w:val="24"/>
              </w:rPr>
            </w:pPr>
            <w:r>
              <w:rPr>
                <w:sz w:val="24"/>
              </w:rPr>
              <w:t>70.75±4.70</w:t>
            </w:r>
          </w:p>
        </w:tc>
        <w:tc>
          <w:tcPr>
            <w:tcW w:w="21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03" w:right="225"/>
              <w:jc w:val="center"/>
              <w:rPr>
                <w:sz w:val="24"/>
              </w:rPr>
            </w:pPr>
            <w:r>
              <w:rPr>
                <w:sz w:val="24"/>
              </w:rPr>
              <w:t>131.00±1.08</w:t>
            </w:r>
          </w:p>
        </w:tc>
        <w:tc>
          <w:tcPr>
            <w:tcW w:w="15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83"/>
              <w:rPr>
                <w:sz w:val="24"/>
              </w:rPr>
            </w:pPr>
            <w:r>
              <w:rPr>
                <w:sz w:val="24"/>
              </w:rPr>
              <w:t>4.35±0.29</w:t>
            </w:r>
          </w:p>
        </w:tc>
        <w:tc>
          <w:tcPr>
            <w:tcW w:w="17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43" w:right="242"/>
              <w:jc w:val="center"/>
              <w:rPr>
                <w:sz w:val="24"/>
              </w:rPr>
            </w:pPr>
            <w:r>
              <w:rPr>
                <w:sz w:val="24"/>
              </w:rPr>
              <w:t>93.00±1.91</w:t>
            </w:r>
          </w:p>
        </w:tc>
        <w:tc>
          <w:tcPr>
            <w:tcW w:w="1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38" w:right="254"/>
              <w:jc w:val="center"/>
              <w:rPr>
                <w:sz w:val="24"/>
              </w:rPr>
            </w:pPr>
            <w:r>
              <w:rPr>
                <w:sz w:val="24"/>
              </w:rPr>
              <w:t>22.00±1.58</w:t>
            </w:r>
          </w:p>
        </w:tc>
      </w:tr>
      <w:tr>
        <w:trPr>
          <w:trHeight w:val="552" w:hRule="atLeast"/>
        </w:trPr>
        <w:tc>
          <w:tcPr>
            <w:tcW w:w="20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H/control</w:t>
            </w:r>
          </w:p>
        </w:tc>
        <w:tc>
          <w:tcPr>
            <w:tcW w:w="2124" w:type="dxa"/>
          </w:tcPr>
          <w:p>
            <w:pPr>
              <w:pStyle w:val="TableParagraph"/>
              <w:ind w:left="409" w:right="342"/>
              <w:jc w:val="center"/>
              <w:rPr>
                <w:sz w:val="24"/>
              </w:rPr>
            </w:pPr>
            <w:r>
              <w:rPr>
                <w:sz w:val="24"/>
              </w:rPr>
              <w:t>6.63±0.85</w:t>
            </w:r>
          </w:p>
        </w:tc>
        <w:tc>
          <w:tcPr>
            <w:tcW w:w="1780" w:type="dxa"/>
          </w:tcPr>
          <w:p>
            <w:pPr>
              <w:pStyle w:val="TableParagraph"/>
              <w:ind w:left="0" w:right="323"/>
              <w:jc w:val="right"/>
              <w:rPr>
                <w:sz w:val="24"/>
              </w:rPr>
            </w:pPr>
            <w:r>
              <w:rPr>
                <w:sz w:val="24"/>
              </w:rPr>
              <w:t>67.75±5.53</w:t>
            </w:r>
          </w:p>
        </w:tc>
        <w:tc>
          <w:tcPr>
            <w:tcW w:w="2140" w:type="dxa"/>
          </w:tcPr>
          <w:p>
            <w:pPr>
              <w:pStyle w:val="TableParagraph"/>
              <w:ind w:left="303" w:right="225"/>
              <w:jc w:val="center"/>
              <w:rPr>
                <w:sz w:val="24"/>
              </w:rPr>
            </w:pPr>
            <w:r>
              <w:rPr>
                <w:sz w:val="24"/>
              </w:rPr>
              <w:t>131.25±2.14</w:t>
            </w:r>
          </w:p>
        </w:tc>
        <w:tc>
          <w:tcPr>
            <w:tcW w:w="1563" w:type="dxa"/>
          </w:tcPr>
          <w:p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4.68±0.27</w:t>
            </w:r>
          </w:p>
        </w:tc>
        <w:tc>
          <w:tcPr>
            <w:tcW w:w="1739" w:type="dxa"/>
          </w:tcPr>
          <w:p>
            <w:pPr>
              <w:pStyle w:val="TableParagraph"/>
              <w:ind w:left="243" w:right="243"/>
              <w:jc w:val="center"/>
              <w:rPr>
                <w:sz w:val="24"/>
              </w:rPr>
            </w:pPr>
            <w:r>
              <w:rPr>
                <w:sz w:val="24"/>
              </w:rPr>
              <w:t>95.00±2.38</w:t>
            </w:r>
          </w:p>
        </w:tc>
        <w:tc>
          <w:tcPr>
            <w:tcW w:w="1789" w:type="dxa"/>
          </w:tcPr>
          <w:p>
            <w:pPr>
              <w:pStyle w:val="TableParagraph"/>
              <w:ind w:left="239" w:right="254"/>
              <w:jc w:val="center"/>
              <w:rPr>
                <w:sz w:val="24"/>
              </w:rPr>
            </w:pPr>
            <w:r>
              <w:rPr>
                <w:sz w:val="24"/>
              </w:rPr>
              <w:t>23.25±1.49</w:t>
            </w:r>
          </w:p>
        </w:tc>
      </w:tr>
      <w:tr>
        <w:trPr>
          <w:trHeight w:val="551" w:hRule="atLeast"/>
        </w:trPr>
        <w:tc>
          <w:tcPr>
            <w:tcW w:w="20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H+CAE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(150)</w:t>
            </w:r>
          </w:p>
        </w:tc>
        <w:tc>
          <w:tcPr>
            <w:tcW w:w="2124" w:type="dxa"/>
          </w:tcPr>
          <w:p>
            <w:pPr>
              <w:pStyle w:val="TableParagraph"/>
              <w:ind w:left="408" w:right="342"/>
              <w:jc w:val="center"/>
              <w:rPr>
                <w:sz w:val="24"/>
              </w:rPr>
            </w:pPr>
            <w:r>
              <w:rPr>
                <w:sz w:val="24"/>
              </w:rPr>
              <w:t>4.58±0.22</w:t>
            </w:r>
          </w:p>
        </w:tc>
        <w:tc>
          <w:tcPr>
            <w:tcW w:w="1780" w:type="dxa"/>
          </w:tcPr>
          <w:p>
            <w:pPr>
              <w:pStyle w:val="TableParagraph"/>
              <w:ind w:left="0" w:right="323"/>
              <w:jc w:val="right"/>
              <w:rPr>
                <w:sz w:val="24"/>
              </w:rPr>
            </w:pPr>
            <w:r>
              <w:rPr>
                <w:sz w:val="24"/>
              </w:rPr>
              <w:t>67.75±5.53</w:t>
            </w:r>
          </w:p>
        </w:tc>
        <w:tc>
          <w:tcPr>
            <w:tcW w:w="2140" w:type="dxa"/>
          </w:tcPr>
          <w:p>
            <w:pPr>
              <w:pStyle w:val="TableParagraph"/>
              <w:ind w:left="303" w:right="225"/>
              <w:jc w:val="center"/>
              <w:rPr>
                <w:sz w:val="24"/>
              </w:rPr>
            </w:pPr>
            <w:r>
              <w:rPr>
                <w:sz w:val="24"/>
              </w:rPr>
              <w:t>100.25±1.31***</w:t>
            </w:r>
          </w:p>
        </w:tc>
        <w:tc>
          <w:tcPr>
            <w:tcW w:w="1563" w:type="dxa"/>
          </w:tcPr>
          <w:p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4.52±0.26</w:t>
            </w:r>
          </w:p>
        </w:tc>
        <w:tc>
          <w:tcPr>
            <w:tcW w:w="1739" w:type="dxa"/>
          </w:tcPr>
          <w:p>
            <w:pPr>
              <w:pStyle w:val="TableParagraph"/>
              <w:ind w:left="243" w:right="243"/>
              <w:jc w:val="center"/>
              <w:rPr>
                <w:sz w:val="24"/>
              </w:rPr>
            </w:pPr>
            <w:r>
              <w:rPr>
                <w:sz w:val="24"/>
              </w:rPr>
              <w:t>100.25±1.31</w:t>
            </w:r>
          </w:p>
        </w:tc>
        <w:tc>
          <w:tcPr>
            <w:tcW w:w="1789" w:type="dxa"/>
          </w:tcPr>
          <w:p>
            <w:pPr>
              <w:pStyle w:val="TableParagraph"/>
              <w:ind w:left="238" w:right="254"/>
              <w:jc w:val="center"/>
              <w:rPr>
                <w:sz w:val="24"/>
              </w:rPr>
            </w:pPr>
            <w:r>
              <w:rPr>
                <w:sz w:val="24"/>
              </w:rPr>
              <w:t>24.75±1.25</w:t>
            </w:r>
          </w:p>
        </w:tc>
      </w:tr>
      <w:tr>
        <w:trPr>
          <w:trHeight w:val="552" w:hRule="atLeast"/>
        </w:trPr>
        <w:tc>
          <w:tcPr>
            <w:tcW w:w="20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H+CAE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(300)</w:t>
            </w:r>
          </w:p>
        </w:tc>
        <w:tc>
          <w:tcPr>
            <w:tcW w:w="2124" w:type="dxa"/>
          </w:tcPr>
          <w:p>
            <w:pPr>
              <w:pStyle w:val="TableParagraph"/>
              <w:ind w:left="409" w:right="342"/>
              <w:jc w:val="center"/>
              <w:rPr>
                <w:sz w:val="24"/>
              </w:rPr>
            </w:pPr>
            <w:r>
              <w:rPr>
                <w:sz w:val="24"/>
              </w:rPr>
              <w:t>1.88±0.13***</w:t>
            </w:r>
          </w:p>
        </w:tc>
        <w:tc>
          <w:tcPr>
            <w:tcW w:w="1780" w:type="dxa"/>
          </w:tcPr>
          <w:p>
            <w:pPr>
              <w:pStyle w:val="TableParagraph"/>
              <w:ind w:left="0" w:right="323"/>
              <w:jc w:val="right"/>
              <w:rPr>
                <w:sz w:val="24"/>
              </w:rPr>
            </w:pPr>
            <w:r>
              <w:rPr>
                <w:sz w:val="24"/>
              </w:rPr>
              <w:t>68.00±3.00</w:t>
            </w:r>
          </w:p>
        </w:tc>
        <w:tc>
          <w:tcPr>
            <w:tcW w:w="2140" w:type="dxa"/>
          </w:tcPr>
          <w:p>
            <w:pPr>
              <w:pStyle w:val="TableParagraph"/>
              <w:ind w:left="303" w:right="225"/>
              <w:jc w:val="center"/>
              <w:rPr>
                <w:sz w:val="24"/>
              </w:rPr>
            </w:pPr>
            <w:r>
              <w:rPr>
                <w:sz w:val="24"/>
              </w:rPr>
              <w:t>101.50±0.50***</w:t>
            </w:r>
          </w:p>
        </w:tc>
        <w:tc>
          <w:tcPr>
            <w:tcW w:w="1563" w:type="dxa"/>
          </w:tcPr>
          <w:p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6.50±1.35</w:t>
            </w:r>
          </w:p>
        </w:tc>
        <w:tc>
          <w:tcPr>
            <w:tcW w:w="1739" w:type="dxa"/>
          </w:tcPr>
          <w:p>
            <w:pPr>
              <w:pStyle w:val="TableParagraph"/>
              <w:ind w:left="243" w:right="243"/>
              <w:jc w:val="center"/>
              <w:rPr>
                <w:sz w:val="24"/>
              </w:rPr>
            </w:pPr>
            <w:r>
              <w:rPr>
                <w:sz w:val="24"/>
              </w:rPr>
              <w:t>101.50±0.50</w:t>
            </w:r>
          </w:p>
        </w:tc>
        <w:tc>
          <w:tcPr>
            <w:tcW w:w="1789" w:type="dxa"/>
          </w:tcPr>
          <w:p>
            <w:pPr>
              <w:pStyle w:val="TableParagraph"/>
              <w:ind w:left="239" w:right="254"/>
              <w:jc w:val="center"/>
              <w:rPr>
                <w:sz w:val="24"/>
              </w:rPr>
            </w:pPr>
            <w:r>
              <w:rPr>
                <w:sz w:val="24"/>
              </w:rPr>
              <w:t>20.25±1.44</w:t>
            </w:r>
          </w:p>
        </w:tc>
      </w:tr>
      <w:tr>
        <w:trPr>
          <w:trHeight w:val="552" w:hRule="atLeast"/>
        </w:trPr>
        <w:tc>
          <w:tcPr>
            <w:tcW w:w="20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H+CAE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(600)</w:t>
            </w:r>
          </w:p>
        </w:tc>
        <w:tc>
          <w:tcPr>
            <w:tcW w:w="2124" w:type="dxa"/>
          </w:tcPr>
          <w:p>
            <w:pPr>
              <w:pStyle w:val="TableParagraph"/>
              <w:ind w:left="408" w:right="342"/>
              <w:jc w:val="center"/>
              <w:rPr>
                <w:sz w:val="24"/>
              </w:rPr>
            </w:pPr>
            <w:r>
              <w:rPr>
                <w:sz w:val="24"/>
              </w:rPr>
              <w:t>3.75±0.85</w:t>
            </w:r>
          </w:p>
        </w:tc>
        <w:tc>
          <w:tcPr>
            <w:tcW w:w="1780" w:type="dxa"/>
          </w:tcPr>
          <w:p>
            <w:pPr>
              <w:pStyle w:val="TableParagraph"/>
              <w:ind w:left="0" w:right="323"/>
              <w:jc w:val="right"/>
              <w:rPr>
                <w:sz w:val="24"/>
              </w:rPr>
            </w:pPr>
            <w:r>
              <w:rPr>
                <w:sz w:val="24"/>
              </w:rPr>
              <w:t>85.50±8.72</w:t>
            </w:r>
          </w:p>
        </w:tc>
        <w:tc>
          <w:tcPr>
            <w:tcW w:w="2140" w:type="dxa"/>
          </w:tcPr>
          <w:p>
            <w:pPr>
              <w:pStyle w:val="TableParagraph"/>
              <w:ind w:left="303" w:right="225"/>
              <w:jc w:val="center"/>
              <w:rPr>
                <w:sz w:val="24"/>
              </w:rPr>
            </w:pPr>
            <w:r>
              <w:rPr>
                <w:sz w:val="24"/>
              </w:rPr>
              <w:t>99.50±3.10***</w:t>
            </w:r>
          </w:p>
        </w:tc>
        <w:tc>
          <w:tcPr>
            <w:tcW w:w="1563" w:type="dxa"/>
          </w:tcPr>
          <w:p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6.50±0.39</w:t>
            </w:r>
          </w:p>
        </w:tc>
        <w:tc>
          <w:tcPr>
            <w:tcW w:w="1739" w:type="dxa"/>
          </w:tcPr>
          <w:p>
            <w:pPr>
              <w:pStyle w:val="TableParagraph"/>
              <w:ind w:left="243" w:right="242"/>
              <w:jc w:val="center"/>
              <w:rPr>
                <w:sz w:val="24"/>
              </w:rPr>
            </w:pPr>
            <w:r>
              <w:rPr>
                <w:sz w:val="24"/>
              </w:rPr>
              <w:t>99.50±3.10</w:t>
            </w:r>
          </w:p>
        </w:tc>
        <w:tc>
          <w:tcPr>
            <w:tcW w:w="1789" w:type="dxa"/>
          </w:tcPr>
          <w:p>
            <w:pPr>
              <w:pStyle w:val="TableParagraph"/>
              <w:ind w:left="238" w:right="254"/>
              <w:jc w:val="center"/>
              <w:rPr>
                <w:sz w:val="24"/>
              </w:rPr>
            </w:pPr>
            <w:r>
              <w:rPr>
                <w:sz w:val="24"/>
              </w:rPr>
              <w:t>19.25±1.31</w:t>
            </w:r>
          </w:p>
        </w:tc>
      </w:tr>
      <w:tr>
        <w:trPr>
          <w:trHeight w:val="692" w:hRule="atLeast"/>
        </w:trPr>
        <w:tc>
          <w:tcPr>
            <w:tcW w:w="201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GPD(10)</w:t>
            </w:r>
          </w:p>
        </w:tc>
        <w:tc>
          <w:tcPr>
            <w:tcW w:w="212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09" w:right="342"/>
              <w:jc w:val="center"/>
              <w:rPr>
                <w:sz w:val="24"/>
              </w:rPr>
            </w:pPr>
            <w:r>
              <w:rPr>
                <w:sz w:val="24"/>
              </w:rPr>
              <w:t>3.91±0.24</w:t>
            </w:r>
          </w:p>
        </w:tc>
        <w:tc>
          <w:tcPr>
            <w:tcW w:w="178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323"/>
              <w:jc w:val="right"/>
              <w:rPr>
                <w:sz w:val="24"/>
              </w:rPr>
            </w:pPr>
            <w:r>
              <w:rPr>
                <w:sz w:val="24"/>
              </w:rPr>
              <w:t>67.75±7.39</w:t>
            </w:r>
          </w:p>
        </w:tc>
        <w:tc>
          <w:tcPr>
            <w:tcW w:w="214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03" w:right="225"/>
              <w:jc w:val="center"/>
              <w:rPr>
                <w:sz w:val="24"/>
              </w:rPr>
            </w:pPr>
            <w:r>
              <w:rPr>
                <w:sz w:val="24"/>
              </w:rPr>
              <w:t>125.25±1.80**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5.48±0.24</w:t>
            </w:r>
          </w:p>
        </w:tc>
        <w:tc>
          <w:tcPr>
            <w:tcW w:w="173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43" w:right="243"/>
              <w:jc w:val="center"/>
              <w:rPr>
                <w:sz w:val="24"/>
              </w:rPr>
            </w:pPr>
            <w:r>
              <w:rPr>
                <w:sz w:val="24"/>
              </w:rPr>
              <w:t>104.00±1.96</w:t>
            </w:r>
          </w:p>
        </w:tc>
        <w:tc>
          <w:tcPr>
            <w:tcW w:w="178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39" w:right="254"/>
              <w:jc w:val="center"/>
              <w:rPr>
                <w:sz w:val="24"/>
              </w:rPr>
            </w:pPr>
            <w:r>
              <w:rPr>
                <w:sz w:val="24"/>
              </w:rPr>
              <w:t>25.00±2.04</w:t>
            </w:r>
          </w:p>
        </w:tc>
      </w:tr>
    </w:tbl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line="276" w:lineRule="auto"/>
        <w:ind w:left="112"/>
      </w:pPr>
      <w:r>
        <w:rPr/>
        <w:t>Values</w:t>
      </w:r>
      <w:r>
        <w:rPr>
          <w:spacing w:val="35"/>
        </w:rPr>
        <w:t> </w:t>
      </w:r>
      <w:r>
        <w:rPr/>
        <w:t>are</w:t>
      </w:r>
      <w:r>
        <w:rPr>
          <w:spacing w:val="33"/>
        </w:rPr>
        <w:t> </w:t>
      </w:r>
      <w:r>
        <w:rPr/>
        <w:t>presented</w:t>
      </w:r>
      <w:r>
        <w:rPr>
          <w:spacing w:val="34"/>
        </w:rPr>
        <w:t> </w:t>
      </w:r>
      <w:r>
        <w:rPr/>
        <w:t>as</w:t>
      </w:r>
      <w:r>
        <w:rPr>
          <w:spacing w:val="38"/>
        </w:rPr>
        <w:t> </w:t>
      </w:r>
      <w:r>
        <w:rPr/>
        <w:t>Mean</w:t>
      </w:r>
      <w:r>
        <w:rPr>
          <w:spacing w:val="32"/>
        </w:rPr>
        <w:t> </w:t>
      </w:r>
      <w:r>
        <w:rPr/>
        <w:t>±</w:t>
      </w:r>
      <w:r>
        <w:rPr>
          <w:spacing w:val="35"/>
        </w:rPr>
        <w:t> </w:t>
      </w:r>
      <w:r>
        <w:rPr/>
        <w:t>S.E.M;</w:t>
      </w:r>
      <w:r>
        <w:rPr>
          <w:spacing w:val="33"/>
        </w:rPr>
        <w:t> </w:t>
      </w:r>
      <w:r>
        <w:rPr/>
        <w:t>**=</w:t>
      </w:r>
      <w:r>
        <w:rPr>
          <w:spacing w:val="33"/>
        </w:rPr>
        <w:t> </w:t>
      </w:r>
      <w:r>
        <w:rPr/>
        <w:t>p˂</w:t>
      </w:r>
      <w:r>
        <w:rPr>
          <w:spacing w:val="36"/>
        </w:rPr>
        <w:t> </w:t>
      </w:r>
      <w:r>
        <w:rPr/>
        <w:t>0.01,</w:t>
      </w:r>
      <w:r>
        <w:rPr>
          <w:spacing w:val="33"/>
        </w:rPr>
        <w:t> </w:t>
      </w:r>
      <w:r>
        <w:rPr/>
        <w:t>***=</w:t>
      </w:r>
      <w:r>
        <w:rPr>
          <w:spacing w:val="34"/>
        </w:rPr>
        <w:t> </w:t>
      </w:r>
      <w:r>
        <w:rPr/>
        <w:t>p&lt;0.001</w:t>
      </w:r>
      <w:r>
        <w:rPr>
          <w:spacing w:val="37"/>
        </w:rPr>
        <w:t> </w:t>
      </w:r>
      <w:r>
        <w:rPr/>
        <w:t>compared</w:t>
      </w:r>
      <w:r>
        <w:rPr>
          <w:spacing w:val="32"/>
        </w:rPr>
        <w:t> </w:t>
      </w:r>
      <w:r>
        <w:rPr/>
        <w:t>to</w:t>
      </w:r>
      <w:r>
        <w:rPr>
          <w:spacing w:val="35"/>
        </w:rPr>
        <w:t> </w:t>
      </w:r>
      <w:r>
        <w:rPr/>
        <w:t>diabetic</w:t>
      </w:r>
      <w:r>
        <w:rPr>
          <w:spacing w:val="34"/>
        </w:rPr>
        <w:t> </w:t>
      </w:r>
      <w:r>
        <w:rPr/>
        <w:t>control</w:t>
      </w:r>
      <w:r>
        <w:rPr>
          <w:spacing w:val="37"/>
        </w:rPr>
        <w:t> </w:t>
      </w:r>
      <w:r>
        <w:rPr/>
        <w:t>-</w:t>
      </w:r>
      <w:r>
        <w:rPr>
          <w:spacing w:val="32"/>
        </w:rPr>
        <w:t> </w:t>
      </w:r>
      <w:r>
        <w:rPr/>
        <w:t>one</w:t>
      </w:r>
      <w:r>
        <w:rPr>
          <w:spacing w:val="34"/>
        </w:rPr>
        <w:t> </w:t>
      </w:r>
      <w:r>
        <w:rPr/>
        <w:t>way</w:t>
      </w:r>
      <w:r>
        <w:rPr>
          <w:spacing w:val="28"/>
        </w:rPr>
        <w:t> </w:t>
      </w:r>
      <w:r>
        <w:rPr/>
        <w:t>ANOVA</w:t>
      </w:r>
      <w:r>
        <w:rPr>
          <w:spacing w:val="37"/>
        </w:rPr>
        <w:t> </w:t>
      </w:r>
      <w:r>
        <w:rPr/>
        <w:t>followedby</w:t>
      </w:r>
      <w:r>
        <w:rPr>
          <w:spacing w:val="-57"/>
        </w:rPr>
        <w:t> </w:t>
      </w:r>
      <w:r>
        <w:rPr/>
        <w:t>Bonferroni</w:t>
      </w:r>
      <w:r>
        <w:rPr>
          <w:spacing w:val="-1"/>
        </w:rPr>
        <w:t> </w:t>
      </w:r>
      <w:r>
        <w:rPr/>
        <w:t>post hoc test.</w:t>
      </w:r>
      <w:r>
        <w:rPr>
          <w:spacing w:val="1"/>
        </w:rPr>
        <w:t> </w:t>
      </w:r>
      <w:r>
        <w:rPr/>
        <w:t>CAE=</w:t>
      </w:r>
      <w:r>
        <w:rPr>
          <w:spacing w:val="-1"/>
        </w:rPr>
        <w:t> </w:t>
      </w:r>
      <w:r>
        <w:rPr>
          <w:i/>
        </w:rPr>
        <w:t>Chlorophytumalismifolium </w:t>
      </w:r>
      <w:r>
        <w:rPr/>
        <w:t>Extract,</w:t>
      </w:r>
      <w:r>
        <w:rPr>
          <w:spacing w:val="-1"/>
        </w:rPr>
        <w:t> </w:t>
      </w:r>
      <w:r>
        <w:rPr/>
        <w:t>n=6, GPD =</w:t>
      </w:r>
      <w:r>
        <w:rPr>
          <w:spacing w:val="-3"/>
        </w:rPr>
        <w:t> </w:t>
      </w:r>
      <w:r>
        <w:rPr/>
        <w:t>Glimepiride, H=Hypreglycaemic</w:t>
      </w:r>
    </w:p>
    <w:p>
      <w:pPr>
        <w:spacing w:after="0" w:line="276" w:lineRule="auto"/>
        <w:sectPr>
          <w:footerReference w:type="default" r:id="rId27"/>
          <w:pgSz w:w="16840" w:h="11910" w:orient="landscape"/>
          <w:pgMar w:footer="1014" w:header="0" w:top="1100" w:bottom="1200" w:left="1760" w:right="1720"/>
        </w:sectPr>
      </w:pPr>
    </w:p>
    <w:p>
      <w:pPr>
        <w:pStyle w:val="Heading1"/>
        <w:numPr>
          <w:ilvl w:val="2"/>
          <w:numId w:val="22"/>
        </w:numPr>
        <w:tabs>
          <w:tab w:pos="1073" w:val="left" w:leader="none"/>
        </w:tabs>
        <w:spacing w:line="360" w:lineRule="auto" w:before="61" w:after="0"/>
        <w:ind w:left="1072" w:right="223" w:hanging="720"/>
        <w:jc w:val="both"/>
      </w:pP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28-day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Chlorophytumalismifolium</w:t>
      </w:r>
      <w:r>
        <w:rPr>
          <w:i/>
          <w:spacing w:val="1"/>
        </w:rPr>
        <w:t> </w:t>
      </w:r>
      <w:r>
        <w:rPr/>
        <w:t>onBody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Steptozotocin-induced</w:t>
      </w:r>
      <w:r>
        <w:rPr>
          <w:spacing w:val="1"/>
        </w:rPr>
        <w:t> </w:t>
      </w:r>
      <w:r>
        <w:rPr/>
        <w:t>Hyperglycaemic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spacing w:line="480" w:lineRule="auto"/>
        <w:ind w:left="352" w:right="223"/>
        <w:jc w:val="both"/>
      </w:pP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(p&lt;0.001)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35"/>
        </w:rPr>
        <w:t> </w:t>
      </w:r>
      <w:r>
        <w:rPr/>
        <w:t>when</w:t>
      </w:r>
      <w:r>
        <w:rPr>
          <w:spacing w:val="34"/>
        </w:rPr>
        <w:t> </w:t>
      </w:r>
      <w:r>
        <w:rPr/>
        <w:t>compared</w:t>
      </w:r>
      <w:r>
        <w:rPr>
          <w:spacing w:val="32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  <w:r>
        <w:rPr>
          <w:spacing w:val="32"/>
        </w:rPr>
        <w:t> </w:t>
      </w:r>
      <w:r>
        <w:rPr/>
        <w:t>initial</w:t>
      </w:r>
      <w:r>
        <w:rPr>
          <w:spacing w:val="32"/>
        </w:rPr>
        <w:t> </w:t>
      </w:r>
      <w:r>
        <w:rPr/>
        <w:t>body</w:t>
      </w:r>
      <w:r>
        <w:rPr>
          <w:spacing w:val="27"/>
        </w:rPr>
        <w:t> </w:t>
      </w:r>
      <w:r>
        <w:rPr/>
        <w:t>weight.</w:t>
      </w:r>
      <w:r>
        <w:rPr>
          <w:spacing w:val="33"/>
        </w:rPr>
        <w:t> </w:t>
      </w:r>
      <w:r>
        <w:rPr/>
        <w:t>There</w:t>
      </w:r>
      <w:r>
        <w:rPr>
          <w:spacing w:val="33"/>
        </w:rPr>
        <w:t> </w:t>
      </w:r>
      <w:r>
        <w:rPr/>
        <w:t>was</w:t>
      </w:r>
      <w:r>
        <w:rPr>
          <w:spacing w:val="35"/>
        </w:rPr>
        <w:t> </w:t>
      </w:r>
      <w:r>
        <w:rPr/>
        <w:t>also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/>
        <w:t>significant</w:t>
      </w:r>
      <w:r>
        <w:rPr>
          <w:spacing w:val="35"/>
        </w:rPr>
        <w:t> </w:t>
      </w:r>
      <w:r>
        <w:rPr/>
        <w:t>(p&lt;</w:t>
      </w:r>
    </w:p>
    <w:p>
      <w:pPr>
        <w:pStyle w:val="BodyText"/>
        <w:spacing w:line="480" w:lineRule="auto"/>
        <w:ind w:left="352" w:right="225"/>
        <w:jc w:val="both"/>
      </w:pPr>
      <w:r>
        <w:rPr/>
        <w:t>0.05 and p&lt;0.01) reduction in body weight when compared with initial weight 150 and</w:t>
      </w:r>
      <w:r>
        <w:rPr>
          <w:spacing w:val="1"/>
        </w:rPr>
        <w:t> </w:t>
      </w:r>
      <w:r>
        <w:rPr/>
        <w:t>300mg/kgrespectively when compared to initial body weight. However, a significant (p&lt;</w:t>
      </w:r>
      <w:r>
        <w:rPr>
          <w:spacing w:val="-57"/>
        </w:rPr>
        <w:t> </w:t>
      </w:r>
      <w:r>
        <w:rPr/>
        <w:t>0.05)</w:t>
      </w:r>
      <w:r>
        <w:rPr>
          <w:spacing w:val="-2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 body</w:t>
      </w:r>
      <w:r>
        <w:rPr>
          <w:spacing w:val="-5"/>
        </w:rPr>
        <w:t> </w:t>
      </w:r>
      <w:r>
        <w:rPr/>
        <w:t>weight</w:t>
      </w:r>
      <w:r>
        <w:rPr>
          <w:spacing w:val="1"/>
        </w:rPr>
        <w:t> </w:t>
      </w:r>
      <w:r>
        <w:rPr/>
        <w:t>was observed at 600 mg/kg</w:t>
      </w:r>
      <w:r>
        <w:rPr>
          <w:spacing w:val="-3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4.5).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spacing w:line="360" w:lineRule="auto" w:after="3"/>
        <w:ind w:left="1072" w:right="565" w:hanging="720"/>
        <w:jc w:val="left"/>
      </w:pPr>
      <w:r>
        <w:rPr/>
        <w:t>Table 4.5:Effect of 28-day Oral Daily Administration of the Methanol Extract of</w:t>
      </w:r>
      <w:r>
        <w:rPr>
          <w:spacing w:val="-57"/>
        </w:rPr>
        <w:t> </w:t>
      </w:r>
      <w:r>
        <w:rPr>
          <w:i/>
        </w:rPr>
        <w:t>Chlorophytumalismifolium </w:t>
      </w:r>
      <w:r>
        <w:rPr/>
        <w:t>on Body Weight of Streptozotocin-induced</w:t>
      </w:r>
      <w:r>
        <w:rPr>
          <w:spacing w:val="1"/>
        </w:rPr>
        <w:t> </w:t>
      </w:r>
      <w:r>
        <w:rPr/>
        <w:t>Hyperglycaemic</w:t>
      </w:r>
      <w:r>
        <w:rPr>
          <w:spacing w:val="-1"/>
        </w:rPr>
        <w:t> </w:t>
      </w:r>
      <w:r>
        <w:rPr/>
        <w:t>Rats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6"/>
        <w:gridCol w:w="3142"/>
        <w:gridCol w:w="2931"/>
      </w:tblGrid>
      <w:tr>
        <w:trPr>
          <w:trHeight w:val="551" w:hRule="atLeast"/>
        </w:trPr>
        <w:tc>
          <w:tcPr>
            <w:tcW w:w="2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groups</w:t>
            </w:r>
          </w:p>
        </w:tc>
        <w:tc>
          <w:tcPr>
            <w:tcW w:w="31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491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Initial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body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weight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  <w:tc>
          <w:tcPr>
            <w:tcW w:w="29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0" w:right="3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body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weight (g)</w:t>
            </w:r>
          </w:p>
        </w:tc>
      </w:tr>
      <w:tr>
        <w:trPr>
          <w:trHeight w:val="411" w:hRule="atLeast"/>
        </w:trPr>
        <w:tc>
          <w:tcPr>
            <w:tcW w:w="2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1ml/kg</w:t>
            </w:r>
          </w:p>
        </w:tc>
        <w:tc>
          <w:tcPr>
            <w:tcW w:w="31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91" w:right="341"/>
              <w:jc w:val="center"/>
              <w:rPr>
                <w:sz w:val="24"/>
              </w:rPr>
            </w:pPr>
            <w:r>
              <w:rPr>
                <w:sz w:val="24"/>
              </w:rPr>
              <w:t>197.83±19.82</w:t>
            </w:r>
          </w:p>
        </w:tc>
        <w:tc>
          <w:tcPr>
            <w:tcW w:w="29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786"/>
              <w:rPr>
                <w:sz w:val="24"/>
              </w:rPr>
            </w:pPr>
            <w:r>
              <w:rPr>
                <w:sz w:val="24"/>
              </w:rPr>
              <w:t>207.33±19.11</w:t>
            </w:r>
          </w:p>
        </w:tc>
      </w:tr>
      <w:tr>
        <w:trPr>
          <w:trHeight w:val="552" w:hRule="atLeast"/>
        </w:trPr>
        <w:tc>
          <w:tcPr>
            <w:tcW w:w="27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3142" w:type="dxa"/>
          </w:tcPr>
          <w:p>
            <w:pPr>
              <w:pStyle w:val="TableParagraph"/>
              <w:ind w:left="491" w:right="341"/>
              <w:jc w:val="center"/>
              <w:rPr>
                <w:sz w:val="24"/>
              </w:rPr>
            </w:pPr>
            <w:r>
              <w:rPr>
                <w:sz w:val="24"/>
              </w:rPr>
              <w:t>197.00±18.65</w:t>
            </w:r>
          </w:p>
        </w:tc>
        <w:tc>
          <w:tcPr>
            <w:tcW w:w="2931" w:type="dxa"/>
          </w:tcPr>
          <w:p>
            <w:pPr>
              <w:pStyle w:val="TableParagraph"/>
              <w:ind w:left="0" w:right="390"/>
              <w:jc w:val="right"/>
              <w:rPr>
                <w:sz w:val="24"/>
              </w:rPr>
            </w:pPr>
            <w:r>
              <w:rPr>
                <w:sz w:val="24"/>
              </w:rPr>
              <w:t>155.00±25.45 ***</w:t>
            </w:r>
          </w:p>
        </w:tc>
      </w:tr>
      <w:tr>
        <w:trPr>
          <w:trHeight w:val="551" w:hRule="atLeast"/>
        </w:trPr>
        <w:tc>
          <w:tcPr>
            <w:tcW w:w="27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H+CAE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(150)</w:t>
            </w:r>
          </w:p>
        </w:tc>
        <w:tc>
          <w:tcPr>
            <w:tcW w:w="3142" w:type="dxa"/>
          </w:tcPr>
          <w:p>
            <w:pPr>
              <w:pStyle w:val="TableParagraph"/>
              <w:ind w:left="491" w:right="341"/>
              <w:jc w:val="center"/>
              <w:rPr>
                <w:sz w:val="24"/>
              </w:rPr>
            </w:pPr>
            <w:r>
              <w:rPr>
                <w:sz w:val="24"/>
              </w:rPr>
              <w:t>193.33±14.56</w:t>
            </w:r>
          </w:p>
        </w:tc>
        <w:tc>
          <w:tcPr>
            <w:tcW w:w="2931" w:type="dxa"/>
          </w:tcPr>
          <w:p>
            <w:pPr>
              <w:pStyle w:val="TableParagraph"/>
              <w:ind w:left="786"/>
              <w:rPr>
                <w:sz w:val="24"/>
              </w:rPr>
            </w:pPr>
            <w:r>
              <w:rPr>
                <w:sz w:val="24"/>
              </w:rPr>
              <w:t>167.00±2.28*</w:t>
            </w:r>
          </w:p>
        </w:tc>
      </w:tr>
      <w:tr>
        <w:trPr>
          <w:trHeight w:val="551" w:hRule="atLeast"/>
        </w:trPr>
        <w:tc>
          <w:tcPr>
            <w:tcW w:w="27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H+CAE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(300)</w:t>
            </w:r>
          </w:p>
        </w:tc>
        <w:tc>
          <w:tcPr>
            <w:tcW w:w="3142" w:type="dxa"/>
          </w:tcPr>
          <w:p>
            <w:pPr>
              <w:pStyle w:val="TableParagraph"/>
              <w:ind w:left="491" w:right="341"/>
              <w:jc w:val="center"/>
              <w:rPr>
                <w:sz w:val="24"/>
              </w:rPr>
            </w:pPr>
            <w:r>
              <w:rPr>
                <w:sz w:val="24"/>
              </w:rPr>
              <w:t>192.00±13.42</w:t>
            </w:r>
          </w:p>
        </w:tc>
        <w:tc>
          <w:tcPr>
            <w:tcW w:w="2931" w:type="dxa"/>
          </w:tcPr>
          <w:p>
            <w:pPr>
              <w:pStyle w:val="TableParagraph"/>
              <w:ind w:left="786"/>
              <w:rPr>
                <w:sz w:val="24"/>
              </w:rPr>
            </w:pPr>
            <w:r>
              <w:rPr>
                <w:sz w:val="24"/>
              </w:rPr>
              <w:t>165.50±11.72**</w:t>
            </w:r>
          </w:p>
        </w:tc>
      </w:tr>
      <w:tr>
        <w:trPr>
          <w:trHeight w:val="552" w:hRule="atLeast"/>
        </w:trPr>
        <w:tc>
          <w:tcPr>
            <w:tcW w:w="27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H+CAE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(600)</w:t>
            </w:r>
          </w:p>
        </w:tc>
        <w:tc>
          <w:tcPr>
            <w:tcW w:w="3142" w:type="dxa"/>
          </w:tcPr>
          <w:p>
            <w:pPr>
              <w:pStyle w:val="TableParagraph"/>
              <w:ind w:left="491" w:right="341"/>
              <w:jc w:val="center"/>
              <w:rPr>
                <w:sz w:val="24"/>
              </w:rPr>
            </w:pPr>
            <w:r>
              <w:rPr>
                <w:sz w:val="24"/>
              </w:rPr>
              <w:t>191.17±12.54</w:t>
            </w:r>
          </w:p>
        </w:tc>
        <w:tc>
          <w:tcPr>
            <w:tcW w:w="2931" w:type="dxa"/>
          </w:tcPr>
          <w:p>
            <w:pPr>
              <w:pStyle w:val="TableParagraph"/>
              <w:ind w:left="786"/>
              <w:rPr>
                <w:sz w:val="24"/>
              </w:rPr>
            </w:pPr>
            <w:r>
              <w:rPr>
                <w:sz w:val="24"/>
              </w:rPr>
              <w:t>215.80±15.27 *</w:t>
            </w:r>
          </w:p>
        </w:tc>
      </w:tr>
      <w:tr>
        <w:trPr>
          <w:trHeight w:val="693" w:hRule="atLeast"/>
        </w:trPr>
        <w:tc>
          <w:tcPr>
            <w:tcW w:w="271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Glimepiride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(10)</w:t>
            </w:r>
          </w:p>
        </w:tc>
        <w:tc>
          <w:tcPr>
            <w:tcW w:w="314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91" w:right="341"/>
              <w:jc w:val="center"/>
              <w:rPr>
                <w:sz w:val="24"/>
              </w:rPr>
            </w:pPr>
            <w:r>
              <w:rPr>
                <w:sz w:val="24"/>
              </w:rPr>
              <w:t>193.75±12.90</w:t>
            </w:r>
          </w:p>
        </w:tc>
        <w:tc>
          <w:tcPr>
            <w:tcW w:w="293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786"/>
              <w:rPr>
                <w:sz w:val="24"/>
              </w:rPr>
            </w:pPr>
            <w:r>
              <w:rPr>
                <w:sz w:val="24"/>
              </w:rPr>
              <w:t>166.00±20.69**</w:t>
            </w:r>
          </w:p>
        </w:tc>
      </w:tr>
    </w:tbl>
    <w:p>
      <w:pPr>
        <w:pStyle w:val="BodyText"/>
        <w:rPr>
          <w:b/>
          <w:sz w:val="27"/>
        </w:rPr>
      </w:pPr>
    </w:p>
    <w:p>
      <w:pPr>
        <w:pStyle w:val="BodyText"/>
        <w:spacing w:line="276" w:lineRule="auto"/>
        <w:ind w:left="352" w:right="224"/>
        <w:jc w:val="both"/>
      </w:pP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±S.E.M;</w:t>
      </w:r>
      <w:r>
        <w:rPr>
          <w:spacing w:val="1"/>
        </w:rPr>
        <w:t> </w:t>
      </w:r>
      <w:r>
        <w:rPr/>
        <w:t>*=</w:t>
      </w:r>
      <w:r>
        <w:rPr>
          <w:spacing w:val="1"/>
        </w:rPr>
        <w:t> </w:t>
      </w:r>
      <w:r>
        <w:rPr/>
        <w:t>p˂</w:t>
      </w:r>
      <w:r>
        <w:rPr>
          <w:spacing w:val="1"/>
        </w:rPr>
        <w:t> </w:t>
      </w:r>
      <w:r>
        <w:rPr/>
        <w:t>0.05,</w:t>
      </w:r>
      <w:r>
        <w:rPr>
          <w:spacing w:val="1"/>
        </w:rPr>
        <w:t> </w:t>
      </w:r>
      <w:r>
        <w:rPr/>
        <w:t>**=p˂ 0.01,</w:t>
      </w:r>
      <w:r>
        <w:rPr>
          <w:spacing w:val="1"/>
        </w:rPr>
        <w:t> </w:t>
      </w:r>
      <w:r>
        <w:rPr/>
        <w:t>***= p&lt;</w:t>
      </w:r>
      <w:r>
        <w:rPr>
          <w:spacing w:val="60"/>
        </w:rPr>
        <w:t> </w:t>
      </w:r>
      <w:r>
        <w:rPr/>
        <w:t>0.001</w:t>
      </w:r>
      <w:r>
        <w:rPr>
          <w:spacing w:val="1"/>
        </w:rPr>
        <w:t> </w:t>
      </w:r>
      <w:r>
        <w:rPr/>
        <w:t>compared to initial body weight – repeated measure ANOVA followed by Bonferroni</w:t>
      </w:r>
      <w:r>
        <w:rPr>
          <w:spacing w:val="1"/>
        </w:rPr>
        <w:t> </w:t>
      </w:r>
      <w:r>
        <w:rPr/>
        <w:t>post hoc test, CAE= </w:t>
      </w:r>
      <w:r>
        <w:rPr>
          <w:i/>
        </w:rPr>
        <w:t>Chlorophytumalismifolium </w:t>
      </w:r>
      <w:r>
        <w:rPr/>
        <w:t>extract, D=Diabetic, GDP=Glimepiride,</w:t>
      </w:r>
      <w:r>
        <w:rPr>
          <w:spacing w:val="1"/>
        </w:rPr>
        <w:t> </w:t>
      </w:r>
      <w:r>
        <w:rPr/>
        <w:t>n=6,</w:t>
      </w:r>
      <w:r>
        <w:rPr>
          <w:spacing w:val="-1"/>
        </w:rPr>
        <w:t> </w:t>
      </w:r>
      <w:r>
        <w:rPr/>
        <w:t>H =</w:t>
      </w:r>
      <w:r>
        <w:rPr>
          <w:spacing w:val="-2"/>
        </w:rPr>
        <w:t> </w:t>
      </w:r>
      <w:r>
        <w:rPr/>
        <w:t>Hyperglycaemic</w:t>
      </w:r>
    </w:p>
    <w:p>
      <w:pPr>
        <w:spacing w:after="0" w:line="276" w:lineRule="auto"/>
        <w:jc w:val="both"/>
        <w:sectPr>
          <w:footerReference w:type="default" r:id="rId28"/>
          <w:pgSz w:w="11910" w:h="16840"/>
          <w:pgMar w:footer="934" w:header="0" w:top="1360" w:bottom="1120" w:left="1520" w:right="1240"/>
          <w:pgNumType w:start="53"/>
        </w:sectPr>
      </w:pPr>
    </w:p>
    <w:p>
      <w:pPr>
        <w:pStyle w:val="Heading1"/>
        <w:numPr>
          <w:ilvl w:val="2"/>
          <w:numId w:val="22"/>
        </w:numPr>
        <w:tabs>
          <w:tab w:pos="1073" w:val="left" w:leader="none"/>
        </w:tabs>
        <w:spacing w:line="240" w:lineRule="auto" w:before="61" w:after="0"/>
        <w:ind w:left="1072" w:right="0" w:hanging="721"/>
        <w:jc w:val="both"/>
      </w:pPr>
      <w:r>
        <w:rPr/>
        <w:t>Effect</w:t>
      </w:r>
      <w:r>
        <w:rPr>
          <w:spacing w:val="6"/>
        </w:rPr>
        <w:t> </w:t>
      </w:r>
      <w:r>
        <w:rPr/>
        <w:t>of</w:t>
      </w:r>
      <w:r>
        <w:rPr>
          <w:spacing w:val="66"/>
        </w:rPr>
        <w:t> </w:t>
      </w:r>
      <w:r>
        <w:rPr/>
        <w:t>28-day</w:t>
      </w:r>
      <w:r>
        <w:rPr>
          <w:spacing w:val="64"/>
        </w:rPr>
        <w:t> </w:t>
      </w:r>
      <w:r>
        <w:rPr/>
        <w:t>Oral</w:t>
      </w:r>
      <w:r>
        <w:rPr>
          <w:spacing w:val="62"/>
        </w:rPr>
        <w:t> </w:t>
      </w:r>
      <w:r>
        <w:rPr/>
        <w:t>Daily</w:t>
      </w:r>
      <w:r>
        <w:rPr>
          <w:spacing w:val="66"/>
        </w:rPr>
        <w:t> </w:t>
      </w:r>
      <w:r>
        <w:rPr/>
        <w:t>Administration</w:t>
      </w:r>
      <w:r>
        <w:rPr>
          <w:spacing w:val="68"/>
        </w:rPr>
        <w:t> </w:t>
      </w:r>
      <w:r>
        <w:rPr/>
        <w:t>of</w:t>
      </w:r>
      <w:r>
        <w:rPr>
          <w:spacing w:val="64"/>
        </w:rPr>
        <w:t> </w:t>
      </w:r>
      <w:r>
        <w:rPr/>
        <w:t>the</w:t>
      </w:r>
      <w:r>
        <w:rPr>
          <w:spacing w:val="66"/>
        </w:rPr>
        <w:t> </w:t>
      </w:r>
      <w:r>
        <w:rPr/>
        <w:t>Methanol</w:t>
      </w:r>
      <w:r>
        <w:rPr>
          <w:spacing w:val="66"/>
        </w:rPr>
        <w:t> </w:t>
      </w:r>
      <w:r>
        <w:rPr/>
        <w:t>Extract</w:t>
      </w:r>
      <w:r>
        <w:rPr>
          <w:spacing w:val="65"/>
        </w:rPr>
        <w:t> </w:t>
      </w:r>
      <w:r>
        <w:rPr/>
        <w:t>of</w:t>
      </w:r>
    </w:p>
    <w:p>
      <w:pPr>
        <w:spacing w:before="137"/>
        <w:ind w:left="1072" w:right="0" w:firstLine="0"/>
        <w:jc w:val="both"/>
        <w:rPr>
          <w:b/>
          <w:sz w:val="24"/>
        </w:rPr>
      </w:pPr>
      <w:r>
        <w:rPr>
          <w:b/>
          <w:i/>
          <w:sz w:val="24"/>
        </w:rPr>
        <w:t>Chlorophytumalismifolium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Relative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Organ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Weights</w:t>
      </w:r>
    </w:p>
    <w:p>
      <w:pPr>
        <w:pStyle w:val="BodyText"/>
        <w:spacing w:line="480" w:lineRule="auto" w:before="132"/>
        <w:ind w:left="352" w:right="224"/>
        <w:jc w:val="both"/>
      </w:pPr>
      <w:r>
        <w:rPr/>
        <w:t>There was no significant difference (p&gt;0.05) in the relative organ weights of the liver,</w:t>
      </w:r>
      <w:r>
        <w:rPr>
          <w:spacing w:val="1"/>
        </w:rPr>
        <w:t> </w:t>
      </w:r>
      <w:r>
        <w:rPr/>
        <w:t>kidney, pancreas and heart at all the doses of the extract tested (150, 300 and 600 mg/kg)</w:t>
      </w:r>
      <w:r>
        <w:rPr>
          <w:spacing w:val="-57"/>
        </w:rPr>
        <w:t> </w:t>
      </w:r>
      <w:r>
        <w:rPr/>
        <w:t>when</w:t>
      </w:r>
      <w:r>
        <w:rPr>
          <w:spacing w:val="-1"/>
        </w:rPr>
        <w:t> </w:t>
      </w:r>
      <w:r>
        <w:rPr/>
        <w:t>compared to</w:t>
      </w:r>
      <w:r>
        <w:rPr>
          <w:spacing w:val="1"/>
        </w:rPr>
        <w:t> </w:t>
      </w:r>
      <w:r>
        <w:rPr/>
        <w:t>hyperglycaemic control</w:t>
      </w:r>
      <w:r>
        <w:rPr>
          <w:spacing w:val="2"/>
        </w:rPr>
        <w:t> </w:t>
      </w:r>
      <w:r>
        <w:rPr/>
        <w:t>(Table</w:t>
      </w:r>
      <w:r>
        <w:rPr>
          <w:spacing w:val="1"/>
        </w:rPr>
        <w:t> </w:t>
      </w:r>
      <w:r>
        <w:rPr/>
        <w:t>4.6.).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360" w:lineRule="auto" w:before="1"/>
        <w:ind w:left="1132" w:right="585" w:hanging="780"/>
        <w:jc w:val="left"/>
      </w:pPr>
      <w:r>
        <w:rPr/>
        <w:t>Table 4.6: Effect of Methanol Extract of </w:t>
      </w:r>
      <w:r>
        <w:rPr>
          <w:i/>
        </w:rPr>
        <w:t>Chlorophytumalismifolium </w:t>
      </w:r>
      <w:r>
        <w:rPr/>
        <w:t>on relative</w:t>
      </w:r>
      <w:r>
        <w:rPr>
          <w:spacing w:val="1"/>
        </w:rPr>
        <w:t> </w:t>
      </w:r>
      <w:r>
        <w:rPr/>
        <w:t>organ weights of Streptozotocin-Induced Hyperglycaemic Rats following</w:t>
      </w:r>
      <w:r>
        <w:rPr>
          <w:spacing w:val="-57"/>
        </w:rPr>
        <w:t> </w:t>
      </w:r>
      <w:r>
        <w:rPr/>
        <w:t>28-days</w:t>
      </w:r>
      <w:r>
        <w:rPr>
          <w:spacing w:val="-1"/>
        </w:rPr>
        <w:t> </w:t>
      </w:r>
      <w:r>
        <w:rPr/>
        <w:t>Oral Daily Administration</w:t>
      </w: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2"/>
        <w:gridCol w:w="1717"/>
        <w:gridCol w:w="1800"/>
        <w:gridCol w:w="1710"/>
        <w:gridCol w:w="1776"/>
      </w:tblGrid>
      <w:tr>
        <w:trPr>
          <w:trHeight w:val="829" w:hRule="atLeast"/>
        </w:trPr>
        <w:tc>
          <w:tcPr>
            <w:tcW w:w="17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(mg/kg)</w:t>
            </w:r>
          </w:p>
        </w:tc>
        <w:tc>
          <w:tcPr>
            <w:tcW w:w="7003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263" w:right="1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 Mean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weight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  <w:p>
            <w:pPr>
              <w:pStyle w:val="TableParagraph"/>
              <w:spacing w:before="3"/>
              <w:ind w:left="0"/>
              <w:rPr>
                <w:b/>
                <w:sz w:val="10"/>
              </w:rPr>
            </w:pPr>
          </w:p>
          <w:p>
            <w:pPr>
              <w:pStyle w:val="TableParagraph"/>
              <w:spacing w:line="20" w:lineRule="exact" w:before="0"/>
              <w:ind w:left="292" w:right="-29"/>
              <w:rPr>
                <w:sz w:val="2"/>
              </w:rPr>
            </w:pPr>
            <w:r>
              <w:rPr>
                <w:sz w:val="2"/>
              </w:rPr>
              <w:pict>
                <v:group style="width:333pt;height:.75pt;mso-position-horizontal-relative:char;mso-position-vertical-relative:line" coordorigin="0,0" coordsize="6660,15">
                  <v:line style="position:absolute" from="0,8" to="6660,8" stroked="true" strokeweight=".75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1638" w:val="left" w:leader="none"/>
                <w:tab w:pos="3286" w:val="left" w:leader="none"/>
              </w:tabs>
              <w:spacing w:before="0"/>
              <w:ind w:left="0" w:right="1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Liver</w:t>
              <w:tab/>
              <w:t>Kidney</w:t>
              <w:tab/>
              <w:t>Pancreas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Heart</w:t>
            </w:r>
          </w:p>
        </w:tc>
      </w:tr>
      <w:tr>
        <w:trPr>
          <w:trHeight w:val="410" w:hRule="atLeast"/>
        </w:trPr>
        <w:tc>
          <w:tcPr>
            <w:tcW w:w="17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N/S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ml/kg</w:t>
            </w:r>
          </w:p>
        </w:tc>
        <w:tc>
          <w:tcPr>
            <w:tcW w:w="17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 w:before="0"/>
              <w:ind w:left="271"/>
              <w:rPr>
                <w:sz w:val="24"/>
              </w:rPr>
            </w:pPr>
            <w:r>
              <w:rPr>
                <w:sz w:val="24"/>
              </w:rPr>
              <w:t>4.32 ± 0.25</w:t>
            </w:r>
          </w:p>
        </w:tc>
        <w:tc>
          <w:tcPr>
            <w:tcW w:w="18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 w:before="0"/>
              <w:ind w:left="277" w:right="333"/>
              <w:jc w:val="center"/>
              <w:rPr>
                <w:sz w:val="24"/>
              </w:rPr>
            </w:pPr>
            <w:r>
              <w:rPr>
                <w:sz w:val="24"/>
              </w:rPr>
              <w:t>0.79± 0.10</w:t>
            </w:r>
          </w:p>
        </w:tc>
        <w:tc>
          <w:tcPr>
            <w:tcW w:w="17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 w:before="0"/>
              <w:ind w:left="0" w:right="261"/>
              <w:jc w:val="right"/>
              <w:rPr>
                <w:sz w:val="24"/>
              </w:rPr>
            </w:pPr>
            <w:r>
              <w:rPr>
                <w:sz w:val="24"/>
              </w:rPr>
              <w:t>0.54 ± 0.04</w:t>
            </w:r>
          </w:p>
        </w:tc>
        <w:tc>
          <w:tcPr>
            <w:tcW w:w="17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 w:before="0"/>
              <w:ind w:left="265"/>
              <w:rPr>
                <w:sz w:val="24"/>
              </w:rPr>
            </w:pPr>
            <w:r>
              <w:rPr>
                <w:sz w:val="24"/>
              </w:rPr>
              <w:t>0.48 ± 0.03</w:t>
            </w:r>
          </w:p>
        </w:tc>
      </w:tr>
      <w:tr>
        <w:trPr>
          <w:trHeight w:val="552" w:hRule="atLeast"/>
        </w:trPr>
        <w:tc>
          <w:tcPr>
            <w:tcW w:w="175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717" w:type="dxa"/>
          </w:tcPr>
          <w:p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4.91 ± 0.69</w:t>
            </w:r>
          </w:p>
        </w:tc>
        <w:tc>
          <w:tcPr>
            <w:tcW w:w="1800" w:type="dxa"/>
          </w:tcPr>
          <w:p>
            <w:pPr>
              <w:pStyle w:val="TableParagraph"/>
              <w:ind w:left="334" w:right="333"/>
              <w:jc w:val="center"/>
              <w:rPr>
                <w:sz w:val="24"/>
              </w:rPr>
            </w:pPr>
            <w:r>
              <w:rPr>
                <w:sz w:val="24"/>
              </w:rPr>
              <w:t>1.05 ± 0.17</w:t>
            </w:r>
          </w:p>
        </w:tc>
        <w:tc>
          <w:tcPr>
            <w:tcW w:w="1710" w:type="dxa"/>
          </w:tcPr>
          <w:p>
            <w:pPr>
              <w:pStyle w:val="TableParagraph"/>
              <w:ind w:left="0" w:right="261"/>
              <w:jc w:val="right"/>
              <w:rPr>
                <w:sz w:val="24"/>
              </w:rPr>
            </w:pPr>
            <w:r>
              <w:rPr>
                <w:sz w:val="24"/>
              </w:rPr>
              <w:t>0.37 ± 0.09</w:t>
            </w:r>
          </w:p>
        </w:tc>
        <w:tc>
          <w:tcPr>
            <w:tcW w:w="1776" w:type="dxa"/>
          </w:tcPr>
          <w:p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0.60 ± 0.09</w:t>
            </w:r>
          </w:p>
        </w:tc>
      </w:tr>
      <w:tr>
        <w:trPr>
          <w:trHeight w:val="552" w:hRule="atLeast"/>
        </w:trPr>
        <w:tc>
          <w:tcPr>
            <w:tcW w:w="175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H+CAE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(150)</w:t>
            </w:r>
          </w:p>
        </w:tc>
        <w:tc>
          <w:tcPr>
            <w:tcW w:w="1717" w:type="dxa"/>
          </w:tcPr>
          <w:p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4.63 ± 0.36</w:t>
            </w:r>
          </w:p>
        </w:tc>
        <w:tc>
          <w:tcPr>
            <w:tcW w:w="1800" w:type="dxa"/>
          </w:tcPr>
          <w:p>
            <w:pPr>
              <w:pStyle w:val="TableParagraph"/>
              <w:ind w:left="334" w:right="333"/>
              <w:jc w:val="center"/>
              <w:rPr>
                <w:sz w:val="24"/>
              </w:rPr>
            </w:pPr>
            <w:r>
              <w:rPr>
                <w:sz w:val="24"/>
              </w:rPr>
              <w:t>0.96 ± 0.04</w:t>
            </w:r>
          </w:p>
        </w:tc>
        <w:tc>
          <w:tcPr>
            <w:tcW w:w="1710" w:type="dxa"/>
          </w:tcPr>
          <w:p>
            <w:pPr>
              <w:pStyle w:val="TableParagraph"/>
              <w:ind w:left="0" w:right="260"/>
              <w:jc w:val="right"/>
              <w:rPr>
                <w:sz w:val="24"/>
              </w:rPr>
            </w:pPr>
            <w:r>
              <w:rPr>
                <w:sz w:val="24"/>
              </w:rPr>
              <w:t>0.31 ± 0.03</w:t>
            </w:r>
          </w:p>
        </w:tc>
        <w:tc>
          <w:tcPr>
            <w:tcW w:w="1776" w:type="dxa"/>
          </w:tcPr>
          <w:p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0.50 ± 0.02</w:t>
            </w:r>
          </w:p>
        </w:tc>
      </w:tr>
      <w:tr>
        <w:trPr>
          <w:trHeight w:val="551" w:hRule="atLeast"/>
        </w:trPr>
        <w:tc>
          <w:tcPr>
            <w:tcW w:w="175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H+CAE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(300)</w:t>
            </w:r>
          </w:p>
        </w:tc>
        <w:tc>
          <w:tcPr>
            <w:tcW w:w="1717" w:type="dxa"/>
          </w:tcPr>
          <w:p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2.89 ± 0.17</w:t>
            </w:r>
          </w:p>
        </w:tc>
        <w:tc>
          <w:tcPr>
            <w:tcW w:w="1800" w:type="dxa"/>
          </w:tcPr>
          <w:p>
            <w:pPr>
              <w:pStyle w:val="TableParagraph"/>
              <w:ind w:left="334" w:right="333"/>
              <w:jc w:val="center"/>
              <w:rPr>
                <w:sz w:val="24"/>
              </w:rPr>
            </w:pPr>
            <w:r>
              <w:rPr>
                <w:sz w:val="24"/>
              </w:rPr>
              <w:t>0.83 ± 0.10</w:t>
            </w:r>
          </w:p>
        </w:tc>
        <w:tc>
          <w:tcPr>
            <w:tcW w:w="1710" w:type="dxa"/>
          </w:tcPr>
          <w:p>
            <w:pPr>
              <w:pStyle w:val="TableParagraph"/>
              <w:ind w:left="0" w:right="261"/>
              <w:jc w:val="right"/>
              <w:rPr>
                <w:sz w:val="24"/>
              </w:rPr>
            </w:pPr>
            <w:r>
              <w:rPr>
                <w:sz w:val="24"/>
              </w:rPr>
              <w:t>0.37 ± 0.03</w:t>
            </w:r>
          </w:p>
        </w:tc>
        <w:tc>
          <w:tcPr>
            <w:tcW w:w="1776" w:type="dxa"/>
          </w:tcPr>
          <w:p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0.40 ± 0.04</w:t>
            </w:r>
          </w:p>
        </w:tc>
      </w:tr>
      <w:tr>
        <w:trPr>
          <w:trHeight w:val="552" w:hRule="atLeast"/>
        </w:trPr>
        <w:tc>
          <w:tcPr>
            <w:tcW w:w="175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H+CAE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(600)</w:t>
            </w:r>
          </w:p>
        </w:tc>
        <w:tc>
          <w:tcPr>
            <w:tcW w:w="1717" w:type="dxa"/>
          </w:tcPr>
          <w:p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3.00 ± 0.13</w:t>
            </w:r>
          </w:p>
        </w:tc>
        <w:tc>
          <w:tcPr>
            <w:tcW w:w="1800" w:type="dxa"/>
          </w:tcPr>
          <w:p>
            <w:pPr>
              <w:pStyle w:val="TableParagraph"/>
              <w:ind w:left="334" w:right="333"/>
              <w:jc w:val="center"/>
              <w:rPr>
                <w:sz w:val="24"/>
              </w:rPr>
            </w:pPr>
            <w:r>
              <w:rPr>
                <w:sz w:val="24"/>
              </w:rPr>
              <w:t>0.58 ± 0.07</w:t>
            </w:r>
          </w:p>
        </w:tc>
        <w:tc>
          <w:tcPr>
            <w:tcW w:w="1710" w:type="dxa"/>
          </w:tcPr>
          <w:p>
            <w:pPr>
              <w:pStyle w:val="TableParagraph"/>
              <w:ind w:left="0" w:right="261"/>
              <w:jc w:val="right"/>
              <w:rPr>
                <w:sz w:val="24"/>
              </w:rPr>
            </w:pPr>
            <w:r>
              <w:rPr>
                <w:sz w:val="24"/>
              </w:rPr>
              <w:t>0.42 ± 0.04</w:t>
            </w:r>
          </w:p>
        </w:tc>
        <w:tc>
          <w:tcPr>
            <w:tcW w:w="1776" w:type="dxa"/>
          </w:tcPr>
          <w:p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0.38 ± 0.02</w:t>
            </w:r>
          </w:p>
        </w:tc>
      </w:tr>
      <w:tr>
        <w:trPr>
          <w:trHeight w:val="692" w:hRule="atLeast"/>
        </w:trPr>
        <w:tc>
          <w:tcPr>
            <w:tcW w:w="175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GPD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(10)</w:t>
            </w:r>
          </w:p>
        </w:tc>
        <w:tc>
          <w:tcPr>
            <w:tcW w:w="171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4.52 ± 0.65</w:t>
            </w:r>
          </w:p>
        </w:tc>
        <w:tc>
          <w:tcPr>
            <w:tcW w:w="180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34" w:right="333"/>
              <w:jc w:val="center"/>
              <w:rPr>
                <w:sz w:val="24"/>
              </w:rPr>
            </w:pPr>
            <w:r>
              <w:rPr>
                <w:sz w:val="24"/>
              </w:rPr>
              <w:t>0.96 ± 0.12</w:t>
            </w:r>
          </w:p>
        </w:tc>
        <w:tc>
          <w:tcPr>
            <w:tcW w:w="171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 w:right="261"/>
              <w:jc w:val="right"/>
              <w:rPr>
                <w:sz w:val="24"/>
              </w:rPr>
            </w:pPr>
            <w:r>
              <w:rPr>
                <w:sz w:val="24"/>
              </w:rPr>
              <w:t>0.34 ± 0.05</w:t>
            </w:r>
          </w:p>
        </w:tc>
        <w:tc>
          <w:tcPr>
            <w:tcW w:w="177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0.45 ± 0.05</w:t>
            </w:r>
          </w:p>
        </w:tc>
      </w:tr>
    </w:tbl>
    <w:p>
      <w:pPr>
        <w:pStyle w:val="BodyText"/>
        <w:rPr>
          <w:b/>
          <w:sz w:val="27"/>
        </w:rPr>
      </w:pPr>
    </w:p>
    <w:p>
      <w:pPr>
        <w:pStyle w:val="BodyText"/>
        <w:spacing w:line="276" w:lineRule="auto"/>
        <w:ind w:left="352" w:right="223"/>
        <w:jc w:val="both"/>
      </w:pPr>
      <w:r>
        <w:rPr/>
        <w:t>Data are presented as Mean ± S.E.M; No significant difference compared to diabetic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Bonferroni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hoc</w:t>
      </w:r>
      <w:r>
        <w:rPr>
          <w:spacing w:val="1"/>
        </w:rPr>
        <w:t> </w:t>
      </w:r>
      <w:r>
        <w:rPr/>
        <w:t>test;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CAE</w:t>
      </w:r>
      <w:r>
        <w:rPr>
          <w:spacing w:val="1"/>
        </w:rPr>
        <w:t> </w:t>
      </w:r>
      <w:r>
        <w:rPr/>
        <w:t>=</w:t>
      </w:r>
      <w:r>
        <w:rPr>
          <w:spacing w:val="-57"/>
        </w:rPr>
        <w:t> </w:t>
      </w:r>
      <w:r>
        <w:rPr>
          <w:i/>
        </w:rPr>
        <w:t>Chlorophytumalismifolium</w:t>
      </w:r>
      <w:r>
        <w:rPr>
          <w:i/>
          <w:spacing w:val="1"/>
        </w:rPr>
        <w:t> </w:t>
      </w:r>
      <w:r>
        <w:rPr/>
        <w:t>extract,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Diabetic,</w:t>
      </w:r>
      <w:r>
        <w:rPr>
          <w:spacing w:val="1"/>
        </w:rPr>
        <w:t> </w:t>
      </w:r>
      <w:r>
        <w:rPr/>
        <w:t>GPD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Glimepiride,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Hyperglycaemic</w:t>
      </w:r>
    </w:p>
    <w:p>
      <w:pPr>
        <w:spacing w:after="0" w:line="276" w:lineRule="auto"/>
        <w:jc w:val="both"/>
        <w:sectPr>
          <w:pgSz w:w="11910" w:h="16840"/>
          <w:pgMar w:header="0" w:footer="934" w:top="1360" w:bottom="1200" w:left="1520" w:right="1240"/>
        </w:sectPr>
      </w:pPr>
    </w:p>
    <w:p>
      <w:pPr>
        <w:pStyle w:val="Heading1"/>
        <w:numPr>
          <w:ilvl w:val="2"/>
          <w:numId w:val="22"/>
        </w:numPr>
        <w:tabs>
          <w:tab w:pos="1073" w:val="left" w:leader="none"/>
        </w:tabs>
        <w:spacing w:line="360" w:lineRule="auto" w:before="61" w:after="0"/>
        <w:ind w:left="1072" w:right="223" w:hanging="720"/>
        <w:jc w:val="both"/>
      </w:pP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28days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C.alismifolium</w:t>
      </w:r>
      <w:r>
        <w:rPr/>
        <w:t>on</w:t>
      </w:r>
      <w:r>
        <w:rPr>
          <w:spacing w:val="-57"/>
        </w:rPr>
        <w:t> </w:t>
      </w:r>
      <w:r>
        <w:rPr/>
        <w:t>Histopathology of the Kidney, Liver, Pancreas and Heart of Streptozotocin-</w:t>
      </w:r>
      <w:r>
        <w:rPr>
          <w:spacing w:val="1"/>
        </w:rPr>
        <w:t> </w:t>
      </w:r>
      <w:r>
        <w:rPr/>
        <w:t>Induced Hyperglycaemic Rats</w:t>
      </w:r>
    </w:p>
    <w:p>
      <w:pPr>
        <w:pStyle w:val="BodyText"/>
        <w:spacing w:line="480" w:lineRule="auto"/>
        <w:ind w:left="352" w:right="225"/>
        <w:jc w:val="both"/>
      </w:pPr>
      <w:r>
        <w:rPr/>
        <w:t>Histopathology of the kidney showed glomerular tubular necrosis, tubular destruction,</w:t>
      </w:r>
      <w:r>
        <w:rPr>
          <w:spacing w:val="1"/>
        </w:rPr>
        <w:t> </w:t>
      </w:r>
      <w:r>
        <w:rPr/>
        <w:t>lymphocyte hyperplasia and tubular damage(Plates III b, c, d, e and f).Histopathology of</w:t>
      </w:r>
      <w:r>
        <w:rPr>
          <w:spacing w:val="1"/>
        </w:rPr>
        <w:t> </w:t>
      </w:r>
      <w:r>
        <w:rPr/>
        <w:t>the</w:t>
      </w:r>
      <w:r>
        <w:rPr>
          <w:spacing w:val="32"/>
        </w:rPr>
        <w:t> </w:t>
      </w:r>
      <w:r>
        <w:rPr/>
        <w:t>liver</w:t>
      </w:r>
      <w:r>
        <w:rPr>
          <w:spacing w:val="32"/>
        </w:rPr>
        <w:t> </w:t>
      </w:r>
      <w:r>
        <w:rPr/>
        <w:t>showed</w:t>
      </w:r>
      <w:r>
        <w:rPr>
          <w:spacing w:val="31"/>
        </w:rPr>
        <w:t> </w:t>
      </w:r>
      <w:r>
        <w:rPr/>
        <w:t>vascular</w:t>
      </w:r>
      <w:r>
        <w:rPr>
          <w:spacing w:val="32"/>
        </w:rPr>
        <w:t> </w:t>
      </w:r>
      <w:r>
        <w:rPr/>
        <w:t>congestion,</w:t>
      </w:r>
      <w:r>
        <w:rPr>
          <w:spacing w:val="31"/>
        </w:rPr>
        <w:t> </w:t>
      </w:r>
      <w:r>
        <w:rPr/>
        <w:t>hepatocellular</w:t>
      </w:r>
      <w:r>
        <w:rPr>
          <w:spacing w:val="32"/>
        </w:rPr>
        <w:t> </w:t>
      </w:r>
      <w:r>
        <w:rPr/>
        <w:t>necrosis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vacoulations</w:t>
      </w:r>
      <w:r>
        <w:rPr>
          <w:spacing w:val="32"/>
        </w:rPr>
        <w:t> </w:t>
      </w:r>
      <w:r>
        <w:rPr/>
        <w:t>(Plates</w:t>
      </w:r>
      <w:r>
        <w:rPr>
          <w:spacing w:val="-57"/>
        </w:rPr>
        <w:t> </w:t>
      </w:r>
      <w:r>
        <w:rPr/>
        <w:t>IV b, c, d, e and f). In the pancreas, islets destruction was observed in the diabetic group</w:t>
      </w:r>
      <w:r>
        <w:rPr>
          <w:spacing w:val="1"/>
        </w:rPr>
        <w:t> </w:t>
      </w:r>
      <w:r>
        <w:rPr/>
        <w:t>and the extract at 150 mg/kg. However, at 300 and 600 mg/kg, regeneration of the islets</w:t>
      </w:r>
      <w:r>
        <w:rPr>
          <w:spacing w:val="1"/>
        </w:rPr>
        <w:t> </w:t>
      </w:r>
      <w:r>
        <w:rPr/>
        <w:t>was observed(Plates V b, c, d and e). Histopathology of the heart showed intact cardiac</w:t>
      </w:r>
      <w:r>
        <w:rPr>
          <w:spacing w:val="1"/>
        </w:rPr>
        <w:t> </w:t>
      </w:r>
      <w:r>
        <w:rPr/>
        <w:t>cellsin</w:t>
      </w:r>
      <w:r>
        <w:rPr>
          <w:spacing w:val="-1"/>
        </w:rPr>
        <w:t> </w:t>
      </w:r>
      <w:r>
        <w:rPr/>
        <w:t>all the</w:t>
      </w:r>
      <w:r>
        <w:rPr>
          <w:spacing w:val="-1"/>
        </w:rPr>
        <w:t> </w:t>
      </w:r>
      <w:r>
        <w:rPr/>
        <w:t>groups (Plates VI</w:t>
      </w:r>
      <w:r>
        <w:rPr>
          <w:spacing w:val="-4"/>
        </w:rPr>
        <w:t> </w:t>
      </w:r>
      <w:r>
        <w:rPr/>
        <w:t>a, b, c, d,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f).</w:t>
      </w:r>
    </w:p>
    <w:p>
      <w:pPr>
        <w:spacing w:after="0" w:line="480" w:lineRule="auto"/>
        <w:jc w:val="both"/>
        <w:sectPr>
          <w:pgSz w:w="11910" w:h="16840"/>
          <w:pgMar w:header="0" w:footer="934" w:top="1360" w:bottom="1200" w:left="152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tabs>
          <w:tab w:pos="3240" w:val="left" w:leader="none"/>
          <w:tab w:pos="6154" w:val="left" w:leader="none"/>
        </w:tabs>
        <w:spacing w:before="89"/>
        <w:ind w:left="244" w:right="0" w:firstLine="0"/>
        <w:jc w:val="left"/>
        <w:rPr>
          <w:b/>
          <w:sz w:val="28"/>
        </w:rPr>
      </w:pPr>
      <w:r>
        <w:rPr/>
        <w:pict>
          <v:group style="position:absolute;margin-left:84.75pt;margin-top:27.260015pt;width:141.4pt;height:170.3pt;mso-position-horizontal-relative:page;mso-position-vertical-relative:paragraph;z-index:-15714816;mso-wrap-distance-left:0;mso-wrap-distance-right:0" coordorigin="1695,545" coordsize="2828,3406">
            <v:shape style="position:absolute;left:1695;top:545;width:2828;height:3406" type="#_x0000_t75" stroked="false">
              <v:imagedata r:id="rId29" o:title=""/>
            </v:shape>
            <v:shape style="position:absolute;left:3994;top:2150;width:37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GN</w:t>
                    </w:r>
                  </w:p>
                </w:txbxContent>
              </v:textbox>
              <w10:wrap type="none"/>
            </v:shape>
            <v:shape style="position:absolute;left:3735;top:3476;width:36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32.5pt;margin-top:26.510015pt;width:291pt;height:171.05pt;mso-position-horizontal-relative:page;mso-position-vertical-relative:paragraph;z-index:-15714304;mso-wrap-distance-left:0;mso-wrap-distance-right:0" coordorigin="4650,530" coordsize="5820,3421">
            <v:shape style="position:absolute;left:4650;top:530;width:2878;height:3421" type="#_x0000_t75" stroked="false">
              <v:imagedata r:id="rId30" o:title=""/>
            </v:shape>
            <v:shape style="position:absolute;left:7596;top:530;width:2874;height:3421" type="#_x0000_t75" stroked="false">
              <v:imagedata r:id="rId31" o:title=""/>
            </v:shape>
            <v:shape style="position:absolute;left:6210;top:2119;width:35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TN</w:t>
                    </w:r>
                  </w:p>
                </w:txbxContent>
              </v:textbox>
              <w10:wrap type="none"/>
            </v:shape>
            <v:shape style="position:absolute;left:6469;top:2921;width:36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LH</w:t>
                    </w:r>
                  </w:p>
                </w:txbxContent>
              </v:textbox>
              <w10:wrap type="none"/>
            </v:shape>
            <v:shape style="position:absolute;left:8291;top:3173;width:35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5987328">
            <wp:simplePos x="0" y="0"/>
            <wp:positionH relativeFrom="page">
              <wp:posOffset>1076325</wp:posOffset>
            </wp:positionH>
            <wp:positionV relativeFrom="paragraph">
              <wp:posOffset>-1959732</wp:posOffset>
            </wp:positionV>
            <wp:extent cx="1786255" cy="2050415"/>
            <wp:effectExtent l="0" t="0" r="0" b="0"/>
            <wp:wrapNone/>
            <wp:docPr id="3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9.799988pt;margin-top:-154.309662pt;width:143.7pt;height:161.450pt;mso-position-horizontal-relative:page;mso-position-vertical-relative:paragraph;z-index:-17328640" coordorigin="7596,-3086" coordsize="2874,3229">
            <v:shape style="position:absolute;left:7596;top:-3087;width:2874;height:3229" type="#_x0000_t75" stroked="false">
              <v:imagedata r:id="rId33" o:title=""/>
            </v:shape>
            <v:shape style="position:absolute;left:8096;top:-2605;width:33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LH</w:t>
                    </w:r>
                  </w:p>
                </w:txbxContent>
              </v:textbox>
              <w10:wrap type="none"/>
            </v:shape>
            <v:shape style="position:absolute;left:9558;top:-1393;width:325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TD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0.75pt;margin-top:-154.309662pt;width:145.25pt;height:161.450pt;mso-position-horizontal-relative:page;mso-position-vertical-relative:paragraph;z-index:-17328128" coordorigin="4615,-3086" coordsize="2905,3229">
            <v:shape style="position:absolute;left:4615;top:-3087;width:2905;height:3229" type="#_x0000_t75" stroked="false">
              <v:imagedata r:id="rId34" o:title=""/>
            </v:shape>
            <v:shape style="position:absolute;left:5007;top:-2365;width:33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8"/>
        </w:rPr>
        <w:t>a</w:t>
        <w:tab/>
        <w:t>b</w:t>
        <w:tab/>
        <w:t>c</w:t>
      </w:r>
    </w:p>
    <w:p>
      <w:pPr>
        <w:tabs>
          <w:tab w:pos="3194" w:val="left" w:leader="none"/>
          <w:tab w:pos="6149" w:val="left" w:leader="none"/>
        </w:tabs>
        <w:spacing w:before="0"/>
        <w:ind w:left="244" w:right="0" w:firstLine="0"/>
        <w:jc w:val="left"/>
        <w:rPr>
          <w:b/>
          <w:sz w:val="28"/>
        </w:rPr>
      </w:pPr>
      <w:r>
        <w:rPr>
          <w:b/>
          <w:position w:val="-7"/>
          <w:sz w:val="28"/>
        </w:rPr>
        <w:t>d</w:t>
        <w:tab/>
      </w:r>
      <w:r>
        <w:rPr>
          <w:b/>
          <w:sz w:val="28"/>
        </w:rPr>
        <w:t>e</w:t>
        <w:tab/>
        <w:t>f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276" w:lineRule="auto" w:before="90"/>
        <w:ind w:left="352" w:right="221"/>
        <w:jc w:val="both"/>
      </w:pPr>
      <w:r>
        <w:rPr>
          <w:b/>
        </w:rPr>
        <w:t>Plate</w:t>
      </w:r>
      <w:r>
        <w:rPr>
          <w:b/>
          <w:spacing w:val="1"/>
        </w:rPr>
        <w:t> </w:t>
      </w:r>
      <w:r>
        <w:rPr>
          <w:b/>
        </w:rPr>
        <w:t>III:</w:t>
      </w:r>
      <w:r>
        <w:rPr/>
        <w:t>Photomicrogramof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glomerular</w:t>
      </w:r>
      <w:r>
        <w:rPr>
          <w:spacing w:val="1"/>
        </w:rPr>
        <w:t> </w:t>
      </w:r>
      <w:r>
        <w:rPr/>
        <w:t>necrosis</w:t>
      </w:r>
      <w:r>
        <w:rPr>
          <w:spacing w:val="1"/>
        </w:rPr>
        <w:t> </w:t>
      </w:r>
      <w:r>
        <w:rPr/>
        <w:t>(GN),</w:t>
      </w:r>
      <w:r>
        <w:rPr>
          <w:spacing w:val="1"/>
        </w:rPr>
        <w:t> </w:t>
      </w:r>
      <w:r>
        <w:rPr/>
        <w:t>tubular</w:t>
      </w:r>
      <w:r>
        <w:rPr>
          <w:spacing w:val="-57"/>
        </w:rPr>
        <w:t> </w:t>
      </w:r>
      <w:r>
        <w:rPr/>
        <w:t>necrosis</w:t>
      </w:r>
      <w:r>
        <w:rPr>
          <w:spacing w:val="1"/>
        </w:rPr>
        <w:t> </w:t>
      </w:r>
      <w:r>
        <w:rPr/>
        <w:t>(TN),</w:t>
      </w:r>
      <w:r>
        <w:rPr>
          <w:spacing w:val="1"/>
        </w:rPr>
        <w:t> </w:t>
      </w:r>
      <w:r>
        <w:rPr/>
        <w:t>tubular</w:t>
      </w:r>
      <w:r>
        <w:rPr>
          <w:spacing w:val="1"/>
        </w:rPr>
        <w:t> </w:t>
      </w:r>
      <w:r>
        <w:rPr/>
        <w:t>destruction</w:t>
      </w:r>
      <w:r>
        <w:rPr>
          <w:spacing w:val="1"/>
        </w:rPr>
        <w:t> </w:t>
      </w:r>
      <w:r>
        <w:rPr/>
        <w:t>(TD)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lymphocyte</w:t>
      </w:r>
      <w:r>
        <w:rPr>
          <w:spacing w:val="1"/>
        </w:rPr>
        <w:t> </w:t>
      </w:r>
      <w:r>
        <w:rPr/>
        <w:t>hyperplasia</w:t>
      </w:r>
      <w:r>
        <w:rPr>
          <w:spacing w:val="1"/>
        </w:rPr>
        <w:t> </w:t>
      </w:r>
      <w:r>
        <w:rPr/>
        <w:t>(LH)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streptozotocin-induced diabetic rats(H and E x 250).a= normal rats, b=streptozotocin-</w:t>
      </w:r>
      <w:r>
        <w:rPr>
          <w:spacing w:val="1"/>
        </w:rPr>
        <w:t> </w:t>
      </w:r>
      <w:r>
        <w:rPr/>
        <w:t>induced diabetic rats, c=diabetic rats treated with CAE (150mg/kg), d= diabetic rats</w:t>
      </w:r>
      <w:r>
        <w:rPr>
          <w:spacing w:val="1"/>
        </w:rPr>
        <w:t> </w:t>
      </w:r>
      <w:r>
        <w:rPr/>
        <w:t>treated with CAE (300mg/kg),e= diabetic rats treated with CAE (600mg/kg), f= diabetic</w:t>
      </w:r>
      <w:r>
        <w:rPr>
          <w:spacing w:val="1"/>
        </w:rPr>
        <w:t> </w:t>
      </w:r>
      <w:r>
        <w:rPr/>
        <w:t>rats</w:t>
      </w:r>
      <w:r>
        <w:rPr>
          <w:spacing w:val="-1"/>
        </w:rPr>
        <w:t> </w:t>
      </w:r>
      <w:r>
        <w:rPr/>
        <w:t>treated with</w:t>
      </w:r>
      <w:r>
        <w:rPr>
          <w:spacing w:val="-1"/>
        </w:rPr>
        <w:t> </w:t>
      </w:r>
      <w:r>
        <w:rPr/>
        <w:t>Glimepiride</w:t>
      </w:r>
      <w:r>
        <w:rPr>
          <w:spacing w:val="-1"/>
        </w:rPr>
        <w:t> </w:t>
      </w:r>
      <w:r>
        <w:rPr/>
        <w:t>(10 mg/kg),</w:t>
      </w:r>
      <w:r>
        <w:rPr>
          <w:spacing w:val="-1"/>
        </w:rPr>
        <w:t> </w:t>
      </w:r>
      <w:r>
        <w:rPr/>
        <w:t>CAE</w:t>
      </w:r>
      <w:r>
        <w:rPr>
          <w:spacing w:val="-1"/>
        </w:rPr>
        <w:t> </w:t>
      </w:r>
      <w:r>
        <w:rPr/>
        <w:t>= </w:t>
      </w:r>
      <w:r>
        <w:rPr>
          <w:i/>
        </w:rPr>
        <w:t>Chlorophytumalismifolium</w:t>
      </w:r>
      <w:r>
        <w:rPr/>
        <w:t>extract</w:t>
      </w:r>
    </w:p>
    <w:p>
      <w:pPr>
        <w:spacing w:after="0" w:line="276" w:lineRule="auto"/>
        <w:jc w:val="both"/>
        <w:sectPr>
          <w:pgSz w:w="11910" w:h="16840"/>
          <w:pgMar w:header="0" w:footer="934" w:top="1520" w:bottom="1200" w:left="1520" w:right="1240"/>
        </w:sectPr>
      </w:pPr>
    </w:p>
    <w:p>
      <w:pPr>
        <w:spacing w:line="240" w:lineRule="auto"/>
        <w:ind w:left="130" w:right="0" w:firstLine="0"/>
        <w:rPr>
          <w:sz w:val="20"/>
        </w:rPr>
      </w:pPr>
      <w:r>
        <w:rPr>
          <w:position w:val="6"/>
          <w:sz w:val="20"/>
        </w:rPr>
        <w:drawing>
          <wp:inline distT="0" distB="0" distL="0" distR="0">
            <wp:extent cx="1751614" cy="2154364"/>
            <wp:effectExtent l="0" t="0" r="0" b="0"/>
            <wp:docPr id="3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614" cy="215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spacing w:val="87"/>
          <w:position w:val="6"/>
          <w:sz w:val="20"/>
        </w:rPr>
        <w:t> </w:t>
      </w:r>
      <w:r>
        <w:rPr>
          <w:spacing w:val="87"/>
          <w:sz w:val="20"/>
        </w:rPr>
        <w:pict>
          <v:group style="width:298.350pt;height:171.75pt;mso-position-horizontal-relative:char;mso-position-vertical-relative:line" coordorigin="0,0" coordsize="5967,3435">
            <v:shape style="position:absolute;left:3090;top:0;width:2877;height:3435" type="#_x0000_t75" stroked="false">
              <v:imagedata r:id="rId36" o:title=""/>
            </v:shape>
            <v:shape style="position:absolute;left:0;top:0;width:3021;height:3435" type="#_x0000_t75" stroked="false">
              <v:imagedata r:id="rId37" o:title=""/>
            </v:shape>
            <v:shape style="position:absolute;left:1985;top:1052;width:3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VC</w:t>
                    </w:r>
                  </w:p>
                </w:txbxContent>
              </v:textbox>
              <w10:wrap type="none"/>
            </v:shape>
            <v:shape style="position:absolute;left:4777;top:1849;width:3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VC</w:t>
                    </w:r>
                  </w:p>
                </w:txbxContent>
              </v:textbox>
              <w10:wrap type="none"/>
            </v:shape>
            <v:shape style="position:absolute;left:1870;top:2861;width:3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HN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87"/>
          <w:sz w:val="20"/>
        </w:rPr>
      </w:r>
    </w:p>
    <w:p>
      <w:pPr>
        <w:tabs>
          <w:tab w:pos="3170" w:val="left" w:leader="none"/>
          <w:tab w:pos="6262" w:val="left" w:leader="none"/>
        </w:tabs>
        <w:spacing w:line="323" w:lineRule="exact" w:before="0"/>
        <w:ind w:left="273" w:right="0" w:firstLine="0"/>
        <w:jc w:val="left"/>
        <w:rPr>
          <w:b/>
          <w:sz w:val="28"/>
        </w:rPr>
      </w:pPr>
      <w:r>
        <w:rPr/>
        <w:pict>
          <v:group style="position:absolute;margin-left:82.5pt;margin-top:19.379999pt;width:139.950pt;height:159pt;mso-position-horizontal-relative:page;mso-position-vertical-relative:paragraph;z-index:-15711744;mso-wrap-distance-left:0;mso-wrap-distance-right:0" coordorigin="1650,388" coordsize="2799,3180">
            <v:shape style="position:absolute;left:1650;top:387;width:2799;height:3180" type="#_x0000_t75" stroked="false">
              <v:imagedata r:id="rId38" o:title=""/>
            </v:shape>
            <v:shape style="position:absolute;left:2861;top:537;width:3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7.25pt;margin-top:19.280001pt;width:298.4pt;height:159.050pt;mso-position-horizontal-relative:page;mso-position-vertical-relative:paragraph;z-index:-15711232;mso-wrap-distance-left:0;mso-wrap-distance-right:0" coordorigin="4545,386" coordsize="5968,3181">
            <v:shape style="position:absolute;left:4545;top:385;width:3022;height:3181" type="#_x0000_t75" stroked="false">
              <v:imagedata r:id="rId39" o:title=""/>
            </v:shape>
            <v:shape style="position:absolute;left:7636;top:385;width:2877;height:3181" type="#_x0000_t75" stroked="false">
              <v:imagedata r:id="rId40" o:title=""/>
            </v:shape>
            <v:shape style="position:absolute;left:5987;top:1771;width:3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VC</w:t>
                    </w:r>
                  </w:p>
                </w:txbxContent>
              </v:textbox>
              <w10:wrap type="none"/>
            </v:shape>
            <v:shape style="position:absolute;left:8077;top:1800;width:3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VC</w:t>
                    </w:r>
                  </w:p>
                </w:txbxContent>
              </v:textbox>
              <w10:wrap type="none"/>
            </v:shape>
            <v:shape style="position:absolute;left:5081;top:2964;width:3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sz w:val="28"/>
        </w:rPr>
        <w:t>a</w:t>
        <w:tab/>
      </w:r>
      <w:r>
        <w:rPr>
          <w:b/>
          <w:position w:val="1"/>
          <w:sz w:val="28"/>
        </w:rPr>
        <w:t>b</w:t>
        <w:tab/>
      </w:r>
      <w:r>
        <w:rPr>
          <w:b/>
          <w:position w:val="2"/>
          <w:sz w:val="28"/>
        </w:rPr>
        <w:t>c</w:t>
      </w:r>
    </w:p>
    <w:p>
      <w:pPr>
        <w:tabs>
          <w:tab w:pos="3072" w:val="left" w:leader="none"/>
          <w:tab w:pos="6178" w:val="left" w:leader="none"/>
        </w:tabs>
        <w:spacing w:before="0"/>
        <w:ind w:left="270" w:right="0" w:firstLine="0"/>
        <w:jc w:val="left"/>
        <w:rPr>
          <w:b/>
          <w:sz w:val="28"/>
        </w:rPr>
      </w:pPr>
      <w:r>
        <w:rPr>
          <w:b/>
          <w:sz w:val="28"/>
        </w:rPr>
        <w:t>d</w:t>
        <w:tab/>
      </w:r>
      <w:r>
        <w:rPr>
          <w:b/>
          <w:position w:val="1"/>
          <w:sz w:val="28"/>
        </w:rPr>
        <w:t>e</w:t>
        <w:tab/>
      </w:r>
      <w:r>
        <w:rPr>
          <w:b/>
          <w:position w:val="3"/>
          <w:sz w:val="28"/>
        </w:rPr>
        <w:t>f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276" w:lineRule="auto" w:before="90"/>
        <w:ind w:left="352" w:right="224"/>
        <w:jc w:val="both"/>
      </w:pPr>
      <w:r>
        <w:rPr>
          <w:b/>
        </w:rPr>
        <w:t>Plate</w:t>
      </w:r>
      <w:r>
        <w:rPr>
          <w:b/>
          <w:spacing w:val="1"/>
        </w:rPr>
        <w:t> </w:t>
      </w:r>
      <w:r>
        <w:rPr>
          <w:b/>
        </w:rPr>
        <w:t>IV:</w:t>
      </w:r>
      <w:r>
        <w:rPr>
          <w:b/>
          <w:spacing w:val="1"/>
        </w:rPr>
        <w:t> </w:t>
      </w:r>
      <w:r>
        <w:rPr/>
        <w:t>Photomicrogram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livershowing</w:t>
      </w:r>
      <w:r>
        <w:rPr>
          <w:spacing w:val="1"/>
        </w:rPr>
        <w:t> </w:t>
      </w:r>
      <w:r>
        <w:rPr/>
        <w:t>Hepatocellular</w:t>
      </w:r>
      <w:r>
        <w:rPr>
          <w:spacing w:val="1"/>
        </w:rPr>
        <w:t> </w:t>
      </w:r>
      <w:r>
        <w:rPr/>
        <w:t>necrosis</w:t>
      </w:r>
      <w:r>
        <w:rPr>
          <w:spacing w:val="1"/>
        </w:rPr>
        <w:t> </w:t>
      </w:r>
      <w:r>
        <w:rPr/>
        <w:t>(HN),</w:t>
      </w:r>
      <w:r>
        <w:rPr>
          <w:spacing w:val="1"/>
        </w:rPr>
        <w:t> </w:t>
      </w:r>
      <w:r>
        <w:rPr/>
        <w:t>Vacoulations (V) and Vascular congestion(VC), in streptozotocin-induced diabetic rats</w:t>
      </w:r>
      <w:r>
        <w:rPr>
          <w:spacing w:val="1"/>
        </w:rPr>
        <w:t> </w:t>
      </w:r>
      <w:r>
        <w:rPr/>
        <w:t>(H and E x 250).a= normal rats, b= streptozotocin-induced diabetic rats, c= diabetic rats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CAE</w:t>
      </w:r>
      <w:r>
        <w:rPr>
          <w:spacing w:val="1"/>
        </w:rPr>
        <w:t> </w:t>
      </w:r>
      <w:r>
        <w:rPr/>
        <w:t>(150</w:t>
      </w:r>
      <w:r>
        <w:rPr>
          <w:spacing w:val="1"/>
        </w:rPr>
        <w:t> </w:t>
      </w:r>
      <w:r>
        <w:rPr/>
        <w:t>mg/kg),</w:t>
      </w:r>
      <w:r>
        <w:rPr>
          <w:spacing w:val="1"/>
        </w:rPr>
        <w:t> </w:t>
      </w:r>
      <w:r>
        <w:rPr/>
        <w:t>d=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CAE</w:t>
      </w:r>
      <w:r>
        <w:rPr>
          <w:spacing w:val="1"/>
        </w:rPr>
        <w:t> </w:t>
      </w:r>
      <w:r>
        <w:rPr/>
        <w:t>(300mg/kg),</w:t>
      </w:r>
      <w:r>
        <w:rPr>
          <w:spacing w:val="1"/>
        </w:rPr>
        <w:t> </w:t>
      </w:r>
      <w:r>
        <w:rPr/>
        <w:t>e=</w:t>
      </w:r>
      <w:r>
        <w:rPr>
          <w:spacing w:val="-57"/>
        </w:rPr>
        <w:t> </w:t>
      </w:r>
      <w:r>
        <w:rPr/>
        <w:t>diabetic rats treated with CAE (600mg/kg), f= diabetic rats treated with Glimepiride (10</w:t>
      </w:r>
      <w:r>
        <w:rPr>
          <w:spacing w:val="1"/>
        </w:rPr>
        <w:t> </w:t>
      </w:r>
      <w:r>
        <w:rPr/>
        <w:t>mg/kg),</w:t>
      </w:r>
      <w:r>
        <w:rPr>
          <w:spacing w:val="-1"/>
        </w:rPr>
        <w:t> </w:t>
      </w:r>
      <w:r>
        <w:rPr/>
        <w:t>CAE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>
          <w:i/>
        </w:rPr>
        <w:t>Chlorophytumalismifolium</w:t>
      </w:r>
      <w:r>
        <w:rPr/>
        <w:t>extract</w:t>
      </w:r>
    </w:p>
    <w:p>
      <w:pPr>
        <w:spacing w:after="0" w:line="276" w:lineRule="auto"/>
        <w:jc w:val="both"/>
        <w:sectPr>
          <w:pgSz w:w="11910" w:h="16840"/>
          <w:pgMar w:header="0" w:footer="934" w:top="1340" w:bottom="1200" w:left="152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tabs>
          <w:tab w:pos="3424" w:val="left" w:leader="none"/>
          <w:tab w:pos="6319" w:val="left" w:leader="none"/>
        </w:tabs>
        <w:spacing w:before="93"/>
        <w:ind w:left="232" w:right="0" w:firstLine="0"/>
        <w:jc w:val="left"/>
        <w:rPr>
          <w:b/>
          <w:sz w:val="28"/>
        </w:rPr>
      </w:pPr>
      <w:r>
        <w:rPr/>
        <w:pict>
          <v:group style="position:absolute;margin-left:81.75pt;margin-top:28.129986pt;width:153.6pt;height:175.35pt;mso-position-horizontal-relative:page;mso-position-vertical-relative:paragraph;z-index:-15710720;mso-wrap-distance-left:0;mso-wrap-distance-right:0" coordorigin="1635,563" coordsize="3072,3507">
            <v:shape style="position:absolute;left:1635;top:562;width:3072;height:3507" type="#_x0000_t75" stroked="false">
              <v:imagedata r:id="rId41" o:title=""/>
            </v:shape>
            <v:shape style="position:absolute;left:2664;top:2201;width:28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40pt;margin-top:28.179987pt;width:144.75pt;height:175.3pt;mso-position-horizontal-relative:page;mso-position-vertical-relative:paragraph;z-index:-15710208;mso-wrap-distance-left:0;mso-wrap-distance-right:0" coordorigin="4800,564" coordsize="2895,3506">
            <v:shape style="position:absolute;left:4800;top:563;width:2895;height:3506" type="#_x0000_t75" stroked="false">
              <v:imagedata r:id="rId42" o:title=""/>
            </v:shape>
            <v:shape style="position:absolute;left:6282;top:2261;width:28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8.649994pt;margin-top:28.179987pt;width:140.1pt;height:175.3pt;mso-position-horizontal-relative:page;mso-position-vertical-relative:paragraph;z-index:-15709696;mso-wrap-distance-left:0;mso-wrap-distance-right:0" coordorigin="7773,564" coordsize="2802,3506">
            <v:shape style="position:absolute;left:7773;top:563;width:2802;height:3506" type="#_x0000_t75" stroked="false">
              <v:imagedata r:id="rId43" o:title=""/>
            </v:shape>
            <v:shape style="position:absolute;left:9179;top:2669;width:28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40pt;margin-top:-161.889694pt;width:144.75pt;height:168pt;mso-position-horizontal-relative:page;mso-position-vertical-relative:paragraph;z-index:15748096" coordorigin="4800,-3238" coordsize="2895,3360">
            <v:shape style="position:absolute;left:4800;top:-3238;width:2895;height:3360" type="#_x0000_t75" stroked="false">
              <v:imagedata r:id="rId44" o:title=""/>
            </v:shape>
            <v:shape style="position:absolute;left:6265;top:-1521;width:28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1038225</wp:posOffset>
            </wp:positionH>
            <wp:positionV relativeFrom="paragraph">
              <wp:posOffset>-2055999</wp:posOffset>
            </wp:positionV>
            <wp:extent cx="1950720" cy="2133600"/>
            <wp:effectExtent l="0" t="0" r="0" b="0"/>
            <wp:wrapNone/>
            <wp:docPr id="3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8.649994pt;margin-top:-161.889694pt;width:140.1pt;height:168pt;mso-position-horizontal-relative:page;mso-position-vertical-relative:paragraph;z-index:15749120" coordorigin="7773,-3238" coordsize="2802,3360">
            <v:shape style="position:absolute;left:7773;top:-3238;width:2802;height:3360" type="#_x0000_t75" stroked="false">
              <v:imagedata r:id="rId46" o:title=""/>
            </v:shape>
            <v:shape style="position:absolute;left:9741;top:-967;width:28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8"/>
        </w:rPr>
        <w:t>a</w:t>
        <w:tab/>
        <w:t>b</w:t>
        <w:tab/>
      </w:r>
      <w:r>
        <w:rPr>
          <w:b/>
          <w:position w:val="7"/>
          <w:sz w:val="28"/>
        </w:rPr>
        <w:t>c</w:t>
      </w:r>
    </w:p>
    <w:p>
      <w:pPr>
        <w:tabs>
          <w:tab w:pos="3424" w:val="left" w:leader="none"/>
          <w:tab w:pos="6398" w:val="left" w:leader="none"/>
        </w:tabs>
        <w:spacing w:before="0"/>
        <w:ind w:left="258" w:right="0" w:firstLine="0"/>
        <w:jc w:val="left"/>
        <w:rPr>
          <w:b/>
          <w:sz w:val="28"/>
        </w:rPr>
      </w:pPr>
      <w:r>
        <w:rPr>
          <w:b/>
          <w:position w:val="2"/>
          <w:sz w:val="28"/>
        </w:rPr>
        <w:t>d</w:t>
        <w:tab/>
      </w:r>
      <w:r>
        <w:rPr>
          <w:b/>
          <w:position w:val="3"/>
          <w:sz w:val="28"/>
        </w:rPr>
        <w:t>e</w:t>
        <w:tab/>
      </w:r>
      <w:r>
        <w:rPr>
          <w:b/>
          <w:sz w:val="28"/>
        </w:rPr>
        <w:t>f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276" w:lineRule="auto" w:before="227"/>
        <w:ind w:left="352" w:right="223"/>
        <w:jc w:val="both"/>
      </w:pPr>
      <w:r>
        <w:rPr>
          <w:b/>
        </w:rPr>
        <w:t>Plate V:</w:t>
      </w:r>
      <w:r>
        <w:rPr/>
        <w:t>Photomicrogram of the pancreas showing Destroyed Islets (DI) and regenerated</w:t>
      </w:r>
      <w:r>
        <w:rPr>
          <w:spacing w:val="1"/>
        </w:rPr>
        <w:t> </w:t>
      </w:r>
      <w:r>
        <w:rPr/>
        <w:t>islets (RI) in streptozotocin-induced diabetic rats (H and E x 250).a= normal rats, b=</w:t>
      </w:r>
      <w:r>
        <w:rPr>
          <w:spacing w:val="1"/>
        </w:rPr>
        <w:t> </w:t>
      </w:r>
      <w:r>
        <w:rPr/>
        <w:t>diabetic control, c= diabetic rats treated with CAE (150 mg/kg), d= diabetic rats treated</w:t>
      </w:r>
      <w:r>
        <w:rPr>
          <w:spacing w:val="1"/>
        </w:rPr>
        <w:t> </w:t>
      </w:r>
      <w:r>
        <w:rPr/>
        <w:t>with CAE (300mg/kg), e= diabetic rats treated with CAE (600mg/kg), f= diabetic rats</w:t>
      </w:r>
      <w:r>
        <w:rPr>
          <w:spacing w:val="1"/>
        </w:rPr>
        <w:t> </w:t>
      </w:r>
      <w:r>
        <w:rPr/>
        <w:t>treated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Glimepiride</w:t>
      </w:r>
      <w:r>
        <w:rPr>
          <w:spacing w:val="1"/>
        </w:rPr>
        <w:t> </w:t>
      </w:r>
      <w:r>
        <w:rPr/>
        <w:t>(10</w:t>
      </w:r>
      <w:r>
        <w:rPr>
          <w:spacing w:val="-1"/>
        </w:rPr>
        <w:t> </w:t>
      </w:r>
      <w:r>
        <w:rPr/>
        <w:t>mg/kg)</w:t>
      </w:r>
      <w:r>
        <w:rPr>
          <w:spacing w:val="1"/>
        </w:rPr>
        <w:t> </w:t>
      </w:r>
      <w:r>
        <w:rPr/>
        <w:t>CAE =</w:t>
      </w:r>
      <w:r>
        <w:rPr>
          <w:spacing w:val="-1"/>
        </w:rPr>
        <w:t> </w:t>
      </w:r>
      <w:r>
        <w:rPr>
          <w:i/>
        </w:rPr>
        <w:t>Chlorophytumalismifolium</w:t>
      </w:r>
      <w:r>
        <w:rPr/>
        <w:t>extract</w:t>
      </w:r>
    </w:p>
    <w:p>
      <w:pPr>
        <w:spacing w:after="0" w:line="276" w:lineRule="auto"/>
        <w:jc w:val="both"/>
        <w:sectPr>
          <w:pgSz w:w="11910" w:h="16840"/>
          <w:pgMar w:header="0" w:footer="934" w:top="1460" w:bottom="1200" w:left="1520" w:right="1240"/>
        </w:sectPr>
      </w:pPr>
    </w:p>
    <w:p>
      <w:pPr>
        <w:spacing w:line="240" w:lineRule="auto"/>
        <w:ind w:left="325" w:right="0" w:firstLine="0"/>
        <w:rPr>
          <w:sz w:val="20"/>
        </w:rPr>
      </w:pPr>
      <w:r>
        <w:rPr>
          <w:sz w:val="20"/>
        </w:rPr>
        <w:pict>
          <v:group style="width:292.2pt;height:164.3pt;mso-position-horizontal-relative:char;mso-position-vertical-relative:line" coordorigin="0,0" coordsize="5844,3286">
            <v:shape style="position:absolute;left:0;top:0;width:2895;height:3286" type="#_x0000_t75" stroked="false">
              <v:imagedata r:id="rId47" o:title=""/>
            </v:shape>
            <v:shape style="position:absolute;left:2960;top:8;width:2884;height:3278" type="#_x0000_t75" stroked="false">
              <v:imagedata r:id="rId48" o:title=""/>
            </v:shape>
            <v:shape style="position:absolute;left:3805;top:2224;width:3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NC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39"/>
          <w:sz w:val="20"/>
        </w:rPr>
        <w:t> </w:t>
      </w:r>
      <w:r>
        <w:rPr>
          <w:spacing w:val="39"/>
          <w:sz w:val="20"/>
        </w:rPr>
        <w:pict>
          <v:group style="width:137.85pt;height:163.95pt;mso-position-horizontal-relative:char;mso-position-vertical-relative:line" coordorigin="0,0" coordsize="2757,3279">
            <v:shape style="position:absolute;left:0;top:0;width:2757;height:3279" type="#_x0000_t75" stroked="false">
              <v:imagedata r:id="rId49" o:title=""/>
            </v:shape>
            <v:shape style="position:absolute;left:383;top:1708;width:3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NC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39"/>
          <w:sz w:val="20"/>
        </w:rPr>
      </w:r>
    </w:p>
    <w:p>
      <w:pPr>
        <w:tabs>
          <w:tab w:pos="3432" w:val="left" w:leader="none"/>
          <w:tab w:pos="6374" w:val="left" w:leader="none"/>
        </w:tabs>
        <w:spacing w:line="290" w:lineRule="exact" w:before="0"/>
        <w:ind w:left="484" w:right="0" w:firstLine="0"/>
        <w:jc w:val="left"/>
        <w:rPr>
          <w:b/>
          <w:sz w:val="28"/>
        </w:rPr>
      </w:pPr>
      <w:r>
        <w:rPr/>
        <w:pict>
          <v:group style="position:absolute;margin-left:92.25pt;margin-top:19.339678pt;width:292.2pt;height:166.9pt;mso-position-horizontal-relative:page;mso-position-vertical-relative:paragraph;z-index:-15706624;mso-wrap-distance-left:0;mso-wrap-distance-right:0" coordorigin="1845,387" coordsize="5844,3338">
            <v:shape style="position:absolute;left:1845;top:386;width:2895;height:3338" type="#_x0000_t75" stroked="false">
              <v:imagedata r:id="rId50" o:title=""/>
            </v:shape>
            <v:shape style="position:absolute;left:4806;top:386;width:2883;height:3338" type="#_x0000_t75" stroked="false">
              <v:imagedata r:id="rId51" o:title=""/>
            </v:shape>
            <v:shape style="position:absolute;left:5994;top:655;width:3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NC</w:t>
                    </w:r>
                  </w:p>
                </w:txbxContent>
              </v:textbox>
              <w10:wrap type="none"/>
            </v:shape>
            <v:shape style="position:absolute;left:3925;top:1929;width:3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9.399994pt;margin-top:19.339678pt;width:137.85pt;height:166.9pt;mso-position-horizontal-relative:page;mso-position-vertical-relative:paragraph;z-index:-15706112;mso-wrap-distance-left:0;mso-wrap-distance-right:0" coordorigin="7788,387" coordsize="2757,3338">
            <v:shape style="position:absolute;left:7788;top:386;width:2757;height:3338" type="#_x0000_t75" stroked="false">
              <v:imagedata r:id="rId52" o:title=""/>
            </v:shape>
            <v:shape style="position:absolute;left:8980;top:655;width:3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sz w:val="28"/>
        </w:rPr>
        <w:t>a</w:t>
        <w:tab/>
        <w:t>b</w:t>
        <w:tab/>
        <w:t>c</w:t>
      </w:r>
    </w:p>
    <w:p>
      <w:pPr>
        <w:tabs>
          <w:tab w:pos="3408" w:val="left" w:leader="none"/>
          <w:tab w:pos="6413" w:val="left" w:leader="none"/>
        </w:tabs>
        <w:spacing w:before="0"/>
        <w:ind w:left="448" w:right="0" w:firstLine="0"/>
        <w:jc w:val="left"/>
        <w:rPr>
          <w:b/>
          <w:sz w:val="28"/>
        </w:rPr>
      </w:pPr>
      <w:r>
        <w:rPr>
          <w:b/>
          <w:sz w:val="28"/>
        </w:rPr>
        <w:t>d</w:t>
        <w:tab/>
        <w:t>e</w:t>
        <w:tab/>
      </w:r>
      <w:r>
        <w:rPr>
          <w:b/>
          <w:position w:val="-4"/>
          <w:sz w:val="28"/>
        </w:rPr>
        <w:t>f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276" w:lineRule="auto" w:before="90"/>
        <w:ind w:left="352" w:right="225"/>
        <w:jc w:val="both"/>
      </w:pPr>
      <w:r>
        <w:rPr>
          <w:b/>
        </w:rPr>
        <w:t>Plate</w:t>
      </w:r>
      <w:r>
        <w:rPr>
          <w:b/>
          <w:spacing w:val="1"/>
        </w:rPr>
        <w:t> </w:t>
      </w:r>
      <w:r>
        <w:rPr>
          <w:b/>
        </w:rPr>
        <w:t>VI:</w:t>
      </w:r>
      <w:r>
        <w:rPr/>
        <w:t>Photomicrogram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intact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(NC)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streptozotocin-induced diabetic rats (H and E x 250). a= normal rats, b=diabetic control,</w:t>
      </w:r>
      <w:r>
        <w:rPr>
          <w:spacing w:val="1"/>
        </w:rPr>
        <w:t> </w:t>
      </w:r>
      <w:r>
        <w:rPr/>
        <w:t>c= diabetic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CAE</w:t>
      </w:r>
      <w:r>
        <w:rPr>
          <w:spacing w:val="1"/>
        </w:rPr>
        <w:t> </w:t>
      </w:r>
      <w:r>
        <w:rPr/>
        <w:t>(150</w:t>
      </w:r>
      <w:r>
        <w:rPr>
          <w:spacing w:val="1"/>
        </w:rPr>
        <w:t> </w:t>
      </w:r>
      <w:r>
        <w:rPr/>
        <w:t>mg/kg),</w:t>
      </w:r>
      <w:r>
        <w:rPr>
          <w:spacing w:val="1"/>
        </w:rPr>
        <w:t> </w:t>
      </w:r>
      <w:r>
        <w:rPr/>
        <w:t>d=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CAE</w:t>
      </w:r>
      <w:r>
        <w:rPr>
          <w:spacing w:val="-57"/>
        </w:rPr>
        <w:t> </w:t>
      </w:r>
      <w:r>
        <w:rPr/>
        <w:t>(300mg/kg), e= diabetic rats treated with CAE (600mg/kg), f= diabetic rats treated with</w:t>
      </w:r>
      <w:r>
        <w:rPr>
          <w:spacing w:val="1"/>
        </w:rPr>
        <w:t> </w:t>
      </w:r>
      <w:r>
        <w:rPr/>
        <w:t>Glimepiride</w:t>
      </w:r>
      <w:r>
        <w:rPr>
          <w:spacing w:val="-2"/>
        </w:rPr>
        <w:t> </w:t>
      </w:r>
      <w:r>
        <w:rPr/>
        <w:t>(10 mg/kg),</w:t>
      </w:r>
      <w:r>
        <w:rPr>
          <w:spacing w:val="2"/>
        </w:rPr>
        <w:t> </w:t>
      </w:r>
      <w:r>
        <w:rPr/>
        <w:t>CAE =</w:t>
      </w:r>
      <w:r>
        <w:rPr>
          <w:spacing w:val="-2"/>
        </w:rPr>
        <w:t> </w:t>
      </w:r>
      <w:r>
        <w:rPr>
          <w:i/>
        </w:rPr>
        <w:t>Chlorophytumalismifolium</w:t>
      </w:r>
      <w:r>
        <w:rPr/>
        <w:t>extract</w:t>
      </w:r>
    </w:p>
    <w:p>
      <w:pPr>
        <w:spacing w:after="0" w:line="276" w:lineRule="auto"/>
        <w:jc w:val="both"/>
        <w:sectPr>
          <w:pgSz w:w="11910" w:h="16840"/>
          <w:pgMar w:header="0" w:footer="934" w:top="940" w:bottom="1200" w:left="1520" w:right="1240"/>
        </w:sectPr>
      </w:pPr>
    </w:p>
    <w:p>
      <w:pPr>
        <w:pStyle w:val="Heading1"/>
        <w:numPr>
          <w:ilvl w:val="1"/>
          <w:numId w:val="21"/>
        </w:numPr>
        <w:tabs>
          <w:tab w:pos="3912" w:val="left" w:leader="none"/>
          <w:tab w:pos="3913" w:val="left" w:leader="none"/>
        </w:tabs>
        <w:spacing w:line="240" w:lineRule="auto" w:before="61" w:after="0"/>
        <w:ind w:left="3912" w:right="0" w:hanging="721"/>
        <w:jc w:val="left"/>
      </w:pPr>
      <w:r>
        <w:rPr/>
        <w:t>Antibacterial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ListParagraph"/>
        <w:numPr>
          <w:ilvl w:val="2"/>
          <w:numId w:val="23"/>
        </w:numPr>
        <w:tabs>
          <w:tab w:pos="1073" w:val="left" w:leader="none"/>
        </w:tabs>
        <w:spacing w:line="240" w:lineRule="auto" w:before="0" w:after="0"/>
        <w:ind w:left="1072" w:right="0" w:hanging="721"/>
        <w:jc w:val="both"/>
        <w:rPr>
          <w:b/>
          <w:sz w:val="24"/>
        </w:rPr>
      </w:pPr>
      <w:r>
        <w:rPr>
          <w:b/>
          <w:sz w:val="24"/>
        </w:rPr>
        <w:t>Diameter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zone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inhibition of </w:t>
      </w:r>
      <w:r>
        <w:rPr>
          <w:b/>
          <w:i/>
          <w:sz w:val="24"/>
        </w:rPr>
        <w:t>Chlorophytum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alismifolium </w:t>
      </w:r>
      <w:r>
        <w:rPr>
          <w:b/>
          <w:sz w:val="24"/>
        </w:rPr>
        <w:t>extract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352" w:right="222"/>
        <w:jc w:val="both"/>
      </w:pP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Chlorophytumalismifolium</w:t>
      </w:r>
      <w:r>
        <w:rPr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possess</w:t>
      </w:r>
      <w:r>
        <w:rPr>
          <w:spacing w:val="1"/>
        </w:rPr>
        <w:t> </w:t>
      </w:r>
      <w:r>
        <w:rPr/>
        <w:t>antibacterial activity against the four bacterial isolates that were selected for the 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E</w:t>
      </w:r>
      <w:r>
        <w:rPr/>
        <w:t>.</w:t>
      </w:r>
      <w:r>
        <w:rPr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dependent.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(200mg/ml)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inhibition (21.50mm) while 100mg/ml and 50mg/ml have the zones of inhibition of</w:t>
      </w:r>
      <w:r>
        <w:rPr>
          <w:spacing w:val="1"/>
        </w:rPr>
        <w:t> </w:t>
      </w:r>
      <w:r>
        <w:rPr/>
        <w:t>18.50mm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14.50</w:t>
      </w:r>
      <w:r>
        <w:rPr>
          <w:spacing w:val="1"/>
        </w:rPr>
        <w:t> </w:t>
      </w:r>
      <w:r>
        <w:rPr/>
        <w:t>mm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Widest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gentamicin</w:t>
      </w:r>
      <w:r>
        <w:rPr>
          <w:spacing w:val="40"/>
        </w:rPr>
        <w:t> </w:t>
      </w:r>
      <w:r>
        <w:rPr/>
        <w:t>(29.00</w:t>
      </w:r>
      <w:r>
        <w:rPr>
          <w:spacing w:val="41"/>
        </w:rPr>
        <w:t> </w:t>
      </w:r>
      <w:r>
        <w:rPr/>
        <w:t>mm).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extract</w:t>
      </w:r>
      <w:r>
        <w:rPr>
          <w:spacing w:val="40"/>
        </w:rPr>
        <w:t> </w:t>
      </w:r>
      <w:r>
        <w:rPr/>
        <w:t>at</w:t>
      </w:r>
      <w:r>
        <w:rPr>
          <w:spacing w:val="41"/>
        </w:rPr>
        <w:t> </w:t>
      </w:r>
      <w:r>
        <w:rPr/>
        <w:t>200mg/ml</w:t>
      </w:r>
      <w:r>
        <w:rPr>
          <w:spacing w:val="41"/>
        </w:rPr>
        <w:t> </w:t>
      </w:r>
      <w:r>
        <w:rPr/>
        <w:t>produced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zone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inhibition</w:t>
      </w:r>
      <w:r>
        <w:rPr>
          <w:spacing w:val="40"/>
        </w:rPr>
        <w:t> </w:t>
      </w:r>
      <w:r>
        <w:rPr/>
        <w:t>of</w:t>
      </w:r>
    </w:p>
    <w:p>
      <w:pPr>
        <w:pStyle w:val="BodyText"/>
        <w:spacing w:line="480" w:lineRule="auto" w:before="1"/>
        <w:ind w:left="352" w:right="222"/>
        <w:jc w:val="both"/>
      </w:pPr>
      <w:r>
        <w:rPr/>
        <w:t>18.50 mm while 15.50 mm inhibition was observed at 100mg/ml. There was no activity</w:t>
      </w:r>
      <w:r>
        <w:rPr>
          <w:spacing w:val="1"/>
        </w:rPr>
        <w:t> </w:t>
      </w:r>
      <w:r>
        <w:rPr/>
        <w:t>at 50mg/ml against </w:t>
      </w:r>
      <w:r>
        <w:rPr>
          <w:i/>
        </w:rPr>
        <w:t>S</w:t>
      </w:r>
      <w:r>
        <w:rPr/>
        <w:t>.</w:t>
      </w:r>
      <w:r>
        <w:rPr>
          <w:i/>
        </w:rPr>
        <w:t>aureus</w:t>
      </w:r>
      <w:r>
        <w:rPr/>
        <w:t>. Ciprofloxacin had highest zone of inhibition against </w:t>
      </w:r>
      <w:r>
        <w:rPr>
          <w:i/>
        </w:rPr>
        <w:t>S</w:t>
      </w:r>
      <w:r>
        <w:rPr/>
        <w:t>.</w:t>
      </w:r>
      <w:r>
        <w:rPr>
          <w:spacing w:val="1"/>
        </w:rPr>
        <w:t> </w:t>
      </w:r>
      <w:r>
        <w:rPr>
          <w:i/>
        </w:rPr>
        <w:t>aureus </w:t>
      </w:r>
      <w:r>
        <w:rPr/>
        <w:t>(25.00 mm). The extract produced the same zone of inhibition as gentamicin</w:t>
      </w:r>
      <w:r>
        <w:rPr>
          <w:spacing w:val="1"/>
        </w:rPr>
        <w:t> </w:t>
      </w:r>
      <w:r>
        <w:rPr/>
        <w:t>against Beta Hemolytic </w:t>
      </w:r>
      <w:r>
        <w:rPr>
          <w:i/>
        </w:rPr>
        <w:t>streptococcus</w:t>
      </w:r>
      <w:r>
        <w:rPr/>
        <w:t>at 200mg/ml which was 20.00mm. The zone of</w:t>
      </w:r>
      <w:r>
        <w:rPr>
          <w:spacing w:val="1"/>
        </w:rPr>
        <w:t> </w:t>
      </w:r>
      <w:r>
        <w:rPr/>
        <w:t>inhibition of 16.50 mm was produced at 100 mg/ml of the extract. Amoxicillin gave the</w:t>
      </w:r>
      <w:r>
        <w:rPr>
          <w:spacing w:val="1"/>
        </w:rPr>
        <w:t> </w:t>
      </w:r>
      <w:r>
        <w:rPr/>
        <w:t>highest zone of inhibition (24.50 mm).However, the extract showed little activity against</w:t>
      </w:r>
      <w:r>
        <w:rPr>
          <w:spacing w:val="-57"/>
        </w:rPr>
        <w:t> </w:t>
      </w:r>
      <w:r>
        <w:rPr>
          <w:i/>
        </w:rPr>
        <w:t>P.aeruginosa</w:t>
      </w:r>
      <w:r>
        <w:rPr>
          <w:i/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200mg/ml</w:t>
      </w:r>
      <w:r>
        <w:rPr>
          <w:spacing w:val="1"/>
        </w:rPr>
        <w:t> </w:t>
      </w:r>
      <w:r>
        <w:rPr/>
        <w:t>exhibiting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16.50mm. There was no activity at the other doses tested while ciprofloxacin gave the</w:t>
      </w:r>
      <w:r>
        <w:rPr>
          <w:spacing w:val="1"/>
        </w:rPr>
        <w:t> </w:t>
      </w:r>
      <w:r>
        <w:rPr/>
        <w:t>highest</w:t>
      </w:r>
      <w:r>
        <w:rPr>
          <w:spacing w:val="-1"/>
        </w:rPr>
        <w:t> </w:t>
      </w:r>
      <w:r>
        <w:rPr/>
        <w:t>zone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inhibition</w:t>
      </w:r>
      <w:r>
        <w:rPr>
          <w:spacing w:val="-1"/>
        </w:rPr>
        <w:t> </w:t>
      </w:r>
      <w:r>
        <w:rPr/>
        <w:t>(23.50 mm) against</w:t>
      </w:r>
      <w:r>
        <w:rPr>
          <w:spacing w:val="2"/>
        </w:rPr>
        <w:t> </w:t>
      </w:r>
      <w:r>
        <w:rPr>
          <w:i/>
        </w:rPr>
        <w:t>P.</w:t>
      </w:r>
      <w:r>
        <w:rPr>
          <w:i/>
          <w:spacing w:val="2"/>
        </w:rPr>
        <w:t> </w:t>
      </w:r>
      <w:r>
        <w:rPr>
          <w:i/>
        </w:rPr>
        <w:t>aeruginosa</w:t>
      </w:r>
      <w:r>
        <w:rPr/>
        <w:t>(Table 4.7).</w:t>
      </w:r>
    </w:p>
    <w:p>
      <w:pPr>
        <w:spacing w:after="0" w:line="480" w:lineRule="auto"/>
        <w:jc w:val="both"/>
        <w:sectPr>
          <w:pgSz w:w="11910" w:h="16840"/>
          <w:pgMar w:header="0" w:footer="934" w:top="1360" w:bottom="1200" w:left="1520" w:right="1240"/>
        </w:sectPr>
      </w:pPr>
    </w:p>
    <w:p>
      <w:pPr>
        <w:tabs>
          <w:tab w:pos="1792" w:val="left" w:leader="none"/>
        </w:tabs>
        <w:spacing w:line="360" w:lineRule="auto" w:before="61"/>
        <w:ind w:left="1792" w:right="226" w:hanging="1440"/>
        <w:jc w:val="left"/>
        <w:rPr>
          <w:b/>
          <w:i/>
          <w:sz w:val="24"/>
        </w:rPr>
      </w:pPr>
      <w:r>
        <w:rPr/>
        <w:pict>
          <v:line style="position:absolute;mso-position-horizontal-relative:page;mso-position-vertical-relative:paragraph;z-index:-17317376" from="175.5pt,78.123116pt" to="523.5pt,78.123116pt" stroked="true" strokeweight=".75pt" strokecolor="#000000">
            <v:stroke dashstyle="solid"/>
            <w10:wrap type="none"/>
          </v:line>
        </w:pic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4.7:</w:t>
        <w:tab/>
        <w:t>Diameter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Zone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Inhibition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Methanol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9"/>
          <w:sz w:val="24"/>
        </w:rPr>
        <w:t> </w:t>
      </w:r>
      <w:r>
        <w:rPr>
          <w:b/>
          <w:i/>
          <w:sz w:val="24"/>
        </w:rPr>
        <w:t>Chlorophytum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alismifolium</w:t>
      </w:r>
    </w:p>
    <w:p>
      <w:pPr>
        <w:pStyle w:val="BodyText"/>
        <w:spacing w:before="5" w:after="1"/>
        <w:rPr>
          <w:b/>
          <w:i/>
        </w:rPr>
      </w:pP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0"/>
        <w:gridCol w:w="1687"/>
        <w:gridCol w:w="1763"/>
        <w:gridCol w:w="1769"/>
        <w:gridCol w:w="1690"/>
      </w:tblGrid>
      <w:tr>
        <w:trPr>
          <w:trHeight w:val="827" w:hRule="atLeast"/>
        </w:trPr>
        <w:tc>
          <w:tcPr>
            <w:tcW w:w="17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(mg/ml)</w:t>
            </w:r>
          </w:p>
        </w:tc>
        <w:tc>
          <w:tcPr>
            <w:tcW w:w="6909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 w:before="0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Zone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Inhibition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(mm)</w:t>
            </w:r>
          </w:p>
          <w:p>
            <w:pPr>
              <w:pStyle w:val="TableParagraph"/>
              <w:tabs>
                <w:tab w:pos="2853" w:val="left" w:leader="none"/>
                <w:tab w:pos="4947" w:val="left" w:leader="none"/>
              </w:tabs>
              <w:spacing w:before="137"/>
              <w:ind w:left="3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aureus BHStrept.</w:t>
              <w:tab/>
              <w:t>P. aeruginosa</w:t>
              <w:tab/>
              <w:t>E.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coli</w:t>
            </w:r>
          </w:p>
        </w:tc>
      </w:tr>
      <w:tr>
        <w:trPr>
          <w:trHeight w:val="410" w:hRule="atLeast"/>
        </w:trPr>
        <w:tc>
          <w:tcPr>
            <w:tcW w:w="17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CIP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5µg/ml</w:t>
            </w:r>
          </w:p>
        </w:tc>
        <w:tc>
          <w:tcPr>
            <w:tcW w:w="16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 w:before="0"/>
              <w:ind w:left="199" w:right="236"/>
              <w:jc w:val="center"/>
              <w:rPr>
                <w:sz w:val="24"/>
              </w:rPr>
            </w:pPr>
            <w:r>
              <w:rPr>
                <w:sz w:val="24"/>
              </w:rPr>
              <w:t>25.00 ± 0.00</w:t>
            </w:r>
          </w:p>
        </w:tc>
        <w:tc>
          <w:tcPr>
            <w:tcW w:w="17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i/>
                <w:sz w:val="5"/>
              </w:rPr>
            </w:pPr>
          </w:p>
          <w:p>
            <w:pPr>
              <w:pStyle w:val="TableParagraph"/>
              <w:spacing w:line="152" w:lineRule="exact" w:before="0"/>
              <w:ind w:left="803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pt;height:7.6pt;mso-position-horizontal-relative:char;mso-position-vertical-relative:line" coordorigin="0,0" coordsize="120,152">
                  <v:shape style="position:absolute;left:0;top:0;width:120;height:152" coordorigin="0,0" coordsize="120,152" path="m120,0l0,0,0,4,0,146,0,152,120,152,120,146,120,146,120,5,115,5,115,146,5,146,5,4,120,4,12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7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 w:before="0"/>
              <w:ind w:left="0" w:right="260"/>
              <w:jc w:val="right"/>
              <w:rPr>
                <w:sz w:val="24"/>
              </w:rPr>
            </w:pPr>
            <w:r>
              <w:rPr>
                <w:sz w:val="24"/>
              </w:rPr>
              <w:t>23.50 ± 0.50</w:t>
            </w:r>
          </w:p>
        </w:tc>
        <w:tc>
          <w:tcPr>
            <w:tcW w:w="16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 w:before="0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25.00 ± 0.00</w:t>
            </w:r>
          </w:p>
        </w:tc>
      </w:tr>
      <w:tr>
        <w:trPr>
          <w:trHeight w:val="552" w:hRule="atLeast"/>
        </w:trPr>
        <w:tc>
          <w:tcPr>
            <w:tcW w:w="17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10µg/ml</w:t>
            </w:r>
          </w:p>
        </w:tc>
        <w:tc>
          <w:tcPr>
            <w:tcW w:w="1687" w:type="dxa"/>
          </w:tcPr>
          <w:p>
            <w:pPr>
              <w:pStyle w:val="TableParagraph"/>
              <w:spacing w:before="10"/>
              <w:ind w:left="0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line="152" w:lineRule="exact" w:before="0"/>
              <w:ind w:left="762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pt;height:7.6pt;mso-position-horizontal-relative:char;mso-position-vertical-relative:line" coordorigin="0,0" coordsize="120,152">
                  <v:shape style="position:absolute;left:0;top:0;width:120;height:152" coordorigin="0,0" coordsize="120,152" path="m120,0l0,0,0,4,0,146,0,152,120,152,120,146,120,146,120,5,115,5,115,146,5,146,5,4,120,4,12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763" w:type="dxa"/>
          </w:tcPr>
          <w:p>
            <w:pPr>
              <w:pStyle w:val="TableParagraph"/>
              <w:ind w:left="240" w:right="271"/>
              <w:jc w:val="center"/>
              <w:rPr>
                <w:sz w:val="24"/>
              </w:rPr>
            </w:pPr>
            <w:r>
              <w:rPr>
                <w:sz w:val="24"/>
              </w:rPr>
              <w:t>20.00 ± 0.00</w:t>
            </w:r>
          </w:p>
        </w:tc>
        <w:tc>
          <w:tcPr>
            <w:tcW w:w="1769" w:type="dxa"/>
          </w:tcPr>
          <w:p>
            <w:pPr>
              <w:pStyle w:val="TableParagraph"/>
              <w:ind w:left="0" w:right="260"/>
              <w:jc w:val="right"/>
              <w:rPr>
                <w:sz w:val="24"/>
              </w:rPr>
            </w:pPr>
            <w:r>
              <w:rPr>
                <w:sz w:val="24"/>
              </w:rPr>
              <w:t>20.00 ± 0.00</w:t>
            </w:r>
          </w:p>
        </w:tc>
        <w:tc>
          <w:tcPr>
            <w:tcW w:w="1690" w:type="dxa"/>
          </w:tcPr>
          <w:p>
            <w:pPr>
              <w:pStyle w:val="TableParagraph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29.00 ± 1.00</w:t>
            </w:r>
          </w:p>
        </w:tc>
      </w:tr>
      <w:tr>
        <w:trPr>
          <w:trHeight w:val="552" w:hRule="atLeast"/>
        </w:trPr>
        <w:tc>
          <w:tcPr>
            <w:tcW w:w="17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AMX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25µg/ml</w:t>
            </w:r>
          </w:p>
        </w:tc>
        <w:tc>
          <w:tcPr>
            <w:tcW w:w="1687" w:type="dxa"/>
          </w:tcPr>
          <w:p>
            <w:pPr>
              <w:pStyle w:val="TableParagraph"/>
              <w:ind w:left="199" w:right="236"/>
              <w:jc w:val="center"/>
              <w:rPr>
                <w:sz w:val="24"/>
              </w:rPr>
            </w:pPr>
            <w:r>
              <w:rPr>
                <w:sz w:val="24"/>
              </w:rPr>
              <w:t>20.00 ± 0.00</w:t>
            </w:r>
          </w:p>
        </w:tc>
        <w:tc>
          <w:tcPr>
            <w:tcW w:w="1763" w:type="dxa"/>
          </w:tcPr>
          <w:p>
            <w:pPr>
              <w:pStyle w:val="TableParagraph"/>
              <w:ind w:left="240" w:right="271"/>
              <w:jc w:val="center"/>
              <w:rPr>
                <w:sz w:val="24"/>
              </w:rPr>
            </w:pPr>
            <w:r>
              <w:rPr>
                <w:sz w:val="24"/>
              </w:rPr>
              <w:t>24.50 ± 0.50</w:t>
            </w:r>
          </w:p>
        </w:tc>
        <w:tc>
          <w:tcPr>
            <w:tcW w:w="1769" w:type="dxa"/>
          </w:tcPr>
          <w:p>
            <w:pPr>
              <w:pStyle w:val="TableParagraph"/>
              <w:ind w:left="0" w:right="260"/>
              <w:jc w:val="right"/>
              <w:rPr>
                <w:sz w:val="24"/>
              </w:rPr>
            </w:pPr>
            <w:r>
              <w:rPr>
                <w:sz w:val="24"/>
              </w:rPr>
              <w:t>21.50 ± 0.50</w:t>
            </w:r>
          </w:p>
        </w:tc>
        <w:tc>
          <w:tcPr>
            <w:tcW w:w="1690" w:type="dxa"/>
          </w:tcPr>
          <w:p>
            <w:pPr>
              <w:pStyle w:val="TableParagraph"/>
              <w:spacing w:before="10"/>
              <w:ind w:left="0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line="152" w:lineRule="exact" w:before="0"/>
              <w:ind w:left="807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pt;height:7.6pt;mso-position-horizontal-relative:char;mso-position-vertical-relative:line" coordorigin="0,0" coordsize="120,152">
                  <v:shape style="position:absolute;left:0;top:0;width:120;height:152" coordorigin="0,0" coordsize="120,152" path="m120,5l115,5,115,147,120,147,120,5xm120,0l0,0,0,4,0,148,0,152,120,152,120,148,5,148,5,4,120,4,12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551" w:hRule="atLeast"/>
        </w:trPr>
        <w:tc>
          <w:tcPr>
            <w:tcW w:w="17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(200)</w:t>
            </w:r>
          </w:p>
        </w:tc>
        <w:tc>
          <w:tcPr>
            <w:tcW w:w="1687" w:type="dxa"/>
          </w:tcPr>
          <w:p>
            <w:pPr>
              <w:pStyle w:val="TableParagraph"/>
              <w:ind w:left="0" w:right="3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63" w:type="dxa"/>
          </w:tcPr>
          <w:p>
            <w:pPr>
              <w:pStyle w:val="TableParagraph"/>
              <w:ind w:left="240" w:right="271"/>
              <w:jc w:val="center"/>
              <w:rPr>
                <w:sz w:val="24"/>
              </w:rPr>
            </w:pPr>
            <w:r>
              <w:rPr>
                <w:sz w:val="24"/>
              </w:rPr>
              <w:t>20.00 ± 0.00</w:t>
            </w:r>
          </w:p>
        </w:tc>
        <w:tc>
          <w:tcPr>
            <w:tcW w:w="1769" w:type="dxa"/>
          </w:tcPr>
          <w:p>
            <w:pPr>
              <w:pStyle w:val="TableParagraph"/>
              <w:ind w:left="0" w:right="261"/>
              <w:jc w:val="right"/>
              <w:rPr>
                <w:sz w:val="24"/>
              </w:rPr>
            </w:pPr>
            <w:r>
              <w:rPr>
                <w:sz w:val="24"/>
              </w:rPr>
              <w:t>16.50 ± 0.50</w:t>
            </w:r>
          </w:p>
        </w:tc>
        <w:tc>
          <w:tcPr>
            <w:tcW w:w="1690" w:type="dxa"/>
          </w:tcPr>
          <w:p>
            <w:pPr>
              <w:pStyle w:val="TableParagraph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21.50 ± 0.50</w:t>
            </w:r>
          </w:p>
        </w:tc>
      </w:tr>
      <w:tr>
        <w:trPr>
          <w:trHeight w:val="552" w:hRule="atLeast"/>
        </w:trPr>
        <w:tc>
          <w:tcPr>
            <w:tcW w:w="17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(100)</w:t>
            </w:r>
          </w:p>
        </w:tc>
        <w:tc>
          <w:tcPr>
            <w:tcW w:w="1687" w:type="dxa"/>
          </w:tcPr>
          <w:p>
            <w:pPr>
              <w:pStyle w:val="TableParagraph"/>
              <w:ind w:left="199" w:right="236"/>
              <w:jc w:val="center"/>
              <w:rPr>
                <w:sz w:val="24"/>
              </w:rPr>
            </w:pPr>
            <w:r>
              <w:rPr>
                <w:sz w:val="24"/>
              </w:rPr>
              <w:t>15.50 ± 0.50</w:t>
            </w:r>
          </w:p>
        </w:tc>
        <w:tc>
          <w:tcPr>
            <w:tcW w:w="1763" w:type="dxa"/>
          </w:tcPr>
          <w:p>
            <w:pPr>
              <w:pStyle w:val="TableParagraph"/>
              <w:ind w:left="240" w:right="271"/>
              <w:jc w:val="center"/>
              <w:rPr>
                <w:sz w:val="24"/>
              </w:rPr>
            </w:pPr>
            <w:r>
              <w:rPr>
                <w:sz w:val="24"/>
              </w:rPr>
              <w:t>16.50 ± 0.50</w:t>
            </w:r>
          </w:p>
        </w:tc>
        <w:tc>
          <w:tcPr>
            <w:tcW w:w="1769" w:type="dxa"/>
          </w:tcPr>
          <w:p>
            <w:pPr>
              <w:pStyle w:val="TableParagraph"/>
              <w:spacing w:before="9"/>
              <w:ind w:left="0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line="152" w:lineRule="exact" w:before="0"/>
              <w:ind w:left="840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pt;height:7.6pt;mso-position-horizontal-relative:char;mso-position-vertical-relative:line" coordorigin="0,0" coordsize="120,152">
                  <v:shape style="position:absolute;left:0;top:0;width:120;height:152" coordorigin="0,0" coordsize="120,152" path="m120,0l0,0,0,6,0,148,0,152,120,152,120,148,5,148,5,6,115,6,115,147,120,147,120,6,120,5,12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690" w:type="dxa"/>
          </w:tcPr>
          <w:p>
            <w:pPr>
              <w:pStyle w:val="TableParagraph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18.50 ± 0.50</w:t>
            </w:r>
          </w:p>
        </w:tc>
      </w:tr>
      <w:tr>
        <w:trPr>
          <w:trHeight w:val="692" w:hRule="atLeast"/>
        </w:trPr>
        <w:tc>
          <w:tcPr>
            <w:tcW w:w="177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(50)</w:t>
            </w:r>
          </w:p>
        </w:tc>
        <w:tc>
          <w:tcPr>
            <w:tcW w:w="16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line="152" w:lineRule="exact" w:before="0"/>
              <w:ind w:left="762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pt;height:7.6pt;mso-position-horizontal-relative:char;mso-position-vertical-relative:line" coordorigin="0,0" coordsize="120,152">
                  <v:shape style="position:absolute;left:0;top:0;width:120;height:152" coordorigin="0,0" coordsize="120,152" path="m120,0l0,0,0,6,0,148,0,152,120,152,120,148,5,148,5,6,115,6,115,147,120,147,120,6,120,5,12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7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line="152" w:lineRule="exact" w:before="0"/>
              <w:ind w:left="803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pt;height:7.6pt;mso-position-horizontal-relative:char;mso-position-vertical-relative:line" coordorigin="0,0" coordsize="120,152">
                  <v:shape style="position:absolute;left:0;top:0;width:120;height:152" coordorigin="0,0" coordsize="120,152" path="m120,0l0,0,0,6,0,148,0,152,120,152,120,148,5,148,5,6,115,6,115,147,120,147,120,6,120,5,12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7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line="152" w:lineRule="exact" w:before="0"/>
              <w:ind w:left="840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pt;height:7.6pt;mso-position-horizontal-relative:char;mso-position-vertical-relative:line" coordorigin="0,0" coordsize="120,152">
                  <v:shape style="position:absolute;left:0;top:0;width:120;height:152" coordorigin="0,0" coordsize="120,152" path="m120,0l0,0,0,6,0,148,0,152,120,152,120,148,5,148,5,6,115,6,115,147,120,147,120,6,120,5,12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69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14.50 ± 0.50</w:t>
            </w:r>
          </w:p>
        </w:tc>
      </w:tr>
    </w:tbl>
    <w:p>
      <w:pPr>
        <w:pStyle w:val="BodyText"/>
        <w:spacing w:before="5"/>
        <w:rPr>
          <w:b/>
          <w:i/>
          <w:sz w:val="19"/>
        </w:rPr>
      </w:pPr>
    </w:p>
    <w:p>
      <w:pPr>
        <w:spacing w:line="276" w:lineRule="auto" w:before="90"/>
        <w:ind w:left="352" w:right="225" w:firstLine="0"/>
        <w:jc w:val="both"/>
        <w:rPr>
          <w:i/>
          <w:sz w:val="24"/>
        </w:rPr>
      </w:pPr>
      <w:r>
        <w:rPr>
          <w:sz w:val="24"/>
        </w:rPr>
        <w:t>Values are presented as mean ± S.E.M,</w:t>
      </w:r>
      <w:r>
        <w:rPr>
          <w:spacing w:val="1"/>
          <w:sz w:val="24"/>
        </w:rPr>
        <w:t> </w:t>
      </w:r>
      <w:r>
        <w:rPr>
          <w:sz w:val="24"/>
        </w:rPr>
        <w:t>CAE- </w:t>
      </w:r>
      <w:r>
        <w:rPr>
          <w:i/>
          <w:sz w:val="24"/>
        </w:rPr>
        <w:t>Chlorophytumalismifolium </w:t>
      </w:r>
      <w:r>
        <w:rPr>
          <w:sz w:val="24"/>
        </w:rPr>
        <w:t>extract. CIP =</w:t>
      </w:r>
      <w:r>
        <w:rPr>
          <w:spacing w:val="-57"/>
          <w:sz w:val="24"/>
        </w:rPr>
        <w:t> </w:t>
      </w:r>
      <w:r>
        <w:rPr>
          <w:sz w:val="24"/>
        </w:rPr>
        <w:t>Ciprofloxacin, GEN = Gentamicin, AMX = Amoxycillin, BH </w:t>
      </w:r>
      <w:r>
        <w:rPr>
          <w:i/>
          <w:sz w:val="24"/>
        </w:rPr>
        <w:t>Strept</w:t>
      </w:r>
      <w:r>
        <w:rPr>
          <w:sz w:val="24"/>
        </w:rPr>
        <w:t>= Beta haemolytic</w:t>
      </w:r>
      <w:r>
        <w:rPr>
          <w:spacing w:val="1"/>
          <w:sz w:val="24"/>
        </w:rPr>
        <w:t> </w:t>
      </w:r>
      <w:r>
        <w:rPr>
          <w:i/>
          <w:sz w:val="24"/>
        </w:rPr>
        <w:t>Streptococcus,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E. coli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=Escherichia coli,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S. aureus </w:t>
      </w:r>
      <w:r>
        <w:rPr>
          <w:b/>
          <w:i/>
          <w:sz w:val="24"/>
        </w:rPr>
        <w:t>= </w:t>
      </w:r>
      <w:r>
        <w:rPr>
          <w:i/>
          <w:sz w:val="24"/>
        </w:rPr>
        <w:t>Staphylococcus aureus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934" w:top="1360" w:bottom="1200" w:left="1520" w:right="1240"/>
        </w:sectPr>
      </w:pPr>
    </w:p>
    <w:p>
      <w:pPr>
        <w:pStyle w:val="ListParagraph"/>
        <w:numPr>
          <w:ilvl w:val="2"/>
          <w:numId w:val="23"/>
        </w:numPr>
        <w:tabs>
          <w:tab w:pos="1073" w:val="left" w:leader="none"/>
        </w:tabs>
        <w:spacing w:line="360" w:lineRule="auto" w:before="61" w:after="0"/>
        <w:ind w:left="1072" w:right="226" w:hanging="720"/>
        <w:jc w:val="both"/>
        <w:rPr>
          <w:b/>
          <w:sz w:val="24"/>
        </w:rPr>
      </w:pPr>
      <w:r>
        <w:rPr>
          <w:b/>
          <w:sz w:val="24"/>
        </w:rPr>
        <w:t>Minimum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Inhibitory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(MIC)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Minimum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Bactericidal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Concentration (MBC) of </w:t>
      </w:r>
      <w:r>
        <w:rPr>
          <w:b/>
          <w:i/>
          <w:sz w:val="24"/>
        </w:rPr>
        <w:t>Chlorophytumalismifolium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Extract</w:t>
      </w:r>
    </w:p>
    <w:p>
      <w:pPr>
        <w:pStyle w:val="BodyText"/>
        <w:spacing w:line="480" w:lineRule="auto"/>
        <w:ind w:left="352" w:right="221"/>
        <w:jc w:val="both"/>
      </w:pPr>
      <w:r>
        <w:rPr/>
        <w:t>The MIC values were the same for the two Gram-positive organisms used for the study</w:t>
      </w:r>
      <w:r>
        <w:rPr>
          <w:spacing w:val="1"/>
        </w:rPr>
        <w:t> </w:t>
      </w:r>
      <w:r>
        <w:rPr/>
        <w:t>and same values were also obtained for the two Gram-negative organisms tested. The</w:t>
      </w:r>
      <w:r>
        <w:rPr>
          <w:spacing w:val="1"/>
        </w:rPr>
        <w:t> </w:t>
      </w:r>
      <w:r>
        <w:rPr/>
        <w:t>MIC against Gram-negative organisms tested (</w:t>
      </w:r>
      <w:r>
        <w:rPr>
          <w:i/>
        </w:rPr>
        <w:t>E.coli </w:t>
      </w:r>
      <w:r>
        <w:rPr/>
        <w:t>and </w:t>
      </w:r>
      <w:r>
        <w:rPr>
          <w:i/>
        </w:rPr>
        <w:t>P. aeruginosa</w:t>
      </w:r>
      <w:r>
        <w:rPr/>
        <w:t>) were the same</w:t>
      </w:r>
      <w:r>
        <w:rPr>
          <w:spacing w:val="1"/>
        </w:rPr>
        <w:t> </w:t>
      </w:r>
      <w:r>
        <w:rPr/>
        <w:t>(100mg) while the MIC of the extract against Gram-positive organisms tested (</w:t>
      </w:r>
      <w:r>
        <w:rPr>
          <w:i/>
        </w:rPr>
        <w:t>S. aureus</w:t>
      </w:r>
      <w:r>
        <w:rPr>
          <w:i/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betahemolytic</w:t>
      </w:r>
      <w:r>
        <w:rPr>
          <w:i/>
        </w:rPr>
        <w:t>streptococcus</w:t>
      </w:r>
      <w:r>
        <w:rPr/>
        <w:t>)was 50 mg(Table</w:t>
      </w:r>
      <w:r>
        <w:rPr>
          <w:spacing w:val="2"/>
        </w:rPr>
        <w:t> </w:t>
      </w:r>
      <w:r>
        <w:rPr/>
        <w:t>4.8).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80" w:lineRule="auto"/>
        <w:ind w:left="352" w:right="222"/>
        <w:jc w:val="both"/>
        <w:rPr>
          <w:sz w:val="22"/>
        </w:rPr>
      </w:pPr>
      <w:r>
        <w:rPr/>
        <w:t>The MBC values were the same for the two gram-positive organisms used for the study</w:t>
      </w:r>
      <w:r>
        <w:rPr>
          <w:spacing w:val="1"/>
        </w:rPr>
        <w:t> </w:t>
      </w:r>
      <w:r>
        <w:rPr/>
        <w:t>and same values were also obtained for the two gram-negative organisms. The MBC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Gram-negative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(</w:t>
      </w:r>
      <w:r>
        <w:rPr>
          <w:i/>
        </w:rPr>
        <w:t>E</w:t>
      </w:r>
      <w:r>
        <w:rPr>
          <w:i/>
          <w:spacing w:val="1"/>
        </w:rPr>
        <w:t> </w:t>
      </w:r>
      <w:r>
        <w:rPr>
          <w:i/>
        </w:rPr>
        <w:t>.coli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aeruginosa)</w:t>
      </w:r>
      <w:r>
        <w:rPr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(&gt;100mg)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MBC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Gram-positive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tested(S</w:t>
      </w:r>
      <w:r>
        <w:rPr>
          <w:i/>
        </w:rPr>
        <w:t>.</w:t>
      </w:r>
      <w:r>
        <w:rPr>
          <w:i/>
          <w:spacing w:val="-57"/>
        </w:rPr>
        <w:t> </w:t>
      </w:r>
      <w:r>
        <w:rPr>
          <w:i/>
        </w:rPr>
        <w:t>aureus</w:t>
      </w:r>
      <w:r>
        <w:rPr>
          <w:i/>
          <w:spacing w:val="-1"/>
        </w:rPr>
        <w:t> </w:t>
      </w:r>
      <w:r>
        <w:rPr/>
        <w:t>and betahemolytic</w:t>
      </w:r>
      <w:r>
        <w:rPr>
          <w:i/>
        </w:rPr>
        <w:t>streptococcus</w:t>
      </w:r>
      <w:r>
        <w:rPr/>
        <w:t>)was 100</w:t>
      </w:r>
      <w:r>
        <w:rPr>
          <w:spacing w:val="2"/>
        </w:rPr>
        <w:t> </w:t>
      </w:r>
      <w:r>
        <w:rPr/>
        <w:t>mg</w:t>
      </w:r>
      <w:r>
        <w:rPr>
          <w:spacing w:val="-2"/>
        </w:rPr>
        <w:t> </w:t>
      </w:r>
      <w:r>
        <w:rPr>
          <w:sz w:val="22"/>
        </w:rPr>
        <w:t>(Table 4.8).</w:t>
      </w:r>
    </w:p>
    <w:p>
      <w:pPr>
        <w:spacing w:after="0" w:line="480" w:lineRule="auto"/>
        <w:jc w:val="both"/>
        <w:rPr>
          <w:sz w:val="22"/>
        </w:rPr>
        <w:sectPr>
          <w:pgSz w:w="11910" w:h="16840"/>
          <w:pgMar w:header="0" w:footer="934" w:top="1360" w:bottom="1200" w:left="1520" w:right="1240"/>
        </w:sectPr>
      </w:pPr>
    </w:p>
    <w:p>
      <w:pPr>
        <w:spacing w:line="360" w:lineRule="auto" w:before="61"/>
        <w:ind w:left="1072" w:right="824" w:hanging="720"/>
        <w:jc w:val="left"/>
        <w:rPr>
          <w:b/>
          <w:i/>
          <w:sz w:val="24"/>
        </w:rPr>
      </w:pPr>
      <w:r>
        <w:rPr/>
        <w:pict>
          <v:line style="position:absolute;mso-position-horizontal-relative:page;mso-position-vertical-relative:paragraph;z-index:-17316864" from="240pt,63.573116pt" to="521.25pt,63.573116pt" stroked="true" strokeweight="1pt" strokecolor="#000000">
            <v:stroke dashstyle="solid"/>
            <w10:wrap type="none"/>
          </v:line>
        </w:pict>
      </w:r>
      <w:r>
        <w:rPr>
          <w:b/>
          <w:sz w:val="24"/>
        </w:rPr>
        <w:t>Table 4.8: Minimum Inhibitory and Minimum Bactericidal Concentrations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Methanol Extract 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Chlorophytum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alismifolium</w:t>
      </w:r>
    </w:p>
    <w:tbl>
      <w:tblPr>
        <w:tblW w:w="0" w:type="auto"/>
        <w:jc w:val="left"/>
        <w:tblInd w:w="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7"/>
        <w:gridCol w:w="2759"/>
        <w:gridCol w:w="2814"/>
      </w:tblGrid>
      <w:tr>
        <w:trPr>
          <w:trHeight w:val="827" w:hRule="atLeast"/>
        </w:trPr>
        <w:tc>
          <w:tcPr>
            <w:tcW w:w="29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organisms</w:t>
            </w:r>
          </w:p>
        </w:tc>
        <w:tc>
          <w:tcPr>
            <w:tcW w:w="5573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 w:before="0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MIC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MBC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CAE (mg/ml)</w:t>
            </w:r>
          </w:p>
          <w:p>
            <w:pPr>
              <w:pStyle w:val="TableParagraph"/>
              <w:tabs>
                <w:tab w:pos="3932" w:val="left" w:leader="none"/>
              </w:tabs>
              <w:spacing w:before="139"/>
              <w:ind w:left="1158"/>
              <w:rPr>
                <w:b/>
                <w:sz w:val="24"/>
              </w:rPr>
            </w:pPr>
            <w:r>
              <w:rPr>
                <w:b/>
                <w:sz w:val="24"/>
              </w:rPr>
              <w:t>MIC</w:t>
              <w:tab/>
              <w:t>MBC</w:t>
            </w:r>
          </w:p>
        </w:tc>
      </w:tr>
      <w:tr>
        <w:trPr>
          <w:trHeight w:val="413" w:hRule="atLeast"/>
        </w:trPr>
        <w:tc>
          <w:tcPr>
            <w:tcW w:w="29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 w:before="0"/>
              <w:rPr>
                <w:i/>
                <w:sz w:val="24"/>
              </w:rPr>
            </w:pPr>
            <w:r>
              <w:rPr>
                <w:i/>
                <w:sz w:val="24"/>
              </w:rPr>
              <w:t>Staph.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27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 w:before="0"/>
              <w:ind w:left="122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8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 w:before="0"/>
              <w:ind w:left="0" w:right="121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52" w:hRule="atLeast"/>
        </w:trPr>
        <w:tc>
          <w:tcPr>
            <w:tcW w:w="2987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Streptococcus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spp</w:t>
            </w:r>
          </w:p>
        </w:tc>
        <w:tc>
          <w:tcPr>
            <w:tcW w:w="2759" w:type="dxa"/>
          </w:tcPr>
          <w:p>
            <w:pPr>
              <w:pStyle w:val="TableParagraph"/>
              <w:ind w:left="122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814" w:type="dxa"/>
          </w:tcPr>
          <w:p>
            <w:pPr>
              <w:pStyle w:val="TableParagraph"/>
              <w:ind w:left="0" w:right="118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52" w:hRule="atLeast"/>
        </w:trPr>
        <w:tc>
          <w:tcPr>
            <w:tcW w:w="2987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P.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  <w:tc>
          <w:tcPr>
            <w:tcW w:w="2759" w:type="dxa"/>
          </w:tcPr>
          <w:p>
            <w:pPr>
              <w:pStyle w:val="TableParagraph"/>
              <w:ind w:left="116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814" w:type="dxa"/>
          </w:tcPr>
          <w:p>
            <w:pPr>
              <w:pStyle w:val="TableParagraph"/>
              <w:ind w:left="0" w:right="1222"/>
              <w:jc w:val="right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</w:tr>
      <w:tr>
        <w:trPr>
          <w:trHeight w:val="692" w:hRule="atLeast"/>
        </w:trPr>
        <w:tc>
          <w:tcPr>
            <w:tcW w:w="298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Escherichia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275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16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81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 w:right="1222"/>
              <w:jc w:val="right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</w:tr>
    </w:tbl>
    <w:p>
      <w:pPr>
        <w:pStyle w:val="BodyText"/>
        <w:ind w:left="352"/>
      </w:pPr>
      <w:r>
        <w:rPr/>
        <w:t>NA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activity</w:t>
      </w:r>
    </w:p>
    <w:p>
      <w:pPr>
        <w:spacing w:after="0"/>
        <w:sectPr>
          <w:pgSz w:w="11910" w:h="16840"/>
          <w:pgMar w:header="0" w:footer="934" w:top="1360" w:bottom="1200" w:left="1520" w:right="1240"/>
        </w:sectPr>
      </w:pPr>
    </w:p>
    <w:p>
      <w:pPr>
        <w:pStyle w:val="Heading1"/>
        <w:spacing w:before="78"/>
        <w:ind w:left="2846" w:firstLine="0"/>
      </w:pPr>
      <w:r>
        <w:rPr/>
        <w:t>4.5    </w:t>
      </w:r>
      <w:r>
        <w:rPr>
          <w:spacing w:val="55"/>
        </w:rPr>
        <w:t> </w:t>
      </w:r>
      <w:r>
        <w:rPr/>
        <w:t>Phytochemical</w:t>
      </w:r>
      <w:r>
        <w:rPr>
          <w:spacing w:val="-1"/>
        </w:rPr>
        <w:t> </w:t>
      </w:r>
      <w:r>
        <w:rPr/>
        <w:t>Constituents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52" w:right="222"/>
        <w:jc w:val="both"/>
      </w:pPr>
      <w:r>
        <w:rPr/>
        <w:t>Preliminary phytochemical screening of the methanol tuber extract of </w:t>
      </w:r>
      <w:r>
        <w:rPr>
          <w:i/>
        </w:rPr>
        <w:t>C.alismifolium</w:t>
      </w:r>
      <w:r>
        <w:rPr>
          <w:i/>
          <w:spacing w:val="1"/>
        </w:rPr>
        <w:t> </w:t>
      </w:r>
      <w:r>
        <w:rPr/>
        <w:t>revealed the presence of flavonoids, glycosides, cardiac glycosides, saponins, alkaloids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triterpenes (Table 4.10).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352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4.9: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Phytochemical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constituents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Chlorophytum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alismifolium </w:t>
      </w:r>
      <w:r>
        <w:rPr>
          <w:b/>
          <w:sz w:val="24"/>
        </w:rPr>
        <w:t>extract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9"/>
        <w:gridCol w:w="4653"/>
      </w:tblGrid>
      <w:tr>
        <w:trPr>
          <w:trHeight w:val="551" w:hRule="atLeast"/>
        </w:trPr>
        <w:tc>
          <w:tcPr>
            <w:tcW w:w="4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Constituents</w:t>
            </w:r>
          </w:p>
        </w:tc>
        <w:tc>
          <w:tcPr>
            <w:tcW w:w="46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075" w:right="1632"/>
              <w:jc w:val="center"/>
              <w:rPr>
                <w:sz w:val="24"/>
              </w:rPr>
            </w:pPr>
            <w:r>
              <w:rPr>
                <w:sz w:val="24"/>
              </w:rPr>
              <w:t>Inference</w:t>
            </w:r>
          </w:p>
        </w:tc>
      </w:tr>
      <w:tr>
        <w:trPr>
          <w:trHeight w:val="410" w:hRule="atLeast"/>
        </w:trPr>
        <w:tc>
          <w:tcPr>
            <w:tcW w:w="4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Anthraquinones</w:t>
            </w:r>
          </w:p>
        </w:tc>
        <w:tc>
          <w:tcPr>
            <w:tcW w:w="4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5"/>
              </w:rPr>
            </w:pPr>
          </w:p>
          <w:p>
            <w:pPr>
              <w:pStyle w:val="TableParagraph"/>
              <w:spacing w:line="152" w:lineRule="exact" w:before="0"/>
              <w:ind w:left="2488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pt;height:7.6pt;mso-position-horizontal-relative:char;mso-position-vertical-relative:line" coordorigin="0,0" coordsize="120,152">
                  <v:shape style="position:absolute;left:0;top:0;width:120;height:152" coordorigin="0,0" coordsize="120,152" path="m120,0l0,0,0,6,0,148,0,152,120,152,120,148,5,148,5,6,115,6,115,147,120,147,120,6,120,5,12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551" w:hRule="atLeast"/>
        </w:trPr>
        <w:tc>
          <w:tcPr>
            <w:tcW w:w="40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Glycosides</w:t>
            </w:r>
          </w:p>
        </w:tc>
        <w:tc>
          <w:tcPr>
            <w:tcW w:w="4653" w:type="dxa"/>
          </w:tcPr>
          <w:p>
            <w:pPr>
              <w:pStyle w:val="TableParagraph"/>
              <w:ind w:left="44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2" w:hRule="atLeast"/>
        </w:trPr>
        <w:tc>
          <w:tcPr>
            <w:tcW w:w="40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Cardiac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glycosides</w:t>
            </w:r>
          </w:p>
        </w:tc>
        <w:tc>
          <w:tcPr>
            <w:tcW w:w="4653" w:type="dxa"/>
          </w:tcPr>
          <w:p>
            <w:pPr>
              <w:pStyle w:val="TableParagraph"/>
              <w:ind w:left="44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1" w:hRule="atLeast"/>
        </w:trPr>
        <w:tc>
          <w:tcPr>
            <w:tcW w:w="40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Saponins</w:t>
            </w:r>
          </w:p>
        </w:tc>
        <w:tc>
          <w:tcPr>
            <w:tcW w:w="4653" w:type="dxa"/>
          </w:tcPr>
          <w:p>
            <w:pPr>
              <w:pStyle w:val="TableParagraph"/>
              <w:ind w:left="44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2" w:hRule="atLeast"/>
        </w:trPr>
        <w:tc>
          <w:tcPr>
            <w:tcW w:w="40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Tannins</w:t>
            </w:r>
          </w:p>
        </w:tc>
        <w:tc>
          <w:tcPr>
            <w:tcW w:w="4653" w:type="dxa"/>
          </w:tcPr>
          <w:p>
            <w:pPr>
              <w:pStyle w:val="TableParagraph"/>
              <w:spacing w:before="9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spacing w:line="152" w:lineRule="exact" w:before="0"/>
              <w:ind w:left="2488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pt;height:7.6pt;mso-position-horizontal-relative:char;mso-position-vertical-relative:line" coordorigin="0,0" coordsize="120,152">
                  <v:shape style="position:absolute;left:0;top:0;width:120;height:152" coordorigin="0,0" coordsize="120,152" path="m120,0l0,0,0,6,0,148,0,152,120,152,120,148,5,148,5,6,115,6,115,147,120,147,120,6,120,5,12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552" w:hRule="atLeast"/>
        </w:trPr>
        <w:tc>
          <w:tcPr>
            <w:tcW w:w="40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Flavonoids</w:t>
            </w:r>
          </w:p>
        </w:tc>
        <w:tc>
          <w:tcPr>
            <w:tcW w:w="4653" w:type="dxa"/>
          </w:tcPr>
          <w:p>
            <w:pPr>
              <w:pStyle w:val="TableParagraph"/>
              <w:ind w:left="44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2" w:hRule="atLeast"/>
        </w:trPr>
        <w:tc>
          <w:tcPr>
            <w:tcW w:w="40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Alkaloids</w:t>
            </w:r>
          </w:p>
        </w:tc>
        <w:tc>
          <w:tcPr>
            <w:tcW w:w="4653" w:type="dxa"/>
          </w:tcPr>
          <w:p>
            <w:pPr>
              <w:pStyle w:val="TableParagraph"/>
              <w:ind w:left="44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2" w:hRule="atLeast"/>
        </w:trPr>
        <w:tc>
          <w:tcPr>
            <w:tcW w:w="40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Triterpenes</w:t>
            </w:r>
          </w:p>
        </w:tc>
        <w:tc>
          <w:tcPr>
            <w:tcW w:w="4653" w:type="dxa"/>
          </w:tcPr>
          <w:p>
            <w:pPr>
              <w:pStyle w:val="TableParagraph"/>
              <w:ind w:left="44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692" w:hRule="atLeast"/>
        </w:trPr>
        <w:tc>
          <w:tcPr>
            <w:tcW w:w="402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Steroids</w:t>
            </w:r>
          </w:p>
        </w:tc>
        <w:tc>
          <w:tcPr>
            <w:tcW w:w="4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spacing w:line="150" w:lineRule="exact" w:before="0"/>
              <w:ind w:left="2488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pt;height:7.5pt;mso-position-horizontal-relative:char;mso-position-vertical-relative:line" coordorigin="0,0" coordsize="120,150">
                  <v:shape style="position:absolute;left:0;top:0;width:120;height:150" coordorigin="0,0" coordsize="120,150" path="m120,0l0,0,0,4,0,146,0,150,120,150,120,146,5,146,5,4,115,4,115,145,120,145,120,4,120,4,12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</w:tbl>
    <w:p>
      <w:pPr>
        <w:pStyle w:val="BodyText"/>
        <w:spacing w:line="480" w:lineRule="auto"/>
        <w:ind w:left="352" w:right="7890"/>
      </w:pPr>
      <w:r>
        <w:rPr/>
        <w:t>Key:</w:t>
      </w:r>
      <w:r>
        <w:rPr>
          <w:spacing w:val="1"/>
        </w:rPr>
        <w:t> </w:t>
      </w:r>
      <w:r>
        <w:rPr/>
        <w:t>Absent –</w:t>
      </w:r>
      <w:r>
        <w:rPr>
          <w:spacing w:val="-57"/>
        </w:rPr>
        <w:t> </w:t>
      </w:r>
      <w:r>
        <w:rPr/>
        <w:t>Present</w:t>
      </w:r>
      <w:r>
        <w:rPr>
          <w:spacing w:val="-14"/>
        </w:rPr>
        <w:t> </w:t>
      </w:r>
      <w:r>
        <w:rPr/>
        <w:t>+</w:t>
      </w:r>
    </w:p>
    <w:p>
      <w:pPr>
        <w:spacing w:after="0" w:line="480" w:lineRule="auto"/>
        <w:sectPr>
          <w:pgSz w:w="11910" w:h="16840"/>
          <w:pgMar w:header="0" w:footer="934" w:top="1340" w:bottom="1200" w:left="1520" w:right="1240"/>
        </w:sectPr>
      </w:pPr>
    </w:p>
    <w:p>
      <w:pPr>
        <w:pStyle w:val="Heading1"/>
        <w:spacing w:before="78"/>
        <w:ind w:left="1124" w:right="1003" w:firstLine="0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</w:rPr>
      </w:pPr>
    </w:p>
    <w:p>
      <w:pPr>
        <w:tabs>
          <w:tab w:pos="4171" w:val="left" w:leader="none"/>
        </w:tabs>
        <w:spacing w:before="0"/>
        <w:ind w:left="3631" w:right="0" w:firstLine="0"/>
        <w:jc w:val="left"/>
        <w:rPr>
          <w:b/>
          <w:sz w:val="24"/>
        </w:rPr>
      </w:pPr>
      <w:r>
        <w:rPr>
          <w:b/>
          <w:sz w:val="24"/>
        </w:rPr>
        <w:t>5.0</w:t>
        <w:tab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52" w:right="223"/>
        <w:jc w:val="both"/>
      </w:pPr>
      <w:r>
        <w:rPr/>
        <w:t>Determination of the median lethal dose value of plants used in Traditional medicine</w:t>
      </w:r>
      <w:r>
        <w:rPr>
          <w:spacing w:val="1"/>
        </w:rPr>
        <w:t> </w:t>
      </w:r>
      <w:r>
        <w:rPr/>
        <w:t>using acute toxicity study is of paramount importance because it provides information</w:t>
      </w:r>
      <w:r>
        <w:rPr>
          <w:spacing w:val="1"/>
        </w:rPr>
        <w:t> </w:t>
      </w:r>
      <w:r>
        <w:rPr/>
        <w:t>regarding the margin of safety of the plant (Matsumura, 1985).</w:t>
      </w:r>
      <w:r>
        <w:rPr>
          <w:color w:val="221F1F"/>
        </w:rPr>
        <w:t>The acute toxicity study</w:t>
      </w:r>
      <w:r>
        <w:rPr>
          <w:color w:val="221F1F"/>
          <w:spacing w:val="1"/>
        </w:rPr>
        <w:t> </w:t>
      </w:r>
      <w:r>
        <w:rPr>
          <w:color w:val="221F1F"/>
        </w:rPr>
        <w:t>indicated that the extract at a dose of 5000 mg/kg caused neither visible signs of toxicity</w:t>
      </w:r>
      <w:r>
        <w:rPr>
          <w:color w:val="221F1F"/>
          <w:spacing w:val="1"/>
        </w:rPr>
        <w:t> </w:t>
      </w:r>
      <w:r>
        <w:rPr>
          <w:color w:val="221F1F"/>
        </w:rPr>
        <w:t>nor</w:t>
      </w:r>
      <w:r>
        <w:rPr>
          <w:color w:val="221F1F"/>
          <w:spacing w:val="-1"/>
        </w:rPr>
        <w:t> </w:t>
      </w:r>
      <w:r>
        <w:rPr>
          <w:color w:val="221F1F"/>
        </w:rPr>
        <w:t>mortality, suggesting</w:t>
      </w:r>
      <w:r>
        <w:rPr>
          <w:color w:val="221F1F"/>
          <w:spacing w:val="1"/>
        </w:rPr>
        <w:t> </w:t>
      </w:r>
      <w:r>
        <w:rPr>
          <w:color w:val="221F1F"/>
        </w:rPr>
        <w:t>that it is non-toxic</w:t>
      </w:r>
      <w:r>
        <w:rPr>
          <w:color w:val="221F1F"/>
          <w:spacing w:val="-1"/>
        </w:rPr>
        <w:t> </w:t>
      </w:r>
      <w:r>
        <w:rPr>
          <w:color w:val="221F1F"/>
        </w:rPr>
        <w:t>when </w:t>
      </w:r>
      <w:r>
        <w:rPr/>
        <w:t>used</w:t>
      </w:r>
      <w:r>
        <w:rPr>
          <w:spacing w:val="-1"/>
        </w:rPr>
        <w:t> </w:t>
      </w:r>
      <w:r>
        <w:rPr/>
        <w:t>orally.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52" w:right="223"/>
        <w:jc w:val="both"/>
      </w:pPr>
      <w:r>
        <w:rPr/>
        <w:t>Several studies have reported that STZ-induced diabetes mellitus and insulin deficiency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(Saeed</w:t>
      </w:r>
      <w:r>
        <w:rPr>
          <w:spacing w:val="1"/>
        </w:rPr>
        <w:t> </w:t>
      </w:r>
      <w:r>
        <w:rPr>
          <w:i/>
        </w:rPr>
        <w:t>etal</w:t>
      </w:r>
      <w:r>
        <w:rPr/>
        <w:t>.,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-57"/>
        </w:rPr>
        <w:t> </w:t>
      </w:r>
      <w:r>
        <w:rPr>
          <w:i/>
        </w:rPr>
        <w:t>alismifolium </w:t>
      </w:r>
      <w:r>
        <w:rPr/>
        <w:t>extract showed significant blood glucose lowering activity. The group that</w:t>
      </w:r>
      <w:r>
        <w:rPr>
          <w:spacing w:val="1"/>
        </w:rPr>
        <w:t> </w:t>
      </w:r>
      <w:r>
        <w:rPr/>
        <w:t>received glimepiride also showed a decline in blood glucose level which was significant</w:t>
      </w:r>
      <w:r>
        <w:rPr>
          <w:spacing w:val="1"/>
        </w:rPr>
        <w:t> </w:t>
      </w:r>
      <w:r>
        <w:rPr/>
        <w:t>on day 28th in STZ-induced hyperglycaemic rats. This suggests that the damage done by</w:t>
      </w:r>
      <w:r>
        <w:rPr>
          <w:spacing w:val="-57"/>
        </w:rPr>
        <w:t> </w:t>
      </w:r>
      <w:r>
        <w:rPr/>
        <w:t>streptozotocin to the pancreatic β cells is not complete as sulphonylureasare established</w:t>
      </w:r>
      <w:r>
        <w:rPr>
          <w:spacing w:val="1"/>
        </w:rPr>
        <w:t> </w:t>
      </w:r>
      <w:r>
        <w:rPr/>
        <w:t>insulin secretagogues which stimulate insulin secretion by inhibition of ATP-dependent</w:t>
      </w:r>
      <w:r>
        <w:rPr>
          <w:spacing w:val="1"/>
        </w:rPr>
        <w:t> </w:t>
      </w:r>
      <w:r>
        <w:rPr/>
        <w:t>potassium channel, which sets the β cells resting membrane potential. A reduction of</w:t>
      </w:r>
      <w:r>
        <w:rPr>
          <w:spacing w:val="1"/>
        </w:rPr>
        <w:t> </w:t>
      </w:r>
      <w:r>
        <w:rPr/>
        <w:t>potassium outflowcauses β cell depolarization and the activation of calcium channels.</w:t>
      </w:r>
      <w:r>
        <w:rPr>
          <w:spacing w:val="1"/>
        </w:rPr>
        <w:t> </w:t>
      </w:r>
      <w:r>
        <w:rPr/>
        <w:t>The resulting calcium influx triggers exocytosis and release of insulin (Aguilar-Bryan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pinpoint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antihyperglycaemic action of the extract of </w:t>
      </w:r>
      <w:r>
        <w:rPr>
          <w:i/>
        </w:rPr>
        <w:t>C. alismifolium. </w:t>
      </w:r>
      <w:r>
        <w:rPr/>
        <w:t>Therefore, the blood glucose</w:t>
      </w:r>
      <w:r>
        <w:rPr>
          <w:spacing w:val="-57"/>
        </w:rPr>
        <w:t> </w:t>
      </w:r>
      <w:r>
        <w:rPr/>
        <w:t>lowering effect of </w:t>
      </w:r>
      <w:r>
        <w:rPr>
          <w:i/>
        </w:rPr>
        <w:t>C. alismifolium </w:t>
      </w:r>
      <w:r>
        <w:rPr/>
        <w:t>extract could also be attributed to enhanced peripheral</w:t>
      </w:r>
      <w:r>
        <w:rPr>
          <w:spacing w:val="-57"/>
        </w:rPr>
        <w:t> </w:t>
      </w:r>
      <w:r>
        <w:rPr/>
        <w:t>glucose</w:t>
      </w:r>
      <w:r>
        <w:rPr>
          <w:spacing w:val="-3"/>
        </w:rPr>
        <w:t> </w:t>
      </w:r>
      <w:r>
        <w:rPr/>
        <w:t>utilization (Sharma</w:t>
      </w:r>
      <w:r>
        <w:rPr>
          <w:spacing w:val="1"/>
        </w:rPr>
        <w:t> </w:t>
      </w:r>
      <w:r>
        <w:rPr>
          <w:i/>
        </w:rPr>
        <w:t>et al</w:t>
      </w:r>
      <w:r>
        <w:rPr/>
        <w:t>.,2006).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52" w:right="227"/>
        <w:jc w:val="both"/>
      </w:pPr>
      <w:r>
        <w:rPr/>
        <w:t>The antihyperlipidemic effect of the extract at the doses tested was not significant when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the diabetic</w:t>
      </w:r>
      <w:r>
        <w:rPr>
          <w:spacing w:val="2"/>
        </w:rPr>
        <w:t> </w:t>
      </w:r>
      <w:r>
        <w:rPr/>
        <w:t>control.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1520" w:right="1240"/>
        </w:sectPr>
      </w:pPr>
    </w:p>
    <w:p>
      <w:pPr>
        <w:pStyle w:val="BodyText"/>
        <w:spacing w:line="480" w:lineRule="auto" w:before="74"/>
        <w:ind w:left="352" w:right="226"/>
        <w:jc w:val="both"/>
      </w:pP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alismifolium</w:t>
      </w:r>
      <w:r>
        <w:rPr>
          <w:i/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activity 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bacterial species used for the study. The zones of inhibition produced by the 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alismifolium</w:t>
      </w:r>
      <w:r>
        <w:rPr>
          <w:i/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Gram-positive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(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betahemolytic</w:t>
      </w:r>
      <w:r>
        <w:rPr>
          <w:i/>
        </w:rPr>
        <w:t>Streptococcus</w:t>
      </w:r>
      <w:r>
        <w:rPr/>
        <w:t>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Gram-negative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(</w:t>
      </w:r>
      <w:r>
        <w:rPr>
          <w:i/>
        </w:rPr>
        <w:t>E</w:t>
      </w:r>
      <w:r>
        <w:rPr>
          <w:i/>
          <w:spacing w:val="1"/>
        </w:rPr>
        <w:t> </w:t>
      </w:r>
      <w:r>
        <w:rPr>
          <w:i/>
        </w:rPr>
        <w:t>.coli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/>
        <w:t>) indicates that the methanol extract of the plant has activity against the</w:t>
      </w:r>
      <w:r>
        <w:rPr>
          <w:spacing w:val="1"/>
        </w:rPr>
        <w:t> </w:t>
      </w:r>
      <w:r>
        <w:rPr/>
        <w:t>susceptible</w:t>
      </w:r>
      <w:r>
        <w:rPr>
          <w:spacing w:val="-2"/>
        </w:rPr>
        <w:t> </w:t>
      </w:r>
      <w:r>
        <w:rPr/>
        <w:t>bacteria</w:t>
      </w:r>
      <w:r>
        <w:rPr>
          <w:spacing w:val="-3"/>
        </w:rPr>
        <w:t> </w:t>
      </w:r>
      <w:r>
        <w:rPr/>
        <w:t>implicated</w:t>
      </w:r>
      <w:r>
        <w:rPr>
          <w:spacing w:val="-1"/>
        </w:rPr>
        <w:t> </w:t>
      </w:r>
      <w:r>
        <w:rPr/>
        <w:t>in wound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urinary</w:t>
      </w:r>
      <w:r>
        <w:rPr>
          <w:spacing w:val="-6"/>
        </w:rPr>
        <w:t> </w:t>
      </w:r>
      <w:r>
        <w:rPr/>
        <w:t>tract infections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diabetic</w:t>
      </w:r>
      <w:r>
        <w:rPr>
          <w:spacing w:val="-2"/>
        </w:rPr>
        <w:t> </w:t>
      </w:r>
      <w:r>
        <w:rPr/>
        <w:t>patients.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52" w:right="222"/>
        <w:jc w:val="both"/>
      </w:pPr>
      <w:r>
        <w:rPr/>
        <w:t>The extract had no effect on RBC, WBC, PCV and PLT at all the doses tested when</w:t>
      </w:r>
      <w:r>
        <w:rPr>
          <w:spacing w:val="1"/>
        </w:rPr>
        <w:t> </w:t>
      </w:r>
      <w:r>
        <w:rPr/>
        <w:t>compared to hyperglycaemic control. However, the lymphocyte count of the rats in the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elevated.High</w:t>
      </w:r>
      <w:r>
        <w:rPr>
          <w:spacing w:val="1"/>
        </w:rPr>
        <w:t> </w:t>
      </w:r>
      <w:r>
        <w:rPr/>
        <w:t>lymphocyte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(lymphocytosis)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indicates certain types of diseases such as cancer, autoimmune disorder and infections</w:t>
      </w:r>
      <w:r>
        <w:rPr>
          <w:spacing w:val="1"/>
        </w:rPr>
        <w:t> </w:t>
      </w:r>
      <w:r>
        <w:rPr/>
        <w:t>(Kraine and Tisch, 1999).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52" w:right="222"/>
        <w:jc w:val="both"/>
      </w:pPr>
      <w:r>
        <w:rPr/>
        <w:t>ALT is an enzyme that is found in the liver in high concentration. ALT level increases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toxicants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make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(Singh</w:t>
      </w:r>
      <w:r>
        <w:rPr>
          <w:spacing w:val="1"/>
        </w:rPr>
        <w:t> </w:t>
      </w:r>
      <w:r>
        <w:rPr>
          <w:i/>
        </w:rPr>
        <w:t>etal.</w:t>
      </w:r>
      <w:r>
        <w:rPr/>
        <w:t>,</w:t>
      </w:r>
      <w:r>
        <w:rPr>
          <w:spacing w:val="60"/>
        </w:rPr>
        <w:t> </w:t>
      </w:r>
      <w:r>
        <w:rPr/>
        <w:t>2011).The</w:t>
      </w:r>
      <w:r>
        <w:rPr>
          <w:spacing w:val="1"/>
        </w:rPr>
        <w:t> </w:t>
      </w:r>
      <w:r>
        <w:rPr/>
        <w:t>extract does not have any effect on ALT and other liver enzymes which indicate its</w:t>
      </w:r>
      <w:r>
        <w:rPr>
          <w:spacing w:val="1"/>
        </w:rPr>
        <w:t> </w:t>
      </w:r>
      <w:r>
        <w:rPr/>
        <w:t>relative safety at the doses tested but ALP was significantly (p &lt; 0.01) elevated in the</w:t>
      </w:r>
      <w:r>
        <w:rPr>
          <w:spacing w:val="1"/>
        </w:rPr>
        <w:t> </w:t>
      </w:r>
      <w:r>
        <w:rPr/>
        <w:t>glimepiride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sulphonylureas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glimepiride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elevation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liver</w:t>
      </w:r>
      <w:r>
        <w:rPr>
          <w:spacing w:val="1"/>
        </w:rPr>
        <w:t> </w:t>
      </w:r>
      <w:r>
        <w:rPr/>
        <w:t>enzymes including</w:t>
      </w:r>
      <w:r>
        <w:rPr>
          <w:spacing w:val="-4"/>
        </w:rPr>
        <w:t> </w:t>
      </w:r>
      <w:r>
        <w:rPr/>
        <w:t>ALP in diabetics (Omar</w:t>
      </w:r>
      <w:r>
        <w:rPr>
          <w:spacing w:val="-3"/>
        </w:rPr>
        <w:t> </w:t>
      </w:r>
      <w:r>
        <w:rPr>
          <w:i/>
        </w:rPr>
        <w:t>etal.</w:t>
      </w:r>
      <w:r>
        <w:rPr/>
        <w:t>, 2009).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52" w:right="225"/>
        <w:jc w:val="both"/>
      </w:pPr>
      <w:r>
        <w:rPr/>
        <w:t>The significant reductionin sodium ion levelsproduced by </w:t>
      </w:r>
      <w:r>
        <w:rPr>
          <w:i/>
        </w:rPr>
        <w:t>C. alismifolium</w:t>
      </w:r>
      <w:r>
        <w:rPr/>
        <w:t>could benefit</w:t>
      </w:r>
      <w:r>
        <w:rPr>
          <w:spacing w:val="1"/>
        </w:rPr>
        <w:t> </w:t>
      </w:r>
      <w:r>
        <w:rPr/>
        <w:t>diabetics because most of them are hypertensive and higher sodium level is associated</w:t>
      </w:r>
      <w:r>
        <w:rPr>
          <w:spacing w:val="1"/>
        </w:rPr>
        <w:t> </w:t>
      </w:r>
      <w:r>
        <w:rPr/>
        <w:t>with higher blood pressure (Mackay and Mensah, 2004) and low sodium diets maximize</w:t>
      </w:r>
      <w:r>
        <w:rPr>
          <w:spacing w:val="1"/>
        </w:rPr>
        <w:t> </w:t>
      </w:r>
      <w:r>
        <w:rPr/>
        <w:t>albumin</w:t>
      </w:r>
      <w:r>
        <w:rPr>
          <w:spacing w:val="11"/>
        </w:rPr>
        <w:t> </w:t>
      </w:r>
      <w:r>
        <w:rPr/>
        <w:t>decreasing</w:t>
      </w:r>
      <w:r>
        <w:rPr>
          <w:spacing w:val="12"/>
        </w:rPr>
        <w:t> </w:t>
      </w:r>
      <w:r>
        <w:rPr/>
        <w:t>effect</w:t>
      </w:r>
      <w:r>
        <w:rPr>
          <w:spacing w:val="11"/>
        </w:rPr>
        <w:t> </w:t>
      </w:r>
      <w:r>
        <w:rPr/>
        <w:t>(George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Amy,</w:t>
      </w:r>
      <w:r>
        <w:rPr>
          <w:spacing w:val="11"/>
        </w:rPr>
        <w:t> </w:t>
      </w:r>
      <w:r>
        <w:rPr/>
        <w:t>1996).Creatinine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marker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assessing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1520" w:right="1240"/>
        </w:sectPr>
      </w:pPr>
    </w:p>
    <w:p>
      <w:pPr>
        <w:pStyle w:val="BodyText"/>
        <w:spacing w:line="480" w:lineRule="auto" w:before="74"/>
        <w:ind w:left="352" w:right="223"/>
        <w:jc w:val="both"/>
      </w:pPr>
      <w:r>
        <w:rPr/>
        <w:t>the function of the kidney by comparing the amount of creatinine, a product of body</w:t>
      </w:r>
      <w:r>
        <w:rPr>
          <w:spacing w:val="1"/>
        </w:rPr>
        <w:t> </w:t>
      </w:r>
      <w:r>
        <w:rPr/>
        <w:t>metabolism which is normally excreted by the kidneys, in the blood with the amount</w:t>
      </w:r>
      <w:r>
        <w:rPr>
          <w:spacing w:val="1"/>
        </w:rPr>
        <w:t> </w:t>
      </w:r>
      <w:r>
        <w:rPr/>
        <w:t>appearing in the urine (Singh </w:t>
      </w:r>
      <w:r>
        <w:rPr>
          <w:i/>
        </w:rPr>
        <w:t>et al</w:t>
      </w:r>
      <w:r>
        <w:rPr/>
        <w:t>., 2011). The extract at all doses tested does not have</w:t>
      </w:r>
      <w:r>
        <w:rPr>
          <w:spacing w:val="1"/>
        </w:rPr>
        <w:t> </w:t>
      </w:r>
      <w:r>
        <w:rPr/>
        <w:t>any effect on the creatinine level when compared to the diabetic control which indicates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it does not have</w:t>
      </w:r>
      <w:r>
        <w:rPr>
          <w:spacing w:val="-2"/>
        </w:rPr>
        <w:t> </w:t>
      </w:r>
      <w:r>
        <w:rPr/>
        <w:t>any</w:t>
      </w:r>
      <w:r>
        <w:rPr>
          <w:spacing w:val="-3"/>
        </w:rPr>
        <w:t> </w:t>
      </w:r>
      <w:r>
        <w:rPr/>
        <w:t>adverse</w:t>
      </w:r>
      <w:r>
        <w:rPr>
          <w:spacing w:val="2"/>
        </w:rPr>
        <w:t> </w:t>
      </w:r>
      <w:r>
        <w:rPr/>
        <w:t>effect on the</w:t>
      </w:r>
      <w:r>
        <w:rPr>
          <w:spacing w:val="-1"/>
        </w:rPr>
        <w:t> </w:t>
      </w:r>
      <w:r>
        <w:rPr/>
        <w:t>kidneys.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52" w:right="220"/>
        <w:jc w:val="both"/>
      </w:pPr>
      <w:r>
        <w:rPr/>
        <w:t>The extract had effect on body weight of the animals with a significant reduction in body</w:t>
      </w:r>
      <w:r>
        <w:rPr>
          <w:spacing w:val="-57"/>
        </w:rPr>
        <w:t> </w:t>
      </w:r>
      <w:r>
        <w:rPr/>
        <w:t>weight of the diabetic group compared to the initial weight. The extract at doses of 150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300mg/kg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animals.However, there was an increase in body weight of the animals in the group that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600mg/kg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significant.</w:t>
      </w:r>
      <w:r>
        <w:rPr>
          <w:spacing w:val="1"/>
        </w:rPr>
        <w:t> </w:t>
      </w:r>
      <w:r>
        <w:rPr/>
        <w:t>Streptozotocin</w:t>
      </w:r>
      <w:r>
        <w:rPr>
          <w:spacing w:val="-57"/>
        </w:rPr>
        <w:t> </w:t>
      </w:r>
      <w:r>
        <w:rPr/>
        <w:t>produces a diabetic state which is characterized by weight loss (Hakim </w:t>
      </w:r>
      <w:r>
        <w:rPr>
          <w:i/>
        </w:rPr>
        <w:t>etal</w:t>
      </w:r>
      <w:r>
        <w:rPr/>
        <w:t>., 1997), but</w:t>
      </w:r>
      <w:r>
        <w:rPr>
          <w:spacing w:val="1"/>
        </w:rPr>
        <w:t> </w:t>
      </w:r>
      <w:r>
        <w:rPr/>
        <w:t>the</w:t>
      </w:r>
      <w:r>
        <w:rPr>
          <w:spacing w:val="41"/>
        </w:rPr>
        <w:t> </w:t>
      </w:r>
      <w:r>
        <w:rPr/>
        <w:t>increase</w:t>
      </w:r>
      <w:r>
        <w:rPr>
          <w:spacing w:val="41"/>
        </w:rPr>
        <w:t> </w:t>
      </w:r>
      <w:r>
        <w:rPr/>
        <w:t>in</w:t>
      </w:r>
      <w:r>
        <w:rPr>
          <w:spacing w:val="43"/>
        </w:rPr>
        <w:t> </w:t>
      </w:r>
      <w:r>
        <w:rPr/>
        <w:t>body</w:t>
      </w:r>
      <w:r>
        <w:rPr>
          <w:spacing w:val="37"/>
        </w:rPr>
        <w:t> </w:t>
      </w:r>
      <w:r>
        <w:rPr/>
        <w:t>weight</w:t>
      </w:r>
      <w:r>
        <w:rPr>
          <w:spacing w:val="43"/>
        </w:rPr>
        <w:t> </w:t>
      </w:r>
      <w:r>
        <w:rPr/>
        <w:t>of</w:t>
      </w:r>
      <w:r>
        <w:rPr>
          <w:spacing w:val="41"/>
        </w:rPr>
        <w:t> </w:t>
      </w:r>
      <w:r>
        <w:rPr/>
        <w:t>animals</w:t>
      </w:r>
      <w:r>
        <w:rPr>
          <w:spacing w:val="43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group</w:t>
      </w:r>
      <w:r>
        <w:rPr>
          <w:spacing w:val="41"/>
        </w:rPr>
        <w:t> </w:t>
      </w:r>
      <w:r>
        <w:rPr/>
        <w:t>that</w:t>
      </w:r>
      <w:r>
        <w:rPr>
          <w:spacing w:val="43"/>
        </w:rPr>
        <w:t> </w:t>
      </w:r>
      <w:r>
        <w:rPr/>
        <w:t>received</w:t>
      </w:r>
      <w:r>
        <w:rPr>
          <w:spacing w:val="41"/>
        </w:rPr>
        <w:t> </w:t>
      </w:r>
      <w:r>
        <w:rPr/>
        <w:t>600</w:t>
      </w:r>
      <w:r>
        <w:rPr>
          <w:spacing w:val="42"/>
        </w:rPr>
        <w:t> </w:t>
      </w:r>
      <w:r>
        <w:rPr/>
        <w:t>mg/kg</w:t>
      </w:r>
      <w:r>
        <w:rPr>
          <w:spacing w:val="39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-58"/>
        </w:rPr>
        <w:t> </w:t>
      </w:r>
      <w:r>
        <w:rPr/>
        <w:t>extract could be attributed to the better regeneration of islet cells function and enhanced</w:t>
      </w:r>
      <w:r>
        <w:rPr>
          <w:spacing w:val="1"/>
        </w:rPr>
        <w:t> </w:t>
      </w:r>
      <w:r>
        <w:rPr/>
        <w:t>insulin</w:t>
      </w:r>
      <w:r>
        <w:rPr>
          <w:spacing w:val="-1"/>
        </w:rPr>
        <w:t> </w:t>
      </w:r>
      <w:r>
        <w:rPr/>
        <w:t>activity</w:t>
      </w:r>
      <w:r>
        <w:rPr>
          <w:spacing w:val="-8"/>
        </w:rPr>
        <w:t> </w:t>
      </w:r>
      <w:r>
        <w:rPr/>
        <w:t>which will promote glucose</w:t>
      </w:r>
      <w:r>
        <w:rPr>
          <w:spacing w:val="-1"/>
        </w:rPr>
        <w:t> </w:t>
      </w:r>
      <w:r>
        <w:rPr/>
        <w:t>utilization.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52" w:right="224"/>
        <w:jc w:val="both"/>
      </w:pPr>
      <w:r>
        <w:rPr/>
        <w:t>The extract at the doses of 150, 300 and 600mg/kg had no significant effect on the</w:t>
      </w:r>
      <w:r>
        <w:rPr>
          <w:spacing w:val="1"/>
        </w:rPr>
        <w:t> </w:t>
      </w:r>
      <w:r>
        <w:rPr/>
        <w:t>weights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heart,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pancreas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weight.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decrease in the weight of pancreas in relation to body weight is due to destruction of</w:t>
      </w:r>
      <w:r>
        <w:rPr>
          <w:spacing w:val="1"/>
        </w:rPr>
        <w:t> </w:t>
      </w:r>
      <w:r>
        <w:rPr/>
        <w:t>pancreatic islet cells (Kim</w:t>
      </w:r>
      <w:r>
        <w:rPr>
          <w:i/>
        </w:rPr>
        <w:t>etal</w:t>
      </w:r>
      <w:r>
        <w:rPr/>
        <w:t>., 2006). The extract at 600 mg/kg showed an appreciable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pancreas which could</w:t>
      </w:r>
      <w:r>
        <w:rPr>
          <w:spacing w:val="-1"/>
        </w:rPr>
        <w:t> </w:t>
      </w:r>
      <w:r>
        <w:rPr/>
        <w:t>be due</w:t>
      </w:r>
      <w:r>
        <w:rPr>
          <w:spacing w:val="-2"/>
        </w:rPr>
        <w:t> </w:t>
      </w:r>
      <w:r>
        <w:rPr/>
        <w:t>to regeneration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islet cells.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52" w:right="224"/>
        <w:jc w:val="both"/>
      </w:pPr>
      <w:r>
        <w:rPr/>
        <w:t>The histological examination showed intact cardiac cells in the heart (plate VI) while the</w:t>
      </w:r>
      <w:r>
        <w:rPr>
          <w:spacing w:val="-57"/>
        </w:rPr>
        <w:t> </w:t>
      </w:r>
      <w:r>
        <w:rPr/>
        <w:t>kidneys and liver (plates III and IV) showed abnormal features which were expected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streptozotocin</w:t>
      </w:r>
      <w:r>
        <w:rPr>
          <w:spacing w:val="59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58"/>
        </w:rPr>
        <w:t> </w:t>
      </w:r>
      <w:r>
        <w:rPr/>
        <w:t>diabetogenic</w:t>
      </w:r>
      <w:r>
        <w:rPr>
          <w:spacing w:val="58"/>
        </w:rPr>
        <w:t> </w:t>
      </w:r>
      <w:r>
        <w:rPr/>
        <w:t>agent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hepatotoxic</w:t>
      </w:r>
      <w:r>
        <w:rPr>
          <w:spacing w:val="59"/>
        </w:rPr>
        <w:t> </w:t>
      </w:r>
      <w:r>
        <w:rPr/>
        <w:t>and</w:t>
      </w:r>
      <w:r>
        <w:rPr>
          <w:spacing w:val="59"/>
        </w:rPr>
        <w:t> </w:t>
      </w:r>
      <w:r>
        <w:rPr/>
        <w:t>nephrotoxic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1520" w:right="1240"/>
        </w:sectPr>
      </w:pPr>
    </w:p>
    <w:p>
      <w:pPr>
        <w:pStyle w:val="BodyText"/>
        <w:spacing w:line="480" w:lineRule="auto" w:before="74"/>
        <w:ind w:left="352" w:right="224"/>
        <w:jc w:val="both"/>
        <w:rPr>
          <w:i/>
        </w:rPr>
      </w:pPr>
      <w:r>
        <w:rPr/>
        <w:t>(Piyachaturawat,1988).</w:t>
      </w:r>
      <w:r>
        <w:rPr>
          <w:spacing w:val="22"/>
        </w:rPr>
        <w:t> </w:t>
      </w:r>
      <w:r>
        <w:rPr/>
        <w:t>The</w:t>
      </w:r>
      <w:r>
        <w:rPr>
          <w:spacing w:val="18"/>
        </w:rPr>
        <w:t> </w:t>
      </w:r>
      <w:r>
        <w:rPr/>
        <w:t>pancreas</w:t>
      </w:r>
      <w:r>
        <w:rPr>
          <w:spacing w:val="20"/>
        </w:rPr>
        <w:t> </w:t>
      </w:r>
      <w:r>
        <w:rPr/>
        <w:t>(plate</w:t>
      </w:r>
      <w:r>
        <w:rPr>
          <w:spacing w:val="18"/>
        </w:rPr>
        <w:t> </w:t>
      </w:r>
      <w:r>
        <w:rPr/>
        <w:t>V)</w:t>
      </w:r>
      <w:r>
        <w:rPr>
          <w:spacing w:val="19"/>
        </w:rPr>
        <w:t> </w:t>
      </w:r>
      <w:r>
        <w:rPr/>
        <w:t>showed</w:t>
      </w:r>
      <w:r>
        <w:rPr>
          <w:spacing w:val="19"/>
        </w:rPr>
        <w:t> </w:t>
      </w:r>
      <w:r>
        <w:rPr/>
        <w:t>slight</w:t>
      </w:r>
      <w:r>
        <w:rPr>
          <w:spacing w:val="19"/>
        </w:rPr>
        <w:t> </w:t>
      </w:r>
      <w:r>
        <w:rPr/>
        <w:t>regeneration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islet</w:t>
      </w:r>
      <w:r>
        <w:rPr>
          <w:spacing w:val="19"/>
        </w:rPr>
        <w:t> </w:t>
      </w:r>
      <w:r>
        <w:rPr/>
        <w:t>cells</w:t>
      </w:r>
      <w:r>
        <w:rPr>
          <w:spacing w:val="-58"/>
        </w:rPr>
        <w:t> </w:t>
      </w:r>
      <w:r>
        <w:rPr/>
        <w:t>at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mg /kg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 better regeneration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600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which</w:t>
      </w:r>
      <w:r>
        <w:rPr>
          <w:spacing w:val="60"/>
        </w:rPr>
        <w:t> </w:t>
      </w:r>
      <w:r>
        <w:rPr/>
        <w:t>further</w:t>
      </w:r>
      <w:r>
        <w:rPr>
          <w:spacing w:val="1"/>
        </w:rPr>
        <w:t> </w:t>
      </w:r>
      <w:r>
        <w:rPr/>
        <w:t>justifies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blood glucose</w:t>
      </w:r>
      <w:r>
        <w:rPr>
          <w:spacing w:val="-1"/>
        </w:rPr>
        <w:t> </w:t>
      </w:r>
      <w:r>
        <w:rPr/>
        <w:t>lowering</w:t>
      </w:r>
      <w:r>
        <w:rPr>
          <w:spacing w:val="-3"/>
        </w:rPr>
        <w:t> </w:t>
      </w:r>
      <w:r>
        <w:rPr/>
        <w:t>activity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 extract of </w:t>
      </w:r>
      <w:r>
        <w:rPr>
          <w:i/>
        </w:rPr>
        <w:t>C. alismifolium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line="480" w:lineRule="auto"/>
        <w:ind w:left="352" w:right="223"/>
        <w:jc w:val="both"/>
      </w:pPr>
      <w:r>
        <w:rPr/>
        <w:t>The efficacy of medicinal plants as antidiabetic agents may involve one or more active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(Marles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Fansworth,</w:t>
      </w:r>
      <w:r>
        <w:rPr>
          <w:spacing w:val="1"/>
        </w:rPr>
        <w:t> </w:t>
      </w:r>
      <w:r>
        <w:rPr/>
        <w:t>1995;</w:t>
      </w:r>
      <w:r>
        <w:rPr>
          <w:spacing w:val="1"/>
        </w:rPr>
        <w:t> </w:t>
      </w:r>
      <w:r>
        <w:rPr/>
        <w:t>Grover </w:t>
      </w:r>
      <w:r>
        <w:rPr>
          <w:i/>
        </w:rPr>
        <w:t>etal.</w:t>
      </w:r>
      <w:r>
        <w:rPr/>
        <w:t>, 2002). There are reports implicating some phytochemical compounds as</w:t>
      </w:r>
      <w:r>
        <w:rPr>
          <w:spacing w:val="1"/>
        </w:rPr>
        <w:t> </w:t>
      </w:r>
      <w:r>
        <w:rPr/>
        <w:t>hypoglycemic</w:t>
      </w:r>
      <w:r>
        <w:rPr>
          <w:spacing w:val="1"/>
        </w:rPr>
        <w:t> </w:t>
      </w:r>
      <w:r>
        <w:rPr/>
        <w:t>agents.Phytochemicals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polypeptides</w:t>
      </w:r>
      <w:r>
        <w:rPr>
          <w:spacing w:val="1"/>
        </w:rPr>
        <w:t> </w:t>
      </w:r>
      <w:r>
        <w:rPr/>
        <w:t>(Khanna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Jain,</w:t>
      </w:r>
      <w:r>
        <w:rPr>
          <w:spacing w:val="1"/>
        </w:rPr>
        <w:t> </w:t>
      </w:r>
      <w:r>
        <w:rPr/>
        <w:t>1981),</w:t>
      </w:r>
      <w:r>
        <w:rPr>
          <w:spacing w:val="1"/>
        </w:rPr>
        <w:t> </w:t>
      </w:r>
      <w:r>
        <w:rPr/>
        <w:t>alkaloids (Karawya and Wahab, 1984), steroids (Ivorra </w:t>
      </w:r>
      <w:r>
        <w:rPr>
          <w:i/>
        </w:rPr>
        <w:t>etal.</w:t>
      </w:r>
      <w:r>
        <w:rPr/>
        <w:t>, 1989) terpenoids (Reher</w:t>
      </w:r>
      <w:r>
        <w:rPr>
          <w:spacing w:val="1"/>
        </w:rPr>
        <w:t> </w:t>
      </w:r>
      <w:r>
        <w:rPr>
          <w:i/>
        </w:rPr>
        <w:t>etal.</w:t>
      </w:r>
      <w:r>
        <w:rPr/>
        <w:t>, 1991) have been shown to have blood glucose lowering activity. Saponins have 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hypoglycemic,</w:t>
      </w:r>
      <w:r>
        <w:rPr>
          <w:spacing w:val="1"/>
        </w:rPr>
        <w:t> </w:t>
      </w:r>
      <w:r>
        <w:rPr/>
        <w:t>hypocholesterolemic and antiparasitic (Sparge </w:t>
      </w:r>
      <w:r>
        <w:rPr>
          <w:i/>
        </w:rPr>
        <w:t>etal.</w:t>
      </w:r>
      <w:r>
        <w:rPr/>
        <w:t>, 2004 and Sahu </w:t>
      </w:r>
      <w:r>
        <w:rPr>
          <w:i/>
        </w:rPr>
        <w:t>etal.</w:t>
      </w:r>
      <w:r>
        <w:rPr/>
        <w:t>, 2008),while</w:t>
      </w:r>
      <w:r>
        <w:rPr>
          <w:spacing w:val="1"/>
        </w:rPr>
        <w:t> </w:t>
      </w:r>
      <w:r>
        <w:rPr/>
        <w:t>flavonoids have been reported to possess an insulin-like effect (Marles and Fansworth,</w:t>
      </w:r>
      <w:r>
        <w:rPr>
          <w:spacing w:val="1"/>
        </w:rPr>
        <w:t> </w:t>
      </w:r>
      <w:r>
        <w:rPr/>
        <w:t>1995).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52" w:right="223"/>
        <w:jc w:val="both"/>
      </w:pPr>
      <w:r>
        <w:rPr/>
        <w:t>The antibacterial efficiency of any plant may be due to the actions of one or more</w:t>
      </w:r>
      <w:r>
        <w:rPr>
          <w:spacing w:val="1"/>
        </w:rPr>
        <w:t> </w:t>
      </w:r>
      <w:r>
        <w:rPr/>
        <w:t>phytochemical constituents such as flavonoids, terpenoids, saponins and other secondary</w:t>
      </w:r>
      <w:r>
        <w:rPr>
          <w:spacing w:val="-57"/>
        </w:rPr>
        <w:t> </w:t>
      </w:r>
      <w:r>
        <w:rPr/>
        <w:t>metabolites</w:t>
      </w:r>
      <w:r>
        <w:rPr>
          <w:spacing w:val="1"/>
        </w:rPr>
        <w:t> </w:t>
      </w:r>
      <w:r>
        <w:rPr/>
        <w:t>(Poovendron</w:t>
      </w:r>
      <w:r>
        <w:rPr>
          <w:spacing w:val="1"/>
        </w:rPr>
        <w:t> </w:t>
      </w:r>
      <w:r>
        <w:rPr>
          <w:i/>
        </w:rPr>
        <w:t>etal.</w:t>
      </w:r>
      <w:r>
        <w:rPr/>
        <w:t>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microorganisms</w:t>
      </w:r>
      <w:r>
        <w:rPr>
          <w:spacing w:val="1"/>
        </w:rPr>
        <w:t> </w:t>
      </w:r>
      <w:r>
        <w:rPr/>
        <w:t>(Ismail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Abdulsamad,</w:t>
      </w:r>
      <w:r>
        <w:rPr>
          <w:spacing w:val="1"/>
        </w:rPr>
        <w:t> </w:t>
      </w:r>
      <w:r>
        <w:rPr/>
        <w:t>2010;</w:t>
      </w:r>
      <w:r>
        <w:rPr>
          <w:spacing w:val="1"/>
        </w:rPr>
        <w:t> </w:t>
      </w:r>
      <w:r>
        <w:rPr/>
        <w:t>Nyananyo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Akada,</w:t>
      </w:r>
      <w:r>
        <w:rPr>
          <w:spacing w:val="1"/>
        </w:rPr>
        <w:t> </w:t>
      </w:r>
      <w:r>
        <w:rPr/>
        <w:t>2011;</w:t>
      </w:r>
      <w:r>
        <w:rPr>
          <w:spacing w:val="1"/>
        </w:rPr>
        <w:t> </w:t>
      </w:r>
      <w:r>
        <w:rPr/>
        <w:t>Hussein,</w:t>
      </w:r>
      <w:r>
        <w:rPr>
          <w:spacing w:val="1"/>
        </w:rPr>
        <w:t> </w:t>
      </w:r>
      <w:r>
        <w:rPr/>
        <w:t>2012).Glycosides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flavonoids are known to be useful in gastrointestinal infections (El-Mahmud, 2009) and</w:t>
      </w:r>
      <w:r>
        <w:rPr>
          <w:spacing w:val="1"/>
        </w:rPr>
        <w:t> </w:t>
      </w:r>
      <w:r>
        <w:rPr/>
        <w:t>flavonoids have also been reported to be synthesized by plants in response to microbial</w:t>
      </w:r>
      <w:r>
        <w:rPr>
          <w:spacing w:val="1"/>
        </w:rPr>
        <w:t> </w:t>
      </w:r>
      <w:r>
        <w:rPr/>
        <w:t>infections and have been shown to possess antibacterial activities (Kujumgiere </w:t>
      </w:r>
      <w:r>
        <w:rPr>
          <w:i/>
        </w:rPr>
        <w:t>etal.</w:t>
      </w:r>
      <w:r>
        <w:rPr/>
        <w:t>,</w:t>
      </w:r>
      <w:r>
        <w:rPr>
          <w:spacing w:val="1"/>
        </w:rPr>
        <w:t> </w:t>
      </w:r>
      <w:r>
        <w:rPr/>
        <w:t>1999).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1520" w:right="1240"/>
        </w:sectPr>
      </w:pPr>
    </w:p>
    <w:p>
      <w:pPr>
        <w:pStyle w:val="BodyText"/>
        <w:spacing w:line="480" w:lineRule="auto" w:before="74"/>
        <w:ind w:left="352" w:right="222"/>
        <w:jc w:val="both"/>
      </w:pPr>
      <w:r>
        <w:rPr/>
        <w:t>Different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Chlorophytum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 of variety of illnesses which include diabetes mellitus, hyperlipidemia 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infections.</w:t>
      </w:r>
      <w:r>
        <w:rPr>
          <w:spacing w:val="1"/>
        </w:rPr>
        <w:t> </w:t>
      </w:r>
      <w:r>
        <w:rPr>
          <w:i/>
        </w:rPr>
        <w:t>Chlorophytumborivilianum</w:t>
      </w:r>
      <w:r>
        <w:rPr>
          <w:i/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antidiabetic,</w:t>
      </w:r>
      <w:r>
        <w:rPr>
          <w:spacing w:val="-57"/>
        </w:rPr>
        <w:t> </w:t>
      </w:r>
      <w:r>
        <w:rPr/>
        <w:t>antihyperlipidemic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(Sundaparam,</w:t>
      </w:r>
      <w:r>
        <w:rPr>
          <w:spacing w:val="1"/>
        </w:rPr>
        <w:t> </w:t>
      </w:r>
      <w:r>
        <w:rPr/>
        <w:t>2011;</w:t>
      </w:r>
      <w:r>
        <w:rPr>
          <w:spacing w:val="1"/>
        </w:rPr>
        <w:t> </w:t>
      </w:r>
      <w:r>
        <w:rPr/>
        <w:t>Neli</w:t>
      </w:r>
      <w:r>
        <w:rPr>
          <w:spacing w:val="1"/>
        </w:rPr>
        <w:t> </w:t>
      </w:r>
      <w:r>
        <w:rPr>
          <w:i/>
        </w:rPr>
        <w:t>etal.</w:t>
      </w:r>
      <w:r>
        <w:rPr/>
        <w:t>,</w:t>
      </w:r>
      <w:r>
        <w:rPr>
          <w:spacing w:val="1"/>
        </w:rPr>
        <w:t> </w:t>
      </w:r>
      <w:r>
        <w:rPr/>
        <w:t>2014).Phytochemical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tuber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Chlorophytumalismifolium </w:t>
      </w:r>
      <w:r>
        <w:rPr/>
        <w:t>revealed the presence of bioactive compounds.The observed</w:t>
      </w:r>
      <w:r>
        <w:rPr>
          <w:spacing w:val="1"/>
        </w:rPr>
        <w:t> </w:t>
      </w:r>
      <w:r>
        <w:rPr/>
        <w:t>antihyperglycaemic and antibacterial activities of the extractcould have been as a result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or more</w:t>
      </w:r>
      <w:r>
        <w:rPr>
          <w:spacing w:val="-1"/>
        </w:rPr>
        <w:t> </w:t>
      </w:r>
      <w:r>
        <w:rPr/>
        <w:t>of the bioactive</w:t>
      </w:r>
      <w:r>
        <w:rPr>
          <w:spacing w:val="-1"/>
        </w:rPr>
        <w:t> </w:t>
      </w:r>
      <w:r>
        <w:rPr/>
        <w:t>compounds.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1520" w:right="1240"/>
        </w:sectPr>
      </w:pPr>
    </w:p>
    <w:p>
      <w:pPr>
        <w:pStyle w:val="Heading1"/>
        <w:spacing w:before="78"/>
        <w:ind w:left="1124" w:right="1003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SIX</w:t>
      </w:r>
    </w:p>
    <w:p>
      <w:pPr>
        <w:pStyle w:val="BodyText"/>
        <w:rPr>
          <w:b/>
        </w:rPr>
      </w:pPr>
    </w:p>
    <w:p>
      <w:pPr>
        <w:tabs>
          <w:tab w:pos="2575" w:val="left" w:leader="none"/>
        </w:tabs>
        <w:spacing w:before="0"/>
        <w:ind w:left="1854" w:right="0" w:firstLine="0"/>
        <w:jc w:val="left"/>
        <w:rPr>
          <w:b/>
          <w:sz w:val="24"/>
        </w:rPr>
      </w:pPr>
      <w:r>
        <w:rPr>
          <w:b/>
          <w:sz w:val="24"/>
        </w:rPr>
        <w:t>6.0</w:t>
        <w:tab/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52" w:right="222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tuber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Chlorophytum</w:t>
      </w:r>
      <w:r>
        <w:rPr>
          <w:i/>
          <w:spacing w:val="1"/>
        </w:rPr>
        <w:t> </w:t>
      </w:r>
      <w:r>
        <w:rPr>
          <w:i/>
        </w:rPr>
        <w:t>alismifolium </w:t>
      </w:r>
      <w:r>
        <w:rPr/>
        <w:t>contains bioactive compounds that could be useful in the management</w:t>
      </w:r>
      <w:r>
        <w:rPr>
          <w:spacing w:val="1"/>
        </w:rPr>
        <w:t> </w:t>
      </w:r>
      <w:r>
        <w:rPr/>
        <w:t>ofhyperglycaemia.</w:t>
      </w:r>
      <w:r>
        <w:rPr>
          <w:spacing w:val="26"/>
        </w:rPr>
        <w:t> </w:t>
      </w:r>
      <w:r>
        <w:rPr/>
        <w:t>Thus,</w:t>
      </w:r>
      <w:r>
        <w:rPr>
          <w:spacing w:val="29"/>
        </w:rPr>
        <w:t> </w:t>
      </w:r>
      <w:r>
        <w:rPr/>
        <w:t>providing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scientific</w:t>
      </w:r>
      <w:r>
        <w:rPr>
          <w:spacing w:val="26"/>
        </w:rPr>
        <w:t> </w:t>
      </w:r>
      <w:r>
        <w:rPr/>
        <w:t>justification</w:t>
      </w:r>
      <w:r>
        <w:rPr>
          <w:spacing w:val="26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ethnomedicinal</w:t>
      </w:r>
      <w:r>
        <w:rPr>
          <w:spacing w:val="28"/>
        </w:rPr>
        <w:t> </w:t>
      </w:r>
      <w:r>
        <w:rPr/>
        <w:t>use</w:t>
      </w:r>
      <w:r>
        <w:rPr>
          <w:spacing w:val="-58"/>
        </w:rPr>
        <w:t> </w:t>
      </w:r>
      <w:r>
        <w:rPr/>
        <w:t>of the plant in the management of diabetes mellitus. The antibacterial activity of the</w:t>
      </w:r>
      <w:r>
        <w:rPr>
          <w:spacing w:val="1"/>
        </w:rPr>
        <w:t> </w:t>
      </w:r>
      <w:r>
        <w:rPr/>
        <w:t>extract is an added value in the management of DM, given that diabetics are prone to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unutilized</w:t>
      </w:r>
      <w:r>
        <w:rPr>
          <w:spacing w:val="1"/>
        </w:rPr>
        <w:t> </w:t>
      </w:r>
      <w:r>
        <w:rPr/>
        <w:t>glucose,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microbial</w:t>
      </w:r>
      <w:r>
        <w:rPr>
          <w:spacing w:val="-1"/>
        </w:rPr>
        <w:t> </w:t>
      </w:r>
      <w:r>
        <w:rPr/>
        <w:t>growth.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52" w:right="218"/>
        <w:jc w:val="both"/>
      </w:pPr>
      <w:r>
        <w:rPr/>
        <w:t>Further studies should be carried out to characterize the active constituent(s) that is/are</w:t>
      </w:r>
      <w:r>
        <w:rPr>
          <w:spacing w:val="1"/>
        </w:rPr>
        <w:t> </w:t>
      </w:r>
      <w:r>
        <w:rPr/>
        <w:t>responsible for the observed pharmacological activities</w:t>
      </w:r>
      <w:r>
        <w:rPr>
          <w:i/>
        </w:rPr>
        <w:t>.</w:t>
      </w:r>
      <w:r>
        <w:rPr/>
        <w:t>Sub-chronic and chronic toxicity</w:t>
      </w:r>
      <w:r>
        <w:rPr>
          <w:spacing w:val="1"/>
        </w:rPr>
        <w:t> </w:t>
      </w:r>
      <w:r>
        <w:rPr/>
        <w:t>studies should also be carried out on the crude extract to ascertain its long term toxicity</w:t>
      </w:r>
      <w:r>
        <w:rPr>
          <w:spacing w:val="1"/>
        </w:rPr>
        <w:t> </w:t>
      </w:r>
      <w:r>
        <w:rPr/>
        <w:t>profile.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1520" w:right="124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34" w:top="1580" w:bottom="1120" w:left="1520" w:right="1240"/>
        </w:sectPr>
      </w:pPr>
    </w:p>
    <w:p>
      <w:pPr>
        <w:pStyle w:val="Heading1"/>
        <w:spacing w:before="61"/>
        <w:ind w:left="352" w:firstLine="0"/>
        <w:jc w:val="left"/>
      </w:pPr>
      <w:r>
        <w:rPr/>
        <w:t>REFERENCES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137" w:right="230" w:hanging="785"/>
        <w:jc w:val="both"/>
      </w:pPr>
      <w:r>
        <w:rPr/>
        <w:t>Abelove, W.A. and Peschkis, K.E.</w:t>
      </w:r>
      <w:r>
        <w:rPr>
          <w:spacing w:val="1"/>
        </w:rPr>
        <w:t> </w:t>
      </w:r>
      <w:r>
        <w:rPr/>
        <w:t>(1954). Comparison of the diabetogenic action of</w:t>
      </w:r>
      <w:r>
        <w:rPr>
          <w:spacing w:val="1"/>
        </w:rPr>
        <w:t> </w:t>
      </w:r>
      <w:r>
        <w:rPr/>
        <w:t>cortisone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growth</w:t>
      </w:r>
      <w:r>
        <w:rPr>
          <w:spacing w:val="-1"/>
        </w:rPr>
        <w:t> </w:t>
      </w:r>
      <w:r>
        <w:rPr/>
        <w:t>hormone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species.</w:t>
      </w:r>
      <w:r>
        <w:rPr>
          <w:spacing w:val="1"/>
        </w:rPr>
        <w:t> </w:t>
      </w:r>
      <w:r>
        <w:rPr>
          <w:i/>
        </w:rPr>
        <w:t>Endocrinology</w:t>
      </w:r>
      <w:r>
        <w:rPr/>
        <w:t>,</w:t>
      </w:r>
      <w:r>
        <w:rPr>
          <w:spacing w:val="-1"/>
        </w:rPr>
        <w:t> </w:t>
      </w:r>
      <w:r>
        <w:rPr/>
        <w:t>55:637-654.</w:t>
      </w:r>
    </w:p>
    <w:p>
      <w:pPr>
        <w:pStyle w:val="BodyText"/>
        <w:spacing w:before="2"/>
      </w:pPr>
    </w:p>
    <w:p>
      <w:pPr>
        <w:pStyle w:val="BodyText"/>
        <w:spacing w:before="1"/>
        <w:ind w:left="352"/>
        <w:jc w:val="both"/>
      </w:pPr>
      <w:r>
        <w:rPr/>
        <w:t>Aboaba</w:t>
      </w:r>
      <w:r>
        <w:rPr>
          <w:spacing w:val="26"/>
        </w:rPr>
        <w:t> </w:t>
      </w:r>
      <w:r>
        <w:rPr/>
        <w:t>O.O,</w:t>
      </w:r>
      <w:r>
        <w:rPr>
          <w:spacing w:val="27"/>
        </w:rPr>
        <w:t> </w:t>
      </w:r>
      <w:r>
        <w:rPr/>
        <w:t>Smith</w:t>
      </w:r>
      <w:r>
        <w:rPr>
          <w:spacing w:val="29"/>
        </w:rPr>
        <w:t> </w:t>
      </w:r>
      <w:r>
        <w:rPr/>
        <w:t>S.I</w:t>
      </w:r>
      <w:r>
        <w:rPr>
          <w:spacing w:val="24"/>
        </w:rPr>
        <w:t> </w:t>
      </w:r>
      <w:r>
        <w:rPr/>
        <w:t>and</w:t>
      </w:r>
      <w:r>
        <w:rPr>
          <w:spacing w:val="28"/>
        </w:rPr>
        <w:t> </w:t>
      </w:r>
      <w:r>
        <w:rPr/>
        <w:t>Olude</w:t>
      </w:r>
      <w:r>
        <w:rPr>
          <w:spacing w:val="26"/>
        </w:rPr>
        <w:t> </w:t>
      </w:r>
      <w:r>
        <w:rPr/>
        <w:t>F.O</w:t>
      </w:r>
      <w:r>
        <w:rPr>
          <w:spacing w:val="27"/>
        </w:rPr>
        <w:t> </w:t>
      </w:r>
      <w:r>
        <w:rPr/>
        <w:t>(2006).</w:t>
      </w:r>
      <w:r>
        <w:rPr>
          <w:spacing w:val="27"/>
        </w:rPr>
        <w:t> </w:t>
      </w:r>
      <w:r>
        <w:rPr/>
        <w:t>Antibacterial</w:t>
      </w:r>
      <w:r>
        <w:rPr>
          <w:spacing w:val="27"/>
        </w:rPr>
        <w:t> </w:t>
      </w:r>
      <w:r>
        <w:rPr/>
        <w:t>effect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Edible</w:t>
      </w:r>
      <w:r>
        <w:rPr>
          <w:spacing w:val="26"/>
        </w:rPr>
        <w:t> </w:t>
      </w:r>
      <w:r>
        <w:rPr/>
        <w:t>Plant</w:t>
      </w:r>
      <w:r>
        <w:rPr>
          <w:spacing w:val="28"/>
        </w:rPr>
        <w:t> </w:t>
      </w:r>
      <w:r>
        <w:rPr/>
        <w:t>on</w:t>
      </w:r>
    </w:p>
    <w:p>
      <w:pPr>
        <w:pStyle w:val="BodyText"/>
        <w:spacing w:before="2"/>
      </w:pPr>
    </w:p>
    <w:p>
      <w:pPr>
        <w:spacing w:before="0"/>
        <w:ind w:left="352" w:right="0" w:firstLine="0"/>
        <w:jc w:val="both"/>
        <w:rPr>
          <w:sz w:val="24"/>
        </w:rPr>
      </w:pPr>
      <w:r>
        <w:rPr>
          <w:i/>
          <w:sz w:val="24"/>
        </w:rPr>
        <w:t>Escherichia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coli </w:t>
      </w:r>
      <w:r>
        <w:rPr>
          <w:sz w:val="24"/>
        </w:rPr>
        <w:t>015:H.</w:t>
      </w:r>
      <w:r>
        <w:rPr>
          <w:spacing w:val="2"/>
          <w:sz w:val="24"/>
        </w:rPr>
        <w:t> </w:t>
      </w:r>
      <w:r>
        <w:rPr>
          <w:i/>
          <w:sz w:val="24"/>
        </w:rPr>
        <w:t>Pakistan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Nutrition</w:t>
      </w:r>
      <w:r>
        <w:rPr>
          <w:i/>
          <w:spacing w:val="1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(4):325-327.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spacing w:line="480" w:lineRule="auto" w:before="0"/>
        <w:ind w:left="1137" w:right="224" w:hanging="785"/>
        <w:jc w:val="both"/>
        <w:rPr>
          <w:sz w:val="24"/>
        </w:rPr>
      </w:pPr>
      <w:r>
        <w:rPr>
          <w:sz w:val="24"/>
        </w:rPr>
        <w:t>Adeniyi,</w:t>
      </w:r>
      <w:r>
        <w:rPr>
          <w:spacing w:val="1"/>
          <w:sz w:val="24"/>
        </w:rPr>
        <w:t> </w:t>
      </w:r>
      <w:r>
        <w:rPr>
          <w:sz w:val="24"/>
        </w:rPr>
        <w:t>B.A.,</w:t>
      </w:r>
      <w:r>
        <w:rPr>
          <w:spacing w:val="1"/>
          <w:sz w:val="24"/>
        </w:rPr>
        <w:t> </w:t>
      </w:r>
      <w:r>
        <w:rPr>
          <w:sz w:val="24"/>
        </w:rPr>
        <w:t>Odelola,</w:t>
      </w:r>
      <w:r>
        <w:rPr>
          <w:spacing w:val="1"/>
          <w:sz w:val="24"/>
        </w:rPr>
        <w:t> </w:t>
      </w:r>
      <w:r>
        <w:rPr>
          <w:sz w:val="24"/>
        </w:rPr>
        <w:t>H.A.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Oso,</w:t>
      </w:r>
      <w:r>
        <w:rPr>
          <w:spacing w:val="1"/>
          <w:sz w:val="24"/>
        </w:rPr>
        <w:t> </w:t>
      </w:r>
      <w:r>
        <w:rPr>
          <w:sz w:val="24"/>
        </w:rPr>
        <w:t>B.A.</w:t>
      </w:r>
      <w:r>
        <w:rPr>
          <w:spacing w:val="1"/>
          <w:sz w:val="24"/>
        </w:rPr>
        <w:t> </w:t>
      </w:r>
      <w:r>
        <w:rPr>
          <w:sz w:val="24"/>
        </w:rPr>
        <w:t>(1996).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potentials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Diospyrosmespiliformis </w:t>
      </w:r>
      <w:r>
        <w:rPr>
          <w:sz w:val="24"/>
        </w:rPr>
        <w:t>(Ebenaceae). </w:t>
      </w:r>
      <w:r>
        <w:rPr>
          <w:i/>
          <w:sz w:val="24"/>
        </w:rPr>
        <w:t>African Journal of Medical Sciences</w:t>
      </w:r>
      <w:r>
        <w:rPr>
          <w:sz w:val="24"/>
        </w:rPr>
        <w:t>, 25:</w:t>
      </w:r>
      <w:r>
        <w:rPr>
          <w:spacing w:val="1"/>
          <w:sz w:val="24"/>
        </w:rPr>
        <w:t> </w:t>
      </w:r>
      <w:r>
        <w:rPr>
          <w:sz w:val="24"/>
        </w:rPr>
        <w:t>179-184.</w:t>
      </w:r>
    </w:p>
    <w:p>
      <w:pPr>
        <w:pStyle w:val="BodyText"/>
        <w:ind w:left="352"/>
        <w:jc w:val="both"/>
      </w:pPr>
      <w:r>
        <w:rPr/>
        <w:t>Aguilar-Bryan,</w:t>
      </w:r>
      <w:r>
        <w:rPr>
          <w:spacing w:val="18"/>
        </w:rPr>
        <w:t> </w:t>
      </w:r>
      <w:r>
        <w:rPr/>
        <w:t>L.,</w:t>
      </w:r>
      <w:r>
        <w:rPr>
          <w:spacing w:val="16"/>
        </w:rPr>
        <w:t> </w:t>
      </w:r>
      <w:r>
        <w:rPr/>
        <w:t>Nichols,</w:t>
      </w:r>
      <w:r>
        <w:rPr>
          <w:spacing w:val="17"/>
        </w:rPr>
        <w:t> </w:t>
      </w:r>
      <w:r>
        <w:rPr/>
        <w:t>C.,</w:t>
      </w:r>
      <w:r>
        <w:rPr>
          <w:spacing w:val="14"/>
        </w:rPr>
        <w:t> </w:t>
      </w:r>
      <w:r>
        <w:rPr/>
        <w:t>Wechsler,</w:t>
      </w:r>
      <w:r>
        <w:rPr>
          <w:spacing w:val="16"/>
        </w:rPr>
        <w:t> </w:t>
      </w:r>
      <w:r>
        <w:rPr/>
        <w:t>S.,</w:t>
      </w:r>
      <w:r>
        <w:rPr>
          <w:spacing w:val="16"/>
        </w:rPr>
        <w:t> </w:t>
      </w:r>
      <w:r>
        <w:rPr/>
        <w:t>Body,</w:t>
      </w:r>
      <w:r>
        <w:rPr>
          <w:spacing w:val="16"/>
        </w:rPr>
        <w:t> </w:t>
      </w:r>
      <w:r>
        <w:rPr/>
        <w:t>a.E.,</w:t>
      </w:r>
      <w:r>
        <w:rPr>
          <w:spacing w:val="16"/>
        </w:rPr>
        <w:t> </w:t>
      </w:r>
      <w:r>
        <w:rPr/>
        <w:t>Gonzalez,</w:t>
      </w:r>
      <w:r>
        <w:rPr>
          <w:spacing w:val="16"/>
        </w:rPr>
        <w:t> </w:t>
      </w:r>
      <w:r>
        <w:rPr/>
        <w:t>G.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Herreraspa,</w:t>
      </w:r>
    </w:p>
    <w:p>
      <w:pPr>
        <w:pStyle w:val="BodyText"/>
      </w:pPr>
    </w:p>
    <w:p>
      <w:pPr>
        <w:pStyle w:val="BodyText"/>
        <w:spacing w:line="480" w:lineRule="auto"/>
        <w:ind w:left="1137" w:right="232"/>
        <w:jc w:val="both"/>
      </w:pPr>
      <w:r>
        <w:rPr/>
        <w:t>H. (1995). Cloning of beta cell high affinity sulphonylurea receptor: A regulator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insulin secretion.</w:t>
      </w:r>
      <w:r>
        <w:rPr>
          <w:spacing w:val="1"/>
        </w:rPr>
        <w:t> </w:t>
      </w:r>
      <w:r>
        <w:rPr>
          <w:i/>
        </w:rPr>
        <w:t>Science</w:t>
      </w:r>
      <w:r>
        <w:rPr/>
        <w:t>, 268:423-426.</w:t>
      </w:r>
    </w:p>
    <w:p>
      <w:pPr>
        <w:pStyle w:val="BodyText"/>
        <w:spacing w:line="480" w:lineRule="auto" w:before="1"/>
        <w:ind w:left="1137" w:right="221" w:hanging="785"/>
        <w:jc w:val="both"/>
      </w:pPr>
      <w:r>
        <w:rPr/>
        <w:t>Aiello, L.P. (2010). The effect of ruboxistaurin on visual loss in patients with moderately</w:t>
      </w:r>
      <w:r>
        <w:rPr>
          <w:spacing w:val="-57"/>
        </w:rPr>
        <w:t> </w:t>
      </w:r>
      <w:r>
        <w:rPr/>
        <w:t>severe to very severe nonproliferative diabetic retinopathy initial results of the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Kinase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Beta</w:t>
      </w:r>
      <w:r>
        <w:rPr>
          <w:spacing w:val="1"/>
        </w:rPr>
        <w:t> </w:t>
      </w:r>
      <w:r>
        <w:rPr/>
        <w:t>Inhibitor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Retinopathy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(PKC-DRS)</w:t>
      </w:r>
      <w:r>
        <w:rPr>
          <w:spacing w:val="1"/>
        </w:rPr>
        <w:t> </w:t>
      </w:r>
      <w:r>
        <w:rPr/>
        <w:t>multicenter</w:t>
      </w:r>
      <w:r>
        <w:rPr>
          <w:spacing w:val="-3"/>
        </w:rPr>
        <w:t> </w:t>
      </w:r>
      <w:r>
        <w:rPr/>
        <w:t>randomized clinical trial.</w:t>
      </w:r>
      <w:r>
        <w:rPr>
          <w:spacing w:val="2"/>
        </w:rPr>
        <w:t> </w:t>
      </w:r>
      <w:r>
        <w:rPr>
          <w:i/>
        </w:rPr>
        <w:t>Diabetes</w:t>
      </w:r>
      <w:r>
        <w:rPr/>
        <w:t>, 54: 2188-2197.</w:t>
      </w:r>
    </w:p>
    <w:p>
      <w:pPr>
        <w:spacing w:before="0"/>
        <w:ind w:left="352" w:right="0" w:firstLine="0"/>
        <w:jc w:val="both"/>
        <w:rPr>
          <w:i/>
          <w:sz w:val="24"/>
        </w:rPr>
      </w:pPr>
      <w:r>
        <w:rPr>
          <w:sz w:val="24"/>
        </w:rPr>
        <w:t>Alvin,</w:t>
      </w:r>
      <w:r>
        <w:rPr>
          <w:spacing w:val="41"/>
          <w:sz w:val="24"/>
        </w:rPr>
        <w:t> </w:t>
      </w:r>
      <w:r>
        <w:rPr>
          <w:sz w:val="24"/>
        </w:rPr>
        <w:t>C.</w:t>
      </w:r>
      <w:r>
        <w:rPr>
          <w:spacing w:val="41"/>
          <w:sz w:val="24"/>
        </w:rPr>
        <w:t> </w:t>
      </w:r>
      <w:r>
        <w:rPr>
          <w:sz w:val="24"/>
        </w:rPr>
        <w:t>(2005).</w:t>
      </w:r>
      <w:r>
        <w:rPr>
          <w:spacing w:val="41"/>
          <w:sz w:val="24"/>
        </w:rPr>
        <w:t> </w:t>
      </w:r>
      <w:r>
        <w:rPr>
          <w:sz w:val="24"/>
        </w:rPr>
        <w:t>Diabetes</w:t>
      </w:r>
      <w:r>
        <w:rPr>
          <w:spacing w:val="41"/>
          <w:sz w:val="24"/>
        </w:rPr>
        <w:t> </w:t>
      </w:r>
      <w:r>
        <w:rPr>
          <w:sz w:val="24"/>
        </w:rPr>
        <w:t>mellitus;</w:t>
      </w:r>
      <w:r>
        <w:rPr>
          <w:spacing w:val="42"/>
          <w:sz w:val="24"/>
        </w:rPr>
        <w:t> </w:t>
      </w:r>
      <w:r>
        <w:rPr>
          <w:sz w:val="24"/>
        </w:rPr>
        <w:t>Harrison</w:t>
      </w:r>
      <w:r>
        <w:rPr>
          <w:spacing w:val="42"/>
          <w:sz w:val="24"/>
        </w:rPr>
        <w:t> </w:t>
      </w:r>
      <w:r>
        <w:rPr>
          <w:sz w:val="24"/>
        </w:rPr>
        <w:t>T</w:t>
      </w:r>
      <w:r>
        <w:rPr>
          <w:spacing w:val="39"/>
          <w:sz w:val="24"/>
        </w:rPr>
        <w:t> </w:t>
      </w:r>
      <w:r>
        <w:rPr>
          <w:sz w:val="24"/>
        </w:rPr>
        <w:t>(ed.)</w:t>
      </w:r>
      <w:r>
        <w:rPr>
          <w:spacing w:val="45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internal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medicine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1137"/>
      </w:pPr>
      <w:r>
        <w:rPr/>
        <w:t>(SixteenthEdition).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York</w:t>
      </w:r>
      <w:r>
        <w:rPr>
          <w:spacing w:val="-1"/>
        </w:rPr>
        <w:t> </w:t>
      </w:r>
      <w:r>
        <w:rPr/>
        <w:t>McGraw-Hill</w:t>
      </w:r>
      <w:r>
        <w:rPr>
          <w:spacing w:val="-2"/>
        </w:rPr>
        <w:t> </w:t>
      </w:r>
      <w:r>
        <w:rPr/>
        <w:t>Companies.</w:t>
      </w:r>
      <w:r>
        <w:rPr>
          <w:spacing w:val="-2"/>
        </w:rPr>
        <w:t> </w:t>
      </w:r>
      <w:r>
        <w:rPr/>
        <w:t>830-835.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52"/>
        <w:jc w:val="both"/>
      </w:pPr>
      <w:r>
        <w:rPr/>
        <w:t>American</w:t>
      </w:r>
      <w:r>
        <w:rPr>
          <w:spacing w:val="89"/>
        </w:rPr>
        <w:t> </w:t>
      </w:r>
      <w:r>
        <w:rPr/>
        <w:t>Diabetes  </w:t>
      </w:r>
      <w:r>
        <w:rPr>
          <w:spacing w:val="26"/>
        </w:rPr>
        <w:t> </w:t>
      </w:r>
      <w:r>
        <w:rPr/>
        <w:t>Association(ADA)  </w:t>
      </w:r>
      <w:r>
        <w:rPr>
          <w:spacing w:val="28"/>
        </w:rPr>
        <w:t> </w:t>
      </w:r>
      <w:r>
        <w:rPr/>
        <w:t>(1990).  </w:t>
      </w:r>
      <w:r>
        <w:rPr>
          <w:spacing w:val="27"/>
        </w:rPr>
        <w:t> </w:t>
      </w:r>
      <w:r>
        <w:rPr/>
        <w:t>Diabetes  </w:t>
      </w:r>
      <w:r>
        <w:rPr>
          <w:spacing w:val="26"/>
        </w:rPr>
        <w:t> </w:t>
      </w:r>
      <w:r>
        <w:rPr/>
        <w:t>mellitus  </w:t>
      </w:r>
      <w:r>
        <w:rPr>
          <w:spacing w:val="28"/>
        </w:rPr>
        <w:t> </w:t>
      </w:r>
      <w:r>
        <w:rPr/>
        <w:t>and  </w:t>
      </w:r>
      <w:r>
        <w:rPr>
          <w:spacing w:val="26"/>
        </w:rPr>
        <w:t> </w:t>
      </w:r>
      <w:r>
        <w:rPr/>
        <w:t>exercise.</w:t>
      </w:r>
    </w:p>
    <w:p>
      <w:pPr>
        <w:pStyle w:val="BodyText"/>
      </w:pPr>
    </w:p>
    <w:p>
      <w:pPr>
        <w:spacing w:before="0"/>
        <w:ind w:left="1137" w:right="0" w:firstLine="0"/>
        <w:jc w:val="left"/>
        <w:rPr>
          <w:sz w:val="24"/>
        </w:rPr>
      </w:pPr>
      <w:r>
        <w:rPr>
          <w:i/>
          <w:sz w:val="24"/>
        </w:rPr>
        <w:t>DiabetesCare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13: 804-805.</w:t>
      </w:r>
    </w:p>
    <w:p>
      <w:pPr>
        <w:pStyle w:val="BodyText"/>
      </w:pPr>
    </w:p>
    <w:p>
      <w:pPr>
        <w:pStyle w:val="BodyText"/>
        <w:ind w:left="352"/>
        <w:jc w:val="both"/>
      </w:pPr>
      <w:r>
        <w:rPr/>
        <w:t>American</w:t>
      </w:r>
      <w:r>
        <w:rPr>
          <w:spacing w:val="20"/>
        </w:rPr>
        <w:t> </w:t>
      </w:r>
      <w:r>
        <w:rPr/>
        <w:t>Diabetes</w:t>
      </w:r>
      <w:r>
        <w:rPr>
          <w:spacing w:val="77"/>
        </w:rPr>
        <w:t> </w:t>
      </w:r>
      <w:r>
        <w:rPr/>
        <w:t>Association</w:t>
      </w:r>
      <w:r>
        <w:rPr>
          <w:spacing w:val="79"/>
        </w:rPr>
        <w:t> </w:t>
      </w:r>
      <w:r>
        <w:rPr/>
        <w:t>(ADA)</w:t>
      </w:r>
      <w:r>
        <w:rPr>
          <w:spacing w:val="80"/>
        </w:rPr>
        <w:t> </w:t>
      </w:r>
      <w:r>
        <w:rPr/>
        <w:t>(2001).</w:t>
      </w:r>
      <w:r>
        <w:rPr>
          <w:spacing w:val="78"/>
        </w:rPr>
        <w:t> </w:t>
      </w:r>
      <w:r>
        <w:rPr/>
        <w:t>Clinical</w:t>
      </w:r>
      <w:r>
        <w:rPr>
          <w:spacing w:val="77"/>
        </w:rPr>
        <w:t> </w:t>
      </w:r>
      <w:r>
        <w:rPr/>
        <w:t>Practice</w:t>
      </w:r>
      <w:r>
        <w:rPr>
          <w:spacing w:val="77"/>
        </w:rPr>
        <w:t> </w:t>
      </w:r>
      <w:r>
        <w:rPr/>
        <w:t>Recommendation.</w:t>
      </w:r>
    </w:p>
    <w:p>
      <w:pPr>
        <w:pStyle w:val="BodyText"/>
      </w:pPr>
    </w:p>
    <w:p>
      <w:pPr>
        <w:spacing w:before="0"/>
        <w:ind w:left="352" w:right="0" w:firstLine="0"/>
        <w:jc w:val="both"/>
        <w:rPr>
          <w:sz w:val="24"/>
        </w:rPr>
      </w:pPr>
      <w:r>
        <w:rPr>
          <w:i/>
          <w:sz w:val="24"/>
        </w:rPr>
        <w:t>DiabetesCare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24:</w:t>
      </w:r>
      <w:r>
        <w:rPr>
          <w:spacing w:val="-1"/>
          <w:sz w:val="24"/>
        </w:rPr>
        <w:t> </w:t>
      </w:r>
      <w:r>
        <w:rPr>
          <w:sz w:val="24"/>
        </w:rPr>
        <w:t>SI-S32.</w:t>
      </w:r>
    </w:p>
    <w:p>
      <w:pPr>
        <w:pStyle w:val="BodyText"/>
      </w:pPr>
    </w:p>
    <w:p>
      <w:pPr>
        <w:pStyle w:val="BodyText"/>
        <w:spacing w:line="477" w:lineRule="auto"/>
        <w:ind w:left="1137" w:right="226" w:hanging="785"/>
        <w:jc w:val="both"/>
      </w:pPr>
      <w:r>
        <w:rPr/>
        <w:t>American Diabetes Association (ADA) (2007). Diabetes Mellitus.</w:t>
      </w:r>
      <w:r>
        <w:rPr>
          <w:i/>
        </w:rPr>
        <w:t>Diabetescare</w:t>
      </w:r>
      <w:r>
        <w:rPr/>
        <w:t>, 542-</w:t>
      </w:r>
      <w:r>
        <w:rPr>
          <w:spacing w:val="1"/>
        </w:rPr>
        <w:t> </w:t>
      </w:r>
      <w:r>
        <w:rPr/>
        <w:t>546.</w:t>
      </w:r>
    </w:p>
    <w:p>
      <w:pPr>
        <w:spacing w:after="0" w:line="477" w:lineRule="auto"/>
        <w:jc w:val="both"/>
        <w:sectPr>
          <w:pgSz w:w="11910" w:h="16840"/>
          <w:pgMar w:header="0" w:footer="934" w:top="1360" w:bottom="1120" w:left="1520" w:right="1240"/>
        </w:sectPr>
      </w:pPr>
    </w:p>
    <w:p>
      <w:pPr>
        <w:pStyle w:val="BodyText"/>
        <w:spacing w:line="480" w:lineRule="auto" w:before="74"/>
        <w:ind w:left="1137" w:right="227" w:hanging="785"/>
        <w:jc w:val="both"/>
      </w:pPr>
      <w:r>
        <w:rPr/>
        <w:t>American Diabetes Association (ADA) (2012).Diagnosis and classification ofDiabetes</w:t>
      </w:r>
      <w:r>
        <w:rPr>
          <w:spacing w:val="1"/>
        </w:rPr>
        <w:t> </w:t>
      </w:r>
      <w:r>
        <w:rPr/>
        <w:t>Mellitus. </w:t>
      </w:r>
      <w:r>
        <w:rPr>
          <w:i/>
        </w:rPr>
        <w:t>Diabetescare</w:t>
      </w:r>
      <w:r>
        <w:rPr/>
        <w:t>, 13.</w:t>
      </w:r>
    </w:p>
    <w:p>
      <w:pPr>
        <w:pStyle w:val="BodyText"/>
        <w:spacing w:line="480" w:lineRule="auto"/>
        <w:ind w:left="1137" w:right="227" w:hanging="785"/>
        <w:jc w:val="both"/>
      </w:pPr>
      <w:r>
        <w:rPr/>
        <w:t>American Diabetes Association (ADA) (2013).Diagnosis and classification of Diabetes</w:t>
      </w:r>
      <w:r>
        <w:rPr>
          <w:spacing w:val="1"/>
        </w:rPr>
        <w:t> </w:t>
      </w:r>
      <w:r>
        <w:rPr/>
        <w:t>Mellitus. </w:t>
      </w:r>
      <w:r>
        <w:rPr>
          <w:i/>
        </w:rPr>
        <w:t>Diabetescare</w:t>
      </w:r>
      <w:r>
        <w:rPr/>
        <w:t>,</w:t>
      </w:r>
      <w:r>
        <w:rPr>
          <w:spacing w:val="2"/>
        </w:rPr>
        <w:t> </w:t>
      </w:r>
      <w:r>
        <w:rPr/>
        <w:t>Vol.36, 67-74.</w:t>
      </w:r>
    </w:p>
    <w:p>
      <w:pPr>
        <w:pStyle w:val="BodyText"/>
        <w:spacing w:line="480" w:lineRule="auto"/>
        <w:ind w:left="1137" w:right="228" w:hanging="785"/>
        <w:jc w:val="both"/>
      </w:pPr>
      <w:r>
        <w:rPr/>
        <w:t>Anderson, G.T. (1970). Testing for susceptibility of Antimicrobial Agents and Assay of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Fluids.Manual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Microbiology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Society</w:t>
      </w:r>
      <w:r>
        <w:rPr>
          <w:i/>
          <w:spacing w:val="-1"/>
        </w:rPr>
        <w:t> </w:t>
      </w:r>
      <w:r>
        <w:rPr>
          <w:i/>
        </w:rPr>
        <w:t>of Microbiology</w:t>
      </w:r>
      <w:r>
        <w:rPr/>
        <w:t>. 1</w:t>
      </w:r>
      <w:r>
        <w:rPr>
          <w:vertAlign w:val="superscript"/>
        </w:rPr>
        <w:t>st</w:t>
      </w:r>
      <w:r>
        <w:rPr>
          <w:vertAlign w:val="baseline"/>
        </w:rPr>
        <w:t> Edition, pp. 299-310.</w:t>
      </w:r>
    </w:p>
    <w:p>
      <w:pPr>
        <w:spacing w:line="480" w:lineRule="auto" w:before="1"/>
        <w:ind w:left="1137" w:right="225" w:hanging="785"/>
        <w:jc w:val="both"/>
        <w:rPr>
          <w:sz w:val="24"/>
        </w:rPr>
      </w:pPr>
      <w:r>
        <w:rPr>
          <w:sz w:val="24"/>
        </w:rPr>
        <w:t>Antia, B.S., Okokon, J.E. and Okon, P.A. (2005). Hypoglycemic effect of aqueous leaf</w:t>
      </w:r>
      <w:r>
        <w:rPr>
          <w:spacing w:val="1"/>
          <w:sz w:val="24"/>
        </w:rPr>
        <w:t> </w:t>
      </w:r>
      <w:r>
        <w:rPr>
          <w:sz w:val="24"/>
        </w:rPr>
        <w:t>extract of </w:t>
      </w:r>
      <w:r>
        <w:rPr>
          <w:i/>
          <w:sz w:val="24"/>
        </w:rPr>
        <w:t>Perseaamericana</w:t>
      </w:r>
      <w:r>
        <w:rPr>
          <w:sz w:val="24"/>
        </w:rPr>
        <w:t>Mill in Alloxan-induced diabetic rats. </w:t>
      </w:r>
      <w:r>
        <w:rPr>
          <w:i/>
          <w:sz w:val="24"/>
        </w:rPr>
        <w:t>Indian 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Pharmacology, </w:t>
      </w:r>
      <w:r>
        <w:rPr>
          <w:sz w:val="24"/>
        </w:rPr>
        <w:t>37:325-326.</w:t>
      </w:r>
    </w:p>
    <w:p>
      <w:pPr>
        <w:pStyle w:val="BodyText"/>
        <w:spacing w:line="480" w:lineRule="auto"/>
        <w:ind w:left="1137" w:right="226" w:hanging="785"/>
        <w:jc w:val="both"/>
      </w:pPr>
      <w:r>
        <w:rPr/>
        <w:t>Awai, M., Nasaraki, M., Yamanoi, Y. and Seno, S. (1979). Induction of diabetes in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parenteral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ferric</w:t>
      </w:r>
      <w:r>
        <w:rPr>
          <w:spacing w:val="1"/>
        </w:rPr>
        <w:t> </w:t>
      </w:r>
      <w:r>
        <w:rPr/>
        <w:t>nitriloacetate.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experimental hemochromamatosis. </w:t>
      </w:r>
      <w:r>
        <w:rPr>
          <w:i/>
        </w:rPr>
        <w:t>American Journal of Pathology.</w:t>
      </w:r>
      <w:r>
        <w:rPr/>
        <w:t>95,(3):663-</w:t>
      </w:r>
      <w:r>
        <w:rPr>
          <w:spacing w:val="1"/>
        </w:rPr>
        <w:t> </w:t>
      </w:r>
      <w:r>
        <w:rPr/>
        <w:t>673.</w:t>
      </w:r>
    </w:p>
    <w:p>
      <w:pPr>
        <w:pStyle w:val="BodyText"/>
        <w:ind w:left="352"/>
        <w:jc w:val="both"/>
      </w:pPr>
      <w:r>
        <w:rPr/>
        <w:t>Bailey,</w:t>
      </w:r>
      <w:r>
        <w:rPr>
          <w:spacing w:val="-2"/>
        </w:rPr>
        <w:t> </w:t>
      </w:r>
      <w:r>
        <w:rPr/>
        <w:t>C.J.</w:t>
      </w:r>
      <w:r>
        <w:rPr>
          <w:spacing w:val="-1"/>
        </w:rPr>
        <w:t> </w:t>
      </w:r>
      <w:r>
        <w:rPr/>
        <w:t>(1992).</w:t>
      </w:r>
      <w:r>
        <w:rPr>
          <w:spacing w:val="-1"/>
        </w:rPr>
        <w:t> </w:t>
      </w:r>
      <w:r>
        <w:rPr/>
        <w:t>Biguanides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NIDDM. </w:t>
      </w:r>
      <w:r>
        <w:rPr>
          <w:i/>
        </w:rPr>
        <w:t>DiabetesCare</w:t>
      </w:r>
      <w:r>
        <w:rPr/>
        <w:t>.</w:t>
      </w:r>
      <w:r>
        <w:rPr>
          <w:spacing w:val="-1"/>
        </w:rPr>
        <w:t> </w:t>
      </w:r>
      <w:r>
        <w:rPr/>
        <w:t>15:755-772.</w:t>
      </w:r>
    </w:p>
    <w:p>
      <w:pPr>
        <w:pStyle w:val="BodyText"/>
      </w:pPr>
    </w:p>
    <w:p>
      <w:pPr>
        <w:pStyle w:val="BodyText"/>
        <w:ind w:left="352"/>
        <w:jc w:val="both"/>
      </w:pPr>
      <w:r>
        <w:rPr/>
        <w:t>Balamurugan,</w:t>
      </w:r>
      <w:r>
        <w:rPr>
          <w:spacing w:val="28"/>
        </w:rPr>
        <w:t> </w:t>
      </w:r>
      <w:r>
        <w:rPr/>
        <w:t>A.N.,</w:t>
      </w:r>
      <w:r>
        <w:rPr>
          <w:spacing w:val="86"/>
        </w:rPr>
        <w:t> </w:t>
      </w:r>
      <w:r>
        <w:rPr/>
        <w:t>Miyamoto,</w:t>
      </w:r>
      <w:r>
        <w:rPr>
          <w:spacing w:val="87"/>
        </w:rPr>
        <w:t> </w:t>
      </w:r>
      <w:r>
        <w:rPr/>
        <w:t>M.,</w:t>
      </w:r>
      <w:r>
        <w:rPr>
          <w:spacing w:val="87"/>
        </w:rPr>
        <w:t> </w:t>
      </w:r>
      <w:r>
        <w:rPr/>
        <w:t>Wang,</w:t>
      </w:r>
      <w:r>
        <w:rPr>
          <w:spacing w:val="87"/>
        </w:rPr>
        <w:t> </w:t>
      </w:r>
      <w:r>
        <w:rPr/>
        <w:t>W.,</w:t>
      </w:r>
      <w:r>
        <w:rPr>
          <w:spacing w:val="89"/>
        </w:rPr>
        <w:t> </w:t>
      </w:r>
      <w:r>
        <w:rPr/>
        <w:t>Inoue,K.</w:t>
      </w:r>
      <w:r>
        <w:rPr>
          <w:spacing w:val="86"/>
        </w:rPr>
        <w:t> </w:t>
      </w:r>
      <w:r>
        <w:rPr/>
        <w:t>and</w:t>
      </w:r>
      <w:r>
        <w:rPr>
          <w:spacing w:val="88"/>
        </w:rPr>
        <w:t> </w:t>
      </w:r>
      <w:r>
        <w:rPr/>
        <w:t>Tabata,</w:t>
      </w:r>
      <w:r>
        <w:rPr>
          <w:spacing w:val="87"/>
        </w:rPr>
        <w:t> </w:t>
      </w:r>
      <w:r>
        <w:rPr/>
        <w:t>Y.</w:t>
      </w:r>
      <w:r>
        <w:rPr>
          <w:spacing w:val="86"/>
        </w:rPr>
        <w:t> </w:t>
      </w:r>
      <w:r>
        <w:rPr/>
        <w:t>(2003).</w:t>
      </w:r>
    </w:p>
    <w:p>
      <w:pPr>
        <w:pStyle w:val="BodyText"/>
      </w:pPr>
    </w:p>
    <w:p>
      <w:pPr>
        <w:pStyle w:val="BodyText"/>
        <w:ind w:left="1124" w:right="1361"/>
        <w:jc w:val="center"/>
      </w:pPr>
      <w:r>
        <w:rPr/>
        <w:t>Streptozotocin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induce</w:t>
      </w:r>
      <w:r>
        <w:rPr>
          <w:spacing w:val="-2"/>
        </w:rPr>
        <w:t> </w:t>
      </w:r>
      <w:r>
        <w:rPr/>
        <w:t>diabetes in</w:t>
      </w:r>
      <w:r>
        <w:rPr>
          <w:spacing w:val="-1"/>
        </w:rPr>
        <w:t> </w:t>
      </w:r>
      <w:r>
        <w:rPr/>
        <w:t>animal</w:t>
      </w:r>
      <w:r>
        <w:rPr>
          <w:spacing w:val="-1"/>
        </w:rPr>
        <w:t> </w:t>
      </w:r>
      <w:r>
        <w:rPr/>
        <w:t>models</w:t>
      </w:r>
      <w:r>
        <w:rPr>
          <w:spacing w:val="-1"/>
        </w:rPr>
        <w:t> </w:t>
      </w:r>
      <w:r>
        <w:rPr/>
        <w:t>26:102-103.</w:t>
      </w:r>
    </w:p>
    <w:p>
      <w:pPr>
        <w:pStyle w:val="BodyText"/>
        <w:spacing w:before="1"/>
      </w:pPr>
    </w:p>
    <w:p>
      <w:pPr>
        <w:tabs>
          <w:tab w:pos="1281" w:val="left" w:leader="none"/>
          <w:tab w:pos="1760" w:val="left" w:leader="none"/>
          <w:tab w:pos="2351" w:val="left" w:leader="none"/>
          <w:tab w:pos="3231" w:val="left" w:leader="none"/>
          <w:tab w:pos="4397" w:val="left" w:leader="none"/>
          <w:tab w:pos="5976" w:val="left" w:leader="none"/>
          <w:tab w:pos="7371" w:val="left" w:leader="none"/>
          <w:tab w:pos="8571" w:val="left" w:leader="none"/>
        </w:tabs>
        <w:spacing w:line="480" w:lineRule="auto" w:before="0"/>
        <w:ind w:left="1137" w:right="227" w:hanging="785"/>
        <w:jc w:val="left"/>
        <w:rPr>
          <w:sz w:val="24"/>
        </w:rPr>
      </w:pPr>
      <w:r>
        <w:rPr>
          <w:sz w:val="24"/>
        </w:rPr>
        <w:t>Balcht,</w:t>
        <w:tab/>
        <w:tab/>
        <w:t>A.</w:t>
        <w:tab/>
        <w:t>and</w:t>
        <w:tab/>
        <w:t>Smith,</w:t>
        <w:tab/>
        <w:t>R.(1994).</w:t>
        <w:tab/>
      </w:r>
      <w:r>
        <w:rPr>
          <w:i/>
          <w:sz w:val="24"/>
        </w:rPr>
        <w:t>Pseudomonas</w:t>
        <w:tab/>
        <w:t>aeruginosa</w:t>
      </w:r>
      <w:r>
        <w:rPr>
          <w:sz w:val="24"/>
        </w:rPr>
        <w:t>:</w:t>
        <w:tab/>
        <w:t>Infections</w:t>
        <w:tab/>
      </w:r>
      <w:r>
        <w:rPr>
          <w:spacing w:val="-1"/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Treatment.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Health Care</w:t>
      </w:r>
      <w:r>
        <w:rPr>
          <w:sz w:val="24"/>
        </w:rPr>
        <w:t>, 83-84.</w:t>
      </w:r>
    </w:p>
    <w:p>
      <w:pPr>
        <w:pStyle w:val="BodyText"/>
        <w:spacing w:line="480" w:lineRule="auto"/>
        <w:ind w:left="1137" w:hanging="785"/>
      </w:pPr>
      <w:r>
        <w:rPr/>
        <w:t>Bayer,</w:t>
      </w:r>
      <w:r>
        <w:rPr>
          <w:spacing w:val="43"/>
        </w:rPr>
        <w:t> </w:t>
      </w:r>
      <w:r>
        <w:rPr/>
        <w:t>A.S.,</w:t>
      </w:r>
      <w:r>
        <w:rPr>
          <w:spacing w:val="47"/>
        </w:rPr>
        <w:t> </w:t>
      </w:r>
      <w:r>
        <w:rPr/>
        <w:t>Bolger,</w:t>
      </w:r>
      <w:r>
        <w:rPr>
          <w:spacing w:val="45"/>
        </w:rPr>
        <w:t> </w:t>
      </w:r>
      <w:r>
        <w:rPr/>
        <w:t>A.F.,</w:t>
      </w:r>
      <w:r>
        <w:rPr>
          <w:spacing w:val="43"/>
        </w:rPr>
        <w:t> </w:t>
      </w:r>
      <w:r>
        <w:rPr/>
        <w:t>and</w:t>
      </w:r>
      <w:r>
        <w:rPr>
          <w:spacing w:val="46"/>
        </w:rPr>
        <w:t> </w:t>
      </w:r>
      <w:r>
        <w:rPr/>
        <w:t>Taubert,</w:t>
      </w:r>
      <w:r>
        <w:rPr>
          <w:spacing w:val="45"/>
        </w:rPr>
        <w:t> </w:t>
      </w:r>
      <w:r>
        <w:rPr/>
        <w:t>K.A.</w:t>
      </w:r>
      <w:r>
        <w:rPr>
          <w:spacing w:val="46"/>
        </w:rPr>
        <w:t> </w:t>
      </w:r>
      <w:r>
        <w:rPr/>
        <w:t>(1998).</w:t>
      </w:r>
      <w:r>
        <w:rPr>
          <w:spacing w:val="43"/>
        </w:rPr>
        <w:t> </w:t>
      </w:r>
      <w:r>
        <w:rPr/>
        <w:t>Diagnosis</w:t>
      </w:r>
      <w:r>
        <w:rPr>
          <w:spacing w:val="44"/>
        </w:rPr>
        <w:t> </w:t>
      </w:r>
      <w:r>
        <w:rPr/>
        <w:t>and</w:t>
      </w:r>
      <w:r>
        <w:rPr>
          <w:spacing w:val="46"/>
        </w:rPr>
        <w:t> </w:t>
      </w:r>
      <w:r>
        <w:rPr/>
        <w:t>Management</w:t>
      </w:r>
      <w:r>
        <w:rPr>
          <w:spacing w:val="43"/>
        </w:rPr>
        <w:t> </w:t>
      </w:r>
      <w:r>
        <w:rPr/>
        <w:t>of</w:t>
      </w:r>
      <w:r>
        <w:rPr>
          <w:spacing w:val="-57"/>
        </w:rPr>
        <w:t> </w:t>
      </w:r>
      <w:r>
        <w:rPr/>
        <w:t>Infective endocarditis</w:t>
      </w:r>
      <w:r>
        <w:rPr>
          <w:spacing w:val="-1"/>
        </w:rPr>
        <w:t> </w:t>
      </w:r>
      <w:r>
        <w:rPr/>
        <w:t>and its</w:t>
      </w:r>
      <w:r>
        <w:rPr>
          <w:spacing w:val="-1"/>
        </w:rPr>
        <w:t> </w:t>
      </w:r>
      <w:r>
        <w:rPr/>
        <w:t>complications.</w:t>
      </w:r>
      <w:r>
        <w:rPr>
          <w:spacing w:val="2"/>
        </w:rPr>
        <w:t> </w:t>
      </w:r>
      <w:r>
        <w:rPr>
          <w:i/>
        </w:rPr>
        <w:t>Circulation</w:t>
      </w:r>
      <w:r>
        <w:rPr/>
        <w:t>, 98(25):</w:t>
      </w:r>
      <w:r>
        <w:rPr>
          <w:spacing w:val="-1"/>
        </w:rPr>
        <w:t> </w:t>
      </w:r>
      <w:r>
        <w:rPr/>
        <w:t>2936-48.</w:t>
      </w:r>
    </w:p>
    <w:p>
      <w:pPr>
        <w:pStyle w:val="BodyText"/>
        <w:spacing w:line="480" w:lineRule="auto"/>
        <w:ind w:left="1137" w:hanging="785"/>
      </w:pPr>
      <w:r>
        <w:rPr/>
        <w:t>Beach,</w:t>
      </w:r>
      <w:r>
        <w:rPr>
          <w:spacing w:val="43"/>
        </w:rPr>
        <w:t> </w:t>
      </w:r>
      <w:r>
        <w:rPr/>
        <w:t>E.F.</w:t>
      </w:r>
      <w:r>
        <w:rPr>
          <w:spacing w:val="43"/>
        </w:rPr>
        <w:t> </w:t>
      </w:r>
      <w:r>
        <w:rPr/>
        <w:t>and</w:t>
      </w:r>
      <w:r>
        <w:rPr>
          <w:spacing w:val="44"/>
        </w:rPr>
        <w:t> </w:t>
      </w:r>
      <w:r>
        <w:rPr/>
        <w:t>Turner</w:t>
      </w:r>
      <w:r>
        <w:rPr>
          <w:spacing w:val="44"/>
        </w:rPr>
        <w:t> </w:t>
      </w:r>
      <w:r>
        <w:rPr/>
        <w:t>J.J.</w:t>
      </w:r>
      <w:r>
        <w:rPr>
          <w:spacing w:val="40"/>
        </w:rPr>
        <w:t> </w:t>
      </w:r>
      <w:r>
        <w:rPr/>
        <w:t>(1958).</w:t>
      </w:r>
      <w:r>
        <w:rPr>
          <w:spacing w:val="43"/>
        </w:rPr>
        <w:t> </w:t>
      </w:r>
      <w:r>
        <w:rPr/>
        <w:t>An</w:t>
      </w:r>
      <w:r>
        <w:rPr>
          <w:spacing w:val="42"/>
        </w:rPr>
        <w:t> </w:t>
      </w:r>
      <w:r>
        <w:rPr/>
        <w:t>enzymatic</w:t>
      </w:r>
      <w:r>
        <w:rPr>
          <w:spacing w:val="43"/>
        </w:rPr>
        <w:t> </w:t>
      </w:r>
      <w:r>
        <w:rPr/>
        <w:t>method</w:t>
      </w:r>
      <w:r>
        <w:rPr>
          <w:spacing w:val="43"/>
        </w:rPr>
        <w:t> </w:t>
      </w:r>
      <w:r>
        <w:rPr/>
        <w:t>for</w:t>
      </w:r>
      <w:r>
        <w:rPr>
          <w:spacing w:val="41"/>
        </w:rPr>
        <w:t> </w:t>
      </w:r>
      <w:r>
        <w:rPr/>
        <w:t>glucose</w:t>
      </w:r>
      <w:r>
        <w:rPr>
          <w:spacing w:val="45"/>
        </w:rPr>
        <w:t> </w:t>
      </w:r>
      <w:r>
        <w:rPr/>
        <w:t>determination</w:t>
      </w:r>
      <w:r>
        <w:rPr>
          <w:spacing w:val="-57"/>
        </w:rPr>
        <w:t> </w:t>
      </w:r>
      <w:r>
        <w:rPr/>
        <w:t>uptake</w:t>
      </w:r>
      <w:r>
        <w:rPr>
          <w:spacing w:val="-3"/>
        </w:rPr>
        <w:t> </w:t>
      </w:r>
      <w:r>
        <w:rPr/>
        <w:t>in body</w:t>
      </w:r>
      <w:r>
        <w:rPr>
          <w:spacing w:val="-3"/>
        </w:rPr>
        <w:t> </w:t>
      </w:r>
      <w:r>
        <w:rPr/>
        <w:t>fluids.</w:t>
      </w:r>
      <w:r>
        <w:rPr>
          <w:spacing w:val="1"/>
        </w:rPr>
        <w:t> </w:t>
      </w:r>
      <w:r>
        <w:rPr>
          <w:i/>
        </w:rPr>
        <w:t>ClinicalChemistry</w:t>
      </w:r>
      <w:r>
        <w:rPr/>
        <w:t>. 4:462-468.</w:t>
      </w:r>
    </w:p>
    <w:p>
      <w:pPr>
        <w:spacing w:after="0" w:line="480" w:lineRule="auto"/>
        <w:sectPr>
          <w:pgSz w:w="11910" w:h="16840"/>
          <w:pgMar w:header="0" w:footer="934" w:top="1340" w:bottom="1200" w:left="1520" w:right="1240"/>
        </w:sectPr>
      </w:pPr>
    </w:p>
    <w:p>
      <w:pPr>
        <w:pStyle w:val="BodyText"/>
        <w:spacing w:line="480" w:lineRule="auto" w:before="74"/>
        <w:ind w:left="1137" w:right="228" w:hanging="785"/>
        <w:jc w:val="both"/>
      </w:pPr>
      <w:r>
        <w:rPr/>
        <w:t>Bedilu, D., Kifle, W. and Gugsa N. (2014). Prevalence and factors influencing diabetic</w:t>
      </w:r>
      <w:r>
        <w:rPr>
          <w:spacing w:val="1"/>
        </w:rPr>
        <w:t> </w:t>
      </w:r>
      <w:r>
        <w:rPr/>
        <w:t>foot</w:t>
      </w:r>
      <w:r>
        <w:rPr>
          <w:spacing w:val="1"/>
        </w:rPr>
        <w:t> </w:t>
      </w:r>
      <w:r>
        <w:rPr/>
        <w:t>ulcer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attending</w:t>
      </w:r>
      <w:r>
        <w:rPr>
          <w:spacing w:val="1"/>
        </w:rPr>
        <w:t> </w:t>
      </w:r>
      <w:r>
        <w:rPr/>
        <w:t>Arbaminch</w:t>
      </w:r>
      <w:r>
        <w:rPr>
          <w:spacing w:val="61"/>
        </w:rPr>
        <w:t> </w:t>
      </w:r>
      <w:r>
        <w:rPr/>
        <w:t>Hospital,South</w:t>
      </w:r>
      <w:r>
        <w:rPr>
          <w:spacing w:val="1"/>
        </w:rPr>
        <w:t> </w:t>
      </w:r>
      <w:r>
        <w:rPr/>
        <w:t>Ethiopia.</w:t>
      </w:r>
      <w:r>
        <w:rPr>
          <w:spacing w:val="-1"/>
        </w:rPr>
        <w:t> </w:t>
      </w:r>
      <w:r>
        <w:rPr>
          <w:i/>
        </w:rPr>
        <w:t>JournalofDiabetesmetabolism</w:t>
      </w:r>
      <w:r>
        <w:rPr/>
        <w:t>, (5):1.</w:t>
      </w:r>
    </w:p>
    <w:p>
      <w:pPr>
        <w:spacing w:line="480" w:lineRule="auto" w:before="0"/>
        <w:ind w:left="1137" w:right="223" w:hanging="785"/>
        <w:jc w:val="both"/>
        <w:rPr>
          <w:sz w:val="24"/>
        </w:rPr>
      </w:pPr>
      <w:r>
        <w:rPr>
          <w:sz w:val="24"/>
        </w:rPr>
        <w:t>Benhaddou-Andalousi,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Martineau,</w:t>
      </w:r>
      <w:r>
        <w:rPr>
          <w:spacing w:val="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Vuong,</w:t>
      </w:r>
      <w:r>
        <w:rPr>
          <w:spacing w:val="1"/>
          <w:sz w:val="24"/>
        </w:rPr>
        <w:t> </w:t>
      </w:r>
      <w:r>
        <w:rPr>
          <w:sz w:val="24"/>
        </w:rPr>
        <w:t>T.,</w:t>
      </w:r>
      <w:r>
        <w:rPr>
          <w:spacing w:val="1"/>
          <w:sz w:val="24"/>
        </w:rPr>
        <w:t> </w:t>
      </w:r>
      <w:r>
        <w:rPr>
          <w:sz w:val="24"/>
        </w:rPr>
        <w:t>Meddah,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Madiraju,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-57"/>
          <w:sz w:val="24"/>
        </w:rPr>
        <w:t> </w:t>
      </w:r>
      <w:r>
        <w:rPr>
          <w:sz w:val="24"/>
        </w:rPr>
        <w:t>(2011). The in Vivo Antidiabetic Activity of </w:t>
      </w:r>
      <w:r>
        <w:rPr>
          <w:i/>
          <w:sz w:val="24"/>
        </w:rPr>
        <w:t>Nigellasativa </w:t>
      </w:r>
      <w:r>
        <w:rPr>
          <w:sz w:val="24"/>
        </w:rPr>
        <w:t>is Mediated through</w:t>
      </w:r>
      <w:r>
        <w:rPr>
          <w:spacing w:val="1"/>
          <w:sz w:val="24"/>
        </w:rPr>
        <w:t> </w:t>
      </w:r>
      <w:r>
        <w:rPr>
          <w:sz w:val="24"/>
        </w:rPr>
        <w:t>activation of the AMPK pathway and increased muscle Glut4 Content. </w:t>
      </w:r>
      <w:r>
        <w:rPr>
          <w:i/>
          <w:sz w:val="24"/>
        </w:rPr>
        <w:t>Evidence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Complementary and Alternative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538-671.</w:t>
      </w:r>
    </w:p>
    <w:p>
      <w:pPr>
        <w:spacing w:line="480" w:lineRule="auto" w:before="1"/>
        <w:ind w:left="1137" w:right="227" w:hanging="785"/>
        <w:jc w:val="both"/>
        <w:rPr>
          <w:sz w:val="24"/>
        </w:rPr>
      </w:pPr>
      <w:r>
        <w:rPr>
          <w:sz w:val="24"/>
        </w:rPr>
        <w:t>Bhushan, P. (2005). Traditional Medicine: Modern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for Affordable Global</w:t>
      </w:r>
      <w:r>
        <w:rPr>
          <w:spacing w:val="1"/>
          <w:sz w:val="24"/>
        </w:rPr>
        <w:t> </w:t>
      </w:r>
      <w:r>
        <w:rPr>
          <w:sz w:val="24"/>
        </w:rPr>
        <w:t>Health.</w:t>
      </w:r>
      <w:r>
        <w:rPr>
          <w:spacing w:val="-1"/>
          <w:sz w:val="24"/>
        </w:rPr>
        <w:t> </w:t>
      </w:r>
      <w:r>
        <w:rPr>
          <w:sz w:val="24"/>
        </w:rPr>
        <w:t>WHO-CIPIH</w:t>
      </w:r>
      <w:r>
        <w:rPr>
          <w:spacing w:val="-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Traditional Medicine,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Draft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Report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135-137.</w:t>
      </w:r>
    </w:p>
    <w:p>
      <w:pPr>
        <w:pStyle w:val="BodyText"/>
        <w:spacing w:line="480" w:lineRule="auto"/>
        <w:ind w:left="1137" w:right="229" w:hanging="785"/>
        <w:jc w:val="both"/>
      </w:pPr>
      <w:r>
        <w:rPr/>
        <w:t>Blood,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Hayes,</w:t>
      </w:r>
      <w:r>
        <w:rPr>
          <w:spacing w:val="1"/>
        </w:rPr>
        <w:t> </w:t>
      </w:r>
      <w:r>
        <w:rPr/>
        <w:t>T.M.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Gamble,</w:t>
      </w:r>
      <w:r>
        <w:rPr>
          <w:spacing w:val="1"/>
        </w:rPr>
        <w:t> </w:t>
      </w:r>
      <w:r>
        <w:rPr/>
        <w:t>D.R.(1975).</w:t>
      </w:r>
      <w:r>
        <w:rPr>
          <w:spacing w:val="1"/>
        </w:rPr>
        <w:t> </w:t>
      </w:r>
      <w:r>
        <w:rPr/>
        <w:t>Registration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newly</w:t>
      </w:r>
      <w:r>
        <w:rPr>
          <w:spacing w:val="1"/>
        </w:rPr>
        <w:t> </w:t>
      </w:r>
      <w:r>
        <w:rPr/>
        <w:t>diagnosed</w:t>
      </w:r>
      <w:r>
        <w:rPr>
          <w:spacing w:val="-57"/>
        </w:rPr>
        <w:t> </w:t>
      </w:r>
      <w:r>
        <w:rPr/>
        <w:t>diabetic</w:t>
      </w:r>
      <w:r>
        <w:rPr>
          <w:spacing w:val="-2"/>
        </w:rPr>
        <w:t> </w:t>
      </w:r>
      <w:r>
        <w:rPr/>
        <w:t>children.</w:t>
      </w:r>
      <w:r>
        <w:rPr>
          <w:spacing w:val="1"/>
        </w:rPr>
        <w:t> </w:t>
      </w:r>
      <w:r>
        <w:rPr>
          <w:i/>
        </w:rPr>
        <w:t>British Medical Journal,</w:t>
      </w:r>
      <w:r>
        <w:rPr>
          <w:i/>
          <w:spacing w:val="1"/>
        </w:rPr>
        <w:t> </w:t>
      </w:r>
      <w:r>
        <w:rPr/>
        <w:t>3:580-583.</w:t>
      </w:r>
    </w:p>
    <w:p>
      <w:pPr>
        <w:pStyle w:val="BodyText"/>
        <w:spacing w:line="480" w:lineRule="auto"/>
        <w:ind w:left="1137" w:right="229" w:hanging="785"/>
        <w:jc w:val="both"/>
      </w:pPr>
      <w:r>
        <w:rPr/>
        <w:t>Bowersox, J. (1999). Experimental Staph Vaccine Broadly Protective in Animal Studies</w:t>
      </w:r>
      <w:r>
        <w:rPr>
          <w:spacing w:val="1"/>
        </w:rPr>
        <w:t> </w:t>
      </w:r>
      <w:hyperlink r:id="rId53">
        <w:r>
          <w:rPr>
            <w:u w:val="single"/>
          </w:rPr>
          <w:t>http://www3.niaid.nih.gov/news/newsreleases/1999/staph.htm</w:t>
        </w:r>
      </w:hyperlink>
      <w:r>
        <w:rPr/>
        <w:t>.</w:t>
      </w:r>
    </w:p>
    <w:p>
      <w:pPr>
        <w:pStyle w:val="BodyText"/>
        <w:spacing w:line="480" w:lineRule="auto"/>
        <w:ind w:left="1137" w:right="225" w:hanging="785"/>
        <w:jc w:val="both"/>
      </w:pPr>
      <w:r>
        <w:rPr/>
        <w:t>Brooks, G.F., Butel, S.J. and Morse, S.A. (2001). Hawets, Melnick, and Adelberg‟s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Microbiology</w:t>
      </w:r>
      <w:r>
        <w:rPr>
          <w:spacing w:val="1"/>
        </w:rPr>
        <w:t> </w:t>
      </w:r>
      <w:r>
        <w:rPr>
          <w:i/>
        </w:rPr>
        <w:t>vibrioCamplybacters</w:t>
      </w:r>
      <w:r>
        <w:rPr/>
        <w:t>,</w:t>
      </w:r>
      <w:r>
        <w:rPr>
          <w:spacing w:val="1"/>
        </w:rPr>
        <w:t> </w:t>
      </w:r>
      <w:r>
        <w:rPr>
          <w:i/>
        </w:rPr>
        <w:t>Helicobacters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Bacteria.</w:t>
      </w:r>
      <w:r>
        <w:rPr>
          <w:spacing w:val="2"/>
        </w:rPr>
        <w:t> </w:t>
      </w:r>
      <w:r>
        <w:rPr/>
        <w:t>(22</w:t>
      </w:r>
      <w:r>
        <w:rPr>
          <w:vertAlign w:val="superscript"/>
        </w:rPr>
        <w:t>nd</w:t>
      </w:r>
      <w:r>
        <w:rPr>
          <w:spacing w:val="5"/>
          <w:vertAlign w:val="baseline"/>
        </w:rPr>
        <w:t> </w:t>
      </w:r>
      <w:r>
        <w:rPr>
          <w:vertAlign w:val="baseline"/>
        </w:rPr>
        <w:t>edition)</w:t>
      </w:r>
      <w:r>
        <w:rPr>
          <w:spacing w:val="2"/>
          <w:vertAlign w:val="baseline"/>
        </w:rPr>
        <w:t> </w:t>
      </w:r>
      <w:r>
        <w:rPr>
          <w:vertAlign w:val="baseline"/>
        </w:rPr>
        <w:t>Editors:</w:t>
      </w:r>
      <w:r>
        <w:rPr>
          <w:spacing w:val="4"/>
          <w:vertAlign w:val="baseline"/>
        </w:rPr>
        <w:t> </w:t>
      </w:r>
      <w:r>
        <w:rPr>
          <w:vertAlign w:val="baseline"/>
        </w:rPr>
        <w:t>Folton,</w:t>
      </w:r>
      <w:r>
        <w:rPr>
          <w:spacing w:val="1"/>
          <w:vertAlign w:val="baseline"/>
        </w:rPr>
        <w:t> </w:t>
      </w:r>
      <w:r>
        <w:rPr>
          <w:vertAlign w:val="baseline"/>
        </w:rPr>
        <w:t>J., Ramson,</w:t>
      </w:r>
      <w:r>
        <w:rPr>
          <w:spacing w:val="3"/>
          <w:vertAlign w:val="baseline"/>
        </w:rPr>
        <w:t> </w:t>
      </w:r>
      <w:r>
        <w:rPr>
          <w:vertAlign w:val="baseline"/>
        </w:rPr>
        <w:t>J.,</w:t>
      </w:r>
      <w:r>
        <w:rPr>
          <w:spacing w:val="1"/>
          <w:vertAlign w:val="baseline"/>
        </w:rPr>
        <w:t> </w:t>
      </w:r>
      <w:r>
        <w:rPr>
          <w:vertAlign w:val="baseline"/>
        </w:rPr>
        <w:t>Lebowitz,</w:t>
      </w:r>
      <w:r>
        <w:rPr>
          <w:spacing w:val="2"/>
          <w:vertAlign w:val="baseline"/>
        </w:rPr>
        <w:t> </w:t>
      </w:r>
      <w:r>
        <w:rPr>
          <w:vertAlign w:val="baseline"/>
        </w:rPr>
        <w:t>H.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Holton,</w:t>
      </w:r>
    </w:p>
    <w:p>
      <w:pPr>
        <w:pStyle w:val="BodyText"/>
        <w:ind w:left="1137"/>
        <w:jc w:val="both"/>
      </w:pPr>
      <w:r>
        <w:rPr/>
        <w:t>B.</w:t>
      </w:r>
      <w:r>
        <w:rPr>
          <w:spacing w:val="-2"/>
        </w:rPr>
        <w:t> </w:t>
      </w:r>
      <w:r>
        <w:rPr/>
        <w:t>Mc-Graw-Hill</w:t>
      </w:r>
      <w:r>
        <w:rPr>
          <w:spacing w:val="-1"/>
        </w:rPr>
        <w:t> </w:t>
      </w:r>
      <w:r>
        <w:rPr/>
        <w:t>Coy,</w:t>
      </w:r>
      <w:r>
        <w:rPr>
          <w:spacing w:val="1"/>
        </w:rPr>
        <w:t> </w:t>
      </w:r>
      <w:r>
        <w:rPr/>
        <w:t>Ins:</w:t>
      </w:r>
      <w:r>
        <w:rPr>
          <w:spacing w:val="-2"/>
        </w:rPr>
        <w:t> </w:t>
      </w:r>
      <w:r>
        <w:rPr/>
        <w:t>pp.</w:t>
      </w:r>
      <w:r>
        <w:rPr>
          <w:spacing w:val="-1"/>
        </w:rPr>
        <w:t> </w:t>
      </w:r>
      <w:r>
        <w:rPr/>
        <w:t>240-241.</w:t>
      </w:r>
    </w:p>
    <w:p>
      <w:pPr>
        <w:pStyle w:val="BodyText"/>
        <w:spacing w:before="1"/>
      </w:pPr>
    </w:p>
    <w:p>
      <w:pPr>
        <w:spacing w:before="0"/>
        <w:ind w:left="352" w:right="0" w:firstLine="0"/>
        <w:jc w:val="left"/>
        <w:rPr>
          <w:sz w:val="24"/>
        </w:rPr>
      </w:pPr>
      <w:r>
        <w:rPr>
          <w:sz w:val="24"/>
        </w:rPr>
        <w:t>Burkill,</w:t>
      </w:r>
      <w:r>
        <w:rPr>
          <w:spacing w:val="-1"/>
          <w:sz w:val="24"/>
        </w:rPr>
        <w:t> </w:t>
      </w:r>
      <w:r>
        <w:rPr>
          <w:sz w:val="24"/>
        </w:rPr>
        <w:t>H.M.</w:t>
      </w:r>
      <w:r>
        <w:rPr>
          <w:spacing w:val="-1"/>
          <w:sz w:val="24"/>
        </w:rPr>
        <w:t> </w:t>
      </w:r>
      <w:r>
        <w:rPr>
          <w:sz w:val="24"/>
        </w:rPr>
        <w:t>(1995).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useful plant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West 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Africa.</w:t>
      </w:r>
      <w:r>
        <w:rPr>
          <w:i/>
          <w:spacing w:val="2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3.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3"/>
          <w:sz w:val="24"/>
        </w:rPr>
        <w:t> </w:t>
      </w:r>
      <w:r>
        <w:rPr>
          <w:sz w:val="24"/>
        </w:rPr>
        <w:t>494.</w:t>
      </w:r>
    </w:p>
    <w:p>
      <w:pPr>
        <w:pStyle w:val="BodyText"/>
      </w:pPr>
    </w:p>
    <w:p>
      <w:pPr>
        <w:pStyle w:val="BodyText"/>
        <w:spacing w:line="480" w:lineRule="auto"/>
        <w:ind w:left="1137" w:right="231" w:hanging="785"/>
        <w:jc w:val="both"/>
      </w:pPr>
      <w:r>
        <w:rPr/>
        <w:t>Carter, P., Gray, L.J., Troughton, J., Khunti, K. and Davies, M.J. (2010). Fruit and</w:t>
      </w:r>
      <w:r>
        <w:rPr>
          <w:spacing w:val="1"/>
        </w:rPr>
        <w:t> </w:t>
      </w:r>
      <w:r>
        <w:rPr/>
        <w:t>vegetable intake and incidence of type two diabetes mellitus: systematic review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meta-analysis. </w:t>
      </w:r>
      <w:r>
        <w:rPr>
          <w:i/>
        </w:rPr>
        <w:t>British Medical Journal</w:t>
      </w:r>
      <w:r>
        <w:rPr/>
        <w:t>, 341:</w:t>
      </w:r>
      <w:r>
        <w:rPr>
          <w:spacing w:val="2"/>
        </w:rPr>
        <w:t> </w:t>
      </w:r>
      <w:r>
        <w:rPr/>
        <w:t>c4229.</w:t>
      </w:r>
    </w:p>
    <w:p>
      <w:pPr>
        <w:pStyle w:val="BodyText"/>
        <w:spacing w:line="480" w:lineRule="auto"/>
        <w:ind w:left="1137" w:right="233" w:hanging="785"/>
        <w:jc w:val="both"/>
      </w:pPr>
      <w:r>
        <w:rPr/>
        <w:t>Catanzaro,</w:t>
      </w:r>
      <w:r>
        <w:rPr>
          <w:spacing w:val="1"/>
        </w:rPr>
        <w:t> </w:t>
      </w:r>
      <w:r>
        <w:rPr/>
        <w:t>N.D.J.A.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Suen,</w:t>
      </w:r>
      <w:r>
        <w:rPr>
          <w:spacing w:val="1"/>
        </w:rPr>
        <w:t> </w:t>
      </w:r>
      <w:r>
        <w:rPr/>
        <w:t>M.T.R.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cardiovascular</w:t>
      </w:r>
      <w:r>
        <w:rPr>
          <w:spacing w:val="-3"/>
        </w:rPr>
        <w:t> </w:t>
      </w:r>
      <w:r>
        <w:rPr/>
        <w:t>disease</w:t>
      </w:r>
      <w:r>
        <w:rPr>
          <w:spacing w:val="-1"/>
        </w:rPr>
        <w:t> </w:t>
      </w:r>
      <w:r>
        <w:rPr/>
        <w:t>risk.</w:t>
      </w:r>
      <w:r>
        <w:rPr>
          <w:spacing w:val="1"/>
        </w:rPr>
        <w:t> </w:t>
      </w:r>
      <w:r>
        <w:rPr>
          <w:i/>
        </w:rPr>
        <w:t>Alternative</w:t>
      </w:r>
      <w:r>
        <w:rPr>
          <w:i/>
          <w:spacing w:val="-2"/>
        </w:rPr>
        <w:t> </w:t>
      </w:r>
      <w:r>
        <w:rPr>
          <w:i/>
        </w:rPr>
        <w:t>Medicine</w:t>
      </w:r>
      <w:r>
        <w:rPr>
          <w:i/>
          <w:spacing w:val="1"/>
        </w:rPr>
        <w:t> </w:t>
      </w:r>
      <w:r>
        <w:rPr>
          <w:i/>
        </w:rPr>
        <w:t>Review, </w:t>
      </w:r>
      <w:r>
        <w:rPr/>
        <w:t>1,</w:t>
      </w:r>
      <w:r>
        <w:rPr>
          <w:spacing w:val="-1"/>
        </w:rPr>
        <w:t> </w:t>
      </w:r>
      <w:r>
        <w:rPr/>
        <w:t>185-194.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1520" w:right="1240"/>
        </w:sectPr>
      </w:pPr>
    </w:p>
    <w:p>
      <w:pPr>
        <w:spacing w:line="480" w:lineRule="auto" w:before="74"/>
        <w:ind w:left="1137" w:right="224" w:hanging="785"/>
        <w:jc w:val="both"/>
        <w:rPr>
          <w:sz w:val="24"/>
        </w:rPr>
      </w:pPr>
      <w:r>
        <w:rPr>
          <w:sz w:val="24"/>
        </w:rPr>
        <w:t>Chan, J.C., Malik, V., Jia, W., Kadowaki, T, Tajnik, C.S., Yoon, K.H., and Hu, F.B.</w:t>
      </w:r>
      <w:r>
        <w:rPr>
          <w:spacing w:val="1"/>
          <w:sz w:val="24"/>
        </w:rPr>
        <w:t> </w:t>
      </w:r>
      <w:r>
        <w:rPr>
          <w:sz w:val="24"/>
        </w:rPr>
        <w:t>(2009). Diabetes in Asia: epidemiology, risk factors, and pathophysiology.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 Association</w:t>
      </w:r>
      <w:r>
        <w:rPr>
          <w:sz w:val="24"/>
        </w:rPr>
        <w:t>, 301:2129-2140.</w:t>
      </w:r>
    </w:p>
    <w:p>
      <w:pPr>
        <w:spacing w:line="480" w:lineRule="auto" w:before="0"/>
        <w:ind w:left="1137" w:right="230" w:hanging="785"/>
        <w:jc w:val="both"/>
        <w:rPr>
          <w:sz w:val="24"/>
        </w:rPr>
      </w:pPr>
      <w:r>
        <w:rPr>
          <w:sz w:val="24"/>
        </w:rPr>
        <w:t>Chen, D. and Wang, M.W.(2005). Development and application of rodent models for</w:t>
      </w:r>
      <w:r>
        <w:rPr>
          <w:spacing w:val="1"/>
          <w:sz w:val="24"/>
        </w:rPr>
        <w:t> </w:t>
      </w:r>
      <w:r>
        <w:rPr>
          <w:sz w:val="24"/>
        </w:rPr>
        <w:t>type II</w:t>
      </w:r>
      <w:r>
        <w:rPr>
          <w:spacing w:val="-2"/>
          <w:sz w:val="24"/>
        </w:rPr>
        <w:t> </w:t>
      </w:r>
      <w:r>
        <w:rPr>
          <w:sz w:val="24"/>
        </w:rPr>
        <w:t>diabetes.</w:t>
      </w:r>
      <w:r>
        <w:rPr>
          <w:spacing w:val="2"/>
          <w:sz w:val="24"/>
        </w:rPr>
        <w:t> </w:t>
      </w:r>
      <w:r>
        <w:rPr>
          <w:i/>
          <w:sz w:val="24"/>
        </w:rPr>
        <w:t>Diabetes, Obesity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Metabolism. </w:t>
      </w:r>
      <w:r>
        <w:rPr>
          <w:sz w:val="24"/>
        </w:rPr>
        <w:t>7:307-317.</w:t>
      </w:r>
    </w:p>
    <w:p>
      <w:pPr>
        <w:pStyle w:val="BodyText"/>
        <w:spacing w:line="480" w:lineRule="auto"/>
        <w:ind w:left="1137" w:right="223" w:hanging="785"/>
        <w:jc w:val="both"/>
      </w:pPr>
      <w:r>
        <w:rPr/>
        <w:t>Chen, Q., Reis, S.E., Kammerer, C., Craig, W., Mcnamara, D.M., Holubkhor, R.,Sharaf,</w:t>
      </w:r>
      <w:r>
        <w:rPr>
          <w:spacing w:val="1"/>
        </w:rPr>
        <w:t> </w:t>
      </w:r>
      <w:r>
        <w:rPr/>
        <w:t>B.L., Sobkho, G.,Pauly, D,F.,Merz, C.N. and Kamboh, M.I. (2011). Association</w:t>
      </w:r>
      <w:r>
        <w:rPr>
          <w:spacing w:val="1"/>
        </w:rPr>
        <w:t> </w:t>
      </w:r>
      <w:r>
        <w:rPr/>
        <w:t>of antioxidized LDL and candidate genes with severity of coronary stenosis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women‟s</w:t>
      </w:r>
      <w:r>
        <w:rPr>
          <w:spacing w:val="1"/>
        </w:rPr>
        <w:t> </w:t>
      </w:r>
      <w:r>
        <w:rPr/>
        <w:t>ischaemia</w:t>
      </w:r>
      <w:r>
        <w:rPr>
          <w:spacing w:val="1"/>
        </w:rPr>
        <w:t> </w:t>
      </w:r>
      <w:r>
        <w:rPr/>
        <w:t>syndrome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Lipid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/>
        <w:t>52, 801-807.</w:t>
      </w:r>
    </w:p>
    <w:p>
      <w:pPr>
        <w:pStyle w:val="BodyText"/>
        <w:spacing w:line="480" w:lineRule="auto" w:before="1"/>
        <w:ind w:left="1137" w:right="224" w:hanging="785"/>
        <w:jc w:val="both"/>
      </w:pPr>
      <w:r>
        <w:rPr/>
        <w:t>Clauditz, A., Reseh, A., Wieland, K.P., Peschel, A. and Gotz, F. (2006). Staphyloxanthin</w:t>
      </w:r>
      <w:r>
        <w:rPr>
          <w:spacing w:val="-57"/>
        </w:rPr>
        <w:t> </w:t>
      </w:r>
      <w:r>
        <w:rPr/>
        <w:t>plays a role in the fitness of </w:t>
      </w:r>
      <w:r>
        <w:rPr>
          <w:i/>
        </w:rPr>
        <w:t>Staphylococcusaureus </w:t>
      </w:r>
      <w:r>
        <w:rPr/>
        <w:t>and its ability to cope with</w:t>
      </w:r>
      <w:r>
        <w:rPr>
          <w:spacing w:val="1"/>
        </w:rPr>
        <w:t> </w:t>
      </w:r>
      <w:r>
        <w:rPr/>
        <w:t>oxidative</w:t>
      </w:r>
      <w:r>
        <w:rPr>
          <w:spacing w:val="-1"/>
        </w:rPr>
        <w:t> </w:t>
      </w:r>
      <w:r>
        <w:rPr/>
        <w:t>stress”. </w:t>
      </w:r>
      <w:r>
        <w:rPr>
          <w:i/>
        </w:rPr>
        <w:t>Infection and</w:t>
      </w:r>
      <w:r>
        <w:rPr>
          <w:i/>
          <w:spacing w:val="-1"/>
        </w:rPr>
        <w:t> </w:t>
      </w:r>
      <w:r>
        <w:rPr>
          <w:i/>
        </w:rPr>
        <w:t>Immunity</w:t>
      </w:r>
      <w:r>
        <w:rPr/>
        <w:t>, 74(8): 4950-3.</w:t>
      </w:r>
    </w:p>
    <w:p>
      <w:pPr>
        <w:spacing w:line="480" w:lineRule="auto" w:before="0"/>
        <w:ind w:left="1137" w:right="224" w:hanging="785"/>
        <w:jc w:val="both"/>
        <w:rPr>
          <w:sz w:val="24"/>
        </w:rPr>
      </w:pPr>
      <w:r>
        <w:rPr>
          <w:sz w:val="24"/>
        </w:rPr>
        <w:t>Colagiuri,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Diabesity;</w:t>
      </w:r>
      <w:r>
        <w:rPr>
          <w:spacing w:val="1"/>
          <w:sz w:val="24"/>
        </w:rPr>
        <w:t> </w:t>
      </w:r>
      <w:r>
        <w:rPr>
          <w:sz w:val="24"/>
        </w:rPr>
        <w:t>Therapeutic</w:t>
      </w:r>
      <w:r>
        <w:rPr>
          <w:spacing w:val="1"/>
          <w:sz w:val="24"/>
        </w:rPr>
        <w:t> </w:t>
      </w:r>
      <w:r>
        <w:rPr>
          <w:sz w:val="24"/>
        </w:rPr>
        <w:t>Options.</w:t>
      </w:r>
      <w:r>
        <w:rPr>
          <w:spacing w:val="1"/>
          <w:sz w:val="24"/>
        </w:rPr>
        <w:t> </w:t>
      </w:r>
      <w:r>
        <w:rPr>
          <w:i/>
          <w:sz w:val="24"/>
        </w:rPr>
        <w:t>Diabetes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Obesity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Metabolism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12:463-473.</w:t>
      </w:r>
    </w:p>
    <w:p>
      <w:pPr>
        <w:pStyle w:val="BodyText"/>
        <w:spacing w:line="480" w:lineRule="auto"/>
        <w:ind w:left="1137" w:right="232" w:hanging="785"/>
        <w:jc w:val="both"/>
      </w:pPr>
      <w:r>
        <w:rPr/>
        <w:t>Colberg,</w:t>
      </w:r>
      <w:r>
        <w:rPr>
          <w:spacing w:val="1"/>
        </w:rPr>
        <w:t> </w:t>
      </w:r>
      <w:r>
        <w:rPr/>
        <w:t>S,R.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action,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control.</w:t>
      </w:r>
      <w:r>
        <w:rPr>
          <w:spacing w:val="-1"/>
        </w:rPr>
        <w:t> </w:t>
      </w:r>
      <w:r>
        <w:rPr>
          <w:i/>
        </w:rPr>
        <w:t>CurrentDiabetesReview, </w:t>
      </w:r>
      <w:r>
        <w:rPr/>
        <w:t>3(3):176-84.</w:t>
      </w:r>
    </w:p>
    <w:p>
      <w:pPr>
        <w:pStyle w:val="BodyText"/>
        <w:spacing w:line="480" w:lineRule="auto" w:before="1"/>
        <w:ind w:left="1137" w:right="224" w:hanging="785"/>
        <w:jc w:val="both"/>
      </w:pPr>
      <w:r>
        <w:rPr/>
        <w:t>Cook, J.T., Hattersley, A.T., Levy, J.C., Patel, P., Wainscoat, J.S., Hockaday, T.D. and</w:t>
      </w:r>
      <w:r>
        <w:rPr>
          <w:spacing w:val="1"/>
        </w:rPr>
        <w:t> </w:t>
      </w:r>
      <w:r>
        <w:rPr/>
        <w:t>Turner,</w:t>
      </w:r>
      <w:r>
        <w:rPr>
          <w:spacing w:val="1"/>
        </w:rPr>
        <w:t> </w:t>
      </w:r>
      <w:r>
        <w:rPr/>
        <w:t>R.C.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nuclear</w:t>
      </w:r>
      <w:r>
        <w:rPr>
          <w:spacing w:val="1"/>
        </w:rPr>
        <w:t> </w:t>
      </w:r>
      <w:r>
        <w:rPr/>
        <w:t>families.</w:t>
      </w:r>
      <w:r>
        <w:rPr>
          <w:spacing w:val="1"/>
        </w:rPr>
        <w:t> </w:t>
      </w:r>
      <w:r>
        <w:rPr>
          <w:i/>
        </w:rPr>
        <w:t>Diabetes</w:t>
      </w:r>
      <w:r>
        <w:rPr/>
        <w:t>,</w:t>
      </w:r>
      <w:r>
        <w:rPr>
          <w:spacing w:val="-1"/>
        </w:rPr>
        <w:t> </w:t>
      </w:r>
      <w:r>
        <w:rPr/>
        <w:t>42:106-12.</w:t>
      </w:r>
    </w:p>
    <w:p>
      <w:pPr>
        <w:pStyle w:val="BodyText"/>
        <w:spacing w:line="480" w:lineRule="auto"/>
        <w:ind w:left="1137" w:right="228" w:hanging="785"/>
        <w:jc w:val="both"/>
      </w:pPr>
      <w:r>
        <w:rPr/>
        <w:t>Cook, L.C., Johnson, T.J. and Wade, E.W. (2008). Endocrinologic Disorder: Diabetes</w:t>
      </w:r>
      <w:r>
        <w:rPr>
          <w:spacing w:val="1"/>
        </w:rPr>
        <w:t> </w:t>
      </w:r>
      <w:r>
        <w:rPr/>
        <w:t>mellitus.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Chisholm-Burns,</w:t>
      </w:r>
      <w:r>
        <w:rPr>
          <w:spacing w:val="1"/>
        </w:rPr>
        <w:t> </w:t>
      </w:r>
      <w:r>
        <w:rPr/>
        <w:t>M.E.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Wells,</w:t>
      </w:r>
      <w:r>
        <w:rPr>
          <w:spacing w:val="1"/>
        </w:rPr>
        <w:t> </w:t>
      </w:r>
      <w:r>
        <w:rPr/>
        <w:t>B.G.</w:t>
      </w:r>
      <w:r>
        <w:rPr>
          <w:spacing w:val="1"/>
        </w:rPr>
        <w:t> </w:t>
      </w:r>
      <w:r>
        <w:rPr/>
        <w:t>(Eds).</w:t>
      </w:r>
      <w:r>
        <w:rPr>
          <w:spacing w:val="-57"/>
        </w:rPr>
        <w:t> </w:t>
      </w:r>
      <w:r>
        <w:rPr>
          <w:i/>
        </w:rPr>
        <w:t>Pharmacotherapyprinciplesandpractice</w:t>
      </w:r>
      <w:r>
        <w:rPr/>
        <w:t>.</w:t>
      </w:r>
      <w:r>
        <w:rPr>
          <w:spacing w:val="1"/>
        </w:rPr>
        <w:t> </w:t>
      </w:r>
      <w:r>
        <w:rPr/>
        <w:t>McGraw-Hill</w:t>
      </w:r>
      <w:r>
        <w:rPr>
          <w:spacing w:val="1"/>
        </w:rPr>
        <w:t> </w:t>
      </w:r>
      <w:r>
        <w:rPr/>
        <w:t>Company,</w:t>
      </w:r>
      <w:r>
        <w:rPr>
          <w:spacing w:val="1"/>
        </w:rPr>
        <w:t> </w:t>
      </w:r>
      <w:r>
        <w:rPr/>
        <w:t>Inc.</w:t>
      </w:r>
      <w:r>
        <w:rPr>
          <w:spacing w:val="1"/>
        </w:rPr>
        <w:t> </w:t>
      </w:r>
      <w:r>
        <w:rPr/>
        <w:t>USA.</w:t>
      </w:r>
      <w:r>
        <w:rPr>
          <w:spacing w:val="1"/>
        </w:rPr>
        <w:t> </w:t>
      </w:r>
      <w:r>
        <w:rPr/>
        <w:t>pp.643-644.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1520" w:right="1240"/>
        </w:sectPr>
      </w:pPr>
    </w:p>
    <w:p>
      <w:pPr>
        <w:pStyle w:val="BodyText"/>
        <w:spacing w:line="480" w:lineRule="auto" w:before="74"/>
        <w:ind w:left="1137" w:right="230" w:hanging="785"/>
        <w:jc w:val="both"/>
      </w:pPr>
      <w:r>
        <w:rPr/>
        <w:t>Cotes, P.M., Reid, E. and Young, F.G. (1949). Diabetogenic action of pure anterior</w:t>
      </w:r>
      <w:r>
        <w:rPr>
          <w:spacing w:val="1"/>
        </w:rPr>
        <w:t> </w:t>
      </w:r>
      <w:r>
        <w:rPr/>
        <w:t>pituitary</w:t>
      </w:r>
      <w:r>
        <w:rPr>
          <w:spacing w:val="-4"/>
        </w:rPr>
        <w:t> </w:t>
      </w:r>
      <w:r>
        <w:rPr/>
        <w:t>growth hormone.</w:t>
      </w:r>
      <w:r>
        <w:rPr>
          <w:spacing w:val="2"/>
        </w:rPr>
        <w:t> </w:t>
      </w:r>
      <w:r>
        <w:rPr>
          <w:i/>
        </w:rPr>
        <w:t>Nature</w:t>
      </w:r>
      <w:r>
        <w:rPr/>
        <w:t>, 164: 209-211.</w:t>
      </w:r>
    </w:p>
    <w:p>
      <w:pPr>
        <w:spacing w:line="480" w:lineRule="auto" w:before="0"/>
        <w:ind w:left="1137" w:right="225" w:hanging="785"/>
        <w:jc w:val="both"/>
        <w:rPr>
          <w:sz w:val="24"/>
        </w:rPr>
      </w:pPr>
      <w:r>
        <w:rPr>
          <w:sz w:val="24"/>
        </w:rPr>
        <w:t>Craighead,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(1978).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views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etiology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insulin-dependent</w:t>
      </w:r>
      <w:r>
        <w:rPr>
          <w:spacing w:val="1"/>
          <w:sz w:val="24"/>
        </w:rPr>
        <w:t> </w:t>
      </w:r>
      <w:r>
        <w:rPr>
          <w:sz w:val="24"/>
        </w:rPr>
        <w:t>diabetes</w:t>
      </w:r>
      <w:r>
        <w:rPr>
          <w:spacing w:val="1"/>
          <w:sz w:val="24"/>
        </w:rPr>
        <w:t> </w:t>
      </w:r>
      <w:r>
        <w:rPr>
          <w:sz w:val="24"/>
        </w:rPr>
        <w:t>mellitus. </w:t>
      </w:r>
      <w:r>
        <w:rPr>
          <w:i/>
          <w:sz w:val="24"/>
        </w:rPr>
        <w:t>New England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Medicine,</w:t>
      </w:r>
      <w:r>
        <w:rPr>
          <w:i/>
          <w:spacing w:val="1"/>
          <w:sz w:val="24"/>
        </w:rPr>
        <w:t> </w:t>
      </w:r>
      <w:r>
        <w:rPr>
          <w:sz w:val="24"/>
        </w:rPr>
        <w:t>299: 1439-1445.</w:t>
      </w:r>
    </w:p>
    <w:p>
      <w:pPr>
        <w:pStyle w:val="BodyText"/>
        <w:spacing w:line="480" w:lineRule="auto"/>
        <w:ind w:left="1137" w:right="233" w:hanging="785"/>
        <w:jc w:val="both"/>
      </w:pPr>
      <w:r>
        <w:rPr/>
        <w:t>Dahanukar, S.A., Kulkarni, R.A. and Rege, N.N. (2000). Pharmacology of medicinal</w:t>
      </w:r>
      <w:r>
        <w:rPr>
          <w:spacing w:val="1"/>
        </w:rPr>
        <w:t> </w:t>
      </w:r>
      <w:r>
        <w:rPr/>
        <w:t>plants</w:t>
      </w:r>
      <w:r>
        <w:rPr>
          <w:spacing w:val="-1"/>
        </w:rPr>
        <w:t> </w:t>
      </w:r>
      <w:r>
        <w:rPr/>
        <w:t>and natural products.</w:t>
      </w:r>
      <w:r>
        <w:rPr>
          <w:spacing w:val="1"/>
        </w:rPr>
        <w:t> </w:t>
      </w:r>
      <w:r>
        <w:rPr>
          <w:i/>
        </w:rPr>
        <w:t>IndianJournalofPharmacology</w:t>
      </w:r>
      <w:r>
        <w:rPr/>
        <w:t>,</w:t>
      </w:r>
      <w:r>
        <w:rPr>
          <w:spacing w:val="-1"/>
        </w:rPr>
        <w:t> </w:t>
      </w:r>
      <w:r>
        <w:rPr/>
        <w:t>32: 81-118.</w:t>
      </w:r>
    </w:p>
    <w:p>
      <w:pPr>
        <w:spacing w:line="480" w:lineRule="auto" w:before="1"/>
        <w:ind w:left="1137" w:right="222" w:hanging="785"/>
        <w:jc w:val="both"/>
        <w:rPr>
          <w:sz w:val="24"/>
        </w:rPr>
      </w:pPr>
      <w:r>
        <w:rPr>
          <w:sz w:val="24"/>
        </w:rPr>
        <w:t>Danmalam, U.H., Abdullahi, L.M., Agunu, A. and Musa, K.Y. (2009). Acute toxicity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hypoglycemic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methanol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leaves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i/>
          <w:sz w:val="24"/>
        </w:rPr>
        <w:t>Hyptissuaveolens</w:t>
      </w:r>
      <w:r>
        <w:rPr>
          <w:sz w:val="24"/>
        </w:rPr>
        <w:t>Poit. (Lamiaceae). </w:t>
      </w:r>
      <w:r>
        <w:rPr>
          <w:i/>
          <w:sz w:val="24"/>
        </w:rPr>
        <w:t>NigerianJournalofPharmaceuticalSciences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8: 87-92.</w:t>
      </w:r>
    </w:p>
    <w:p>
      <w:pPr>
        <w:spacing w:line="480" w:lineRule="auto" w:before="0"/>
        <w:ind w:left="1137" w:right="224" w:hanging="785"/>
        <w:jc w:val="both"/>
        <w:rPr>
          <w:sz w:val="24"/>
        </w:rPr>
      </w:pPr>
      <w:r>
        <w:rPr>
          <w:sz w:val="24"/>
        </w:rPr>
        <w:t>Deore, S.L. and Khadabadi S.S. (2008). Standardisation and pharmaceutical 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i/>
          <w:sz w:val="24"/>
        </w:rPr>
        <w:t>Chlorophytumborivilianum</w:t>
      </w:r>
      <w:r>
        <w:rPr>
          <w:i/>
          <w:spacing w:val="15"/>
          <w:sz w:val="24"/>
        </w:rPr>
        <w:t> </w:t>
      </w:r>
      <w:r>
        <w:rPr>
          <w:sz w:val="24"/>
        </w:rPr>
        <w:t>mucilage.</w:t>
      </w:r>
      <w:r>
        <w:rPr>
          <w:i/>
          <w:sz w:val="24"/>
        </w:rPr>
        <w:t>RasayanJournalofChemistry</w:t>
      </w:r>
      <w:r>
        <w:rPr>
          <w:sz w:val="24"/>
        </w:rPr>
        <w:t>,</w:t>
      </w:r>
      <w:r>
        <w:rPr>
          <w:spacing w:val="13"/>
          <w:sz w:val="24"/>
        </w:rPr>
        <w:t> </w:t>
      </w:r>
      <w:r>
        <w:rPr>
          <w:sz w:val="24"/>
        </w:rPr>
        <w:t>1(4):</w:t>
      </w:r>
      <w:r>
        <w:rPr>
          <w:spacing w:val="14"/>
          <w:sz w:val="24"/>
        </w:rPr>
        <w:t> </w:t>
      </w:r>
      <w:r>
        <w:rPr>
          <w:sz w:val="24"/>
        </w:rPr>
        <w:t>887-</w:t>
      </w:r>
    </w:p>
    <w:p>
      <w:pPr>
        <w:pStyle w:val="BodyText"/>
        <w:ind w:left="1137"/>
      </w:pPr>
      <w:r>
        <w:rPr/>
        <w:t>897.</w:t>
      </w:r>
    </w:p>
    <w:p>
      <w:pPr>
        <w:pStyle w:val="BodyText"/>
      </w:pPr>
    </w:p>
    <w:p>
      <w:pPr>
        <w:tabs>
          <w:tab w:pos="4514" w:val="left" w:leader="none"/>
          <w:tab w:pos="5848" w:val="left" w:leader="none"/>
          <w:tab w:pos="7276" w:val="left" w:leader="none"/>
          <w:tab w:pos="8199" w:val="left" w:leader="none"/>
        </w:tabs>
        <w:spacing w:line="480" w:lineRule="auto" w:before="0"/>
        <w:ind w:left="1137" w:right="227" w:hanging="785"/>
        <w:jc w:val="both"/>
        <w:rPr>
          <w:sz w:val="24"/>
        </w:rPr>
      </w:pPr>
      <w:r>
        <w:rPr>
          <w:sz w:val="24"/>
        </w:rPr>
        <w:t>Devendra, S., Bhagirath P., Joshi Y.M. and Vilasra O. (2012). Pharmacological aspect of</w:t>
      </w:r>
      <w:r>
        <w:rPr>
          <w:spacing w:val="-57"/>
          <w:sz w:val="24"/>
        </w:rPr>
        <w:t> </w:t>
      </w:r>
      <w:r>
        <w:rPr>
          <w:i/>
          <w:sz w:val="24"/>
        </w:rPr>
        <w:t>Chlorophytumborivilianum</w:t>
        <w:tab/>
      </w:r>
      <w:r>
        <w:rPr>
          <w:sz w:val="24"/>
        </w:rPr>
        <w:t>(safed</w:t>
        <w:tab/>
        <w:t>musli).</w:t>
        <w:tab/>
        <w:t>A</w:t>
        <w:tab/>
      </w:r>
      <w:r>
        <w:rPr>
          <w:spacing w:val="-1"/>
          <w:sz w:val="24"/>
        </w:rPr>
        <w:t>review;</w:t>
      </w:r>
      <w:r>
        <w:rPr>
          <w:spacing w:val="-58"/>
          <w:sz w:val="24"/>
        </w:rPr>
        <w:t> </w:t>
      </w:r>
      <w:r>
        <w:rPr>
          <w:i/>
          <w:sz w:val="24"/>
        </w:rPr>
        <w:t>InternationalJournalofResearchinPharmacyandChemistry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2231-2781.</w:t>
      </w:r>
    </w:p>
    <w:p>
      <w:pPr>
        <w:pStyle w:val="BodyText"/>
        <w:spacing w:line="480" w:lineRule="auto"/>
        <w:ind w:left="352" w:right="1588"/>
      </w:pPr>
      <w:r>
        <w:rPr/>
        <w:t>Diabetes Atlas 6</w:t>
      </w:r>
      <w:r>
        <w:rPr>
          <w:vertAlign w:val="superscript"/>
        </w:rPr>
        <w:t>th</w:t>
      </w:r>
      <w:r>
        <w:rPr>
          <w:vertAlign w:val="baseline"/>
        </w:rPr>
        <w:t> ed. (2013). International Diabetes Federation. pp. 10-24.</w:t>
      </w:r>
      <w:r>
        <w:rPr>
          <w:spacing w:val="-57"/>
          <w:vertAlign w:val="baseline"/>
        </w:rPr>
        <w:t> </w:t>
      </w:r>
      <w:r>
        <w:rPr>
          <w:vertAlign w:val="baseline"/>
        </w:rPr>
        <w:t>Diabetes</w:t>
      </w:r>
      <w:r>
        <w:rPr>
          <w:spacing w:val="-1"/>
          <w:vertAlign w:val="baseline"/>
        </w:rPr>
        <w:t> </w:t>
      </w:r>
      <w:r>
        <w:rPr>
          <w:vertAlign w:val="baseline"/>
        </w:rPr>
        <w:t>fact sheet, January, 2011. No. 312.</w:t>
      </w:r>
    </w:p>
    <w:p>
      <w:pPr>
        <w:pStyle w:val="BodyText"/>
        <w:spacing w:before="1"/>
        <w:ind w:left="352"/>
      </w:pPr>
      <w:r>
        <w:rPr/>
        <w:t>Douglas</w:t>
      </w:r>
      <w:r>
        <w:rPr>
          <w:spacing w:val="20"/>
        </w:rPr>
        <w:t> </w:t>
      </w:r>
      <w:r>
        <w:rPr/>
        <w:t>S,</w:t>
      </w:r>
      <w:r>
        <w:rPr>
          <w:spacing w:val="79"/>
        </w:rPr>
        <w:t> </w:t>
      </w:r>
      <w:r>
        <w:rPr/>
        <w:t>Paauw</w:t>
      </w:r>
      <w:r>
        <w:rPr>
          <w:spacing w:val="78"/>
        </w:rPr>
        <w:t> </w:t>
      </w:r>
      <w:r>
        <w:rPr/>
        <w:t>M.D</w:t>
      </w:r>
      <w:r>
        <w:rPr>
          <w:spacing w:val="79"/>
        </w:rPr>
        <w:t> </w:t>
      </w:r>
      <w:r>
        <w:rPr/>
        <w:t>(2000);</w:t>
      </w:r>
      <w:r>
        <w:rPr>
          <w:spacing w:val="81"/>
        </w:rPr>
        <w:t> </w:t>
      </w:r>
      <w:r>
        <w:rPr/>
        <w:t>Infectious</w:t>
      </w:r>
      <w:r>
        <w:rPr>
          <w:spacing w:val="80"/>
        </w:rPr>
        <w:t> </w:t>
      </w:r>
      <w:r>
        <w:rPr/>
        <w:t>emergencies</w:t>
      </w:r>
      <w:r>
        <w:rPr>
          <w:spacing w:val="79"/>
        </w:rPr>
        <w:t> </w:t>
      </w:r>
      <w:r>
        <w:rPr/>
        <w:t>in</w:t>
      </w:r>
      <w:r>
        <w:rPr>
          <w:spacing w:val="80"/>
        </w:rPr>
        <w:t> </w:t>
      </w:r>
      <w:r>
        <w:rPr/>
        <w:t>patients</w:t>
      </w:r>
      <w:r>
        <w:rPr>
          <w:spacing w:val="82"/>
        </w:rPr>
        <w:t> </w:t>
      </w:r>
      <w:r>
        <w:rPr/>
        <w:t>with</w:t>
      </w:r>
      <w:r>
        <w:rPr>
          <w:spacing w:val="80"/>
        </w:rPr>
        <w:t> </w:t>
      </w:r>
      <w:r>
        <w:rPr/>
        <w:t>diabetes.</w:t>
      </w:r>
    </w:p>
    <w:p>
      <w:pPr>
        <w:pStyle w:val="BodyText"/>
      </w:pPr>
    </w:p>
    <w:p>
      <w:pPr>
        <w:spacing w:before="0"/>
        <w:ind w:left="1137" w:right="0" w:firstLine="0"/>
        <w:jc w:val="left"/>
        <w:rPr>
          <w:sz w:val="24"/>
        </w:rPr>
      </w:pP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Diabetes</w:t>
      </w:r>
      <w:r>
        <w:rPr>
          <w:sz w:val="24"/>
        </w:rPr>
        <w:t>, vol 18.3.</w:t>
      </w:r>
    </w:p>
    <w:p>
      <w:pPr>
        <w:pStyle w:val="BodyText"/>
      </w:pPr>
    </w:p>
    <w:p>
      <w:pPr>
        <w:spacing w:line="480" w:lineRule="auto" w:before="0"/>
        <w:ind w:left="1137" w:right="232" w:hanging="785"/>
        <w:jc w:val="both"/>
        <w:rPr>
          <w:sz w:val="24"/>
        </w:rPr>
      </w:pPr>
      <w:r>
        <w:rPr>
          <w:sz w:val="24"/>
        </w:rPr>
        <w:t>Ehinmidu, J.O. (2003). Antibiotics susceptibility patterns of urine bacterial isolates in</w:t>
      </w:r>
      <w:r>
        <w:rPr>
          <w:spacing w:val="1"/>
          <w:sz w:val="24"/>
        </w:rPr>
        <w:t> </w:t>
      </w:r>
      <w:r>
        <w:rPr>
          <w:sz w:val="24"/>
        </w:rPr>
        <w:t>Zaria,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PharmaceuticalResearch, </w:t>
      </w:r>
      <w:r>
        <w:rPr>
          <w:sz w:val="24"/>
        </w:rPr>
        <w:t>2(1):223-228.</w:t>
      </w:r>
    </w:p>
    <w:p>
      <w:pPr>
        <w:spacing w:line="480" w:lineRule="auto" w:before="0"/>
        <w:ind w:left="1137" w:right="223" w:hanging="785"/>
        <w:jc w:val="both"/>
        <w:rPr>
          <w:sz w:val="24"/>
        </w:rPr>
      </w:pPr>
      <w:r>
        <w:rPr>
          <w:sz w:val="24"/>
        </w:rPr>
        <w:t>El-Mahmood,</w:t>
      </w:r>
      <w:r>
        <w:rPr>
          <w:spacing w:val="1"/>
          <w:sz w:val="24"/>
        </w:rPr>
        <w:t> </w:t>
      </w:r>
      <w:r>
        <w:rPr>
          <w:sz w:val="24"/>
        </w:rPr>
        <w:t>A.M.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Antibacterial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crude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i/>
          <w:sz w:val="24"/>
        </w:rPr>
        <w:t>Euphorbiahirta</w:t>
      </w:r>
      <w:r>
        <w:rPr>
          <w:i/>
          <w:spacing w:val="1"/>
          <w:sz w:val="24"/>
        </w:rPr>
        <w:t> </w:t>
      </w:r>
      <w:r>
        <w:rPr>
          <w:sz w:val="24"/>
        </w:rPr>
        <w:t>against some bacteria associated with enteric infections.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Resources. </w:t>
      </w:r>
      <w:r>
        <w:rPr>
          <w:sz w:val="24"/>
        </w:rPr>
        <w:t>3 (7): 498-505.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34" w:top="1340" w:bottom="1200" w:left="1520" w:right="1240"/>
        </w:sectPr>
      </w:pPr>
    </w:p>
    <w:p>
      <w:pPr>
        <w:spacing w:line="480" w:lineRule="auto" w:before="114"/>
        <w:ind w:left="1137" w:right="222" w:hanging="785"/>
        <w:jc w:val="both"/>
        <w:rPr>
          <w:sz w:val="24"/>
        </w:rPr>
      </w:pPr>
      <w:r>
        <w:rPr>
          <w:sz w:val="24"/>
        </w:rPr>
        <w:t>Ernest, J., Joseph, L.M. and Edward, A.A. (1982). </w:t>
      </w:r>
      <w:r>
        <w:rPr>
          <w:i/>
          <w:sz w:val="24"/>
        </w:rPr>
        <w:t>Review of medical Microbiology </w:t>
      </w:r>
      <w:r>
        <w:rPr>
          <w:sz w:val="24"/>
        </w:rPr>
        <w:t>(15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ed.) Lange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Medical Publishers,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Los Angeles.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195-196.</w:t>
      </w:r>
    </w:p>
    <w:p>
      <w:pPr>
        <w:pStyle w:val="BodyText"/>
        <w:tabs>
          <w:tab w:pos="1211" w:val="left" w:leader="none"/>
          <w:tab w:pos="1996" w:val="left" w:leader="none"/>
          <w:tab w:pos="3044" w:val="left" w:leader="none"/>
          <w:tab w:pos="4110" w:val="left" w:leader="none"/>
          <w:tab w:pos="5151" w:val="left" w:leader="none"/>
          <w:tab w:pos="5775" w:val="left" w:leader="none"/>
          <w:tab w:pos="6951" w:val="left" w:leader="none"/>
          <w:tab w:pos="8083" w:val="left" w:leader="none"/>
        </w:tabs>
        <w:ind w:left="352"/>
      </w:pPr>
      <w:r>
        <w:rPr/>
        <w:t>Etuk,</w:t>
        <w:tab/>
        <w:t>E.U.</w:t>
        <w:tab/>
        <w:t>(2010).</w:t>
        <w:tab/>
        <w:t>Animal</w:t>
        <w:tab/>
        <w:t>models</w:t>
        <w:tab/>
        <w:t>for</w:t>
        <w:tab/>
        <w:t>studying</w:t>
        <w:tab/>
        <w:t>diabetes</w:t>
        <w:tab/>
        <w:t>mellitus.</w:t>
      </w:r>
    </w:p>
    <w:p>
      <w:pPr>
        <w:pStyle w:val="BodyText"/>
      </w:pPr>
    </w:p>
    <w:p>
      <w:pPr>
        <w:spacing w:before="0"/>
        <w:ind w:left="1137" w:right="0" w:firstLine="0"/>
        <w:jc w:val="left"/>
        <w:rPr>
          <w:sz w:val="24"/>
        </w:rPr>
      </w:pPr>
      <w:r>
        <w:rPr>
          <w:i/>
          <w:sz w:val="24"/>
        </w:rPr>
        <w:t>AgricultureandBiologyJournalofNorthAmerica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1(2):</w:t>
      </w:r>
      <w:r>
        <w:rPr>
          <w:spacing w:val="-1"/>
          <w:sz w:val="24"/>
        </w:rPr>
        <w:t> </w:t>
      </w:r>
      <w:r>
        <w:rPr>
          <w:sz w:val="24"/>
        </w:rPr>
        <w:t>130-134.</w:t>
      </w:r>
    </w:p>
    <w:p>
      <w:pPr>
        <w:pStyle w:val="BodyText"/>
      </w:pPr>
    </w:p>
    <w:p>
      <w:pPr>
        <w:spacing w:line="480" w:lineRule="auto" w:before="0"/>
        <w:ind w:left="1137" w:right="223" w:hanging="785"/>
        <w:jc w:val="both"/>
        <w:rPr>
          <w:sz w:val="24"/>
        </w:rPr>
      </w:pPr>
      <w:r>
        <w:rPr>
          <w:sz w:val="24"/>
        </w:rPr>
        <w:t>Etuk, E.U. and Muhammed B.J. (2010). Evidence based analysis of chemical method of</w:t>
      </w:r>
      <w:r>
        <w:rPr>
          <w:spacing w:val="1"/>
          <w:sz w:val="24"/>
        </w:rPr>
        <w:t> </w:t>
      </w:r>
      <w:r>
        <w:rPr>
          <w:sz w:val="24"/>
        </w:rPr>
        <w:t>induction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diabetes</w:t>
      </w:r>
      <w:r>
        <w:rPr>
          <w:spacing w:val="1"/>
          <w:sz w:val="24"/>
        </w:rPr>
        <w:t> </w:t>
      </w:r>
      <w:r>
        <w:rPr>
          <w:sz w:val="24"/>
        </w:rPr>
        <w:t>mellitus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animals.</w:t>
      </w:r>
      <w:r>
        <w:rPr>
          <w:spacing w:val="1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Biological Sciences</w:t>
      </w:r>
      <w:r>
        <w:rPr>
          <w:sz w:val="24"/>
        </w:rPr>
        <w:t>. 2, 331-336.</w:t>
      </w:r>
    </w:p>
    <w:p>
      <w:pPr>
        <w:pStyle w:val="BodyText"/>
        <w:spacing w:line="480" w:lineRule="auto" w:before="1"/>
        <w:ind w:left="1137" w:right="226" w:hanging="785"/>
        <w:jc w:val="both"/>
      </w:pPr>
      <w:r>
        <w:rPr/>
        <w:t>Expert Committee on Diagnosis and Classification of Diabetes Mellitus, (1997). 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Mellitus. </w:t>
      </w:r>
      <w:r>
        <w:rPr>
          <w:i/>
        </w:rPr>
        <w:t>DiabetesCare</w:t>
      </w:r>
      <w:r>
        <w:rPr/>
        <w:t>, 20: 1183-1197.</w:t>
      </w:r>
    </w:p>
    <w:p>
      <w:pPr>
        <w:pStyle w:val="BodyText"/>
        <w:spacing w:line="480" w:lineRule="auto"/>
        <w:ind w:left="1137" w:right="224" w:hanging="785"/>
        <w:jc w:val="both"/>
      </w:pPr>
      <w:r>
        <w:rPr/>
        <w:t>Evans,</w:t>
      </w:r>
      <w:r>
        <w:rPr>
          <w:spacing w:val="1"/>
        </w:rPr>
        <w:t> </w:t>
      </w:r>
      <w:r>
        <w:rPr/>
        <w:t>W.C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Trease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Evans</w:t>
      </w:r>
      <w:r>
        <w:rPr>
          <w:spacing w:val="1"/>
        </w:rPr>
        <w:t> </w:t>
      </w:r>
      <w:r>
        <w:rPr/>
        <w:t>Pharmacognosy,</w:t>
      </w:r>
      <w:r>
        <w:rPr>
          <w:spacing w:val="1"/>
        </w:rPr>
        <w:t> </w:t>
      </w:r>
      <w:r>
        <w:rPr/>
        <w:t>(FifteenthEdition)</w:t>
      </w:r>
      <w:r>
        <w:rPr>
          <w:spacing w:val="1"/>
        </w:rPr>
        <w:t> </w:t>
      </w:r>
      <w:r>
        <w:rPr/>
        <w:t>Saunders</w:t>
      </w:r>
      <w:r>
        <w:rPr>
          <w:spacing w:val="-57"/>
        </w:rPr>
        <w:t> </w:t>
      </w:r>
      <w:r>
        <w:rPr/>
        <w:t>Company</w:t>
      </w:r>
      <w:r>
        <w:rPr>
          <w:spacing w:val="-4"/>
        </w:rPr>
        <w:t> </w:t>
      </w:r>
      <w:r>
        <w:rPr/>
        <w:t>Limited,</w:t>
      </w:r>
      <w:r>
        <w:rPr>
          <w:spacing w:val="2"/>
        </w:rPr>
        <w:t> </w:t>
      </w:r>
      <w:r>
        <w:rPr/>
        <w:t>London.36-37.</w:t>
      </w:r>
    </w:p>
    <w:p>
      <w:pPr>
        <w:pStyle w:val="BodyText"/>
        <w:spacing w:line="480" w:lineRule="auto"/>
        <w:ind w:left="1137" w:right="230" w:hanging="785"/>
        <w:jc w:val="both"/>
      </w:pPr>
      <w:r>
        <w:rPr/>
        <w:t>Evans, W.C (2002). Trease and Evans Pharmacognosy, (Fifteenth Edition) Saunders</w:t>
      </w:r>
      <w:r>
        <w:rPr>
          <w:spacing w:val="1"/>
        </w:rPr>
        <w:t> </w:t>
      </w:r>
      <w:r>
        <w:rPr/>
        <w:t>Company</w:t>
      </w:r>
      <w:r>
        <w:rPr>
          <w:spacing w:val="-4"/>
        </w:rPr>
        <w:t> </w:t>
      </w:r>
      <w:r>
        <w:rPr/>
        <w:t>Limited,</w:t>
      </w:r>
      <w:r>
        <w:rPr>
          <w:spacing w:val="2"/>
        </w:rPr>
        <w:t> </w:t>
      </w:r>
      <w:r>
        <w:rPr/>
        <w:t>London. 191-193.</w:t>
      </w:r>
    </w:p>
    <w:p>
      <w:pPr>
        <w:pStyle w:val="BodyText"/>
        <w:spacing w:line="480" w:lineRule="auto"/>
        <w:ind w:left="1137" w:right="227" w:hanging="785"/>
        <w:jc w:val="both"/>
      </w:pPr>
      <w:r>
        <w:rPr/>
        <w:t>Fabio,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Luigi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Evidence-Based</w:t>
      </w:r>
      <w:r>
        <w:rPr>
          <w:spacing w:val="1"/>
        </w:rPr>
        <w:t> </w:t>
      </w:r>
      <w:r>
        <w:rPr/>
        <w:t>Complimentary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medicine,Volume</w:t>
      </w:r>
      <w:r>
        <w:rPr>
          <w:spacing w:val="-2"/>
        </w:rPr>
        <w:t> </w:t>
      </w:r>
      <w:r>
        <w:rPr/>
        <w:t>4 ,37-40.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137" w:right="226" w:hanging="785"/>
        <w:jc w:val="both"/>
      </w:pPr>
      <w:r>
        <w:rPr/>
        <w:t>Foa,</w:t>
      </w:r>
      <w:r>
        <w:rPr>
          <w:spacing w:val="1"/>
        </w:rPr>
        <w:t> </w:t>
      </w:r>
      <w:r>
        <w:rPr/>
        <w:t>P.P.</w:t>
      </w:r>
      <w:r>
        <w:rPr>
          <w:spacing w:val="1"/>
        </w:rPr>
        <w:t> </w:t>
      </w:r>
      <w:r>
        <w:rPr/>
        <w:t>(1971).</w:t>
      </w:r>
      <w:r>
        <w:rPr>
          <w:spacing w:val="1"/>
        </w:rPr>
        <w:t> </w:t>
      </w:r>
      <w:r>
        <w:rPr/>
        <w:t>Pankreatektomie.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Dorzbach,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(ed).</w:t>
      </w:r>
      <w:r>
        <w:rPr>
          <w:spacing w:val="1"/>
        </w:rPr>
        <w:t> </w:t>
      </w:r>
      <w:r>
        <w:rPr>
          <w:i/>
        </w:rPr>
        <w:t>Handbook</w:t>
      </w:r>
      <w:r>
        <w:rPr>
          <w:i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ExperimentalPharmacology</w:t>
      </w:r>
      <w:r>
        <w:rPr>
          <w:i/>
          <w:spacing w:val="1"/>
        </w:rPr>
        <w:t> </w:t>
      </w:r>
      <w:r>
        <w:rPr/>
        <w:t>Vol</w:t>
      </w:r>
      <w:r>
        <w:rPr>
          <w:spacing w:val="1"/>
        </w:rPr>
        <w:t> </w:t>
      </w:r>
      <w:r>
        <w:rPr/>
        <w:t>32/1,</w:t>
      </w:r>
      <w:r>
        <w:rPr>
          <w:spacing w:val="1"/>
        </w:rPr>
        <w:t> </w:t>
      </w:r>
      <w:r>
        <w:rPr/>
        <w:t>Insulin,</w:t>
      </w:r>
      <w:r>
        <w:rPr>
          <w:spacing w:val="1"/>
        </w:rPr>
        <w:t> </w:t>
      </w:r>
      <w:r>
        <w:rPr/>
        <w:t>Springer-Verlag,</w:t>
      </w:r>
      <w:r>
        <w:rPr>
          <w:spacing w:val="1"/>
        </w:rPr>
        <w:t> </w:t>
      </w:r>
      <w:r>
        <w:rPr/>
        <w:t>Berlin</w:t>
      </w:r>
      <w:r>
        <w:rPr>
          <w:spacing w:val="1"/>
        </w:rPr>
        <w:t> </w:t>
      </w:r>
      <w:r>
        <w:rPr/>
        <w:t>Heidelberg,</w:t>
      </w:r>
      <w:r>
        <w:rPr>
          <w:spacing w:val="-1"/>
        </w:rPr>
        <w:t> </w:t>
      </w:r>
      <w:r>
        <w:rPr/>
        <w:t>New York, pp. 146-158.</w:t>
      </w:r>
    </w:p>
    <w:p>
      <w:pPr>
        <w:pStyle w:val="BodyText"/>
        <w:spacing w:before="2"/>
      </w:pPr>
    </w:p>
    <w:p>
      <w:pPr>
        <w:pStyle w:val="BodyText"/>
        <w:spacing w:before="1"/>
        <w:ind w:left="352"/>
      </w:pPr>
      <w:r>
        <w:rPr/>
        <w:t>Forland,</w:t>
      </w:r>
      <w:r>
        <w:rPr>
          <w:spacing w:val="17"/>
        </w:rPr>
        <w:t> </w:t>
      </w:r>
      <w:r>
        <w:rPr/>
        <w:t>M.</w:t>
      </w:r>
      <w:r>
        <w:rPr>
          <w:spacing w:val="17"/>
        </w:rPr>
        <w:t> </w:t>
      </w:r>
      <w:r>
        <w:rPr/>
        <w:t>and</w:t>
      </w:r>
      <w:r>
        <w:rPr>
          <w:spacing w:val="19"/>
        </w:rPr>
        <w:t> </w:t>
      </w:r>
      <w:r>
        <w:rPr/>
        <w:t>Thomas,</w:t>
      </w:r>
      <w:r>
        <w:rPr>
          <w:spacing w:val="18"/>
        </w:rPr>
        <w:t> </w:t>
      </w:r>
      <w:r>
        <w:rPr/>
        <w:t>V.L.</w:t>
      </w:r>
      <w:r>
        <w:rPr>
          <w:spacing w:val="20"/>
        </w:rPr>
        <w:t> </w:t>
      </w:r>
      <w:r>
        <w:rPr/>
        <w:t>(1985).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treatment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UTIs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women</w:t>
      </w:r>
      <w:r>
        <w:rPr>
          <w:spacing w:val="20"/>
        </w:rPr>
        <w:t> </w:t>
      </w:r>
      <w:r>
        <w:rPr/>
        <w:t>with</w:t>
      </w:r>
      <w:r>
        <w:rPr>
          <w:spacing w:val="18"/>
        </w:rPr>
        <w:t> </w:t>
      </w:r>
      <w:r>
        <w:rPr/>
        <w:t>diabetes.</w:t>
      </w:r>
    </w:p>
    <w:p>
      <w:pPr>
        <w:pStyle w:val="BodyText"/>
        <w:spacing w:before="2"/>
      </w:pPr>
    </w:p>
    <w:p>
      <w:pPr>
        <w:spacing w:before="0"/>
        <w:ind w:left="1072" w:right="0" w:firstLine="0"/>
        <w:jc w:val="left"/>
        <w:rPr>
          <w:sz w:val="24"/>
        </w:rPr>
      </w:pPr>
      <w:r>
        <w:rPr>
          <w:i/>
          <w:sz w:val="24"/>
        </w:rPr>
        <w:t>Diabetes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8:499-506.</w:t>
      </w:r>
    </w:p>
    <w:p>
      <w:pPr>
        <w:pStyle w:val="BodyText"/>
        <w:rPr>
          <w:sz w:val="26"/>
        </w:rPr>
      </w:pPr>
    </w:p>
    <w:p>
      <w:pPr>
        <w:spacing w:before="179"/>
        <w:ind w:left="352" w:right="0" w:firstLine="0"/>
        <w:jc w:val="left"/>
        <w:rPr>
          <w:sz w:val="24"/>
        </w:rPr>
      </w:pPr>
      <w:r>
        <w:rPr>
          <w:sz w:val="24"/>
        </w:rPr>
        <w:t>George, L.B.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Amy</w:t>
      </w:r>
      <w:r>
        <w:rPr>
          <w:spacing w:val="-5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(1996).</w:t>
      </w:r>
      <w:r>
        <w:rPr>
          <w:i/>
          <w:sz w:val="24"/>
        </w:rPr>
        <w:t>Annals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ofInternalMedicine,</w:t>
      </w:r>
      <w:r>
        <w:rPr>
          <w:i/>
          <w:spacing w:val="-1"/>
          <w:sz w:val="24"/>
        </w:rPr>
        <w:t> </w:t>
      </w:r>
      <w:r>
        <w:rPr>
          <w:sz w:val="24"/>
        </w:rPr>
        <w:t>125(3):</w:t>
      </w:r>
      <w:r>
        <w:rPr>
          <w:spacing w:val="-1"/>
          <w:sz w:val="24"/>
        </w:rPr>
        <w:t> </w:t>
      </w:r>
      <w:r>
        <w:rPr>
          <w:sz w:val="24"/>
        </w:rPr>
        <w:t>201-204.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4" w:top="1300" w:bottom="1200" w:left="1520" w:right="1240"/>
        </w:sectPr>
      </w:pPr>
    </w:p>
    <w:p>
      <w:pPr>
        <w:pStyle w:val="BodyText"/>
        <w:spacing w:line="480" w:lineRule="auto" w:before="76"/>
        <w:ind w:left="1137" w:right="225" w:hanging="785"/>
        <w:jc w:val="both"/>
      </w:pPr>
      <w:r>
        <w:rPr/>
        <w:t>Gilani, A.H., Aziz, N., Ali, S. and Saeed, M., (2011). A molecular phylogeny of selected</w:t>
      </w:r>
      <w:r>
        <w:rPr>
          <w:spacing w:val="-57"/>
        </w:rPr>
        <w:t> </w:t>
      </w:r>
      <w:r>
        <w:rPr/>
        <w:t>species of Genus Prunus L (Rosaceae) from Pakistan using the TRN-L and</w:t>
      </w:r>
      <w:r>
        <w:rPr>
          <w:spacing w:val="1"/>
        </w:rPr>
        <w:t> </w:t>
      </w:r>
      <w:r>
        <w:rPr/>
        <w:t>TRN-F</w:t>
      </w:r>
      <w:r>
        <w:rPr>
          <w:spacing w:val="-3"/>
        </w:rPr>
        <w:t> </w:t>
      </w:r>
      <w:r>
        <w:rPr/>
        <w:t>Spacer</w:t>
      </w:r>
      <w:r>
        <w:rPr>
          <w:spacing w:val="-1"/>
        </w:rPr>
        <w:t> </w:t>
      </w:r>
      <w:r>
        <w:rPr/>
        <w:t>DNA. </w:t>
      </w:r>
      <w:r>
        <w:rPr>
          <w:i/>
        </w:rPr>
        <w:t>AfricanJournalofBiotechnology</w:t>
      </w:r>
      <w:r>
        <w:rPr/>
        <w:t>,</w:t>
      </w:r>
      <w:r>
        <w:rPr>
          <w:spacing w:val="-1"/>
        </w:rPr>
        <w:t> </w:t>
      </w:r>
      <w:r>
        <w:rPr/>
        <w:t>10(22): 4550-4554.</w:t>
      </w:r>
    </w:p>
    <w:p>
      <w:pPr>
        <w:pStyle w:val="BodyText"/>
        <w:spacing w:line="480" w:lineRule="auto"/>
        <w:ind w:left="1137" w:right="227" w:hanging="785"/>
        <w:jc w:val="both"/>
      </w:pPr>
      <w:r>
        <w:rPr/>
        <w:t>Giron, D.J. and Patterson, R.R. (1982). Effect of steroid hormones on virus-induced</w:t>
      </w:r>
      <w:r>
        <w:rPr>
          <w:spacing w:val="1"/>
        </w:rPr>
        <w:t> </w:t>
      </w:r>
      <w:r>
        <w:rPr/>
        <w:t>diabetes</w:t>
      </w:r>
      <w:r>
        <w:rPr>
          <w:spacing w:val="-1"/>
        </w:rPr>
        <w:t> </w:t>
      </w:r>
      <w:r>
        <w:rPr/>
        <w:t>mellitus.</w:t>
      </w:r>
      <w:r>
        <w:rPr>
          <w:spacing w:val="1"/>
        </w:rPr>
        <w:t> </w:t>
      </w:r>
      <w:r>
        <w:rPr>
          <w:i/>
        </w:rPr>
        <w:t>InfectiveImmunology</w:t>
      </w:r>
      <w:r>
        <w:rPr/>
        <w:t>, 37: 820-822.</w:t>
      </w:r>
    </w:p>
    <w:p>
      <w:pPr>
        <w:pStyle w:val="BodyText"/>
        <w:spacing w:line="480" w:lineRule="auto"/>
        <w:ind w:left="1137" w:right="222" w:hanging="785"/>
        <w:jc w:val="both"/>
      </w:pPr>
      <w:r>
        <w:rPr/>
        <w:t>Gonzalez, E.L., Johansson, S., Wallander M.A. and Rodriguez</w:t>
      </w:r>
      <w:r>
        <w:rPr>
          <w:spacing w:val="60"/>
        </w:rPr>
        <w:t> </w:t>
      </w:r>
      <w:r>
        <w:rPr/>
        <w:t>L.A. (2009). Trends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UK:</w:t>
      </w:r>
      <w:r>
        <w:rPr>
          <w:spacing w:val="1"/>
        </w:rPr>
        <w:t> </w:t>
      </w:r>
      <w:r>
        <w:rPr/>
        <w:t>1996-2005.</w:t>
      </w:r>
      <w:r>
        <w:rPr>
          <w:spacing w:val="-57"/>
        </w:rPr>
        <w:t> </w:t>
      </w:r>
      <w:r>
        <w:rPr>
          <w:i/>
        </w:rPr>
        <w:t>JournalofEpidemiologyandCommunityHealth</w:t>
      </w:r>
      <w:r>
        <w:rPr/>
        <w:t>,</w:t>
      </w:r>
      <w:r>
        <w:rPr>
          <w:spacing w:val="-1"/>
        </w:rPr>
        <w:t> </w:t>
      </w:r>
      <w:r>
        <w:rPr/>
        <w:t>63: 332:336.</w:t>
      </w:r>
    </w:p>
    <w:p>
      <w:pPr>
        <w:spacing w:line="480" w:lineRule="auto" w:before="0"/>
        <w:ind w:left="1137" w:right="226" w:hanging="785"/>
        <w:jc w:val="both"/>
        <w:rPr>
          <w:sz w:val="24"/>
        </w:rPr>
      </w:pPr>
      <w:r>
        <w:rPr>
          <w:sz w:val="24"/>
        </w:rPr>
        <w:t>Gregory, M., Vithalrao, K.P., Franklin, G. and Kalai, C.V. (2009). Anti ulcer activity of</w:t>
      </w:r>
      <w:r>
        <w:rPr>
          <w:spacing w:val="1"/>
          <w:sz w:val="24"/>
        </w:rPr>
        <w:t> </w:t>
      </w:r>
      <w:r>
        <w:rPr>
          <w:i/>
          <w:sz w:val="24"/>
        </w:rPr>
        <w:t>Ficusamoftiana</w:t>
      </w:r>
      <w:r>
        <w:rPr>
          <w:i/>
          <w:spacing w:val="1"/>
          <w:sz w:val="24"/>
        </w:rPr>
        <w:t> </w:t>
      </w:r>
      <w:r>
        <w:rPr>
          <w:sz w:val="24"/>
        </w:rPr>
        <w:t>Miq</w:t>
      </w:r>
      <w:r>
        <w:rPr>
          <w:spacing w:val="1"/>
          <w:sz w:val="24"/>
        </w:rPr>
        <w:t> </w:t>
      </w:r>
      <w:r>
        <w:rPr>
          <w:sz w:val="24"/>
        </w:rPr>
        <w:t>(Moraceae)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Methanolic</w:t>
      </w:r>
      <w:r>
        <w:rPr>
          <w:spacing w:val="1"/>
          <w:sz w:val="24"/>
        </w:rPr>
        <w:t> </w:t>
      </w:r>
      <w:r>
        <w:rPr>
          <w:sz w:val="24"/>
        </w:rPr>
        <w:t>Extract.</w:t>
      </w:r>
      <w:r>
        <w:rPr>
          <w:spacing w:val="1"/>
          <w:sz w:val="24"/>
        </w:rPr>
        <w:t> </w:t>
      </w:r>
      <w:r>
        <w:rPr>
          <w:i/>
          <w:sz w:val="24"/>
        </w:rPr>
        <w:t>AmericanJournalofPharmacologyandToxicology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4(3): 89-93.</w:t>
      </w:r>
    </w:p>
    <w:p>
      <w:pPr>
        <w:spacing w:line="480" w:lineRule="auto" w:before="0"/>
        <w:ind w:left="1137" w:right="230" w:hanging="785"/>
        <w:jc w:val="both"/>
        <w:rPr>
          <w:sz w:val="24"/>
        </w:rPr>
      </w:pPr>
      <w:r>
        <w:rPr>
          <w:sz w:val="24"/>
        </w:rPr>
        <w:t>Grover, J.K.,Yadav, S. and Vats, V. (2002).Medicinal plants of India with hypoglycemic</w:t>
      </w:r>
      <w:r>
        <w:rPr>
          <w:spacing w:val="-57"/>
          <w:sz w:val="24"/>
        </w:rPr>
        <w:t> </w:t>
      </w:r>
      <w:r>
        <w:rPr>
          <w:sz w:val="24"/>
        </w:rPr>
        <w:t>potentials. </w:t>
      </w:r>
      <w:r>
        <w:rPr>
          <w:i/>
          <w:sz w:val="24"/>
        </w:rPr>
        <w:t>Journal of Ethnopharmacology</w:t>
      </w:r>
      <w:r>
        <w:rPr>
          <w:sz w:val="24"/>
        </w:rPr>
        <w:t>,81:81-100.</w:t>
      </w:r>
    </w:p>
    <w:p>
      <w:pPr>
        <w:spacing w:line="480" w:lineRule="auto" w:before="0"/>
        <w:ind w:left="1137" w:right="223" w:hanging="785"/>
        <w:jc w:val="both"/>
        <w:rPr>
          <w:sz w:val="24"/>
        </w:rPr>
      </w:pPr>
      <w:r>
        <w:rPr>
          <w:sz w:val="24"/>
        </w:rPr>
        <w:t>Hague, R., Saha, S. and Bera T. (2011). A peer reviewed Literature on Medical 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Chlorophytumborivilianum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medicinal</w:t>
      </w:r>
      <w:r>
        <w:rPr>
          <w:spacing w:val="1"/>
          <w:sz w:val="24"/>
        </w:rPr>
        <w:t> </w:t>
      </w:r>
      <w:r>
        <w:rPr>
          <w:sz w:val="24"/>
        </w:rPr>
        <w:t>plant;</w:t>
      </w:r>
      <w:r>
        <w:rPr>
          <w:spacing w:val="1"/>
          <w:sz w:val="24"/>
        </w:rPr>
        <w:t> </w:t>
      </w:r>
      <w:r>
        <w:rPr>
          <w:i/>
          <w:sz w:val="24"/>
        </w:rPr>
        <w:t>IndianJournalofPharmaceuticalSciences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3(1): 116-1130.</w:t>
      </w:r>
    </w:p>
    <w:p>
      <w:pPr>
        <w:spacing w:line="480" w:lineRule="auto" w:before="0"/>
        <w:ind w:left="1137" w:right="224" w:hanging="785"/>
        <w:jc w:val="both"/>
        <w:rPr>
          <w:sz w:val="24"/>
        </w:rPr>
      </w:pPr>
      <w:r>
        <w:rPr>
          <w:sz w:val="24"/>
        </w:rPr>
        <w:t>Hakim., Z.S., Patel, B.K. and Goyal, R.K. (1997). Effect of chronic ramipril treatment in</w:t>
      </w:r>
      <w:r>
        <w:rPr>
          <w:spacing w:val="-57"/>
          <w:sz w:val="24"/>
        </w:rPr>
        <w:t> </w:t>
      </w:r>
      <w:r>
        <w:rPr>
          <w:sz w:val="24"/>
        </w:rPr>
        <w:t>streptozoto-induced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1"/>
          <w:sz w:val="24"/>
        </w:rPr>
        <w:t> </w:t>
      </w:r>
      <w:r>
        <w:rPr>
          <w:sz w:val="24"/>
        </w:rPr>
        <w:t>rats.</w:t>
      </w:r>
      <w:r>
        <w:rPr>
          <w:spacing w:val="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Pharmacology.</w:t>
      </w:r>
      <w:r>
        <w:rPr>
          <w:i/>
          <w:spacing w:val="-1"/>
          <w:sz w:val="24"/>
        </w:rPr>
        <w:t> </w:t>
      </w:r>
      <w:r>
        <w:rPr>
          <w:sz w:val="24"/>
        </w:rPr>
        <w:t>41, 353-360.</w:t>
      </w:r>
    </w:p>
    <w:p>
      <w:pPr>
        <w:pStyle w:val="BodyText"/>
        <w:ind w:left="352"/>
        <w:jc w:val="both"/>
      </w:pPr>
      <w:r>
        <w:rPr/>
        <w:t>Hardman,    </w:t>
      </w:r>
      <w:r>
        <w:rPr>
          <w:spacing w:val="13"/>
        </w:rPr>
        <w:t> </w:t>
      </w:r>
      <w:r>
        <w:rPr/>
        <w:t>D.J.     </w:t>
      </w:r>
      <w:r>
        <w:rPr>
          <w:spacing w:val="12"/>
        </w:rPr>
        <w:t> </w:t>
      </w:r>
      <w:r>
        <w:rPr/>
        <w:t>(1991).     </w:t>
      </w:r>
      <w:r>
        <w:rPr>
          <w:spacing w:val="11"/>
        </w:rPr>
        <w:t> </w:t>
      </w:r>
      <w:r>
        <w:rPr/>
        <w:t>Biotransformation     </w:t>
      </w:r>
      <w:r>
        <w:rPr>
          <w:spacing w:val="12"/>
        </w:rPr>
        <w:t> </w:t>
      </w:r>
      <w:r>
        <w:rPr/>
        <w:t>of     </w:t>
      </w:r>
      <w:r>
        <w:rPr>
          <w:spacing w:val="11"/>
        </w:rPr>
        <w:t> </w:t>
      </w:r>
      <w:r>
        <w:rPr/>
        <w:t>halogenated     </w:t>
      </w:r>
      <w:r>
        <w:rPr>
          <w:spacing w:val="13"/>
        </w:rPr>
        <w:t> </w:t>
      </w:r>
      <w:r>
        <w:rPr/>
        <w:t>compounds,</w:t>
      </w:r>
    </w:p>
    <w:p>
      <w:pPr>
        <w:pStyle w:val="BodyText"/>
      </w:pPr>
    </w:p>
    <w:p>
      <w:pPr>
        <w:spacing w:before="0"/>
        <w:ind w:left="1137" w:right="0" w:firstLine="0"/>
        <w:jc w:val="left"/>
        <w:rPr>
          <w:sz w:val="24"/>
        </w:rPr>
      </w:pPr>
      <w:r>
        <w:rPr>
          <w:i/>
          <w:sz w:val="24"/>
        </w:rPr>
        <w:t>CriticalReviewinBiotechnology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11:1-4.</w:t>
      </w:r>
    </w:p>
    <w:p>
      <w:pPr>
        <w:pStyle w:val="BodyText"/>
      </w:pPr>
    </w:p>
    <w:p>
      <w:pPr>
        <w:pStyle w:val="BodyText"/>
        <w:spacing w:line="480" w:lineRule="auto"/>
        <w:ind w:left="1137" w:right="228" w:hanging="785"/>
        <w:jc w:val="both"/>
      </w:pPr>
      <w:r>
        <w:rPr/>
        <w:t>Holt, G.I. (2004). Diagnosis, epidemiology and pathogenesis of diabetes mellitus an</w:t>
      </w:r>
      <w:r>
        <w:rPr>
          <w:spacing w:val="1"/>
        </w:rPr>
        <w:t> </w:t>
      </w:r>
      <w:r>
        <w:rPr/>
        <w:t>update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psychiatrists.</w:t>
      </w:r>
      <w:r>
        <w:rPr>
          <w:spacing w:val="1"/>
        </w:rPr>
        <w:t> </w:t>
      </w:r>
      <w:r>
        <w:rPr>
          <w:i/>
        </w:rPr>
        <w:t>BritishJournalofPsychiatry</w:t>
      </w:r>
      <w:r>
        <w:rPr/>
        <w:t>, 184:55-63.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1520" w:right="1240"/>
        </w:sectPr>
      </w:pPr>
    </w:p>
    <w:p>
      <w:pPr>
        <w:spacing w:line="480" w:lineRule="auto" w:before="74"/>
        <w:ind w:left="1137" w:right="227" w:hanging="785"/>
        <w:jc w:val="both"/>
        <w:rPr>
          <w:sz w:val="24"/>
        </w:rPr>
      </w:pPr>
      <w:r>
        <w:rPr>
          <w:sz w:val="24"/>
        </w:rPr>
        <w:t>Hou,</w:t>
      </w:r>
      <w:r>
        <w:rPr>
          <w:spacing w:val="1"/>
          <w:sz w:val="24"/>
        </w:rPr>
        <w:t> </w:t>
      </w:r>
      <w:r>
        <w:rPr>
          <w:sz w:val="24"/>
        </w:rPr>
        <w:t>Z.M.,</w:t>
      </w:r>
      <w:r>
        <w:rPr>
          <w:spacing w:val="1"/>
          <w:sz w:val="24"/>
        </w:rPr>
        <w:t> </w:t>
      </w:r>
      <w:r>
        <w:rPr>
          <w:sz w:val="24"/>
        </w:rPr>
        <w:t>Zhang,</w:t>
      </w:r>
      <w:r>
        <w:rPr>
          <w:spacing w:val="1"/>
          <w:sz w:val="24"/>
        </w:rPr>
        <w:t> </w:t>
      </w:r>
      <w:r>
        <w:rPr>
          <w:sz w:val="24"/>
        </w:rPr>
        <w:t>Z.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Wu,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Sanguisdratonis</w:t>
      </w:r>
      <w:r>
        <w:rPr>
          <w:i/>
          <w:spacing w:val="1"/>
          <w:sz w:val="24"/>
        </w:rPr>
        <w:t> </w:t>
      </w:r>
      <w:r>
        <w:rPr>
          <w:sz w:val="24"/>
        </w:rPr>
        <w:t>(a</w:t>
      </w:r>
      <w:r>
        <w:rPr>
          <w:spacing w:val="1"/>
          <w:sz w:val="24"/>
        </w:rPr>
        <w:t> </w:t>
      </w:r>
      <w:r>
        <w:rPr>
          <w:sz w:val="24"/>
        </w:rPr>
        <w:t>Chinese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herb)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formation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Insulin</w:t>
      </w:r>
      <w:r>
        <w:rPr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Rats.</w:t>
      </w:r>
      <w:r>
        <w:rPr>
          <w:spacing w:val="1"/>
          <w:sz w:val="24"/>
        </w:rPr>
        <w:t> </w:t>
      </w:r>
      <w:r>
        <w:rPr>
          <w:i/>
          <w:sz w:val="24"/>
        </w:rPr>
        <w:t>DiabetesResearchandclinicalpractice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68: 3-11.</w:t>
      </w:r>
    </w:p>
    <w:p>
      <w:pPr>
        <w:spacing w:before="0"/>
        <w:ind w:left="352" w:right="0" w:firstLine="0"/>
        <w:jc w:val="both"/>
        <w:rPr>
          <w:sz w:val="24"/>
        </w:rPr>
      </w:pPr>
      <w:r>
        <w:rPr>
          <w:sz w:val="24"/>
        </w:rPr>
        <w:t>Huralikuppi,  </w:t>
      </w:r>
      <w:r>
        <w:rPr>
          <w:spacing w:val="41"/>
          <w:sz w:val="24"/>
        </w:rPr>
        <w:t> </w:t>
      </w:r>
      <w:r>
        <w:rPr>
          <w:sz w:val="24"/>
        </w:rPr>
        <w:t>J.C.   </w:t>
      </w:r>
      <w:r>
        <w:rPr>
          <w:spacing w:val="36"/>
          <w:sz w:val="24"/>
        </w:rPr>
        <w:t> </w:t>
      </w:r>
      <w:r>
        <w:rPr>
          <w:sz w:val="24"/>
        </w:rPr>
        <w:t>(1991).   </w:t>
      </w:r>
      <w:r>
        <w:rPr>
          <w:spacing w:val="38"/>
          <w:sz w:val="24"/>
        </w:rPr>
        <w:t> </w:t>
      </w:r>
      <w:r>
        <w:rPr>
          <w:sz w:val="24"/>
        </w:rPr>
        <w:t>Antidiabetic   </w:t>
      </w:r>
      <w:r>
        <w:rPr>
          <w:spacing w:val="38"/>
          <w:sz w:val="24"/>
        </w:rPr>
        <w:t> </w:t>
      </w:r>
      <w:r>
        <w:rPr>
          <w:sz w:val="24"/>
        </w:rPr>
        <w:t>effect   </w:t>
      </w:r>
      <w:r>
        <w:rPr>
          <w:spacing w:val="40"/>
          <w:sz w:val="24"/>
        </w:rPr>
        <w:t> </w:t>
      </w:r>
      <w:r>
        <w:rPr>
          <w:sz w:val="24"/>
        </w:rPr>
        <w:t>of   </w:t>
      </w:r>
      <w:r>
        <w:rPr>
          <w:spacing w:val="42"/>
          <w:sz w:val="24"/>
        </w:rPr>
        <w:t> </w:t>
      </w:r>
      <w:r>
        <w:rPr>
          <w:i/>
          <w:sz w:val="24"/>
        </w:rPr>
        <w:t>Nelumbonucifera   </w:t>
      </w:r>
      <w:r>
        <w:rPr>
          <w:i/>
          <w:spacing w:val="40"/>
          <w:sz w:val="24"/>
        </w:rPr>
        <w:t> </w:t>
      </w:r>
      <w:r>
        <w:rPr>
          <w:sz w:val="24"/>
        </w:rPr>
        <w:t>extract.</w:t>
      </w:r>
    </w:p>
    <w:p>
      <w:pPr>
        <w:pStyle w:val="BodyText"/>
      </w:pPr>
    </w:p>
    <w:p>
      <w:pPr>
        <w:spacing w:before="0"/>
        <w:ind w:left="1137" w:right="0" w:firstLine="0"/>
        <w:jc w:val="left"/>
        <w:rPr>
          <w:sz w:val="24"/>
        </w:rPr>
      </w:pPr>
      <w:r>
        <w:rPr>
          <w:i/>
          <w:sz w:val="24"/>
        </w:rPr>
        <w:t>PhytotherapyResearch,</w:t>
      </w:r>
      <w:r>
        <w:rPr>
          <w:i/>
          <w:spacing w:val="-2"/>
          <w:sz w:val="24"/>
        </w:rPr>
        <w:t> </w:t>
      </w:r>
      <w:r>
        <w:rPr>
          <w:sz w:val="24"/>
        </w:rPr>
        <w:t>5:217-223.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spacing w:line="482" w:lineRule="auto" w:before="0"/>
        <w:ind w:left="1072" w:right="228" w:hanging="720"/>
        <w:jc w:val="both"/>
        <w:rPr>
          <w:sz w:val="24"/>
        </w:rPr>
      </w:pPr>
      <w:r>
        <w:rPr>
          <w:sz w:val="24"/>
        </w:rPr>
        <w:t>Hussein, N.J. (2012). Investigation</w:t>
      </w:r>
      <w:r>
        <w:rPr>
          <w:spacing w:val="1"/>
          <w:sz w:val="24"/>
        </w:rPr>
        <w:t> </w:t>
      </w:r>
      <w:r>
        <w:rPr>
          <w:sz w:val="24"/>
        </w:rPr>
        <w:t>and analysis</w:t>
      </w:r>
      <w:r>
        <w:rPr>
          <w:spacing w:val="1"/>
          <w:sz w:val="24"/>
        </w:rPr>
        <w:t> </w:t>
      </w:r>
      <w:r>
        <w:rPr>
          <w:sz w:val="24"/>
        </w:rPr>
        <w:t>of extracts</w:t>
      </w:r>
      <w:r>
        <w:rPr>
          <w:spacing w:val="1"/>
          <w:sz w:val="24"/>
        </w:rPr>
        <w:t> </w:t>
      </w:r>
      <w:r>
        <w:rPr>
          <w:sz w:val="24"/>
        </w:rPr>
        <w:t>of some medicinal</w:t>
      </w:r>
      <w:r>
        <w:rPr>
          <w:spacing w:val="60"/>
          <w:sz w:val="24"/>
        </w:rPr>
        <w:t> </w:t>
      </w:r>
      <w:r>
        <w:rPr>
          <w:sz w:val="24"/>
        </w:rPr>
        <w:t>plants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enteric</w:t>
      </w:r>
      <w:r>
        <w:rPr>
          <w:spacing w:val="-3"/>
          <w:sz w:val="24"/>
        </w:rPr>
        <w:t> </w:t>
      </w:r>
      <w:r>
        <w:rPr>
          <w:sz w:val="24"/>
        </w:rPr>
        <w:t>bacteria.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Biomedical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Bioengineering, </w:t>
      </w:r>
      <w:r>
        <w:rPr>
          <w:sz w:val="24"/>
        </w:rPr>
        <w:t>3(1):</w:t>
      </w:r>
      <w:r>
        <w:rPr>
          <w:spacing w:val="-1"/>
          <w:sz w:val="24"/>
        </w:rPr>
        <w:t> </w:t>
      </w:r>
      <w:r>
        <w:rPr>
          <w:sz w:val="24"/>
        </w:rPr>
        <w:t>79-82.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52"/>
      </w:pPr>
      <w:hyperlink r:id="rId54">
        <w:r>
          <w:rPr>
            <w:u w:val="single"/>
          </w:rPr>
          <w:t>http://www.who.int/mediacentre/factsheets/fs312/en/index.html</w:t>
        </w:r>
      </w:hyperlink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0"/>
        <w:ind w:left="1137" w:right="235" w:hanging="785"/>
        <w:jc w:val="both"/>
      </w:pPr>
      <w:r>
        <w:rPr/>
        <w:t>Ingle, D.J. (1941). The Production of glycosuria in the normal rat by means of 17</w:t>
      </w:r>
      <w:r>
        <w:rPr>
          <w:spacing w:val="1"/>
        </w:rPr>
        <w:t> </w:t>
      </w:r>
      <w:r>
        <w:rPr/>
        <w:t>hydroxy-11-dehydrocorticosterone. </w:t>
      </w:r>
      <w:r>
        <w:rPr>
          <w:i/>
        </w:rPr>
        <w:t>Endocrinology</w:t>
      </w:r>
      <w:r>
        <w:rPr/>
        <w:t>, 39:32-39.</w:t>
      </w:r>
    </w:p>
    <w:p>
      <w:pPr>
        <w:pStyle w:val="BodyText"/>
        <w:spacing w:line="480" w:lineRule="auto"/>
        <w:ind w:left="1137" w:right="225" w:hanging="785"/>
        <w:jc w:val="both"/>
      </w:pPr>
      <w:r>
        <w:rPr/>
        <w:t>Ingle, D.J., Li, C.H. and Evans, H.M. (1946). The effect of adrenocorticotropic hormone</w:t>
      </w:r>
      <w:r>
        <w:rPr>
          <w:spacing w:val="1"/>
        </w:rPr>
        <w:t> </w:t>
      </w:r>
      <w:r>
        <w:rPr/>
        <w:t>on the urinary excretion of sodium, chloride, potassium, nitrogen and glucose in</w:t>
      </w:r>
      <w:r>
        <w:rPr>
          <w:spacing w:val="1"/>
        </w:rPr>
        <w:t> </w:t>
      </w:r>
      <w:r>
        <w:rPr/>
        <w:t>normal</w:t>
      </w:r>
      <w:r>
        <w:rPr>
          <w:spacing w:val="-1"/>
        </w:rPr>
        <w:t> </w:t>
      </w:r>
      <w:r>
        <w:rPr/>
        <w:t>rats,</w:t>
      </w:r>
      <w:r>
        <w:rPr>
          <w:spacing w:val="1"/>
        </w:rPr>
        <w:t> </w:t>
      </w:r>
      <w:r>
        <w:rPr>
          <w:i/>
        </w:rPr>
        <w:t>Endocrinology</w:t>
      </w:r>
      <w:r>
        <w:rPr/>
        <w:t>, 39:32-39.</w:t>
      </w:r>
    </w:p>
    <w:p>
      <w:pPr>
        <w:spacing w:line="480" w:lineRule="auto" w:before="0"/>
        <w:ind w:left="1137" w:right="226" w:hanging="785"/>
        <w:jc w:val="both"/>
        <w:rPr>
          <w:sz w:val="24"/>
        </w:rPr>
      </w:pP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1"/>
          <w:sz w:val="24"/>
        </w:rPr>
        <w:t> </w:t>
      </w:r>
      <w:r>
        <w:rPr>
          <w:sz w:val="24"/>
        </w:rPr>
        <w:t>Federation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DiabetesAtlas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Global</w:t>
      </w:r>
      <w:r>
        <w:rPr>
          <w:spacing w:val="1"/>
          <w:sz w:val="24"/>
        </w:rPr>
        <w:t> </w:t>
      </w:r>
      <w:r>
        <w:rPr>
          <w:sz w:val="24"/>
        </w:rPr>
        <w:t>Estimates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Prevalence of Diabetes for 2011 and 2030,</w:t>
      </w:r>
      <w:r>
        <w:rPr>
          <w:spacing w:val="1"/>
          <w:sz w:val="24"/>
        </w:rPr>
        <w:t> </w:t>
      </w:r>
      <w:r>
        <w:rPr>
          <w:i/>
          <w:sz w:val="24"/>
        </w:rPr>
        <w:t>Diabetes Research and 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311-321.</w:t>
      </w:r>
    </w:p>
    <w:p>
      <w:pPr>
        <w:pStyle w:val="BodyText"/>
        <w:spacing w:line="480" w:lineRule="auto" w:before="1"/>
        <w:ind w:left="1137" w:right="226" w:hanging="785"/>
        <w:jc w:val="both"/>
      </w:pPr>
      <w:r>
        <w:rPr/>
        <w:t>Ismail, C.A.N. and Abdulsamad, O. (2010). Antimicrobial and Antioxidant Studies Of</w:t>
      </w:r>
      <w:r>
        <w:rPr>
          <w:spacing w:val="1"/>
        </w:rPr>
        <w:t> </w:t>
      </w:r>
      <w:r>
        <w:rPr>
          <w:i/>
        </w:rPr>
        <w:t>Acaciamangium</w:t>
      </w:r>
      <w:r>
        <w:rPr>
          <w:i/>
          <w:spacing w:val="24"/>
        </w:rPr>
        <w:t> </w:t>
      </w:r>
      <w:r>
        <w:rPr/>
        <w:t>Leaf</w:t>
      </w:r>
      <w:r>
        <w:rPr>
          <w:spacing w:val="20"/>
        </w:rPr>
        <w:t> </w:t>
      </w:r>
      <w:r>
        <w:rPr/>
        <w:t>Extract.</w:t>
      </w:r>
      <w:r>
        <w:rPr>
          <w:spacing w:val="24"/>
        </w:rPr>
        <w:t> </w:t>
      </w:r>
      <w:r>
        <w:rPr/>
        <w:t>In</w:t>
      </w:r>
      <w:r>
        <w:rPr>
          <w:spacing w:val="20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spacing w:val="25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23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20"/>
          <w:vertAlign w:val="baseline"/>
        </w:rPr>
        <w:t> </w:t>
      </w:r>
      <w:r>
        <w:rPr>
          <w:vertAlign w:val="baseline"/>
        </w:rPr>
        <w:t>on</w:t>
      </w:r>
      <w:r>
        <w:rPr>
          <w:spacing w:val="20"/>
          <w:vertAlign w:val="baseline"/>
        </w:rPr>
        <w:t> </w:t>
      </w:r>
      <w:r>
        <w:rPr>
          <w:vertAlign w:val="baseline"/>
        </w:rPr>
        <w:t>Advancement</w:t>
      </w:r>
      <w:r>
        <w:rPr>
          <w:spacing w:val="-57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Science</w:t>
      </w:r>
      <w:r>
        <w:rPr>
          <w:spacing w:val="-1"/>
          <w:vertAlign w:val="baseline"/>
        </w:rPr>
        <w:t> </w:t>
      </w:r>
      <w:r>
        <w:rPr>
          <w:vertAlign w:val="baseline"/>
        </w:rPr>
        <w:t>and Technology</w:t>
      </w:r>
      <w:r>
        <w:rPr>
          <w:spacing w:val="-5"/>
          <w:vertAlign w:val="baseline"/>
        </w:rPr>
        <w:t> </w:t>
      </w:r>
      <w:r>
        <w:rPr>
          <w:vertAlign w:val="baseline"/>
        </w:rPr>
        <w:t>(ICAST). Nistara</w:t>
      </w:r>
      <w:r>
        <w:rPr>
          <w:spacing w:val="-1"/>
          <w:vertAlign w:val="baseline"/>
        </w:rPr>
        <w:t> </w:t>
      </w:r>
      <w:r>
        <w:rPr>
          <w:vertAlign w:val="baseline"/>
        </w:rPr>
        <w:t>Hotel,Kolantan pp. 27-29.</w:t>
      </w:r>
    </w:p>
    <w:p>
      <w:pPr>
        <w:pStyle w:val="BodyText"/>
        <w:spacing w:before="5"/>
      </w:pPr>
    </w:p>
    <w:p>
      <w:pPr>
        <w:pStyle w:val="BodyText"/>
        <w:spacing w:line="482" w:lineRule="auto"/>
        <w:ind w:left="1072" w:right="233" w:hanging="720"/>
        <w:jc w:val="both"/>
      </w:pPr>
      <w:r>
        <w:rPr/>
        <w:t>Ivorra, M.D., Paya, M. and Villar, A. (1989). A review of natural products and plants as</w:t>
      </w:r>
      <w:r>
        <w:rPr>
          <w:spacing w:val="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antidiabetic</w:t>
      </w:r>
      <w:r>
        <w:rPr>
          <w:spacing w:val="-1"/>
        </w:rPr>
        <w:t> </w:t>
      </w:r>
      <w:r>
        <w:rPr/>
        <w:t>agents.</w:t>
      </w:r>
      <w:r>
        <w:rPr>
          <w:spacing w:val="-1"/>
        </w:rPr>
        <w:t> </w:t>
      </w:r>
      <w:r>
        <w:rPr>
          <w:i/>
        </w:rPr>
        <w:t>JournalofEthnopharmacology</w:t>
      </w:r>
      <w:r>
        <w:rPr/>
        <w:t>, 27:243-275.</w:t>
      </w:r>
    </w:p>
    <w:p>
      <w:pPr>
        <w:pStyle w:val="BodyText"/>
      </w:pPr>
    </w:p>
    <w:p>
      <w:pPr>
        <w:pStyle w:val="BodyText"/>
        <w:spacing w:line="477" w:lineRule="auto"/>
        <w:ind w:left="1137" w:right="224" w:hanging="785"/>
        <w:jc w:val="both"/>
      </w:pPr>
      <w:r>
        <w:rPr/>
        <w:t>Juan, J., Ramirez</w:t>
      </w:r>
      <w:r>
        <w:rPr>
          <w:spacing w:val="1"/>
        </w:rPr>
        <w:t> </w:t>
      </w:r>
      <w:r>
        <w:rPr/>
        <w:t>E., Maria Y., Sugey,</w:t>
      </w:r>
      <w:r>
        <w:rPr>
          <w:spacing w:val="1"/>
        </w:rPr>
        <w:t> </w:t>
      </w:r>
      <w:r>
        <w:rPr/>
        <w:t>L.M., Fabian,</w:t>
      </w:r>
      <w:r>
        <w:rPr>
          <w:spacing w:val="1"/>
        </w:rPr>
        <w:t> </w:t>
      </w:r>
      <w:r>
        <w:rPr/>
        <w:t>L.V., Jose,</w:t>
      </w:r>
      <w:r>
        <w:rPr>
          <w:spacing w:val="60"/>
        </w:rPr>
        <w:t> </w:t>
      </w:r>
      <w:r>
        <w:rPr/>
        <w:t>L., Medina, F., Paolo,</w:t>
      </w:r>
      <w:r>
        <w:rPr>
          <w:spacing w:val="-57"/>
        </w:rPr>
        <w:t> </w:t>
      </w:r>
      <w:r>
        <w:rPr/>
        <w:t>P.,</w:t>
      </w:r>
      <w:r>
        <w:rPr>
          <w:spacing w:val="4"/>
        </w:rPr>
        <w:t> </w:t>
      </w:r>
      <w:r>
        <w:rPr/>
        <w:t>Guido,</w:t>
      </w:r>
      <w:r>
        <w:rPr>
          <w:spacing w:val="4"/>
        </w:rPr>
        <w:t> </w:t>
      </w:r>
      <w:r>
        <w:rPr/>
        <w:t>C.,</w:t>
      </w:r>
      <w:r>
        <w:rPr>
          <w:spacing w:val="4"/>
        </w:rPr>
        <w:t> </w:t>
      </w:r>
      <w:r>
        <w:rPr/>
        <w:t>Gabriel,</w:t>
      </w:r>
      <w:r>
        <w:rPr>
          <w:spacing w:val="7"/>
        </w:rPr>
        <w:t> </w:t>
      </w:r>
      <w:r>
        <w:rPr/>
        <w:t>N.,</w:t>
      </w:r>
      <w:r>
        <w:rPr>
          <w:spacing w:val="4"/>
        </w:rPr>
        <w:t> </w:t>
      </w:r>
      <w:r>
        <w:rPr/>
        <w:t>Rolffy,</w:t>
      </w:r>
      <w:r>
        <w:rPr>
          <w:spacing w:val="4"/>
        </w:rPr>
        <w:t> </w:t>
      </w:r>
      <w:r>
        <w:rPr/>
        <w:t>O.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Samuel,</w:t>
      </w:r>
      <w:r>
        <w:rPr>
          <w:spacing w:val="4"/>
        </w:rPr>
        <w:t> </w:t>
      </w:r>
      <w:r>
        <w:rPr/>
        <w:t>E.</w:t>
      </w:r>
      <w:r>
        <w:rPr>
          <w:spacing w:val="4"/>
        </w:rPr>
        <w:t> </w:t>
      </w:r>
      <w:r>
        <w:rPr/>
        <w:t>(2011).</w:t>
      </w:r>
      <w:r>
        <w:rPr>
          <w:spacing w:val="3"/>
        </w:rPr>
        <w:t> </w:t>
      </w:r>
      <w:r>
        <w:rPr/>
        <w:t>Antidiabetic</w:t>
      </w:r>
    </w:p>
    <w:p>
      <w:pPr>
        <w:spacing w:after="0" w:line="477" w:lineRule="auto"/>
        <w:jc w:val="both"/>
        <w:sectPr>
          <w:pgSz w:w="11910" w:h="16840"/>
          <w:pgMar w:header="0" w:footer="934" w:top="1340" w:bottom="1200" w:left="1520" w:right="1240"/>
        </w:sectPr>
      </w:pPr>
    </w:p>
    <w:p>
      <w:pPr>
        <w:spacing w:line="480" w:lineRule="auto" w:before="74"/>
        <w:ind w:left="830" w:right="229" w:firstLine="0"/>
        <w:jc w:val="right"/>
        <w:rPr>
          <w:sz w:val="24"/>
        </w:rPr>
      </w:pPr>
      <w:r>
        <w:rPr>
          <w:sz w:val="24"/>
        </w:rPr>
        <w:t>activity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some</w:t>
      </w:r>
      <w:r>
        <w:rPr>
          <w:spacing w:val="20"/>
          <w:sz w:val="24"/>
        </w:rPr>
        <w:t> </w:t>
      </w:r>
      <w:r>
        <w:rPr>
          <w:sz w:val="24"/>
        </w:rPr>
        <w:t>pentacyclic</w:t>
      </w:r>
      <w:r>
        <w:rPr>
          <w:spacing w:val="19"/>
          <w:sz w:val="24"/>
        </w:rPr>
        <w:t> </w:t>
      </w:r>
      <w:r>
        <w:rPr>
          <w:sz w:val="24"/>
        </w:rPr>
        <w:t>acid</w:t>
      </w:r>
      <w:r>
        <w:rPr>
          <w:spacing w:val="20"/>
          <w:sz w:val="24"/>
        </w:rPr>
        <w:t> </w:t>
      </w:r>
      <w:r>
        <w:rPr>
          <w:sz w:val="24"/>
        </w:rPr>
        <w:t>triterpenoids,</w:t>
      </w:r>
      <w:r>
        <w:rPr>
          <w:spacing w:val="20"/>
          <w:sz w:val="24"/>
        </w:rPr>
        <w:t> </w:t>
      </w:r>
      <w:r>
        <w:rPr>
          <w:sz w:val="24"/>
        </w:rPr>
        <w:t>role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PTPIB:</w:t>
      </w:r>
      <w:r>
        <w:rPr>
          <w:spacing w:val="20"/>
          <w:sz w:val="24"/>
        </w:rPr>
        <w:t> </w:t>
      </w:r>
      <w:r>
        <w:rPr>
          <w:sz w:val="24"/>
        </w:rPr>
        <w:t>invitro,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silico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vivo</w:t>
      </w:r>
      <w:r>
        <w:rPr>
          <w:spacing w:val="-2"/>
          <w:sz w:val="24"/>
        </w:rPr>
        <w:t> </w:t>
      </w:r>
      <w:r>
        <w:rPr>
          <w:sz w:val="24"/>
        </w:rPr>
        <w:t>approaches:</w:t>
      </w:r>
      <w:r>
        <w:rPr>
          <w:spacing w:val="2"/>
          <w:sz w:val="24"/>
        </w:rPr>
        <w:t> </w:t>
      </w:r>
      <w:r>
        <w:rPr>
          <w:i/>
          <w:sz w:val="24"/>
        </w:rPr>
        <w:t>EuropeanJournalofMedicinalChemistry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46:</w:t>
      </w:r>
      <w:r>
        <w:rPr>
          <w:spacing w:val="-2"/>
          <w:sz w:val="24"/>
        </w:rPr>
        <w:t> </w:t>
      </w:r>
      <w:r>
        <w:rPr>
          <w:sz w:val="24"/>
        </w:rPr>
        <w:t>2243-2251.</w:t>
      </w:r>
    </w:p>
    <w:p>
      <w:pPr>
        <w:pStyle w:val="BodyText"/>
        <w:ind w:right="233"/>
        <w:jc w:val="right"/>
      </w:pPr>
      <w:r>
        <w:rPr/>
        <w:t>Kaku,</w:t>
      </w:r>
      <w:r>
        <w:rPr>
          <w:spacing w:val="99"/>
        </w:rPr>
        <w:t> </w:t>
      </w:r>
      <w:r>
        <w:rPr/>
        <w:t>K.</w:t>
      </w:r>
      <w:r>
        <w:rPr>
          <w:spacing w:val="101"/>
        </w:rPr>
        <w:t> </w:t>
      </w:r>
      <w:r>
        <w:rPr/>
        <w:t>(2010).</w:t>
      </w:r>
      <w:r>
        <w:rPr>
          <w:spacing w:val="102"/>
        </w:rPr>
        <w:t> </w:t>
      </w:r>
      <w:r>
        <w:rPr/>
        <w:t>Pathophysiology</w:t>
      </w:r>
      <w:r>
        <w:rPr>
          <w:spacing w:val="94"/>
        </w:rPr>
        <w:t> </w:t>
      </w:r>
      <w:r>
        <w:rPr/>
        <w:t>of</w:t>
      </w:r>
      <w:r>
        <w:rPr>
          <w:spacing w:val="102"/>
        </w:rPr>
        <w:t> </w:t>
      </w:r>
      <w:r>
        <w:rPr/>
        <w:t>type</w:t>
      </w:r>
      <w:r>
        <w:rPr>
          <w:spacing w:val="98"/>
        </w:rPr>
        <w:t> </w:t>
      </w:r>
      <w:r>
        <w:rPr/>
        <w:t>2</w:t>
      </w:r>
      <w:r>
        <w:rPr>
          <w:spacing w:val="102"/>
        </w:rPr>
        <w:t> </w:t>
      </w:r>
      <w:r>
        <w:rPr/>
        <w:t>diabetes</w:t>
      </w:r>
      <w:r>
        <w:rPr>
          <w:spacing w:val="101"/>
        </w:rPr>
        <w:t> </w:t>
      </w:r>
      <w:r>
        <w:rPr/>
        <w:t>and</w:t>
      </w:r>
      <w:r>
        <w:rPr>
          <w:spacing w:val="99"/>
        </w:rPr>
        <w:t> </w:t>
      </w:r>
      <w:r>
        <w:rPr/>
        <w:t>its</w:t>
      </w:r>
      <w:r>
        <w:rPr>
          <w:spacing w:val="100"/>
        </w:rPr>
        <w:t> </w:t>
      </w:r>
      <w:r>
        <w:rPr/>
        <w:t>treatment</w:t>
      </w:r>
      <w:r>
        <w:rPr>
          <w:spacing w:val="99"/>
        </w:rPr>
        <w:t> </w:t>
      </w:r>
      <w:r>
        <w:rPr/>
        <w:t>policy.</w:t>
      </w:r>
    </w:p>
    <w:p>
      <w:pPr>
        <w:pStyle w:val="BodyText"/>
      </w:pPr>
    </w:p>
    <w:p>
      <w:pPr>
        <w:spacing w:before="0"/>
        <w:ind w:left="1137" w:right="0" w:firstLine="0"/>
        <w:jc w:val="left"/>
        <w:rPr>
          <w:sz w:val="24"/>
        </w:rPr>
      </w:pPr>
      <w:r>
        <w:rPr>
          <w:i/>
          <w:sz w:val="24"/>
        </w:rPr>
        <w:t>JapanMedicalAssociationJournal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53(1):</w:t>
      </w:r>
      <w:r>
        <w:rPr>
          <w:spacing w:val="-2"/>
          <w:sz w:val="24"/>
        </w:rPr>
        <w:t> </w:t>
      </w:r>
      <w:r>
        <w:rPr>
          <w:sz w:val="24"/>
        </w:rPr>
        <w:t>41-46.</w:t>
      </w:r>
    </w:p>
    <w:p>
      <w:pPr>
        <w:pStyle w:val="BodyText"/>
      </w:pPr>
    </w:p>
    <w:p>
      <w:pPr>
        <w:pStyle w:val="BodyText"/>
        <w:spacing w:line="480" w:lineRule="auto"/>
        <w:ind w:left="1137" w:right="225" w:hanging="785"/>
        <w:jc w:val="both"/>
      </w:pPr>
      <w:r>
        <w:rPr/>
        <w:t>Karawya, M.S. and Wahab, S.A. (1984).Diphenylamine, an antihyperglycaemic agent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onion and tea.</w:t>
      </w:r>
      <w:r>
        <w:rPr>
          <w:spacing w:val="3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Natural Product</w:t>
      </w:r>
      <w:r>
        <w:rPr/>
        <w:t>,47:775-780.</w:t>
      </w:r>
    </w:p>
    <w:p>
      <w:pPr>
        <w:spacing w:line="480" w:lineRule="auto" w:before="1"/>
        <w:ind w:left="1137" w:right="225" w:hanging="785"/>
        <w:jc w:val="both"/>
        <w:rPr>
          <w:sz w:val="24"/>
        </w:rPr>
      </w:pPr>
      <w:r>
        <w:rPr>
          <w:sz w:val="24"/>
        </w:rPr>
        <w:t>Khanna, P. and Jain, S. (1981). Hypoglycemic activity of polypeptide-p-from a plant</w:t>
      </w:r>
      <w:r>
        <w:rPr>
          <w:spacing w:val="1"/>
          <w:sz w:val="24"/>
        </w:rPr>
        <w:t> </w:t>
      </w:r>
      <w:r>
        <w:rPr>
          <w:sz w:val="24"/>
        </w:rPr>
        <w:t>source.</w:t>
      </w:r>
      <w:r>
        <w:rPr>
          <w:spacing w:val="-1"/>
          <w:sz w:val="24"/>
        </w:rPr>
        <w:t> </w:t>
      </w:r>
      <w:r>
        <w:rPr>
          <w:i/>
          <w:sz w:val="24"/>
        </w:rPr>
        <w:t>Journal of Natural Product, </w:t>
      </w:r>
      <w:r>
        <w:rPr>
          <w:sz w:val="24"/>
        </w:rPr>
        <w:t>44:648-655.</w:t>
      </w:r>
    </w:p>
    <w:p>
      <w:pPr>
        <w:pStyle w:val="BodyText"/>
        <w:spacing w:line="480" w:lineRule="auto"/>
        <w:ind w:left="1137" w:right="224" w:hanging="785"/>
        <w:jc w:val="both"/>
      </w:pPr>
      <w:r>
        <w:rPr/>
        <w:t>Kim, J.D., Kay, S.M., Seo, B.I., Choi, H.Y., Choi, H.S. and Ku, S.K (2006). Antidiabetic</w:t>
      </w:r>
      <w:r>
        <w:rPr>
          <w:spacing w:val="-57"/>
        </w:rPr>
        <w:t> </w:t>
      </w:r>
      <w:r>
        <w:rPr/>
        <w:t>activity of SMK001,a polyherbal formulation in streptozotocin-induced diabetic</w:t>
      </w:r>
      <w:r>
        <w:rPr>
          <w:spacing w:val="1"/>
        </w:rPr>
        <w:t> </w:t>
      </w:r>
      <w:r>
        <w:rPr/>
        <w:t>rats.</w:t>
      </w:r>
      <w:r>
        <w:rPr>
          <w:spacing w:val="-1"/>
        </w:rPr>
        <w:t> </w:t>
      </w:r>
      <w:r>
        <w:rPr>
          <w:i/>
        </w:rPr>
        <w:t>Biological and</w:t>
      </w:r>
      <w:r>
        <w:rPr>
          <w:i/>
          <w:spacing w:val="1"/>
        </w:rPr>
        <w:t> </w:t>
      </w:r>
      <w:r>
        <w:rPr>
          <w:i/>
        </w:rPr>
        <w:t>Pharmaceutical</w:t>
      </w:r>
      <w:r>
        <w:rPr>
          <w:i/>
          <w:spacing w:val="1"/>
        </w:rPr>
        <w:t> </w:t>
      </w:r>
      <w:r>
        <w:rPr>
          <w:i/>
        </w:rPr>
        <w:t>Bulletin,</w:t>
      </w:r>
      <w:r>
        <w:rPr>
          <w:i/>
          <w:spacing w:val="-1"/>
        </w:rPr>
        <w:t> </w:t>
      </w:r>
      <w:r>
        <w:rPr/>
        <w:t>29(3): 477-82.</w:t>
      </w:r>
    </w:p>
    <w:p>
      <w:pPr>
        <w:pStyle w:val="BodyText"/>
        <w:spacing w:line="480" w:lineRule="auto"/>
        <w:ind w:left="1137" w:right="229" w:hanging="785"/>
        <w:jc w:val="both"/>
      </w:pPr>
      <w:r>
        <w:rPr/>
        <w:t>Kim, H. ,Jeong, D., Jun, H., Yokozawa, T. and Choi, J. (2008).</w:t>
      </w:r>
      <w:r>
        <w:rPr>
          <w:spacing w:val="1"/>
        </w:rPr>
        <w:t> </w:t>
      </w:r>
      <w:r>
        <w:rPr/>
        <w:t>Hypolipidemic effect of</w:t>
      </w:r>
      <w:r>
        <w:rPr>
          <w:spacing w:val="1"/>
        </w:rPr>
        <w:t> </w:t>
      </w:r>
      <w:r>
        <w:rPr/>
        <w:t>sophora flavescens and its constituents in polaxamer induced hyperlipidemic and</w:t>
      </w:r>
      <w:r>
        <w:rPr>
          <w:spacing w:val="-57"/>
        </w:rPr>
        <w:t> </w:t>
      </w:r>
      <w:r>
        <w:rPr/>
        <w:t>cholesterol-fed</w:t>
      </w:r>
      <w:r>
        <w:rPr>
          <w:spacing w:val="-1"/>
        </w:rPr>
        <w:t> </w:t>
      </w:r>
      <w:r>
        <w:rPr/>
        <w:t>rats. </w:t>
      </w:r>
      <w:r>
        <w:rPr>
          <w:i/>
        </w:rPr>
        <w:t>Biological and Pharmaceutical Bulletin,</w:t>
      </w:r>
      <w:r>
        <w:rPr>
          <w:i/>
          <w:spacing w:val="-1"/>
        </w:rPr>
        <w:t> </w:t>
      </w:r>
      <w:r>
        <w:rPr/>
        <w:t>31: 73-78.</w:t>
      </w:r>
    </w:p>
    <w:p>
      <w:pPr>
        <w:pStyle w:val="BodyText"/>
        <w:ind w:left="352"/>
        <w:jc w:val="both"/>
      </w:pPr>
      <w:r>
        <w:rPr/>
        <w:t>Kinra,</w:t>
      </w:r>
      <w:r>
        <w:rPr>
          <w:spacing w:val="19"/>
        </w:rPr>
        <w:t> </w:t>
      </w:r>
      <w:r>
        <w:rPr/>
        <w:t>S.,</w:t>
      </w:r>
      <w:r>
        <w:rPr>
          <w:spacing w:val="20"/>
        </w:rPr>
        <w:t> </w:t>
      </w:r>
      <w:r>
        <w:rPr/>
        <w:t>Bowen,</w:t>
      </w:r>
      <w:r>
        <w:rPr>
          <w:spacing w:val="22"/>
        </w:rPr>
        <w:t> </w:t>
      </w:r>
      <w:r>
        <w:rPr/>
        <w:t>L.J.,</w:t>
      </w:r>
      <w:r>
        <w:rPr>
          <w:spacing w:val="20"/>
        </w:rPr>
        <w:t> </w:t>
      </w:r>
      <w:r>
        <w:rPr/>
        <w:t>Lyngdoh,</w:t>
      </w:r>
      <w:r>
        <w:rPr>
          <w:spacing w:val="19"/>
        </w:rPr>
        <w:t> </w:t>
      </w:r>
      <w:r>
        <w:rPr/>
        <w:t>T.,</w:t>
      </w:r>
      <w:r>
        <w:rPr>
          <w:spacing w:val="20"/>
        </w:rPr>
        <w:t> </w:t>
      </w:r>
      <w:r>
        <w:rPr/>
        <w:t>Prabhakaran,</w:t>
      </w:r>
      <w:r>
        <w:rPr>
          <w:spacing w:val="19"/>
        </w:rPr>
        <w:t> </w:t>
      </w:r>
      <w:r>
        <w:rPr/>
        <w:t>D.,</w:t>
      </w:r>
      <w:r>
        <w:rPr>
          <w:spacing w:val="19"/>
        </w:rPr>
        <w:t> </w:t>
      </w:r>
      <w:r>
        <w:rPr/>
        <w:t>Reddy,</w:t>
      </w:r>
      <w:r>
        <w:rPr>
          <w:spacing w:val="20"/>
        </w:rPr>
        <w:t> </w:t>
      </w:r>
      <w:r>
        <w:rPr/>
        <w:t>K.S.</w:t>
      </w:r>
      <w:r>
        <w:rPr>
          <w:spacing w:val="20"/>
        </w:rPr>
        <w:t> </w:t>
      </w:r>
      <w:r>
        <w:rPr/>
        <w:t>and</w:t>
      </w:r>
      <w:r>
        <w:rPr>
          <w:spacing w:val="23"/>
        </w:rPr>
        <w:t> </w:t>
      </w:r>
      <w:r>
        <w:rPr/>
        <w:t>Ramakrishnan,</w:t>
      </w:r>
    </w:p>
    <w:p>
      <w:pPr>
        <w:pStyle w:val="BodyText"/>
      </w:pPr>
    </w:p>
    <w:p>
      <w:pPr>
        <w:pStyle w:val="BodyText"/>
        <w:spacing w:line="480" w:lineRule="auto"/>
        <w:ind w:left="1137" w:right="224"/>
        <w:jc w:val="both"/>
      </w:pPr>
      <w:r>
        <w:rPr/>
        <w:t>L.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Socio-demographic</w:t>
      </w:r>
      <w:r>
        <w:rPr>
          <w:spacing w:val="1"/>
        </w:rPr>
        <w:t> </w:t>
      </w:r>
      <w:r>
        <w:rPr/>
        <w:t>pattering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non-communicable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 in rural India: Across sectional study. </w:t>
      </w:r>
      <w:r>
        <w:rPr>
          <w:i/>
        </w:rPr>
        <w:t>British Medical Journal</w:t>
      </w:r>
      <w:r>
        <w:rPr/>
        <w:t>, 341:49-</w:t>
      </w:r>
      <w:r>
        <w:rPr>
          <w:spacing w:val="1"/>
        </w:rPr>
        <w:t> </w:t>
      </w:r>
      <w:r>
        <w:rPr/>
        <w:t>74.</w:t>
      </w:r>
    </w:p>
    <w:p>
      <w:pPr>
        <w:pStyle w:val="BodyText"/>
        <w:spacing w:line="480" w:lineRule="auto" w:before="1"/>
        <w:ind w:left="1137" w:right="221" w:hanging="785"/>
      </w:pPr>
      <w:r>
        <w:rPr/>
        <w:t>Klein,</w:t>
      </w:r>
      <w:r>
        <w:rPr>
          <w:spacing w:val="13"/>
        </w:rPr>
        <w:t> </w:t>
      </w:r>
      <w:r>
        <w:rPr/>
        <w:t>G.,</w:t>
      </w:r>
      <w:r>
        <w:rPr>
          <w:spacing w:val="13"/>
        </w:rPr>
        <w:t> </w:t>
      </w:r>
      <w:r>
        <w:rPr/>
        <w:t>Kim,</w:t>
      </w:r>
      <w:r>
        <w:rPr>
          <w:spacing w:val="12"/>
        </w:rPr>
        <w:t> </w:t>
      </w:r>
      <w:r>
        <w:rPr/>
        <w:t>J.,</w:t>
      </w:r>
      <w:r>
        <w:rPr>
          <w:spacing w:val="11"/>
        </w:rPr>
        <w:t> </w:t>
      </w:r>
      <w:r>
        <w:rPr/>
        <w:t>Himmeldirk,</w:t>
      </w:r>
      <w:r>
        <w:rPr>
          <w:spacing w:val="13"/>
        </w:rPr>
        <w:t> </w:t>
      </w:r>
      <w:r>
        <w:rPr/>
        <w:t>K.,Cao,</w:t>
      </w:r>
      <w:r>
        <w:rPr>
          <w:spacing w:val="14"/>
        </w:rPr>
        <w:t> </w:t>
      </w:r>
      <w:r>
        <w:rPr/>
        <w:t>Y.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Chen,</w:t>
      </w:r>
      <w:r>
        <w:rPr>
          <w:spacing w:val="14"/>
        </w:rPr>
        <w:t> </w:t>
      </w:r>
      <w:r>
        <w:rPr/>
        <w:t>X.</w:t>
      </w:r>
      <w:r>
        <w:rPr>
          <w:spacing w:val="13"/>
        </w:rPr>
        <w:t> </w:t>
      </w:r>
      <w:r>
        <w:rPr/>
        <w:t>(2007).</w:t>
      </w:r>
      <w:r>
        <w:rPr>
          <w:spacing w:val="13"/>
        </w:rPr>
        <w:t> </w:t>
      </w:r>
      <w:r>
        <w:rPr/>
        <w:t>Antidiabetic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anti-</w:t>
      </w:r>
      <w:r>
        <w:rPr>
          <w:spacing w:val="-57"/>
        </w:rPr>
        <w:t> </w:t>
      </w:r>
      <w:r>
        <w:rPr/>
        <w:t>obesity</w:t>
      </w:r>
      <w:r>
        <w:rPr>
          <w:spacing w:val="-5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Lagerstroemia</w:t>
      </w:r>
      <w:r>
        <w:rPr>
          <w:i/>
          <w:spacing w:val="1"/>
        </w:rPr>
        <w:t> </w:t>
      </w:r>
      <w:r>
        <w:rPr>
          <w:i/>
        </w:rPr>
        <w:t>speclosa </w:t>
      </w:r>
      <w:r>
        <w:rPr/>
        <w:t>. </w:t>
      </w:r>
      <w:r>
        <w:rPr>
          <w:i/>
        </w:rPr>
        <w:t>eCAM</w:t>
      </w:r>
      <w:r>
        <w:rPr>
          <w:i/>
          <w:spacing w:val="-1"/>
        </w:rPr>
        <w:t> </w:t>
      </w:r>
      <w:r>
        <w:rPr/>
        <w:t>. 4:401-407.</w:t>
      </w:r>
    </w:p>
    <w:p>
      <w:pPr>
        <w:spacing w:line="480" w:lineRule="auto" w:before="0"/>
        <w:ind w:left="1137" w:right="227" w:hanging="785"/>
        <w:jc w:val="left"/>
        <w:rPr>
          <w:sz w:val="24"/>
        </w:rPr>
      </w:pPr>
      <w:r>
        <w:rPr>
          <w:sz w:val="24"/>
        </w:rPr>
        <w:t>Kluytmans,</w:t>
      </w:r>
      <w:r>
        <w:rPr>
          <w:spacing w:val="10"/>
          <w:sz w:val="24"/>
        </w:rPr>
        <w:t> </w:t>
      </w:r>
      <w:r>
        <w:rPr>
          <w:sz w:val="24"/>
        </w:rPr>
        <w:t>J.,</w:t>
      </w:r>
      <w:r>
        <w:rPr>
          <w:spacing w:val="10"/>
          <w:sz w:val="24"/>
        </w:rPr>
        <w:t> </w:t>
      </w:r>
      <w:r>
        <w:rPr>
          <w:sz w:val="24"/>
        </w:rPr>
        <w:t>Van</w:t>
      </w:r>
      <w:r>
        <w:rPr>
          <w:spacing w:val="13"/>
          <w:sz w:val="24"/>
        </w:rPr>
        <w:t> </w:t>
      </w:r>
      <w:r>
        <w:rPr>
          <w:sz w:val="24"/>
        </w:rPr>
        <w:t>Belkum,</w:t>
      </w:r>
      <w:r>
        <w:rPr>
          <w:spacing w:val="10"/>
          <w:sz w:val="24"/>
        </w:rPr>
        <w:t> </w:t>
      </w:r>
      <w:r>
        <w:rPr>
          <w:sz w:val="24"/>
        </w:rPr>
        <w:t>A.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Verbrugh,</w:t>
      </w:r>
      <w:r>
        <w:rPr>
          <w:spacing w:val="10"/>
          <w:sz w:val="24"/>
        </w:rPr>
        <w:t> </w:t>
      </w:r>
      <w:r>
        <w:rPr>
          <w:sz w:val="24"/>
        </w:rPr>
        <w:t>H.</w:t>
      </w:r>
      <w:r>
        <w:rPr>
          <w:spacing w:val="12"/>
          <w:sz w:val="24"/>
        </w:rPr>
        <w:t> </w:t>
      </w:r>
      <w:r>
        <w:rPr>
          <w:sz w:val="24"/>
        </w:rPr>
        <w:t>(1997).</w:t>
      </w:r>
      <w:r>
        <w:rPr>
          <w:spacing w:val="15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Microbiology.</w:t>
      </w:r>
      <w:r>
        <w:rPr>
          <w:i/>
          <w:spacing w:val="13"/>
          <w:sz w:val="24"/>
        </w:rPr>
        <w:t> </w:t>
      </w:r>
      <w:r>
        <w:rPr>
          <w:sz w:val="24"/>
        </w:rPr>
        <w:t>10(3):</w:t>
      </w:r>
      <w:r>
        <w:rPr>
          <w:spacing w:val="-57"/>
          <w:sz w:val="24"/>
        </w:rPr>
        <w:t> </w:t>
      </w:r>
      <w:r>
        <w:rPr>
          <w:sz w:val="24"/>
        </w:rPr>
        <w:t>505-520.</w:t>
      </w:r>
    </w:p>
    <w:p>
      <w:pPr>
        <w:pStyle w:val="BodyText"/>
        <w:ind w:left="352"/>
      </w:pPr>
      <w:r>
        <w:rPr/>
        <w:t>Korzeniowski,</w:t>
      </w:r>
      <w:r>
        <w:rPr>
          <w:spacing w:val="71"/>
        </w:rPr>
        <w:t> </w:t>
      </w:r>
      <w:r>
        <w:rPr/>
        <w:t>O.</w:t>
      </w:r>
      <w:r>
        <w:rPr>
          <w:spacing w:val="70"/>
        </w:rPr>
        <w:t> </w:t>
      </w:r>
      <w:r>
        <w:rPr/>
        <w:t>and</w:t>
      </w:r>
      <w:r>
        <w:rPr>
          <w:spacing w:val="75"/>
        </w:rPr>
        <w:t> </w:t>
      </w:r>
      <w:r>
        <w:rPr/>
        <w:t>Sande,</w:t>
      </w:r>
      <w:r>
        <w:rPr>
          <w:spacing w:val="71"/>
        </w:rPr>
        <w:t> </w:t>
      </w:r>
      <w:r>
        <w:rPr/>
        <w:t>M.A.</w:t>
      </w:r>
      <w:r>
        <w:rPr>
          <w:spacing w:val="70"/>
        </w:rPr>
        <w:t> </w:t>
      </w:r>
      <w:r>
        <w:rPr/>
        <w:t>(1982).</w:t>
      </w:r>
      <w:r>
        <w:rPr>
          <w:spacing w:val="70"/>
        </w:rPr>
        <w:t> </w:t>
      </w:r>
      <w:r>
        <w:rPr/>
        <w:t>Combination</w:t>
      </w:r>
      <w:r>
        <w:rPr>
          <w:spacing w:val="71"/>
        </w:rPr>
        <w:t> </w:t>
      </w:r>
      <w:r>
        <w:rPr/>
        <w:t>antimicrobial</w:t>
      </w:r>
      <w:r>
        <w:rPr>
          <w:spacing w:val="71"/>
        </w:rPr>
        <w:t> </w:t>
      </w:r>
      <w:r>
        <w:rPr/>
        <w:t>therapy</w:t>
      </w:r>
      <w:r>
        <w:rPr>
          <w:spacing w:val="68"/>
        </w:rPr>
        <w:t> </w:t>
      </w:r>
      <w:r>
        <w:rPr/>
        <w:t>for</w:t>
      </w:r>
    </w:p>
    <w:p>
      <w:pPr>
        <w:pStyle w:val="BodyText"/>
        <w:spacing w:before="1"/>
      </w:pPr>
    </w:p>
    <w:p>
      <w:pPr>
        <w:spacing w:before="0"/>
        <w:ind w:left="1137" w:right="0" w:firstLine="0"/>
        <w:jc w:val="left"/>
        <w:rPr>
          <w:sz w:val="24"/>
        </w:rPr>
      </w:pPr>
      <w:r>
        <w:rPr>
          <w:i/>
          <w:sz w:val="24"/>
        </w:rPr>
        <w:t>Staphylococcusaureus</w:t>
      </w:r>
      <w:r>
        <w:rPr>
          <w:i/>
          <w:spacing w:val="27"/>
          <w:sz w:val="24"/>
        </w:rPr>
        <w:t> </w:t>
      </w:r>
      <w:r>
        <w:rPr>
          <w:sz w:val="24"/>
        </w:rPr>
        <w:t>endocarditis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patients</w:t>
      </w:r>
      <w:r>
        <w:rPr>
          <w:spacing w:val="24"/>
          <w:sz w:val="24"/>
        </w:rPr>
        <w:t> </w:t>
      </w:r>
      <w:r>
        <w:rPr>
          <w:sz w:val="24"/>
        </w:rPr>
        <w:t>addicted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parenteral</w:t>
      </w:r>
      <w:r>
        <w:rPr>
          <w:spacing w:val="24"/>
          <w:sz w:val="24"/>
        </w:rPr>
        <w:t> </w:t>
      </w:r>
      <w:r>
        <w:rPr>
          <w:sz w:val="24"/>
        </w:rPr>
        <w:t>drugs</w:t>
      </w:r>
      <w:r>
        <w:rPr>
          <w:spacing w:val="24"/>
          <w:sz w:val="24"/>
        </w:rPr>
        <w:t> </w:t>
      </w:r>
      <w:r>
        <w:rPr>
          <w:sz w:val="24"/>
        </w:rPr>
        <w:t>and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4" w:top="1340" w:bottom="1200" w:left="1520" w:right="1240"/>
        </w:sectPr>
      </w:pPr>
    </w:p>
    <w:p>
      <w:pPr>
        <w:spacing w:line="480" w:lineRule="auto" w:before="74"/>
        <w:ind w:left="1137" w:right="226" w:firstLine="0"/>
        <w:jc w:val="both"/>
        <w:rPr>
          <w:sz w:val="24"/>
        </w:rPr>
      </w:pPr>
      <w:r>
        <w:rPr>
          <w:sz w:val="24"/>
        </w:rPr>
        <w:t>in non addicts: a prospective study. </w:t>
      </w:r>
      <w:r>
        <w:rPr>
          <w:i/>
          <w:sz w:val="24"/>
        </w:rPr>
        <w:t>Annual International Medicine</w:t>
      </w:r>
      <w:r>
        <w:rPr>
          <w:sz w:val="24"/>
        </w:rPr>
        <w:t>. 97(4): 496-</w:t>
      </w:r>
      <w:r>
        <w:rPr>
          <w:spacing w:val="1"/>
          <w:sz w:val="24"/>
        </w:rPr>
        <w:t> </w:t>
      </w:r>
      <w:r>
        <w:rPr>
          <w:sz w:val="24"/>
        </w:rPr>
        <w:t>503.</w:t>
      </w:r>
    </w:p>
    <w:p>
      <w:pPr>
        <w:pStyle w:val="BodyText"/>
        <w:tabs>
          <w:tab w:pos="2790" w:val="left" w:leader="none"/>
          <w:tab w:pos="4248" w:val="left" w:leader="none"/>
          <w:tab w:pos="5759" w:val="left" w:leader="none"/>
          <w:tab w:pos="6654" w:val="left" w:leader="none"/>
          <w:tab w:pos="8377" w:val="left" w:leader="none"/>
        </w:tabs>
        <w:spacing w:line="480" w:lineRule="auto"/>
        <w:ind w:left="1137" w:right="226" w:hanging="785"/>
        <w:jc w:val="both"/>
      </w:pPr>
      <w:r>
        <w:rPr/>
        <w:t>Kraine,</w:t>
      </w:r>
      <w:r>
        <w:rPr>
          <w:spacing w:val="1"/>
        </w:rPr>
        <w:t> </w:t>
      </w:r>
      <w:r>
        <w:rPr/>
        <w:t>M.R.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Tisch,</w:t>
      </w:r>
      <w:r>
        <w:rPr>
          <w:spacing w:val="1"/>
        </w:rPr>
        <w:t> </w:t>
      </w:r>
      <w:r>
        <w:rPr/>
        <w:t>R.M.</w:t>
      </w:r>
      <w:r>
        <w:rPr>
          <w:spacing w:val="1"/>
        </w:rPr>
        <w:t> </w:t>
      </w:r>
      <w:r>
        <w:rPr/>
        <w:t>(1999). The role of environmental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dependent</w:t>
        <w:tab/>
        <w:t>diabetes</w:t>
        <w:tab/>
        <w:t>mellitus:</w:t>
        <w:tab/>
        <w:t>an</w:t>
        <w:tab/>
        <w:t>unresolved</w:t>
        <w:tab/>
      </w:r>
      <w:r>
        <w:rPr>
          <w:spacing w:val="-1"/>
        </w:rPr>
        <w:t>issue.</w:t>
      </w:r>
      <w:r>
        <w:rPr>
          <w:spacing w:val="-58"/>
        </w:rPr>
        <w:t> </w:t>
      </w:r>
      <w:r>
        <w:rPr>
          <w:i/>
        </w:rPr>
        <w:t>EnvironmentalHealthPerspectives,</w:t>
      </w:r>
      <w:r>
        <w:rPr/>
        <w:t>107:777-781.</w:t>
      </w:r>
    </w:p>
    <w:p>
      <w:pPr>
        <w:pStyle w:val="BodyText"/>
        <w:spacing w:before="5"/>
      </w:pPr>
    </w:p>
    <w:p>
      <w:pPr>
        <w:spacing w:line="482" w:lineRule="auto" w:before="0"/>
        <w:ind w:left="1072" w:right="222" w:hanging="720"/>
        <w:jc w:val="both"/>
        <w:rPr>
          <w:sz w:val="24"/>
        </w:rPr>
      </w:pPr>
      <w:r>
        <w:rPr>
          <w:sz w:val="24"/>
        </w:rPr>
        <w:t>Kujumgiere,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Tseveikoval,</w:t>
      </w:r>
      <w:r>
        <w:rPr>
          <w:spacing w:val="1"/>
          <w:sz w:val="24"/>
        </w:rPr>
        <w:t> </w:t>
      </w:r>
      <w:r>
        <w:rPr>
          <w:sz w:val="24"/>
        </w:rPr>
        <w:t>T.S.,Serkedjivay,</w:t>
      </w:r>
      <w:r>
        <w:rPr>
          <w:spacing w:val="1"/>
          <w:sz w:val="24"/>
        </w:rPr>
        <w:t> </w:t>
      </w:r>
      <w:r>
        <w:rPr>
          <w:sz w:val="24"/>
        </w:rPr>
        <w:t>D.E.,</w:t>
      </w:r>
      <w:r>
        <w:rPr>
          <w:spacing w:val="1"/>
          <w:sz w:val="24"/>
        </w:rPr>
        <w:t> </w:t>
      </w:r>
      <w:r>
        <w:rPr>
          <w:sz w:val="24"/>
        </w:rPr>
        <w:t>Bankora,</w:t>
      </w:r>
      <w:r>
        <w:rPr>
          <w:spacing w:val="1"/>
          <w:sz w:val="24"/>
        </w:rPr>
        <w:t> </w:t>
      </w:r>
      <w:r>
        <w:rPr>
          <w:sz w:val="24"/>
        </w:rPr>
        <w:t>V.,Christo,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Popov, S. (1999). Antibacterial, Antifungal and Antiviral Activity of </w:t>
      </w:r>
      <w:r>
        <w:rPr>
          <w:i/>
          <w:sz w:val="24"/>
        </w:rPr>
        <w:t>Propolis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geographica</w:t>
      </w:r>
      <w:r>
        <w:rPr>
          <w:sz w:val="24"/>
        </w:rPr>
        <w:t>Origin.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Ethnopharmacology, </w:t>
      </w:r>
      <w:r>
        <w:rPr>
          <w:sz w:val="24"/>
        </w:rPr>
        <w:t>44:35-40.</w:t>
      </w:r>
    </w:p>
    <w:p>
      <w:pPr>
        <w:pStyle w:val="BodyText"/>
        <w:spacing w:before="8"/>
        <w:rPr>
          <w:sz w:val="23"/>
        </w:rPr>
      </w:pPr>
    </w:p>
    <w:p>
      <w:pPr>
        <w:spacing w:line="480" w:lineRule="auto" w:before="0"/>
        <w:ind w:left="1072" w:right="224" w:hanging="720"/>
        <w:jc w:val="both"/>
        <w:rPr>
          <w:sz w:val="24"/>
        </w:rPr>
      </w:pPr>
      <w:r>
        <w:rPr>
          <w:sz w:val="24"/>
        </w:rPr>
        <w:t>Kunal, K. and Prashat T. (2013). Genus Chlorophytum Ker Gaul, Medicinally Important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Ancient</w:t>
      </w:r>
      <w:r>
        <w:rPr>
          <w:spacing w:val="1"/>
          <w:sz w:val="24"/>
        </w:rPr>
        <w:t> </w:t>
      </w:r>
      <w:r>
        <w:rPr>
          <w:sz w:val="24"/>
        </w:rPr>
        <w:t>India</w:t>
      </w:r>
      <w:r>
        <w:rPr>
          <w:spacing w:val="1"/>
          <w:sz w:val="24"/>
        </w:rPr>
        <w:t> </w:t>
      </w:r>
      <w:r>
        <w:rPr>
          <w:sz w:val="24"/>
        </w:rPr>
        <w:t>Literature</w:t>
      </w:r>
      <w:r>
        <w:rPr>
          <w:spacing w:val="1"/>
          <w:sz w:val="24"/>
        </w:rPr>
        <w:t> </w:t>
      </w:r>
      <w:r>
        <w:rPr>
          <w:sz w:val="24"/>
        </w:rPr>
        <w:t>(Ayurveda),</w:t>
      </w:r>
      <w:r>
        <w:rPr>
          <w:spacing w:val="1"/>
          <w:sz w:val="24"/>
        </w:rPr>
        <w:t> </w:t>
      </w:r>
      <w:r>
        <w:rPr>
          <w:i/>
          <w:sz w:val="24"/>
        </w:rPr>
        <w:t>InternationalJournal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Ayurvedic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Herbal Medicine, </w:t>
      </w:r>
      <w:r>
        <w:rPr>
          <w:sz w:val="24"/>
        </w:rPr>
        <w:t>3:3, 1201-1211.</w:t>
      </w:r>
    </w:p>
    <w:p>
      <w:pPr>
        <w:pStyle w:val="BodyText"/>
        <w:spacing w:line="480" w:lineRule="auto"/>
        <w:ind w:left="1137" w:right="224" w:hanging="785"/>
        <w:jc w:val="both"/>
      </w:pPr>
      <w:r>
        <w:rPr/>
        <w:t>Kuzuya, T. and Mastuda, A. (1997). Classification of Diabetes on the Basis of Etiologies</w:t>
      </w:r>
      <w:r>
        <w:rPr>
          <w:spacing w:val="-57"/>
        </w:rPr>
        <w:t> </w:t>
      </w:r>
      <w:r>
        <w:rPr/>
        <w:t>versus</w:t>
      </w:r>
      <w:r>
        <w:rPr>
          <w:spacing w:val="-1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 Insulin Deficiency.</w:t>
      </w:r>
      <w:r>
        <w:rPr>
          <w:spacing w:val="2"/>
        </w:rPr>
        <w:t> </w:t>
      </w:r>
      <w:r>
        <w:rPr>
          <w:i/>
        </w:rPr>
        <w:t>DiabetesCare</w:t>
      </w:r>
      <w:r>
        <w:rPr/>
        <w:t>,</w:t>
      </w:r>
      <w:r>
        <w:rPr>
          <w:spacing w:val="-1"/>
        </w:rPr>
        <w:t> </w:t>
      </w:r>
      <w:r>
        <w:rPr/>
        <w:t>20: 219-220.</w:t>
      </w:r>
    </w:p>
    <w:p>
      <w:pPr>
        <w:pStyle w:val="BodyText"/>
        <w:spacing w:line="480" w:lineRule="auto"/>
        <w:ind w:left="1137" w:right="228" w:hanging="785"/>
        <w:jc w:val="both"/>
      </w:pPr>
      <w:r>
        <w:rPr/>
        <w:t>Lamonte, M.J., Church T.S.,Barlon, C.E. and Blair S.N.(2005). Cardiorespiratory fitness</w:t>
      </w:r>
      <w:r>
        <w:rPr>
          <w:spacing w:val="-57"/>
        </w:rPr>
        <w:t> </w:t>
      </w:r>
      <w:r>
        <w:rPr/>
        <w:t>and body mass index as predictors of cardiovascular disease mortality among</w:t>
      </w:r>
      <w:r>
        <w:rPr>
          <w:spacing w:val="1"/>
        </w:rPr>
        <w:t> </w:t>
      </w:r>
      <w:r>
        <w:rPr/>
        <w:t>men</w:t>
      </w:r>
      <w:r>
        <w:rPr>
          <w:spacing w:val="-1"/>
        </w:rPr>
        <w:t> </w:t>
      </w:r>
      <w:r>
        <w:rPr/>
        <w:t>with diabetes.</w:t>
      </w:r>
      <w:r>
        <w:rPr>
          <w:spacing w:val="-1"/>
        </w:rPr>
        <w:t> </w:t>
      </w:r>
      <w:r>
        <w:rPr>
          <w:i/>
        </w:rPr>
        <w:t>Archives ofInternalMedicine,</w:t>
      </w:r>
      <w:r>
        <w:rPr>
          <w:i/>
          <w:spacing w:val="1"/>
        </w:rPr>
        <w:t> </w:t>
      </w:r>
      <w:r>
        <w:rPr/>
        <w:t>165(18):2114-2120.</w:t>
      </w:r>
    </w:p>
    <w:p>
      <w:pPr>
        <w:pStyle w:val="BodyText"/>
        <w:ind w:left="352"/>
        <w:jc w:val="both"/>
      </w:pPr>
      <w:r>
        <w:rPr/>
        <w:t>Lenzen,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(2008).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alloxan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streptozotocin</w:t>
      </w:r>
      <w:r>
        <w:rPr>
          <w:spacing w:val="-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diabetes.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137" w:right="0" w:firstLine="0"/>
        <w:jc w:val="left"/>
        <w:rPr>
          <w:sz w:val="24"/>
        </w:rPr>
      </w:pPr>
      <w:r>
        <w:rPr>
          <w:i/>
          <w:sz w:val="24"/>
        </w:rPr>
        <w:t>Diabetologia</w:t>
      </w:r>
      <w:r>
        <w:rPr>
          <w:sz w:val="24"/>
        </w:rPr>
        <w:t>.51,216-226.</w:t>
      </w:r>
    </w:p>
    <w:p>
      <w:pPr>
        <w:pStyle w:val="BodyText"/>
      </w:pPr>
    </w:p>
    <w:p>
      <w:pPr>
        <w:pStyle w:val="BodyText"/>
        <w:ind w:left="352"/>
        <w:jc w:val="both"/>
      </w:pPr>
      <w:r>
        <w:rPr/>
        <w:t>Liu,</w:t>
      </w:r>
      <w:r>
        <w:rPr>
          <w:spacing w:val="12"/>
        </w:rPr>
        <w:t> </w:t>
      </w:r>
      <w:r>
        <w:rPr/>
        <w:t>G.Y.,</w:t>
      </w:r>
      <w:r>
        <w:rPr>
          <w:spacing w:val="13"/>
        </w:rPr>
        <w:t> </w:t>
      </w:r>
      <w:r>
        <w:rPr/>
        <w:t>Essex,</w:t>
      </w:r>
      <w:r>
        <w:rPr>
          <w:spacing w:val="13"/>
        </w:rPr>
        <w:t> </w:t>
      </w:r>
      <w:r>
        <w:rPr/>
        <w:t>A.,</w:t>
      </w:r>
      <w:r>
        <w:rPr>
          <w:spacing w:val="12"/>
        </w:rPr>
        <w:t> </w:t>
      </w:r>
      <w:r>
        <w:rPr/>
        <w:t>Buchanam,</w:t>
      </w:r>
      <w:r>
        <w:rPr>
          <w:spacing w:val="13"/>
        </w:rPr>
        <w:t> </w:t>
      </w:r>
      <w:r>
        <w:rPr/>
        <w:t>J.T.,</w:t>
      </w:r>
      <w:r>
        <w:rPr>
          <w:spacing w:val="12"/>
        </w:rPr>
        <w:t> </w:t>
      </w:r>
      <w:r>
        <w:rPr/>
        <w:t>Datta,</w:t>
      </w:r>
      <w:r>
        <w:rPr>
          <w:spacing w:val="13"/>
        </w:rPr>
        <w:t> </w:t>
      </w:r>
      <w:r>
        <w:rPr/>
        <w:t>V.,</w:t>
      </w:r>
      <w:r>
        <w:rPr>
          <w:spacing w:val="15"/>
        </w:rPr>
        <w:t> </w:t>
      </w:r>
      <w:r>
        <w:rPr/>
        <w:t>Hoffman,</w:t>
      </w:r>
      <w:r>
        <w:rPr>
          <w:spacing w:val="13"/>
        </w:rPr>
        <w:t> </w:t>
      </w:r>
      <w:r>
        <w:rPr/>
        <w:t>H.</w:t>
      </w:r>
      <w:r>
        <w:rPr>
          <w:spacing w:val="13"/>
        </w:rPr>
        <w:t> </w:t>
      </w:r>
      <w:r>
        <w:rPr/>
        <w:t>M.,</w:t>
      </w:r>
      <w:r>
        <w:rPr>
          <w:spacing w:val="30"/>
        </w:rPr>
        <w:t> </w:t>
      </w:r>
      <w:r>
        <w:rPr/>
        <w:t>Bastian,</w:t>
      </w:r>
      <w:r>
        <w:rPr>
          <w:spacing w:val="12"/>
        </w:rPr>
        <w:t> </w:t>
      </w:r>
      <w:r>
        <w:rPr/>
        <w:t>J.F.,</w:t>
      </w:r>
      <w:r>
        <w:rPr>
          <w:spacing w:val="13"/>
        </w:rPr>
        <w:t> </w:t>
      </w:r>
      <w:r>
        <w:rPr/>
        <w:t>Fierer,</w:t>
      </w:r>
    </w:p>
    <w:p>
      <w:pPr>
        <w:pStyle w:val="BodyText"/>
      </w:pPr>
    </w:p>
    <w:p>
      <w:pPr>
        <w:spacing w:line="480" w:lineRule="auto" w:before="0"/>
        <w:ind w:left="1137" w:right="226" w:firstLine="0"/>
        <w:jc w:val="both"/>
        <w:rPr>
          <w:sz w:val="24"/>
        </w:rPr>
      </w:pP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Nizet,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1"/>
          <w:sz w:val="24"/>
        </w:rPr>
        <w:t> </w:t>
      </w:r>
      <w:r>
        <w:rPr>
          <w:sz w:val="24"/>
        </w:rPr>
        <w:t>golden</w:t>
      </w:r>
      <w:r>
        <w:rPr>
          <w:spacing w:val="1"/>
          <w:sz w:val="24"/>
        </w:rPr>
        <w:t> </w:t>
      </w:r>
      <w:r>
        <w:rPr>
          <w:sz w:val="24"/>
        </w:rPr>
        <w:t>pigment</w:t>
      </w:r>
      <w:r>
        <w:rPr>
          <w:spacing w:val="1"/>
          <w:sz w:val="24"/>
        </w:rPr>
        <w:t> </w:t>
      </w:r>
      <w:r>
        <w:rPr>
          <w:sz w:val="24"/>
        </w:rPr>
        <w:t>impairs</w:t>
      </w:r>
      <w:r>
        <w:rPr>
          <w:spacing w:val="1"/>
          <w:sz w:val="24"/>
        </w:rPr>
        <w:t> </w:t>
      </w:r>
      <w:r>
        <w:rPr>
          <w:sz w:val="24"/>
        </w:rPr>
        <w:t>neutrophil</w:t>
      </w:r>
      <w:r>
        <w:rPr>
          <w:spacing w:val="1"/>
          <w:sz w:val="24"/>
        </w:rPr>
        <w:t> </w:t>
      </w:r>
      <w:r>
        <w:rPr>
          <w:sz w:val="24"/>
        </w:rPr>
        <w:t>killing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promotes</w:t>
      </w:r>
      <w:r>
        <w:rPr>
          <w:spacing w:val="1"/>
          <w:sz w:val="24"/>
        </w:rPr>
        <w:t> </w:t>
      </w:r>
      <w:r>
        <w:rPr>
          <w:sz w:val="24"/>
        </w:rPr>
        <w:t>virulence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antioxidant</w:t>
      </w:r>
      <w:r>
        <w:rPr>
          <w:spacing w:val="1"/>
          <w:sz w:val="24"/>
        </w:rPr>
        <w:t> </w:t>
      </w:r>
      <w:r>
        <w:rPr>
          <w:sz w:val="24"/>
        </w:rPr>
        <w:t>activity.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Experimental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Medicine, </w:t>
      </w:r>
      <w:r>
        <w:rPr>
          <w:sz w:val="24"/>
        </w:rPr>
        <w:t>202(2): 209-215.</w:t>
      </w:r>
    </w:p>
    <w:p>
      <w:pPr>
        <w:pStyle w:val="BodyText"/>
        <w:spacing w:line="480" w:lineRule="auto" w:before="1"/>
        <w:ind w:left="1137" w:right="2979" w:hanging="785"/>
        <w:jc w:val="both"/>
      </w:pPr>
      <w:r>
        <w:rPr/>
        <w:t>Lorke, D. (1983). A new approach to practical acute toxicity</w:t>
      </w:r>
      <w:r>
        <w:rPr>
          <w:spacing w:val="-57"/>
        </w:rPr>
        <w:t> </w:t>
      </w:r>
      <w:r>
        <w:rPr/>
        <w:t>testing.</w:t>
      </w:r>
      <w:r>
        <w:rPr>
          <w:i/>
        </w:rPr>
        <w:t>ArchivesofToxicology</w:t>
      </w:r>
      <w:r>
        <w:rPr/>
        <w:t>,</w:t>
      </w:r>
      <w:r>
        <w:rPr>
          <w:spacing w:val="-1"/>
        </w:rPr>
        <w:t> </w:t>
      </w:r>
      <w:r>
        <w:rPr/>
        <w:t>54:275-287.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1520" w:right="1240"/>
        </w:sectPr>
      </w:pPr>
    </w:p>
    <w:p>
      <w:pPr>
        <w:pStyle w:val="BodyText"/>
        <w:spacing w:line="480" w:lineRule="auto" w:before="74"/>
        <w:ind w:left="1137" w:right="222" w:hanging="785"/>
        <w:jc w:val="both"/>
      </w:pPr>
      <w:r>
        <w:rPr/>
        <w:t>Lukic,</w:t>
      </w:r>
      <w:r>
        <w:rPr>
          <w:spacing w:val="1"/>
        </w:rPr>
        <w:t> </w:t>
      </w:r>
      <w:r>
        <w:rPr/>
        <w:t>M.L.,</w:t>
      </w:r>
      <w:r>
        <w:rPr>
          <w:spacing w:val="1"/>
        </w:rPr>
        <w:t> </w:t>
      </w:r>
      <w:r>
        <w:rPr/>
        <w:t>Stosic-Grujicic,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Ostojic,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Chan,</w:t>
      </w:r>
      <w:r>
        <w:rPr>
          <w:spacing w:val="1"/>
        </w:rPr>
        <w:t> </w:t>
      </w:r>
      <w:r>
        <w:rPr/>
        <w:t>W.L.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Liew,</w:t>
      </w:r>
      <w:r>
        <w:rPr>
          <w:spacing w:val="1"/>
        </w:rPr>
        <w:t> </w:t>
      </w:r>
      <w:r>
        <w:rPr/>
        <w:t>F.Y.</w:t>
      </w:r>
      <w:r>
        <w:rPr>
          <w:spacing w:val="1"/>
        </w:rPr>
        <w:t> </w:t>
      </w:r>
      <w:r>
        <w:rPr/>
        <w:t>(1991).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nitric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streptozotocin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mice.</w:t>
      </w:r>
      <w:r>
        <w:rPr>
          <w:spacing w:val="1"/>
        </w:rPr>
        <w:t> </w:t>
      </w:r>
      <w:r>
        <w:rPr>
          <w:i/>
        </w:rPr>
        <w:t>BiochemicalandBiophysicalResearchCommunications</w:t>
      </w:r>
      <w:r>
        <w:rPr/>
        <w:t>,</w:t>
      </w:r>
      <w:r>
        <w:rPr>
          <w:spacing w:val="1"/>
        </w:rPr>
        <w:t> </w:t>
      </w:r>
      <w:r>
        <w:rPr/>
        <w:t>178:913-920.</w:t>
      </w:r>
    </w:p>
    <w:p>
      <w:pPr>
        <w:spacing w:line="480" w:lineRule="auto" w:before="0"/>
        <w:ind w:left="1137" w:right="225" w:hanging="785"/>
        <w:jc w:val="both"/>
        <w:rPr>
          <w:sz w:val="24"/>
        </w:rPr>
      </w:pPr>
      <w:r>
        <w:rPr>
          <w:sz w:val="24"/>
        </w:rPr>
        <w:t>Mackay, J. and Mensah, G. (2004). </w:t>
      </w:r>
      <w:r>
        <w:rPr>
          <w:i/>
          <w:sz w:val="24"/>
        </w:rPr>
        <w:t>Atlas of heart disease and stroke</w:t>
      </w:r>
      <w:r>
        <w:rPr>
          <w:sz w:val="24"/>
        </w:rPr>
        <w:t>. Geneva, 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organization.</w:t>
      </w:r>
    </w:p>
    <w:p>
      <w:pPr>
        <w:pStyle w:val="BodyText"/>
        <w:spacing w:line="480" w:lineRule="auto" w:before="1"/>
        <w:ind w:left="1137" w:right="224" w:hanging="785"/>
        <w:jc w:val="both"/>
      </w:pPr>
      <w:r>
        <w:rPr/>
        <w:t>Mahajan-Miklos, S., Tan, W.W., Rahme, L.G., and Ausubel, F.M. (1999). Molecular</w:t>
      </w:r>
      <w:r>
        <w:rPr>
          <w:spacing w:val="1"/>
        </w:rPr>
        <w:t> </w:t>
      </w:r>
      <w:r>
        <w:rPr/>
        <w:t>mechanisms of bacterial virulence elucidated using a </w:t>
      </w:r>
      <w:r>
        <w:rPr>
          <w:i/>
        </w:rPr>
        <w:t>Pseudomonas aeruginosa-</w:t>
      </w:r>
      <w:r>
        <w:rPr>
          <w:i/>
          <w:spacing w:val="1"/>
        </w:rPr>
        <w:t> </w:t>
      </w:r>
      <w:r>
        <w:rPr/>
        <w:t>Caenorhabditis</w:t>
      </w:r>
      <w:r>
        <w:rPr>
          <w:spacing w:val="-1"/>
        </w:rPr>
        <w:t> </w:t>
      </w:r>
      <w:r>
        <w:rPr/>
        <w:t>elegans pathogenesis model</w:t>
      </w:r>
      <w:r>
        <w:rPr>
          <w:i/>
        </w:rPr>
        <w:t>Cell</w:t>
      </w:r>
      <w:r>
        <w:rPr/>
        <w:t>,</w:t>
      </w:r>
      <w:r>
        <w:rPr>
          <w:spacing w:val="-1"/>
        </w:rPr>
        <w:t> </w:t>
      </w:r>
      <w:r>
        <w:rPr/>
        <w:t>96(1): 47-56.</w:t>
      </w:r>
    </w:p>
    <w:p>
      <w:pPr>
        <w:spacing w:line="480" w:lineRule="auto" w:before="0"/>
        <w:ind w:left="1137" w:right="227" w:hanging="785"/>
        <w:jc w:val="both"/>
        <w:rPr>
          <w:sz w:val="24"/>
        </w:rPr>
      </w:pPr>
      <w:r>
        <w:rPr>
          <w:sz w:val="24"/>
        </w:rPr>
        <w:t>Maiti, R., Jana, D., Das, U.K., and Ghosh, D. (2004). Antidiabetic effect of aqueous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 seed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TamarindusIndica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streptozotocin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1"/>
          <w:sz w:val="24"/>
        </w:rPr>
        <w:t> </w:t>
      </w:r>
      <w:r>
        <w:rPr>
          <w:sz w:val="24"/>
        </w:rPr>
        <w:t>diabetic rats.</w:t>
      </w:r>
      <w:r>
        <w:rPr>
          <w:spacing w:val="1"/>
          <w:sz w:val="24"/>
        </w:rPr>
        <w:t> </w:t>
      </w:r>
      <w:r>
        <w:rPr>
          <w:i/>
          <w:sz w:val="24"/>
        </w:rPr>
        <w:t>JournalofEthnopharmacology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92: 85-91.</w:t>
      </w:r>
    </w:p>
    <w:p>
      <w:pPr>
        <w:spacing w:line="480" w:lineRule="auto" w:before="0"/>
        <w:ind w:left="1137" w:right="233" w:hanging="785"/>
        <w:jc w:val="both"/>
        <w:rPr>
          <w:sz w:val="24"/>
        </w:rPr>
      </w:pPr>
      <w:r>
        <w:rPr>
          <w:sz w:val="24"/>
        </w:rPr>
        <w:t>Margaritis, M., Channon, K,M. and Antoniades, C. (2012). Statins and vein graft failure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coronary</w:t>
      </w:r>
      <w:r>
        <w:rPr>
          <w:spacing w:val="-5"/>
          <w:sz w:val="24"/>
        </w:rPr>
        <w:t> </w:t>
      </w:r>
      <w:r>
        <w:rPr>
          <w:sz w:val="24"/>
        </w:rPr>
        <w:t>bypass surgery.</w:t>
      </w:r>
      <w:r>
        <w:rPr>
          <w:spacing w:val="2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Opinion in Pharmacology, </w:t>
      </w:r>
      <w:r>
        <w:rPr>
          <w:sz w:val="24"/>
        </w:rPr>
        <w:t>12, 172-180.</w:t>
      </w:r>
    </w:p>
    <w:p>
      <w:pPr>
        <w:pStyle w:val="BodyText"/>
        <w:spacing w:line="480" w:lineRule="auto"/>
        <w:ind w:left="1137" w:right="225" w:hanging="785"/>
        <w:jc w:val="both"/>
      </w:pPr>
      <w:r>
        <w:rPr/>
        <w:t>Mariangeli, C.P.F., Barady, K. and Jones, P.J.H. (2006). Plant sterols combined with</w:t>
      </w:r>
      <w:r>
        <w:rPr>
          <w:spacing w:val="1"/>
        </w:rPr>
        <w:t> </w:t>
      </w:r>
      <w:r>
        <w:rPr/>
        <w:t>exercise</w:t>
      </w:r>
      <w:r>
        <w:rPr>
          <w:spacing w:val="45"/>
        </w:rPr>
        <w:t> </w:t>
      </w:r>
      <w:r>
        <w:rPr/>
        <w:t>for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treatment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hypercholesterolemia:</w:t>
      </w:r>
      <w:r>
        <w:rPr>
          <w:spacing w:val="47"/>
        </w:rPr>
        <w:t> </w:t>
      </w:r>
      <w:r>
        <w:rPr/>
        <w:t>Overview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independent</w:t>
      </w:r>
      <w:r>
        <w:rPr>
          <w:spacing w:val="-58"/>
        </w:rPr>
        <w:t> </w:t>
      </w:r>
      <w:r>
        <w:rPr/>
        <w:t>and synergistic mechanisms of action. </w:t>
      </w:r>
      <w:r>
        <w:rPr>
          <w:i/>
        </w:rPr>
        <w:t>The Journal of Nutritional Biochemistry,</w:t>
      </w:r>
      <w:r>
        <w:rPr>
          <w:i/>
          <w:spacing w:val="1"/>
        </w:rPr>
        <w:t> </w:t>
      </w:r>
      <w:r>
        <w:rPr/>
        <w:t>17: 217-224.</w:t>
      </w:r>
    </w:p>
    <w:p>
      <w:pPr>
        <w:pStyle w:val="BodyText"/>
        <w:spacing w:before="1"/>
        <w:ind w:left="352"/>
        <w:jc w:val="both"/>
      </w:pPr>
      <w:r>
        <w:rPr/>
        <w:t>Marles,</w:t>
      </w:r>
      <w:r>
        <w:rPr>
          <w:spacing w:val="16"/>
        </w:rPr>
        <w:t> </w:t>
      </w:r>
      <w:r>
        <w:rPr/>
        <w:t>R.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Fansworth,</w:t>
      </w:r>
      <w:r>
        <w:rPr>
          <w:spacing w:val="17"/>
        </w:rPr>
        <w:t> </w:t>
      </w:r>
      <w:r>
        <w:rPr/>
        <w:t>N.</w:t>
      </w:r>
      <w:r>
        <w:rPr>
          <w:spacing w:val="17"/>
        </w:rPr>
        <w:t> </w:t>
      </w:r>
      <w:r>
        <w:rPr/>
        <w:t>(1995).</w:t>
      </w:r>
      <w:r>
        <w:rPr>
          <w:spacing w:val="19"/>
        </w:rPr>
        <w:t> </w:t>
      </w:r>
      <w:r>
        <w:rPr/>
        <w:t>Antidiabetic</w:t>
      </w:r>
      <w:r>
        <w:rPr>
          <w:spacing w:val="17"/>
        </w:rPr>
        <w:t> </w:t>
      </w:r>
      <w:r>
        <w:rPr/>
        <w:t>plants</w:t>
      </w:r>
      <w:r>
        <w:rPr>
          <w:spacing w:val="39"/>
        </w:rPr>
        <w:t> </w:t>
      </w:r>
      <w:r>
        <w:rPr/>
        <w:t>and</w:t>
      </w:r>
      <w:r>
        <w:rPr>
          <w:spacing w:val="17"/>
        </w:rPr>
        <w:t> </w:t>
      </w:r>
      <w:r>
        <w:rPr/>
        <w:t>their</w:t>
      </w:r>
      <w:r>
        <w:rPr>
          <w:spacing w:val="17"/>
        </w:rPr>
        <w:t> </w:t>
      </w:r>
      <w:r>
        <w:rPr/>
        <w:t>active</w:t>
      </w:r>
      <w:r>
        <w:rPr>
          <w:spacing w:val="17"/>
        </w:rPr>
        <w:t> </w:t>
      </w:r>
      <w:r>
        <w:rPr/>
        <w:t>constituents.</w:t>
      </w:r>
    </w:p>
    <w:p>
      <w:pPr>
        <w:pStyle w:val="BodyText"/>
      </w:pPr>
    </w:p>
    <w:p>
      <w:pPr>
        <w:spacing w:before="0"/>
        <w:ind w:left="1137" w:right="0" w:firstLine="0"/>
        <w:jc w:val="left"/>
        <w:rPr>
          <w:sz w:val="24"/>
        </w:rPr>
      </w:pPr>
      <w:r>
        <w:rPr>
          <w:i/>
          <w:sz w:val="24"/>
        </w:rPr>
        <w:t>Phytomedicine,</w:t>
      </w:r>
      <w:r>
        <w:rPr>
          <w:i/>
          <w:spacing w:val="-2"/>
          <w:sz w:val="24"/>
        </w:rPr>
        <w:t> </w:t>
      </w:r>
      <w:r>
        <w:rPr>
          <w:sz w:val="24"/>
        </w:rPr>
        <w:t>2:137-165.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 w:before="1"/>
        <w:ind w:left="1072" w:right="222" w:hanging="720"/>
        <w:jc w:val="both"/>
      </w:pPr>
      <w:r>
        <w:rPr/>
        <w:t>Martinez, C., Pans, E., Prat, G. and Leon, J. (2004). Salicylic acid regulates flowering</w:t>
      </w:r>
      <w:r>
        <w:rPr>
          <w:spacing w:val="1"/>
        </w:rPr>
        <w:t> </w:t>
      </w:r>
      <w:r>
        <w:rPr/>
        <w:t>time and links defense responses and reproductive development.</w:t>
      </w:r>
      <w:r>
        <w:rPr>
          <w:i/>
        </w:rPr>
        <w:t>Plant Journal</w:t>
      </w:r>
      <w:r>
        <w:rPr/>
        <w:t>.</w:t>
      </w:r>
      <w:r>
        <w:rPr>
          <w:spacing w:val="1"/>
        </w:rPr>
        <w:t> </w:t>
      </w:r>
      <w:r>
        <w:rPr/>
        <w:t>37: 209-217.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1520" w:right="1240"/>
        </w:sectPr>
      </w:pPr>
    </w:p>
    <w:p>
      <w:pPr>
        <w:spacing w:line="482" w:lineRule="auto" w:before="74"/>
        <w:ind w:left="1072" w:right="228" w:hanging="720"/>
        <w:jc w:val="both"/>
        <w:rPr>
          <w:sz w:val="24"/>
        </w:rPr>
      </w:pPr>
      <w:r>
        <w:rPr>
          <w:sz w:val="24"/>
        </w:rPr>
        <w:t>Masiello, P. (2006). Animal models of type II diabetes with reduced pancreatic beta-cell</w:t>
      </w:r>
      <w:r>
        <w:rPr>
          <w:spacing w:val="1"/>
          <w:sz w:val="24"/>
        </w:rPr>
        <w:t> </w:t>
      </w:r>
      <w:r>
        <w:rPr>
          <w:sz w:val="24"/>
        </w:rPr>
        <w:t>mass.</w:t>
      </w:r>
      <w:r>
        <w:rPr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Biochemistry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Cell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</w:t>
      </w:r>
      <w:r>
        <w:rPr>
          <w:sz w:val="24"/>
        </w:rPr>
        <w:t>. 38: 873-893.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352" w:right="0" w:firstLine="0"/>
        <w:jc w:val="both"/>
        <w:rPr>
          <w:sz w:val="24"/>
        </w:rPr>
      </w:pPr>
      <w:r>
        <w:rPr>
          <w:sz w:val="24"/>
        </w:rPr>
        <w:t>Matsumura,</w:t>
      </w:r>
      <w:r>
        <w:rPr>
          <w:spacing w:val="-1"/>
          <w:sz w:val="24"/>
        </w:rPr>
        <w:t> </w:t>
      </w:r>
      <w:r>
        <w:rPr>
          <w:sz w:val="24"/>
        </w:rPr>
        <w:t>F.(1985).</w:t>
      </w:r>
      <w:r>
        <w:rPr>
          <w:i/>
          <w:sz w:val="24"/>
        </w:rPr>
        <w:t>Toxicology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Insecticides</w:t>
      </w:r>
      <w:r>
        <w:rPr>
          <w:sz w:val="24"/>
        </w:rPr>
        <w:t>.2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Plenum Press, New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York.p. 588.</w:t>
      </w:r>
    </w:p>
    <w:p>
      <w:pPr>
        <w:spacing w:line="750" w:lineRule="atLeast" w:before="85"/>
        <w:ind w:left="352" w:right="224" w:firstLine="0"/>
        <w:jc w:val="both"/>
        <w:rPr>
          <w:i/>
          <w:sz w:val="24"/>
        </w:rPr>
      </w:pPr>
      <w:r>
        <w:rPr>
          <w:sz w:val="24"/>
        </w:rPr>
        <w:t>Mazen, S.B. (2008).Diabetic foot infection. </w:t>
      </w:r>
      <w:r>
        <w:rPr>
          <w:i/>
          <w:sz w:val="24"/>
        </w:rPr>
        <w:t>American Family Physician. </w:t>
      </w:r>
      <w:r>
        <w:rPr>
          <w:sz w:val="24"/>
        </w:rPr>
        <w:t>78(1): 71-79.</w:t>
      </w:r>
      <w:r>
        <w:rPr>
          <w:spacing w:val="1"/>
          <w:sz w:val="24"/>
        </w:rPr>
        <w:t> </w:t>
      </w:r>
      <w:r>
        <w:rPr>
          <w:sz w:val="24"/>
        </w:rPr>
        <w:t>Mishra,</w:t>
      </w:r>
      <w:r>
        <w:rPr>
          <w:spacing w:val="32"/>
          <w:sz w:val="24"/>
        </w:rPr>
        <w:t> </w:t>
      </w:r>
      <w:r>
        <w:rPr>
          <w:sz w:val="24"/>
        </w:rPr>
        <w:t>R.N.</w:t>
      </w:r>
      <w:r>
        <w:rPr>
          <w:spacing w:val="32"/>
          <w:sz w:val="24"/>
        </w:rPr>
        <w:t> </w:t>
      </w:r>
      <w:r>
        <w:rPr>
          <w:sz w:val="24"/>
        </w:rPr>
        <w:t>(2012).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Ayurvedic</w:t>
      </w:r>
      <w:r>
        <w:rPr>
          <w:spacing w:val="35"/>
          <w:sz w:val="24"/>
        </w:rPr>
        <w:t> </w:t>
      </w:r>
      <w:r>
        <w:rPr>
          <w:sz w:val="24"/>
        </w:rPr>
        <w:t>Antiaging</w:t>
      </w:r>
      <w:r>
        <w:rPr>
          <w:spacing w:val="35"/>
          <w:sz w:val="24"/>
        </w:rPr>
        <w:t> </w:t>
      </w:r>
      <w:r>
        <w:rPr>
          <w:sz w:val="24"/>
        </w:rPr>
        <w:t>Drugs</w:t>
      </w:r>
      <w:r>
        <w:rPr>
          <w:i/>
          <w:sz w:val="24"/>
        </w:rPr>
        <w:t>.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in</w:t>
      </w:r>
    </w:p>
    <w:p>
      <w:pPr>
        <w:pStyle w:val="BodyText"/>
        <w:spacing w:before="4"/>
        <w:rPr>
          <w:i/>
        </w:rPr>
      </w:pPr>
    </w:p>
    <w:p>
      <w:pPr>
        <w:spacing w:before="1"/>
        <w:ind w:left="1072" w:right="0" w:firstLine="0"/>
        <w:jc w:val="left"/>
        <w:rPr>
          <w:sz w:val="24"/>
        </w:rPr>
      </w:pP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 3(1):</w:t>
      </w:r>
      <w:r>
        <w:rPr>
          <w:spacing w:val="-1"/>
          <w:sz w:val="24"/>
        </w:rPr>
        <w:t> </w:t>
      </w:r>
      <w:r>
        <w:rPr>
          <w:sz w:val="24"/>
        </w:rPr>
        <w:t>234-239.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1137" w:right="227" w:hanging="785"/>
        <w:jc w:val="both"/>
      </w:pPr>
      <w:r>
        <w:rPr/>
        <w:t>Neil, H.A., Gatling, W., Mather, H.M., Thompson, A.V., Thorgood, M., Fowler, G.H.,</w:t>
      </w:r>
      <w:r>
        <w:rPr>
          <w:spacing w:val="1"/>
        </w:rPr>
        <w:t> </w:t>
      </w:r>
      <w:r>
        <w:rPr/>
        <w:t>Hill,</w:t>
      </w:r>
      <w:r>
        <w:rPr>
          <w:spacing w:val="1"/>
        </w:rPr>
        <w:t> </w:t>
      </w:r>
      <w:r>
        <w:rPr/>
        <w:t>R.D.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Mann,</w:t>
      </w:r>
      <w:r>
        <w:rPr>
          <w:spacing w:val="1"/>
        </w:rPr>
        <w:t> </w:t>
      </w:r>
      <w:r>
        <w:rPr/>
        <w:t>J.L.</w:t>
      </w:r>
      <w:r>
        <w:rPr>
          <w:spacing w:val="1"/>
        </w:rPr>
        <w:t> </w:t>
      </w:r>
      <w:r>
        <w:rPr/>
        <w:t>(1987).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Oxford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study;</w:t>
      </w:r>
      <w:r>
        <w:rPr>
          <w:spacing w:val="1"/>
        </w:rPr>
        <w:t> </w:t>
      </w:r>
      <w:r>
        <w:rPr/>
        <w:t>evidence for an increase in the prevalence of known diabetes in Great Brittain.</w:t>
      </w:r>
      <w:r>
        <w:rPr>
          <w:spacing w:val="1"/>
        </w:rPr>
        <w:t> </w:t>
      </w:r>
      <w:r>
        <w:rPr>
          <w:i/>
        </w:rPr>
        <w:t>DiabeticMedicine</w:t>
      </w:r>
      <w:r>
        <w:rPr/>
        <w:t>,</w:t>
      </w:r>
      <w:r>
        <w:rPr>
          <w:spacing w:val="-1"/>
        </w:rPr>
        <w:t> </w:t>
      </w:r>
      <w:r>
        <w:rPr/>
        <w:t>4:539-543.</w:t>
      </w:r>
    </w:p>
    <w:p>
      <w:pPr>
        <w:spacing w:line="480" w:lineRule="auto" w:before="0"/>
        <w:ind w:left="1137" w:right="225" w:hanging="785"/>
        <w:jc w:val="both"/>
        <w:rPr>
          <w:i/>
          <w:sz w:val="24"/>
        </w:rPr>
      </w:pPr>
      <w:r>
        <w:rPr>
          <w:sz w:val="24"/>
        </w:rPr>
        <w:t>Neli,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Kilari,</w:t>
      </w:r>
      <w:r>
        <w:rPr>
          <w:spacing w:val="1"/>
          <w:sz w:val="24"/>
        </w:rPr>
        <w:t> </w:t>
      </w:r>
      <w:r>
        <w:rPr>
          <w:sz w:val="24"/>
        </w:rPr>
        <w:t>E.K.,</w:t>
      </w:r>
      <w:r>
        <w:rPr>
          <w:spacing w:val="1"/>
          <w:sz w:val="24"/>
        </w:rPr>
        <w:t> </w:t>
      </w:r>
      <w:r>
        <w:rPr>
          <w:sz w:val="24"/>
        </w:rPr>
        <w:t>Somesula,</w:t>
      </w:r>
      <w:r>
        <w:rPr>
          <w:spacing w:val="1"/>
          <w:sz w:val="24"/>
        </w:rPr>
        <w:t> </w:t>
      </w:r>
      <w:r>
        <w:rPr>
          <w:sz w:val="24"/>
        </w:rPr>
        <w:t>S.R.,</w:t>
      </w:r>
      <w:r>
        <w:rPr>
          <w:spacing w:val="1"/>
          <w:sz w:val="24"/>
        </w:rPr>
        <w:t> </w:t>
      </w:r>
      <w:r>
        <w:rPr>
          <w:sz w:val="24"/>
        </w:rPr>
        <w:t>Sekavan,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Naguib,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i/>
          <w:sz w:val="24"/>
        </w:rPr>
        <w:t>Chlorophytumborivilianum </w:t>
      </w:r>
      <w:r>
        <w:rPr>
          <w:sz w:val="24"/>
        </w:rPr>
        <w:t>root extract maintains normal blood glucose,</w:t>
      </w:r>
      <w:r>
        <w:rPr>
          <w:spacing w:val="1"/>
          <w:sz w:val="24"/>
        </w:rPr>
        <w:t> </w:t>
      </w:r>
      <w:r>
        <w:rPr>
          <w:sz w:val="24"/>
        </w:rPr>
        <w:t>insulin and lipid profile levels and prevents oxidative stress in the pancreas of</w:t>
      </w:r>
      <w:r>
        <w:rPr>
          <w:spacing w:val="1"/>
          <w:sz w:val="24"/>
        </w:rPr>
        <w:t> </w:t>
      </w:r>
      <w:r>
        <w:rPr>
          <w:sz w:val="24"/>
        </w:rPr>
        <w:t>streptozocin-induced Adult male diabetic Rats. </w:t>
      </w:r>
      <w:r>
        <w:rPr>
          <w:i/>
          <w:sz w:val="24"/>
        </w:rPr>
        <w:t>International Journal of Medical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Sciences,</w:t>
      </w:r>
      <w:r>
        <w:rPr>
          <w:sz w:val="24"/>
        </w:rPr>
        <w:t>11(11):</w:t>
      </w:r>
      <w:r>
        <w:rPr>
          <w:spacing w:val="-1"/>
          <w:sz w:val="24"/>
        </w:rPr>
        <w:t> </w:t>
      </w:r>
      <w:r>
        <w:rPr>
          <w:sz w:val="24"/>
        </w:rPr>
        <w:t>1172-1184</w:t>
      </w:r>
      <w:r>
        <w:rPr>
          <w:i/>
          <w:sz w:val="24"/>
        </w:rPr>
        <w:t>.</w:t>
      </w:r>
    </w:p>
    <w:p>
      <w:pPr>
        <w:pStyle w:val="BodyText"/>
        <w:ind w:left="352"/>
        <w:jc w:val="both"/>
      </w:pPr>
      <w:r>
        <w:rPr/>
        <w:t>Nesto,</w:t>
      </w:r>
      <w:r>
        <w:rPr>
          <w:spacing w:val="5"/>
        </w:rPr>
        <w:t> </w:t>
      </w:r>
      <w:r>
        <w:rPr/>
        <w:t>R.W.,</w:t>
      </w:r>
      <w:r>
        <w:rPr>
          <w:spacing w:val="5"/>
        </w:rPr>
        <w:t> </w:t>
      </w:r>
      <w:r>
        <w:rPr/>
        <w:t>Bell,</w:t>
      </w:r>
      <w:r>
        <w:rPr>
          <w:spacing w:val="5"/>
        </w:rPr>
        <w:t> </w:t>
      </w:r>
      <w:r>
        <w:rPr/>
        <w:t>D.,</w:t>
      </w:r>
      <w:r>
        <w:rPr>
          <w:spacing w:val="5"/>
        </w:rPr>
        <w:t> </w:t>
      </w:r>
      <w:r>
        <w:rPr/>
        <w:t>Bonow,</w:t>
      </w:r>
      <w:r>
        <w:rPr>
          <w:spacing w:val="5"/>
        </w:rPr>
        <w:t> </w:t>
      </w:r>
      <w:r>
        <w:rPr/>
        <w:t>O.R.,</w:t>
      </w:r>
      <w:r>
        <w:rPr>
          <w:spacing w:val="6"/>
        </w:rPr>
        <w:t> </w:t>
      </w:r>
      <w:r>
        <w:rPr/>
        <w:t>Fonseea,</w:t>
      </w:r>
      <w:r>
        <w:rPr>
          <w:spacing w:val="5"/>
        </w:rPr>
        <w:t> </w:t>
      </w:r>
      <w:r>
        <w:rPr/>
        <w:t>V.,</w:t>
      </w:r>
      <w:r>
        <w:rPr>
          <w:spacing w:val="7"/>
        </w:rPr>
        <w:t> </w:t>
      </w:r>
      <w:r>
        <w:rPr/>
        <w:t>Grundy,</w:t>
      </w:r>
      <w:r>
        <w:rPr>
          <w:spacing w:val="5"/>
        </w:rPr>
        <w:t> </w:t>
      </w:r>
      <w:r>
        <w:rPr/>
        <w:t>S.V.,</w:t>
      </w:r>
      <w:r>
        <w:rPr>
          <w:spacing w:val="5"/>
        </w:rPr>
        <w:t> </w:t>
      </w:r>
      <w:r>
        <w:rPr/>
        <w:t>Horton,</w:t>
      </w:r>
      <w:r>
        <w:rPr>
          <w:spacing w:val="5"/>
        </w:rPr>
        <w:t> </w:t>
      </w:r>
      <w:r>
        <w:rPr/>
        <w:t>S.E.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Kahn,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1"/>
        <w:ind w:left="1137" w:right="227"/>
        <w:jc w:val="both"/>
      </w:pPr>
      <w:r>
        <w:rPr/>
        <w:t>R.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Thiazolidinedione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Congestive</w:t>
      </w:r>
      <w:r>
        <w:rPr>
          <w:spacing w:val="60"/>
        </w:rPr>
        <w:t> </w:t>
      </w:r>
      <w:r>
        <w:rPr/>
        <w:t>Heart</w:t>
      </w:r>
      <w:r>
        <w:rPr>
          <w:spacing w:val="1"/>
        </w:rPr>
        <w:t> </w:t>
      </w:r>
      <w:r>
        <w:rPr/>
        <w:t>Failure: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Consensus</w:t>
      </w:r>
      <w:r>
        <w:rPr>
          <w:spacing w:val="1"/>
        </w:rPr>
        <w:t> </w:t>
      </w:r>
      <w:r>
        <w:rPr/>
        <w:t>Statement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Diabetes Association,</w:t>
      </w:r>
      <w:r>
        <w:rPr>
          <w:spacing w:val="1"/>
        </w:rPr>
        <w:t> </w:t>
      </w:r>
      <w:r>
        <w:rPr>
          <w:i/>
        </w:rPr>
        <w:t>Circulation</w:t>
      </w:r>
      <w:r>
        <w:rPr/>
        <w:t>, 108:2941-2948.</w:t>
      </w:r>
    </w:p>
    <w:p>
      <w:pPr>
        <w:pStyle w:val="BodyText"/>
        <w:spacing w:before="4"/>
      </w:pPr>
    </w:p>
    <w:p>
      <w:pPr>
        <w:pStyle w:val="BodyText"/>
        <w:spacing w:line="482" w:lineRule="auto" w:before="1"/>
        <w:ind w:left="1072" w:right="224" w:hanging="720"/>
        <w:jc w:val="both"/>
      </w:pPr>
      <w:r>
        <w:rPr/>
        <w:t>Nnayanyo, B.L. and Akada, P. (2011). Ethnomedicinal and Phytochemical Screening of</w:t>
      </w:r>
      <w:r>
        <w:rPr>
          <w:spacing w:val="1"/>
        </w:rPr>
        <w:t> </w:t>
      </w:r>
      <w:r>
        <w:rPr/>
        <w:t>some plants in Sagbama Area of Bayelsa State, Nigeria. </w:t>
      </w:r>
      <w:r>
        <w:rPr>
          <w:i/>
        </w:rPr>
        <w:t>ScienticaAfricana, </w:t>
      </w:r>
      <w:r>
        <w:rPr/>
        <w:t>10</w:t>
      </w:r>
      <w:r>
        <w:rPr>
          <w:spacing w:val="1"/>
        </w:rPr>
        <w:t> </w:t>
      </w:r>
      <w:r>
        <w:rPr/>
        <w:t>(1):</w:t>
      </w:r>
      <w:r>
        <w:rPr>
          <w:spacing w:val="-1"/>
        </w:rPr>
        <w:t> </w:t>
      </w:r>
      <w:r>
        <w:rPr/>
        <w:t>41-45.</w:t>
      </w:r>
    </w:p>
    <w:p>
      <w:pPr>
        <w:spacing w:after="0" w:line="482" w:lineRule="auto"/>
        <w:jc w:val="both"/>
        <w:sectPr>
          <w:pgSz w:w="11910" w:h="16840"/>
          <w:pgMar w:header="0" w:footer="934" w:top="1340" w:bottom="1200" w:left="1520" w:right="1240"/>
        </w:sectPr>
      </w:pPr>
    </w:p>
    <w:p>
      <w:pPr>
        <w:spacing w:line="477" w:lineRule="auto" w:before="76"/>
        <w:ind w:left="1072" w:right="227" w:hanging="720"/>
        <w:jc w:val="both"/>
        <w:rPr>
          <w:sz w:val="24"/>
        </w:rPr>
      </w:pPr>
      <w:r>
        <w:rPr>
          <w:sz w:val="24"/>
        </w:rPr>
        <w:t>Nutan, K. (2005). Saponins of Chlorophytum species, </w:t>
      </w:r>
      <w:r>
        <w:rPr>
          <w:i/>
          <w:sz w:val="24"/>
        </w:rPr>
        <w:t>SpringerPhytochemistryReview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4(2-3):</w:t>
      </w:r>
      <w:r>
        <w:rPr>
          <w:spacing w:val="-1"/>
          <w:sz w:val="24"/>
        </w:rPr>
        <w:t> </w:t>
      </w:r>
      <w:r>
        <w:rPr>
          <w:sz w:val="24"/>
        </w:rPr>
        <w:t>191-196.</w:t>
      </w:r>
    </w:p>
    <w:p>
      <w:pPr>
        <w:spacing w:line="480" w:lineRule="auto" w:before="3"/>
        <w:ind w:left="1137" w:right="224" w:hanging="785"/>
        <w:jc w:val="both"/>
        <w:rPr>
          <w:sz w:val="24"/>
        </w:rPr>
      </w:pPr>
      <w:r>
        <w:rPr>
          <w:sz w:val="24"/>
        </w:rPr>
        <w:t>Ogbera, A.O., Adedokun, A., Fasanmade, O.A. and Ajani, M. (2005). The foot at risk in</w:t>
      </w:r>
      <w:r>
        <w:rPr>
          <w:spacing w:val="1"/>
          <w:sz w:val="24"/>
        </w:rPr>
        <w:t> </w:t>
      </w:r>
      <w:r>
        <w:rPr>
          <w:sz w:val="24"/>
        </w:rPr>
        <w:t>Nigerians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Diabetes</w:t>
      </w:r>
      <w:r>
        <w:rPr>
          <w:spacing w:val="1"/>
          <w:sz w:val="24"/>
        </w:rPr>
        <w:t> </w:t>
      </w:r>
      <w:r>
        <w:rPr>
          <w:sz w:val="24"/>
        </w:rPr>
        <w:t>Mellitus: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scenario.</w:t>
      </w:r>
      <w:r>
        <w:rPr>
          <w:spacing w:val="1"/>
          <w:sz w:val="24"/>
        </w:rPr>
        <w:t> </w:t>
      </w:r>
      <w:r>
        <w:rPr>
          <w:i/>
          <w:sz w:val="24"/>
        </w:rPr>
        <w:t>InternationalJournalofEndocrinologyandMetabolism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4:165-173.</w:t>
      </w:r>
    </w:p>
    <w:p>
      <w:pPr>
        <w:pStyle w:val="BodyText"/>
        <w:spacing w:line="480" w:lineRule="auto"/>
        <w:ind w:left="1137" w:right="225" w:hanging="785"/>
        <w:jc w:val="both"/>
      </w:pPr>
      <w:r>
        <w:rPr/>
        <w:t>Ogbera,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Fasanmade,</w:t>
      </w:r>
      <w:r>
        <w:rPr>
          <w:spacing w:val="1"/>
        </w:rPr>
        <w:t> </w:t>
      </w:r>
      <w:r>
        <w:rPr/>
        <w:t>O.A.,</w:t>
      </w:r>
      <w:r>
        <w:rPr>
          <w:spacing w:val="1"/>
        </w:rPr>
        <w:t> </w:t>
      </w:r>
      <w:r>
        <w:rPr/>
        <w:t>Ohwovoriole,</w:t>
      </w:r>
      <w:r>
        <w:rPr>
          <w:spacing w:val="1"/>
        </w:rPr>
        <w:t> </w:t>
      </w:r>
      <w:r>
        <w:rPr/>
        <w:t>A.E.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Adeniran,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An</w:t>
      </w:r>
      <w:r>
        <w:rPr>
          <w:spacing w:val="-58"/>
        </w:rPr>
        <w:t> </w:t>
      </w:r>
      <w:r>
        <w:rPr/>
        <w:t>assessment of the disease burden of foot ulcers in patients with diabetes mellitus</w:t>
      </w:r>
      <w:r>
        <w:rPr>
          <w:spacing w:val="1"/>
        </w:rPr>
        <w:t> </w:t>
      </w:r>
      <w:r>
        <w:rPr/>
        <w:t>attending a Teaching Hospital in Lagos Nigeria. </w:t>
      </w:r>
      <w:r>
        <w:rPr>
          <w:i/>
        </w:rPr>
        <w:t>The international Journal Of</w:t>
      </w:r>
      <w:r>
        <w:rPr>
          <w:i/>
          <w:spacing w:val="1"/>
        </w:rPr>
        <w:t> </w:t>
      </w:r>
      <w:r>
        <w:rPr>
          <w:i/>
        </w:rPr>
        <w:t>Lower</w:t>
      </w:r>
      <w:r>
        <w:rPr>
          <w:i/>
          <w:spacing w:val="-1"/>
        </w:rPr>
        <w:t> </w:t>
      </w:r>
      <w:r>
        <w:rPr>
          <w:i/>
        </w:rPr>
        <w:t>Extremity</w:t>
      </w:r>
      <w:r>
        <w:rPr>
          <w:i/>
          <w:spacing w:val="1"/>
        </w:rPr>
        <w:t> </w:t>
      </w:r>
      <w:r>
        <w:rPr>
          <w:i/>
        </w:rPr>
        <w:t>Wounds</w:t>
      </w:r>
      <w:r>
        <w:rPr/>
        <w:t>, 5:244-249.</w:t>
      </w:r>
    </w:p>
    <w:p>
      <w:pPr>
        <w:spacing w:line="480" w:lineRule="auto" w:before="1"/>
        <w:ind w:left="1137" w:right="221" w:hanging="785"/>
        <w:jc w:val="both"/>
        <w:rPr>
          <w:sz w:val="24"/>
        </w:rPr>
      </w:pPr>
      <w:r>
        <w:rPr>
          <w:sz w:val="24"/>
        </w:rPr>
        <w:t>Ogbonnia,</w:t>
      </w:r>
      <w:r>
        <w:rPr>
          <w:spacing w:val="1"/>
          <w:sz w:val="24"/>
        </w:rPr>
        <w:t> </w:t>
      </w:r>
      <w:r>
        <w:rPr>
          <w:sz w:val="24"/>
        </w:rPr>
        <w:t>S.O.,</w:t>
      </w:r>
      <w:r>
        <w:rPr>
          <w:spacing w:val="1"/>
          <w:sz w:val="24"/>
        </w:rPr>
        <w:t> </w:t>
      </w:r>
      <w:r>
        <w:rPr>
          <w:sz w:val="24"/>
        </w:rPr>
        <w:t>Enwuru,</w:t>
      </w:r>
      <w:r>
        <w:rPr>
          <w:spacing w:val="1"/>
          <w:sz w:val="24"/>
        </w:rPr>
        <w:t> </w:t>
      </w:r>
      <w:r>
        <w:rPr>
          <w:sz w:val="24"/>
        </w:rPr>
        <w:t>N.V.,Onyemenem,</w:t>
      </w:r>
      <w:r>
        <w:rPr>
          <w:spacing w:val="1"/>
          <w:sz w:val="24"/>
        </w:rPr>
        <w:t> </w:t>
      </w:r>
      <w:r>
        <w:rPr>
          <w:sz w:val="24"/>
        </w:rPr>
        <w:t>G.A.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Enwuru,</w:t>
      </w:r>
      <w:r>
        <w:rPr>
          <w:spacing w:val="1"/>
          <w:sz w:val="24"/>
        </w:rPr>
        <w:t> </w:t>
      </w:r>
      <w:r>
        <w:rPr>
          <w:sz w:val="24"/>
        </w:rPr>
        <w:t>C.A.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Phytochemical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antibacterial</w:t>
      </w:r>
      <w:r>
        <w:rPr>
          <w:spacing w:val="1"/>
          <w:sz w:val="24"/>
        </w:rPr>
        <w:t> </w:t>
      </w:r>
      <w:r>
        <w:rPr>
          <w:sz w:val="24"/>
        </w:rPr>
        <w:t>profile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TreculiaAfricana</w:t>
      </w:r>
      <w:r>
        <w:rPr>
          <w:i/>
          <w:spacing w:val="1"/>
          <w:sz w:val="24"/>
        </w:rPr>
        <w:t> </w:t>
      </w:r>
      <w:r>
        <w:rPr>
          <w:sz w:val="24"/>
        </w:rPr>
        <w:t>bark</w:t>
      </w:r>
      <w:r>
        <w:rPr>
          <w:spacing w:val="1"/>
          <w:sz w:val="24"/>
        </w:rPr>
        <w:t> </w:t>
      </w:r>
      <w:r>
        <w:rPr>
          <w:sz w:val="24"/>
        </w:rPr>
        <w:t>extract on gastrointestinal bacterial pathogen. </w:t>
      </w:r>
      <w:r>
        <w:rPr>
          <w:i/>
          <w:sz w:val="24"/>
        </w:rPr>
        <w:t>African journal of Biotechnology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7:(10)1383-1389.</w:t>
      </w:r>
    </w:p>
    <w:p>
      <w:pPr>
        <w:pStyle w:val="BodyText"/>
        <w:spacing w:line="480" w:lineRule="auto" w:before="1"/>
        <w:ind w:left="1137" w:right="227" w:hanging="785"/>
        <w:jc w:val="both"/>
      </w:pPr>
      <w:r>
        <w:rPr/>
        <w:t>Olagbende-Dada, S.A., Ogbonnia, S.O., Coker, H.A.B. and Ukpo, G.E. (2011). Blood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lowering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>
          <w:i/>
        </w:rPr>
        <w:t>Graptophyllumpictum</w:t>
      </w:r>
      <w:r>
        <w:rPr>
          <w:i/>
          <w:spacing w:val="60"/>
        </w:rPr>
        <w:t> </w:t>
      </w:r>
      <w:r>
        <w:rPr/>
        <w:t>(Linn)</w:t>
      </w:r>
      <w:r>
        <w:rPr>
          <w:spacing w:val="1"/>
        </w:rPr>
        <w:t> </w:t>
      </w:r>
      <w:r>
        <w:rPr/>
        <w:t>Griff,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alloxan-induced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mice.</w:t>
      </w:r>
      <w:r>
        <w:rPr>
          <w:spacing w:val="1"/>
        </w:rPr>
        <w:t> </w:t>
      </w:r>
      <w:r>
        <w:rPr>
          <w:i/>
        </w:rPr>
        <w:t>AfricanJournalofBiotechnology</w:t>
      </w:r>
      <w:r>
        <w:rPr/>
        <w:t>,</w:t>
      </w:r>
      <w:r>
        <w:rPr>
          <w:spacing w:val="-1"/>
        </w:rPr>
        <w:t> </w:t>
      </w:r>
      <w:r>
        <w:rPr/>
        <w:t>10(6): 1039-1043.</w:t>
      </w:r>
    </w:p>
    <w:p>
      <w:pPr>
        <w:pStyle w:val="BodyText"/>
        <w:spacing w:line="480" w:lineRule="auto" w:before="1"/>
        <w:ind w:left="1137" w:right="226" w:hanging="785"/>
        <w:jc w:val="both"/>
      </w:pPr>
      <w:r>
        <w:rPr/>
        <w:t>Omar, H., Jaya, K. and Daranard, M. (2009). Glimepiride induced cholestasis in man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diabetes mellitus:</w:t>
      </w:r>
      <w:r>
        <w:rPr>
          <w:spacing w:val="-1"/>
        </w:rPr>
        <w:t> </w:t>
      </w:r>
      <w:r>
        <w:rPr/>
        <w:t>a case</w:t>
      </w:r>
      <w:r>
        <w:rPr>
          <w:spacing w:val="-2"/>
        </w:rPr>
        <w:t> </w:t>
      </w:r>
      <w:r>
        <w:rPr/>
        <w:t>report.</w:t>
      </w:r>
      <w:r>
        <w:rPr>
          <w:spacing w:val="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MedicalCaseReports,</w:t>
      </w:r>
      <w:r>
        <w:rPr>
          <w:i/>
          <w:spacing w:val="-1"/>
        </w:rPr>
        <w:t> </w:t>
      </w:r>
      <w:r>
        <w:rPr/>
        <w:t>(3)</w:t>
      </w:r>
      <w:r>
        <w:rPr>
          <w:spacing w:val="-2"/>
        </w:rPr>
        <w:t> </w:t>
      </w:r>
      <w:r>
        <w:rPr/>
        <w:t>9257.</w:t>
      </w:r>
    </w:p>
    <w:p>
      <w:pPr>
        <w:pStyle w:val="BodyText"/>
        <w:spacing w:before="2"/>
      </w:pPr>
    </w:p>
    <w:p>
      <w:pPr>
        <w:pStyle w:val="BodyText"/>
        <w:ind w:left="352"/>
      </w:pPr>
      <w:r>
        <w:rPr/>
        <w:t>Patterson,</w:t>
      </w:r>
      <w:r>
        <w:rPr>
          <w:spacing w:val="30"/>
        </w:rPr>
        <w:t> </w:t>
      </w:r>
      <w:r>
        <w:rPr/>
        <w:t>J.E.</w:t>
      </w:r>
      <w:r>
        <w:rPr>
          <w:spacing w:val="29"/>
        </w:rPr>
        <w:t> </w:t>
      </w:r>
      <w:r>
        <w:rPr/>
        <w:t>and</w:t>
      </w:r>
      <w:r>
        <w:rPr>
          <w:spacing w:val="32"/>
        </w:rPr>
        <w:t> </w:t>
      </w:r>
      <w:r>
        <w:rPr/>
        <w:t>Andriou,</w:t>
      </w:r>
      <w:r>
        <w:rPr>
          <w:spacing w:val="30"/>
        </w:rPr>
        <w:t> </w:t>
      </w:r>
      <w:r>
        <w:rPr/>
        <w:t>V.T.</w:t>
      </w:r>
      <w:r>
        <w:rPr>
          <w:spacing w:val="30"/>
        </w:rPr>
        <w:t> </w:t>
      </w:r>
      <w:r>
        <w:rPr/>
        <w:t>(1997).</w:t>
      </w:r>
      <w:r>
        <w:rPr>
          <w:spacing w:val="30"/>
        </w:rPr>
        <w:t> </w:t>
      </w:r>
      <w:r>
        <w:rPr/>
        <w:t>Bacterial</w:t>
      </w:r>
      <w:r>
        <w:rPr>
          <w:spacing w:val="31"/>
        </w:rPr>
        <w:t> </w:t>
      </w:r>
      <w:r>
        <w:rPr/>
        <w:t>urinary</w:t>
      </w:r>
      <w:r>
        <w:rPr>
          <w:spacing w:val="25"/>
        </w:rPr>
        <w:t> </w:t>
      </w:r>
      <w:r>
        <w:rPr/>
        <w:t>tract</w:t>
      </w:r>
      <w:r>
        <w:rPr>
          <w:spacing w:val="31"/>
        </w:rPr>
        <w:t> </w:t>
      </w:r>
      <w:r>
        <w:rPr/>
        <w:t>infections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diabetes</w:t>
      </w:r>
    </w:p>
    <w:p>
      <w:pPr>
        <w:pStyle w:val="BodyText"/>
        <w:spacing w:before="2"/>
      </w:pPr>
    </w:p>
    <w:p>
      <w:pPr>
        <w:spacing w:before="1"/>
        <w:ind w:left="1072" w:right="0" w:firstLine="0"/>
        <w:jc w:val="left"/>
        <w:rPr>
          <w:sz w:val="24"/>
        </w:rPr>
      </w:pPr>
      <w:r>
        <w:rPr>
          <w:i/>
          <w:sz w:val="24"/>
        </w:rPr>
        <w:t>inf.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North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America,</w:t>
      </w:r>
      <w:r>
        <w:rPr>
          <w:sz w:val="24"/>
        </w:rPr>
        <w:t>161:</w:t>
      </w:r>
      <w:r>
        <w:rPr>
          <w:spacing w:val="-1"/>
          <w:sz w:val="24"/>
        </w:rPr>
        <w:t> </w:t>
      </w:r>
      <w:r>
        <w:rPr>
          <w:sz w:val="24"/>
        </w:rPr>
        <w:t>735-750.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80" w:lineRule="auto"/>
        <w:ind w:left="1137" w:right="227" w:hanging="785"/>
        <w:jc w:val="both"/>
      </w:pPr>
      <w:r>
        <w:rPr/>
        <w:t>Pellegrino, M., Christopher, B., Michelle, M. and Gerrad, R. (1998). Development of a</w:t>
      </w:r>
      <w:r>
        <w:rPr>
          <w:spacing w:val="1"/>
        </w:rPr>
        <w:t> </w:t>
      </w:r>
      <w:r>
        <w:rPr/>
        <w:t>new Model of type II diabetes in Adult rats administered streptozotocin and</w:t>
      </w:r>
      <w:r>
        <w:rPr>
          <w:spacing w:val="1"/>
        </w:rPr>
        <w:t> </w:t>
      </w:r>
      <w:r>
        <w:rPr/>
        <w:t>nicotinamide.</w:t>
      </w:r>
      <w:r>
        <w:rPr>
          <w:spacing w:val="-1"/>
        </w:rPr>
        <w:t> </w:t>
      </w:r>
      <w:r>
        <w:rPr>
          <w:i/>
        </w:rPr>
        <w:t>Diabetes,</w:t>
      </w:r>
      <w:r>
        <w:rPr>
          <w:i/>
          <w:spacing w:val="2"/>
        </w:rPr>
        <w:t> </w:t>
      </w:r>
      <w:r>
        <w:rPr/>
        <w:t>47: 224-230.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1520" w:right="1240"/>
        </w:sectPr>
      </w:pPr>
    </w:p>
    <w:p>
      <w:pPr>
        <w:spacing w:line="480" w:lineRule="auto" w:before="74"/>
        <w:ind w:left="1137" w:right="231" w:hanging="785"/>
        <w:jc w:val="both"/>
        <w:rPr>
          <w:sz w:val="24"/>
        </w:rPr>
      </w:pPr>
      <w:r>
        <w:rPr>
          <w:sz w:val="24"/>
        </w:rPr>
        <w:t>Pendsey, S.P. (2010). </w:t>
      </w:r>
      <w:r>
        <w:rPr>
          <w:i/>
          <w:sz w:val="24"/>
        </w:rPr>
        <w:t>Understanding diabetic foot. International Journal Of Diabetes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Countries,</w:t>
      </w:r>
      <w:r>
        <w:rPr>
          <w:sz w:val="24"/>
        </w:rPr>
        <w:t>30:75-79.</w:t>
      </w:r>
    </w:p>
    <w:p>
      <w:pPr>
        <w:pStyle w:val="BodyText"/>
        <w:spacing w:line="480" w:lineRule="auto"/>
        <w:ind w:left="1137" w:right="226" w:hanging="785"/>
        <w:jc w:val="both"/>
      </w:pPr>
      <w:r>
        <w:rPr/>
        <w:t>Piedrola,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Novo,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Serrano-Gotarredona,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resistance in coronary artery disease patient on four different pharmacological</w:t>
      </w:r>
      <w:r>
        <w:rPr>
          <w:spacing w:val="1"/>
        </w:rPr>
        <w:t> </w:t>
      </w:r>
      <w:r>
        <w:rPr/>
        <w:t>therapies.</w:t>
      </w:r>
      <w:r>
        <w:rPr>
          <w:spacing w:val="-1"/>
        </w:rPr>
        <w:t> </w:t>
      </w:r>
      <w:r>
        <w:rPr>
          <w:i/>
        </w:rPr>
        <w:t>PostgraduateMedicineJournal, </w:t>
      </w:r>
      <w:r>
        <w:rPr/>
        <w:t>75:27-31.</w:t>
      </w:r>
    </w:p>
    <w:p>
      <w:pPr>
        <w:pStyle w:val="BodyText"/>
        <w:spacing w:line="480" w:lineRule="auto"/>
        <w:ind w:left="1137" w:right="223" w:hanging="785"/>
        <w:jc w:val="both"/>
      </w:pPr>
      <w:r>
        <w:rPr/>
        <w:t>Piyachaturawat,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Poprasit,</w:t>
      </w:r>
      <w:r>
        <w:rPr>
          <w:spacing w:val="1"/>
        </w:rPr>
        <w:t> </w:t>
      </w:r>
      <w:r>
        <w:rPr/>
        <w:t>J.,Glinsukon,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Warichanon,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(1988).</w:t>
      </w:r>
      <w:r>
        <w:rPr>
          <w:spacing w:val="1"/>
        </w:rPr>
        <w:t> </w:t>
      </w:r>
      <w:r>
        <w:rPr/>
        <w:t>Gastric</w:t>
      </w:r>
      <w:r>
        <w:rPr>
          <w:spacing w:val="1"/>
        </w:rPr>
        <w:t> </w:t>
      </w:r>
      <w:r>
        <w:rPr/>
        <w:t>Mucosal</w:t>
      </w:r>
      <w:r>
        <w:rPr>
          <w:spacing w:val="1"/>
        </w:rPr>
        <w:t> </w:t>
      </w:r>
      <w:r>
        <w:rPr/>
        <w:t>lessions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streptozotocin-induced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</w:rPr>
        <w:t>Cell</w:t>
      </w:r>
      <w:r>
        <w:rPr>
          <w:i/>
          <w:spacing w:val="1"/>
        </w:rPr>
        <w:t> </w:t>
      </w:r>
      <w:r>
        <w:rPr>
          <w:i/>
        </w:rPr>
        <w:t>Biology</w:t>
      </w:r>
      <w:r>
        <w:rPr>
          <w:i/>
          <w:spacing w:val="1"/>
        </w:rPr>
        <w:t> </w:t>
      </w:r>
      <w:r>
        <w:rPr>
          <w:i/>
        </w:rPr>
        <w:t>international Report</w:t>
      </w:r>
      <w:r>
        <w:rPr/>
        <w:t>, 12(1):53-63.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072" w:right="228" w:hanging="720"/>
        <w:jc w:val="both"/>
      </w:pPr>
      <w:r>
        <w:rPr/>
        <w:t>Poovendron, P., Kalaigandhi, V. and Poogunron, M. (2011). Agrofest data Base, a Tree</w:t>
      </w:r>
      <w:r>
        <w:rPr>
          <w:spacing w:val="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selection</w:t>
      </w:r>
      <w:r>
        <w:rPr>
          <w:spacing w:val="2"/>
        </w:rPr>
        <w:t> </w:t>
      </w:r>
      <w:r>
        <w:rPr/>
        <w:t>guide</w:t>
      </w:r>
      <w:r>
        <w:rPr>
          <w:spacing w:val="-1"/>
        </w:rPr>
        <w:t> </w:t>
      </w:r>
      <w:r>
        <w:rPr/>
        <w:t>verse</w:t>
      </w:r>
      <w:r>
        <w:rPr>
          <w:spacing w:val="-2"/>
        </w:rPr>
        <w:t> </w:t>
      </w:r>
      <w:r>
        <w:rPr/>
        <w:t>4.0,</w:t>
      </w:r>
      <w:r>
        <w:rPr>
          <w:spacing w:val="-1"/>
        </w:rPr>
        <w:t> </w:t>
      </w:r>
      <w:r>
        <w:rPr/>
        <w:t>PP.1-5‟.</w:t>
      </w:r>
    </w:p>
    <w:p>
      <w:pPr>
        <w:pStyle w:val="BodyText"/>
        <w:spacing w:before="5"/>
      </w:pPr>
    </w:p>
    <w:p>
      <w:pPr>
        <w:spacing w:line="480" w:lineRule="auto" w:before="0"/>
        <w:ind w:left="1072" w:right="226" w:hanging="720"/>
        <w:jc w:val="both"/>
        <w:rPr>
          <w:sz w:val="24"/>
        </w:rPr>
      </w:pPr>
      <w:r>
        <w:rPr>
          <w:sz w:val="24"/>
        </w:rPr>
        <w:t>Rajagopal,</w:t>
      </w:r>
      <w:r>
        <w:rPr>
          <w:spacing w:val="1"/>
          <w:sz w:val="24"/>
        </w:rPr>
        <w:t> </w:t>
      </w:r>
      <w:r>
        <w:rPr>
          <w:sz w:val="24"/>
        </w:rPr>
        <w:t>K,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Sasikala,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(2008).Antihyperglycaemic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Antihyperlipidemic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Nymphatastellate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Alloxan-induced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1"/>
          <w:sz w:val="24"/>
        </w:rPr>
        <w:t> </w:t>
      </w:r>
      <w:r>
        <w:rPr>
          <w:sz w:val="24"/>
        </w:rPr>
        <w:t>Rats.</w:t>
      </w:r>
      <w:r>
        <w:rPr>
          <w:spacing w:val="1"/>
          <w:sz w:val="24"/>
        </w:rPr>
        <w:t> </w:t>
      </w:r>
      <w:r>
        <w:rPr>
          <w:i/>
          <w:sz w:val="24"/>
        </w:rPr>
        <w:t>SingaporeMedicalJournal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49:137-141.</w:t>
      </w:r>
    </w:p>
    <w:p>
      <w:pPr>
        <w:spacing w:line="480" w:lineRule="auto" w:before="0"/>
        <w:ind w:left="1072" w:right="236" w:hanging="720"/>
        <w:jc w:val="both"/>
        <w:rPr>
          <w:sz w:val="24"/>
        </w:rPr>
      </w:pPr>
      <w:r>
        <w:rPr>
          <w:sz w:val="24"/>
        </w:rPr>
        <w:t>Rajkumar, L. and Govindarajulu, P. (1991). Increased degradation of dermal collagen in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-2"/>
          <w:sz w:val="24"/>
        </w:rPr>
        <w:t> </w:t>
      </w:r>
      <w:r>
        <w:rPr>
          <w:sz w:val="24"/>
        </w:rPr>
        <w:t>rats.</w:t>
      </w:r>
      <w:r>
        <w:rPr>
          <w:spacing w:val="1"/>
          <w:sz w:val="24"/>
        </w:rPr>
        <w:t> </w:t>
      </w:r>
      <w:r>
        <w:rPr>
          <w:i/>
          <w:sz w:val="24"/>
        </w:rPr>
        <w:t>IndianJournal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ExperimentalBiology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29:1081-1083.</w:t>
      </w:r>
    </w:p>
    <w:p>
      <w:pPr>
        <w:spacing w:before="0"/>
        <w:ind w:left="352" w:right="0" w:firstLine="0"/>
        <w:jc w:val="both"/>
        <w:rPr>
          <w:sz w:val="24"/>
        </w:rPr>
      </w:pPr>
      <w:r>
        <w:rPr>
          <w:sz w:val="24"/>
        </w:rPr>
        <w:t>Raju,</w:t>
      </w:r>
      <w:r>
        <w:rPr>
          <w:spacing w:val="44"/>
          <w:sz w:val="24"/>
        </w:rPr>
        <w:t> </w:t>
      </w:r>
      <w:r>
        <w:rPr>
          <w:sz w:val="24"/>
        </w:rPr>
        <w:t>S.M.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Raju.</w:t>
      </w:r>
      <w:r>
        <w:rPr>
          <w:spacing w:val="45"/>
          <w:sz w:val="24"/>
        </w:rPr>
        <w:t> </w:t>
      </w:r>
      <w:r>
        <w:rPr>
          <w:sz w:val="24"/>
        </w:rPr>
        <w:t>B.</w:t>
      </w:r>
      <w:r>
        <w:rPr>
          <w:spacing w:val="45"/>
          <w:sz w:val="24"/>
        </w:rPr>
        <w:t> </w:t>
      </w:r>
      <w:r>
        <w:rPr>
          <w:sz w:val="24"/>
        </w:rPr>
        <w:t>(2010).</w:t>
      </w:r>
      <w:r>
        <w:rPr>
          <w:spacing w:val="44"/>
          <w:sz w:val="24"/>
        </w:rPr>
        <w:t> </w:t>
      </w:r>
      <w:r>
        <w:rPr>
          <w:i/>
          <w:sz w:val="24"/>
        </w:rPr>
        <w:t>Illustrated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Biochemistry</w:t>
      </w:r>
      <w:r>
        <w:rPr>
          <w:sz w:val="24"/>
        </w:rPr>
        <w:t>.</w:t>
      </w:r>
      <w:r>
        <w:rPr>
          <w:spacing w:val="45"/>
          <w:sz w:val="24"/>
        </w:rPr>
        <w:t> </w:t>
      </w:r>
      <w:r>
        <w:rPr>
          <w:sz w:val="24"/>
        </w:rPr>
        <w:t>(Second</w:t>
      </w:r>
      <w:r>
        <w:rPr>
          <w:spacing w:val="46"/>
          <w:sz w:val="24"/>
        </w:rPr>
        <w:t> </w:t>
      </w:r>
      <w:r>
        <w:rPr>
          <w:sz w:val="24"/>
        </w:rPr>
        <w:t>Edition).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37"/>
      </w:pPr>
      <w:r>
        <w:rPr/>
        <w:t>213-395.</w:t>
      </w:r>
    </w:p>
    <w:p>
      <w:pPr>
        <w:pStyle w:val="BodyText"/>
      </w:pPr>
    </w:p>
    <w:p>
      <w:pPr>
        <w:pStyle w:val="BodyText"/>
        <w:ind w:left="352"/>
        <w:jc w:val="both"/>
      </w:pPr>
      <w:r>
        <w:rPr/>
        <w:t>Rees,</w:t>
      </w:r>
      <w:r>
        <w:rPr>
          <w:spacing w:val="67"/>
        </w:rPr>
        <w:t> </w:t>
      </w:r>
      <w:r>
        <w:rPr/>
        <w:t>D.A.  </w:t>
      </w:r>
      <w:r>
        <w:rPr>
          <w:spacing w:val="6"/>
        </w:rPr>
        <w:t> </w:t>
      </w:r>
      <w:r>
        <w:rPr/>
        <w:t>and  </w:t>
      </w:r>
      <w:r>
        <w:rPr>
          <w:spacing w:val="10"/>
        </w:rPr>
        <w:t> </w:t>
      </w:r>
      <w:r>
        <w:rPr/>
        <w:t>Alcolado,  </w:t>
      </w:r>
      <w:r>
        <w:rPr>
          <w:spacing w:val="6"/>
        </w:rPr>
        <w:t> </w:t>
      </w:r>
      <w:r>
        <w:rPr/>
        <w:t>J.C.  </w:t>
      </w:r>
      <w:r>
        <w:rPr>
          <w:spacing w:val="6"/>
        </w:rPr>
        <w:t> </w:t>
      </w:r>
      <w:r>
        <w:rPr/>
        <w:t>(2005).  </w:t>
      </w:r>
      <w:r>
        <w:rPr>
          <w:spacing w:val="6"/>
        </w:rPr>
        <w:t> </w:t>
      </w:r>
      <w:r>
        <w:rPr/>
        <w:t>Animal  </w:t>
      </w:r>
      <w:r>
        <w:rPr>
          <w:spacing w:val="6"/>
        </w:rPr>
        <w:t> </w:t>
      </w:r>
      <w:r>
        <w:rPr/>
        <w:t>Models  </w:t>
      </w:r>
      <w:r>
        <w:rPr>
          <w:spacing w:val="5"/>
        </w:rPr>
        <w:t> </w:t>
      </w:r>
      <w:r>
        <w:rPr/>
        <w:t>of  </w:t>
      </w:r>
      <w:r>
        <w:rPr>
          <w:spacing w:val="6"/>
        </w:rPr>
        <w:t> </w:t>
      </w:r>
      <w:r>
        <w:rPr/>
        <w:t>Diabetes  </w:t>
      </w:r>
      <w:r>
        <w:rPr>
          <w:spacing w:val="6"/>
        </w:rPr>
        <w:t> </w:t>
      </w:r>
      <w:r>
        <w:rPr/>
        <w:t>Mellitus,</w:t>
      </w:r>
    </w:p>
    <w:p>
      <w:pPr>
        <w:pStyle w:val="BodyText"/>
      </w:pPr>
    </w:p>
    <w:p>
      <w:pPr>
        <w:spacing w:before="0"/>
        <w:ind w:left="1137" w:right="0" w:firstLine="0"/>
        <w:jc w:val="left"/>
        <w:rPr>
          <w:sz w:val="24"/>
        </w:rPr>
      </w:pPr>
      <w:r>
        <w:rPr>
          <w:i/>
          <w:sz w:val="24"/>
        </w:rPr>
        <w:t>DiabeticMedicine,</w:t>
      </w:r>
      <w:r>
        <w:rPr>
          <w:i/>
          <w:spacing w:val="-1"/>
          <w:sz w:val="24"/>
        </w:rPr>
        <w:t> </w:t>
      </w:r>
      <w:r>
        <w:rPr>
          <w:sz w:val="24"/>
        </w:rPr>
        <w:t>22:</w:t>
      </w:r>
      <w:r>
        <w:rPr>
          <w:spacing w:val="-1"/>
          <w:sz w:val="24"/>
        </w:rPr>
        <w:t> </w:t>
      </w:r>
      <w:r>
        <w:rPr>
          <w:sz w:val="24"/>
        </w:rPr>
        <w:t>259-370.</w:t>
      </w:r>
    </w:p>
    <w:p>
      <w:pPr>
        <w:pStyle w:val="BodyText"/>
      </w:pPr>
    </w:p>
    <w:p>
      <w:pPr>
        <w:spacing w:line="480" w:lineRule="auto" w:before="0"/>
        <w:ind w:left="1137" w:right="224" w:hanging="725"/>
        <w:jc w:val="both"/>
        <w:rPr>
          <w:sz w:val="24"/>
        </w:rPr>
      </w:pPr>
      <w:r>
        <w:rPr>
          <w:sz w:val="24"/>
        </w:rPr>
        <w:t>Reher,G., Slijepeevic, M. and Krans, L.(1991). Hypoglycemic activity of triterpenes and</w:t>
      </w:r>
      <w:r>
        <w:rPr>
          <w:spacing w:val="-57"/>
          <w:sz w:val="24"/>
        </w:rPr>
        <w:t> </w:t>
      </w:r>
      <w:r>
        <w:rPr>
          <w:sz w:val="24"/>
        </w:rPr>
        <w:t>tannins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i/>
          <w:sz w:val="24"/>
        </w:rPr>
        <w:t>Sarcopoteriumspinosum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i/>
          <w:sz w:val="24"/>
        </w:rPr>
        <w:t>sanguirsorba</w:t>
      </w:r>
      <w:r>
        <w:rPr>
          <w:i/>
          <w:spacing w:val="1"/>
          <w:sz w:val="24"/>
        </w:rPr>
        <w:t> </w:t>
      </w:r>
      <w:r>
        <w:rPr>
          <w:sz w:val="24"/>
        </w:rPr>
        <w:t>species.</w:t>
      </w:r>
      <w:r>
        <w:rPr>
          <w:spacing w:val="1"/>
          <w:sz w:val="24"/>
        </w:rPr>
        <w:t> </w:t>
      </w:r>
      <w:r>
        <w:rPr>
          <w:i/>
          <w:sz w:val="24"/>
        </w:rPr>
        <w:t>Plantamedica,</w:t>
      </w:r>
      <w:r>
        <w:rPr>
          <w:i/>
          <w:spacing w:val="-1"/>
          <w:sz w:val="24"/>
        </w:rPr>
        <w:t> </w:t>
      </w:r>
      <w:r>
        <w:rPr>
          <w:sz w:val="24"/>
        </w:rPr>
        <w:t>57:57-58.</w:t>
      </w:r>
    </w:p>
    <w:p>
      <w:pPr>
        <w:pStyle w:val="BodyText"/>
        <w:spacing w:before="5"/>
      </w:pPr>
    </w:p>
    <w:p>
      <w:pPr>
        <w:spacing w:line="482" w:lineRule="auto" w:before="0"/>
        <w:ind w:left="1072" w:right="225" w:hanging="720"/>
        <w:jc w:val="both"/>
        <w:rPr>
          <w:sz w:val="24"/>
        </w:rPr>
      </w:pPr>
      <w:r>
        <w:rPr>
          <w:sz w:val="24"/>
        </w:rPr>
        <w:t>Rich. J. and Lee, J.C. (2005). The pathogenesis of </w:t>
      </w:r>
      <w:r>
        <w:rPr>
          <w:i/>
          <w:sz w:val="24"/>
        </w:rPr>
        <w:t>staphylococcusaureus </w:t>
      </w:r>
      <w:r>
        <w:rPr>
          <w:sz w:val="24"/>
        </w:rPr>
        <w:t>infection in the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-2"/>
          <w:sz w:val="24"/>
        </w:rPr>
        <w:t> </w:t>
      </w:r>
      <w:r>
        <w:rPr>
          <w:sz w:val="24"/>
        </w:rPr>
        <w:t>NOD mouse.</w:t>
      </w:r>
      <w:r>
        <w:rPr>
          <w:spacing w:val="3"/>
          <w:sz w:val="24"/>
        </w:rPr>
        <w:t> </w:t>
      </w:r>
      <w:r>
        <w:rPr>
          <w:i/>
          <w:sz w:val="24"/>
        </w:rPr>
        <w:t>Diabetes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. 54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(10)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2904-10.</w:t>
      </w:r>
    </w:p>
    <w:p>
      <w:pPr>
        <w:spacing w:after="0" w:line="482" w:lineRule="auto"/>
        <w:jc w:val="both"/>
        <w:rPr>
          <w:sz w:val="24"/>
        </w:rPr>
        <w:sectPr>
          <w:pgSz w:w="11910" w:h="16840"/>
          <w:pgMar w:header="0" w:footer="934" w:top="1340" w:bottom="1200" w:left="1520" w:right="1240"/>
        </w:sectPr>
      </w:pPr>
    </w:p>
    <w:p>
      <w:pPr>
        <w:pStyle w:val="BodyText"/>
        <w:spacing w:before="76"/>
        <w:ind w:left="352"/>
      </w:pPr>
      <w:r>
        <w:rPr/>
        <w:t>Rolls,</w:t>
      </w:r>
      <w:r>
        <w:rPr>
          <w:spacing w:val="-3"/>
        </w:rPr>
        <w:t> </w:t>
      </w:r>
      <w:r>
        <w:rPr/>
        <w:t>G.</w:t>
      </w:r>
      <w:r>
        <w:rPr>
          <w:spacing w:val="-2"/>
        </w:rPr>
        <w:t> </w:t>
      </w:r>
      <w:r>
        <w:rPr/>
        <w:t>(2011). Leica</w:t>
      </w:r>
      <w:r>
        <w:rPr>
          <w:spacing w:val="-2"/>
        </w:rPr>
        <w:t> </w:t>
      </w:r>
      <w:r>
        <w:rPr/>
        <w:t>Biosystem,</w:t>
      </w:r>
      <w:r>
        <w:rPr>
          <w:spacing w:val="-2"/>
        </w:rPr>
        <w:t> </w:t>
      </w:r>
      <w:r>
        <w:rPr/>
        <w:t>Wetzlar,</w:t>
      </w:r>
      <w:r>
        <w:rPr>
          <w:spacing w:val="-2"/>
        </w:rPr>
        <w:t> </w:t>
      </w:r>
      <w:r>
        <w:rPr/>
        <w:t>Germany.</w:t>
      </w:r>
    </w:p>
    <w:p>
      <w:pPr>
        <w:pStyle w:val="BodyText"/>
        <w:rPr>
          <w:sz w:val="26"/>
        </w:rPr>
      </w:pPr>
    </w:p>
    <w:p>
      <w:pPr>
        <w:spacing w:before="174"/>
        <w:ind w:left="352" w:right="0" w:firstLine="0"/>
        <w:jc w:val="left"/>
        <w:rPr>
          <w:sz w:val="24"/>
        </w:rPr>
      </w:pPr>
      <w:r>
        <w:rPr>
          <w:sz w:val="24"/>
        </w:rPr>
        <w:t>Ryan,</w:t>
      </w:r>
      <w:r>
        <w:rPr>
          <w:spacing w:val="22"/>
          <w:sz w:val="24"/>
        </w:rPr>
        <w:t> </w:t>
      </w:r>
      <w:r>
        <w:rPr>
          <w:sz w:val="24"/>
        </w:rPr>
        <w:t>K.J.</w:t>
      </w:r>
      <w:r>
        <w:rPr>
          <w:spacing w:val="81"/>
          <w:sz w:val="24"/>
        </w:rPr>
        <w:t> </w:t>
      </w:r>
      <w:r>
        <w:rPr>
          <w:sz w:val="24"/>
        </w:rPr>
        <w:t>and</w:t>
      </w:r>
      <w:r>
        <w:rPr>
          <w:spacing w:val="81"/>
          <w:sz w:val="24"/>
        </w:rPr>
        <w:t> </w:t>
      </w:r>
      <w:r>
        <w:rPr>
          <w:sz w:val="24"/>
        </w:rPr>
        <w:t>Ray,</w:t>
      </w:r>
      <w:r>
        <w:rPr>
          <w:spacing w:val="85"/>
          <w:sz w:val="24"/>
        </w:rPr>
        <w:t> </w:t>
      </w:r>
      <w:r>
        <w:rPr>
          <w:sz w:val="24"/>
        </w:rPr>
        <w:t>C.G.</w:t>
      </w:r>
      <w:r>
        <w:rPr>
          <w:spacing w:val="81"/>
          <w:sz w:val="24"/>
        </w:rPr>
        <w:t> </w:t>
      </w:r>
      <w:r>
        <w:rPr>
          <w:sz w:val="24"/>
        </w:rPr>
        <w:t>(2004).</w:t>
      </w:r>
      <w:r>
        <w:rPr>
          <w:spacing w:val="84"/>
          <w:sz w:val="24"/>
        </w:rPr>
        <w:t> </w:t>
      </w:r>
      <w:r>
        <w:rPr>
          <w:i/>
          <w:sz w:val="24"/>
        </w:rPr>
        <w:t>Sherris</w:t>
      </w:r>
      <w:r>
        <w:rPr>
          <w:i/>
          <w:spacing w:val="83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8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85"/>
          <w:sz w:val="24"/>
        </w:rPr>
        <w:t> </w:t>
      </w:r>
      <w:r>
        <w:rPr>
          <w:sz w:val="24"/>
        </w:rPr>
        <w:t>(Forth</w:t>
      </w:r>
      <w:r>
        <w:rPr>
          <w:spacing w:val="83"/>
          <w:sz w:val="24"/>
        </w:rPr>
        <w:t> </w:t>
      </w:r>
      <w:r>
        <w:rPr>
          <w:sz w:val="24"/>
        </w:rPr>
        <w:t>Edition).</w:t>
      </w:r>
    </w:p>
    <w:p>
      <w:pPr>
        <w:pStyle w:val="BodyText"/>
        <w:spacing w:before="2"/>
      </w:pPr>
    </w:p>
    <w:p>
      <w:pPr>
        <w:pStyle w:val="BodyText"/>
        <w:ind w:left="1072"/>
      </w:pPr>
      <w:r>
        <w:rPr/>
        <w:t>McGraw Hill.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100-123.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spacing w:line="480" w:lineRule="auto" w:before="0"/>
        <w:ind w:left="1137" w:right="225" w:hanging="785"/>
        <w:jc w:val="both"/>
        <w:rPr>
          <w:sz w:val="24"/>
        </w:rPr>
      </w:pPr>
      <w:r>
        <w:rPr>
          <w:sz w:val="24"/>
        </w:rPr>
        <w:t>Saeed,</w:t>
      </w:r>
      <w:r>
        <w:rPr>
          <w:spacing w:val="1"/>
          <w:sz w:val="24"/>
        </w:rPr>
        <w:t> </w:t>
      </w:r>
      <w:r>
        <w:rPr>
          <w:sz w:val="24"/>
        </w:rPr>
        <w:t>M.K.,</w:t>
      </w:r>
      <w:r>
        <w:rPr>
          <w:spacing w:val="1"/>
          <w:sz w:val="24"/>
        </w:rPr>
        <w:t> </w:t>
      </w:r>
      <w:r>
        <w:rPr>
          <w:sz w:val="24"/>
        </w:rPr>
        <w:t>Deng,Y.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Dai,</w:t>
      </w:r>
      <w:r>
        <w:rPr>
          <w:spacing w:val="1"/>
          <w:sz w:val="24"/>
        </w:rPr>
        <w:t> </w:t>
      </w:r>
      <w:r>
        <w:rPr>
          <w:sz w:val="24"/>
        </w:rPr>
        <w:t>I.(2008).</w:t>
      </w:r>
      <w:r>
        <w:rPr>
          <w:spacing w:val="1"/>
          <w:sz w:val="24"/>
        </w:rPr>
        <w:t> </w:t>
      </w:r>
      <w:r>
        <w:rPr>
          <w:sz w:val="24"/>
        </w:rPr>
        <w:t>Attenuation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biochemical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streptozotocin-induced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1"/>
          <w:sz w:val="24"/>
        </w:rPr>
        <w:t> </w:t>
      </w:r>
      <w:r>
        <w:rPr>
          <w:sz w:val="24"/>
        </w:rPr>
        <w:t>rats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oral</w:t>
      </w:r>
      <w:r>
        <w:rPr>
          <w:spacing w:val="1"/>
          <w:sz w:val="24"/>
        </w:rPr>
        <w:t> </w:t>
      </w:r>
      <w:r>
        <w:rPr>
          <w:sz w:val="24"/>
        </w:rPr>
        <w:t>administration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fractions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Cephalotaxussinensis</w:t>
      </w:r>
      <w:r>
        <w:rPr>
          <w:sz w:val="24"/>
        </w:rPr>
        <w:t>.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Biochemistry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Nutrition</w:t>
      </w:r>
      <w:r>
        <w:rPr>
          <w:sz w:val="24"/>
        </w:rPr>
        <w:t>, 42:21-28.</w:t>
      </w:r>
    </w:p>
    <w:p>
      <w:pPr>
        <w:spacing w:line="480" w:lineRule="auto" w:before="0"/>
        <w:ind w:left="1137" w:right="224" w:hanging="785"/>
        <w:jc w:val="both"/>
        <w:rPr>
          <w:sz w:val="24"/>
        </w:rPr>
      </w:pPr>
      <w:r>
        <w:rPr>
          <w:sz w:val="24"/>
        </w:rPr>
        <w:t>Sahu,</w:t>
      </w:r>
      <w:r>
        <w:rPr>
          <w:spacing w:val="1"/>
          <w:sz w:val="24"/>
        </w:rPr>
        <w:t> </w:t>
      </w:r>
      <w:r>
        <w:rPr>
          <w:sz w:val="24"/>
        </w:rPr>
        <w:t>N.P.,</w:t>
      </w:r>
      <w:r>
        <w:rPr>
          <w:spacing w:val="1"/>
          <w:sz w:val="24"/>
        </w:rPr>
        <w:t> </w:t>
      </w:r>
      <w:r>
        <w:rPr>
          <w:sz w:val="24"/>
        </w:rPr>
        <w:t>Banerjee,</w:t>
      </w:r>
      <w:r>
        <w:rPr>
          <w:spacing w:val="1"/>
          <w:sz w:val="24"/>
        </w:rPr>
        <w:t> </w:t>
      </w:r>
      <w:r>
        <w:rPr>
          <w:sz w:val="24"/>
        </w:rPr>
        <w:t>S.,Mondal,</w:t>
      </w:r>
      <w:r>
        <w:rPr>
          <w:spacing w:val="1"/>
          <w:sz w:val="24"/>
        </w:rPr>
        <w:t> </w:t>
      </w:r>
      <w:r>
        <w:rPr>
          <w:sz w:val="24"/>
        </w:rPr>
        <w:t>N.B.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Mandal,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Steroidal</w:t>
      </w:r>
      <w:r>
        <w:rPr>
          <w:spacing w:val="-57"/>
          <w:sz w:val="24"/>
        </w:rPr>
        <w:t> </w:t>
      </w:r>
      <w:r>
        <w:rPr>
          <w:sz w:val="24"/>
        </w:rPr>
        <w:t>saponins.in:</w:t>
      </w:r>
      <w:r>
        <w:rPr>
          <w:i/>
          <w:sz w:val="24"/>
        </w:rPr>
        <w:t>fortschritte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Organischer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Natursoffe/progress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i/>
          <w:sz w:val="24"/>
        </w:rPr>
        <w:t>chemistry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natural products,</w:t>
      </w:r>
      <w:r>
        <w:rPr>
          <w:sz w:val="24"/>
        </w:rPr>
        <w:t>vol</w:t>
      </w:r>
      <w:r>
        <w:rPr>
          <w:i/>
          <w:sz w:val="24"/>
        </w:rPr>
        <w:t>.</w:t>
      </w:r>
      <w:r>
        <w:rPr>
          <w:sz w:val="24"/>
        </w:rPr>
        <w:t>89</w:t>
      </w:r>
      <w:r>
        <w:rPr>
          <w:i/>
          <w:sz w:val="24"/>
        </w:rPr>
        <w:t>.Springer</w:t>
      </w:r>
      <w:r>
        <w:rPr>
          <w:sz w:val="24"/>
        </w:rPr>
        <w:t>, 45-141.</w:t>
      </w:r>
    </w:p>
    <w:p>
      <w:pPr>
        <w:spacing w:line="480" w:lineRule="auto" w:before="0"/>
        <w:ind w:left="1137" w:right="226" w:hanging="785"/>
        <w:jc w:val="both"/>
        <w:rPr>
          <w:sz w:val="24"/>
        </w:rPr>
      </w:pPr>
      <w:r>
        <w:rPr>
          <w:sz w:val="24"/>
        </w:rPr>
        <w:t>Sallie, A.J. (1973). </w:t>
      </w:r>
      <w:r>
        <w:rPr>
          <w:i/>
          <w:sz w:val="24"/>
        </w:rPr>
        <w:t>Fundamental Principles of Bacteriology </w:t>
      </w:r>
      <w:r>
        <w:rPr>
          <w:sz w:val="24"/>
        </w:rPr>
        <w:t>(7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ed.) Mc Graw Hill Book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Company,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New York. 950-951.</w:t>
      </w:r>
    </w:p>
    <w:p>
      <w:pPr>
        <w:pStyle w:val="BodyText"/>
        <w:spacing w:line="480" w:lineRule="auto"/>
        <w:ind w:left="1137" w:right="232" w:hanging="785"/>
        <w:jc w:val="both"/>
      </w:pPr>
      <w:r>
        <w:rPr/>
        <w:t>Sardesei, M.M., Gakwad S.P. and Yadav S.P. (2006). A new specie of Chlorophytum</w:t>
      </w:r>
      <w:r>
        <w:rPr>
          <w:spacing w:val="1"/>
        </w:rPr>
        <w:t> </w:t>
      </w:r>
      <w:r>
        <w:rPr/>
        <w:t>(Anthericaceae) from Western Ghats,</w:t>
      </w:r>
      <w:r>
        <w:rPr>
          <w:spacing w:val="2"/>
        </w:rPr>
        <w:t> </w:t>
      </w:r>
      <w:r>
        <w:rPr>
          <w:i/>
        </w:rPr>
        <w:t>IndiaKewBulletin</w:t>
      </w:r>
      <w:r>
        <w:rPr/>
        <w:t>, 61: 269-271.</w:t>
      </w:r>
    </w:p>
    <w:p>
      <w:pPr>
        <w:spacing w:line="480" w:lineRule="auto" w:before="0"/>
        <w:ind w:left="1137" w:right="225" w:hanging="785"/>
        <w:jc w:val="both"/>
        <w:rPr>
          <w:sz w:val="24"/>
        </w:rPr>
      </w:pPr>
      <w:r>
        <w:rPr>
          <w:sz w:val="24"/>
        </w:rPr>
        <w:t>Satoskar,</w:t>
      </w:r>
      <w:r>
        <w:rPr>
          <w:spacing w:val="1"/>
          <w:sz w:val="24"/>
        </w:rPr>
        <w:t> </w:t>
      </w:r>
      <w:r>
        <w:rPr>
          <w:sz w:val="24"/>
        </w:rPr>
        <w:t>R.S.,</w:t>
      </w:r>
      <w:r>
        <w:rPr>
          <w:spacing w:val="1"/>
          <w:sz w:val="24"/>
        </w:rPr>
        <w:t> </w:t>
      </w:r>
      <w:r>
        <w:rPr>
          <w:sz w:val="24"/>
        </w:rPr>
        <w:t>Bhandarkar,</w:t>
      </w:r>
      <w:r>
        <w:rPr>
          <w:spacing w:val="1"/>
          <w:sz w:val="24"/>
        </w:rPr>
        <w:t> </w:t>
      </w:r>
      <w:r>
        <w:rPr>
          <w:sz w:val="24"/>
        </w:rPr>
        <w:t>S.D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Ainapure,</w:t>
      </w:r>
      <w:r>
        <w:rPr>
          <w:spacing w:val="1"/>
          <w:sz w:val="24"/>
        </w:rPr>
        <w:t> </w:t>
      </w:r>
      <w:r>
        <w:rPr>
          <w:sz w:val="24"/>
        </w:rPr>
        <w:t>S.S.</w:t>
      </w:r>
      <w:r>
        <w:rPr>
          <w:spacing w:val="1"/>
          <w:sz w:val="24"/>
        </w:rPr>
        <w:t> </w:t>
      </w:r>
      <w:r>
        <w:rPr>
          <w:sz w:val="24"/>
        </w:rPr>
        <w:t>(1999).</w:t>
      </w:r>
      <w:r>
        <w:rPr>
          <w:spacing w:val="1"/>
          <w:sz w:val="24"/>
        </w:rPr>
        <w:t> </w:t>
      </w:r>
      <w:r>
        <w:rPr>
          <w:i/>
          <w:sz w:val="24"/>
        </w:rPr>
        <w:t>Pharmacology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pharmacotherapeutics</w:t>
      </w:r>
      <w:r>
        <w:rPr>
          <w:sz w:val="24"/>
        </w:rPr>
        <w:t>.Rev.16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ed.Popular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Prakashan,Mumbai.879-904.</w:t>
      </w:r>
    </w:p>
    <w:p>
      <w:pPr>
        <w:pStyle w:val="BodyText"/>
        <w:spacing w:line="480" w:lineRule="auto"/>
        <w:ind w:left="1137" w:right="227" w:hanging="785"/>
        <w:jc w:val="both"/>
      </w:pPr>
      <w:r>
        <w:rPr/>
        <w:t>Sato, Y.,Nagasaki, M., Kubota, M. and Uno, T. (2007). Clinical aspect of physical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diabetes/metabolic</w:t>
      </w:r>
      <w:r>
        <w:rPr>
          <w:spacing w:val="1"/>
        </w:rPr>
        <w:t> </w:t>
      </w:r>
      <w:r>
        <w:rPr/>
        <w:t>syndrome.</w:t>
      </w:r>
      <w:r>
        <w:rPr>
          <w:spacing w:val="1"/>
        </w:rPr>
        <w:t> </w:t>
      </w:r>
      <w:r>
        <w:rPr>
          <w:i/>
        </w:rPr>
        <w:t>DiabetesResearch</w:t>
      </w:r>
      <w:r>
        <w:rPr>
          <w:i/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>
          <w:i/>
        </w:rPr>
        <w:t>ClinicalPractice,</w:t>
      </w:r>
      <w:r>
        <w:rPr>
          <w:i/>
          <w:spacing w:val="-1"/>
        </w:rPr>
        <w:t> </w:t>
      </w:r>
      <w:r>
        <w:rPr/>
        <w:t>77(3):87-91.</w:t>
      </w:r>
    </w:p>
    <w:p>
      <w:pPr>
        <w:pStyle w:val="BodyText"/>
        <w:spacing w:line="480" w:lineRule="auto"/>
        <w:ind w:left="1137" w:right="222" w:hanging="785"/>
        <w:jc w:val="both"/>
      </w:pPr>
      <w:r>
        <w:rPr/>
        <w:t>Schimizu,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Ito,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Rshima,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Mayashi,T.,Arisawa,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Morita,</w:t>
      </w:r>
      <w:r>
        <w:rPr>
          <w:spacing w:val="1"/>
        </w:rPr>
        <w:t> </w:t>
      </w:r>
      <w:r>
        <w:rPr/>
        <w:t>K.S.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Hashimato,Y.</w:t>
      </w:r>
      <w:r>
        <w:rPr>
          <w:spacing w:val="1"/>
        </w:rPr>
        <w:t> </w:t>
      </w:r>
      <w:r>
        <w:rPr/>
        <w:t>(1984).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lens</w:t>
      </w:r>
      <w:r>
        <w:rPr>
          <w:spacing w:val="1"/>
        </w:rPr>
        <w:t> </w:t>
      </w:r>
      <w:r>
        <w:rPr/>
        <w:t>aldose</w:t>
      </w:r>
      <w:r>
        <w:rPr>
          <w:spacing w:val="1"/>
        </w:rPr>
        <w:t> </w:t>
      </w:r>
      <w:r>
        <w:rPr/>
        <w:t>reductase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flavonoids.</w:t>
      </w:r>
      <w:r>
        <w:rPr>
          <w:spacing w:val="1"/>
        </w:rPr>
        <w:t> </w:t>
      </w:r>
      <w:r>
        <w:rPr>
          <w:i/>
        </w:rPr>
        <w:t>Phytochemistry</w:t>
      </w:r>
      <w:r>
        <w:rPr/>
        <w:t>,</w:t>
      </w:r>
      <w:r>
        <w:rPr>
          <w:spacing w:val="-1"/>
        </w:rPr>
        <w:t> </w:t>
      </w:r>
      <w:r>
        <w:rPr/>
        <w:t>23:1885-1888.</w:t>
      </w:r>
    </w:p>
    <w:p>
      <w:pPr>
        <w:pStyle w:val="BodyText"/>
        <w:spacing w:line="480" w:lineRule="auto" w:before="1"/>
        <w:ind w:left="1137" w:right="222" w:hanging="785"/>
        <w:jc w:val="both"/>
      </w:pPr>
      <w:r>
        <w:rPr/>
        <w:t>Shabbir,</w:t>
      </w:r>
      <w:r>
        <w:rPr>
          <w:spacing w:val="1"/>
        </w:rPr>
        <w:t> </w:t>
      </w:r>
      <w:r>
        <w:rPr/>
        <w:t>M.,Muhammed,</w:t>
      </w:r>
      <w:r>
        <w:rPr>
          <w:spacing w:val="1"/>
        </w:rPr>
        <w:t> </w:t>
      </w:r>
      <w:r>
        <w:rPr/>
        <w:t>R,k.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Naima,</w:t>
      </w:r>
      <w:r>
        <w:rPr>
          <w:spacing w:val="1"/>
        </w:rPr>
        <w:t> </w:t>
      </w:r>
      <w:r>
        <w:rPr/>
        <w:t>S.(2013).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phytochemicals,antioxidants,anti-lipid</w:t>
      </w:r>
      <w:r>
        <w:rPr>
          <w:spacing w:val="-1"/>
        </w:rPr>
        <w:t> </w:t>
      </w:r>
      <w:r>
        <w:rPr/>
        <w:t>peroxidation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antihemolytic activity</w:t>
      </w:r>
      <w:r>
        <w:rPr>
          <w:spacing w:val="-6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1520" w:right="1240"/>
        </w:sectPr>
      </w:pPr>
    </w:p>
    <w:p>
      <w:pPr>
        <w:spacing w:before="74"/>
        <w:ind w:left="1137" w:right="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extract</w:t>
      </w:r>
      <w:r>
        <w:rPr>
          <w:spacing w:val="87"/>
          <w:sz w:val="24"/>
        </w:rPr>
        <w:t> </w:t>
      </w:r>
      <w:r>
        <w:rPr>
          <w:sz w:val="24"/>
        </w:rPr>
        <w:t>and</w:t>
      </w:r>
      <w:r>
        <w:rPr>
          <w:spacing w:val="87"/>
          <w:sz w:val="24"/>
        </w:rPr>
        <w:t> </w:t>
      </w:r>
      <w:r>
        <w:rPr>
          <w:sz w:val="24"/>
        </w:rPr>
        <w:t>various</w:t>
      </w:r>
      <w:r>
        <w:rPr>
          <w:spacing w:val="86"/>
          <w:sz w:val="24"/>
        </w:rPr>
        <w:t> </w:t>
      </w:r>
      <w:r>
        <w:rPr>
          <w:sz w:val="24"/>
        </w:rPr>
        <w:t>fractions</w:t>
      </w:r>
      <w:r>
        <w:rPr>
          <w:spacing w:val="87"/>
          <w:sz w:val="24"/>
        </w:rPr>
        <w:t> </w:t>
      </w:r>
      <w:r>
        <w:rPr>
          <w:sz w:val="24"/>
        </w:rPr>
        <w:t>of</w:t>
      </w:r>
      <w:r>
        <w:rPr>
          <w:spacing w:val="91"/>
          <w:sz w:val="24"/>
        </w:rPr>
        <w:t> </w:t>
      </w:r>
      <w:r>
        <w:rPr>
          <w:i/>
          <w:sz w:val="24"/>
        </w:rPr>
        <w:t>Mytenusroyleanus</w:t>
      </w:r>
      <w:r>
        <w:rPr>
          <w:sz w:val="24"/>
        </w:rPr>
        <w:t>.</w:t>
      </w:r>
      <w:r>
        <w:rPr>
          <w:i/>
          <w:sz w:val="24"/>
        </w:rPr>
        <w:t>Complementary</w:t>
      </w:r>
      <w:r>
        <w:rPr>
          <w:i/>
          <w:spacing w:val="90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137" w:right="0" w:firstLine="0"/>
        <w:jc w:val="left"/>
        <w:rPr>
          <w:sz w:val="24"/>
        </w:rPr>
      </w:pPr>
      <w:r>
        <w:rPr>
          <w:i/>
          <w:sz w:val="24"/>
        </w:rPr>
        <w:t>AlternativeMedicine, </w:t>
      </w:r>
      <w:r>
        <w:rPr>
          <w:sz w:val="24"/>
        </w:rPr>
        <w:t>(13)</w:t>
      </w:r>
      <w:r>
        <w:rPr>
          <w:spacing w:val="-1"/>
          <w:sz w:val="24"/>
        </w:rPr>
        <w:t> </w:t>
      </w:r>
      <w:r>
        <w:rPr>
          <w:sz w:val="24"/>
        </w:rPr>
        <w:t>143.</w:t>
      </w:r>
    </w:p>
    <w:p>
      <w:pPr>
        <w:pStyle w:val="BodyText"/>
      </w:pPr>
    </w:p>
    <w:p>
      <w:pPr>
        <w:spacing w:line="480" w:lineRule="auto" w:before="0"/>
        <w:ind w:left="1137" w:right="223" w:hanging="785"/>
        <w:jc w:val="both"/>
        <w:rPr>
          <w:sz w:val="24"/>
        </w:rPr>
      </w:pPr>
      <w:r>
        <w:rPr>
          <w:sz w:val="24"/>
        </w:rPr>
        <w:t>Sharma, S.B., Nasir, A., Prabhu, K.M. and Murthy, P.S. (2006). </w:t>
      </w:r>
      <w:r>
        <w:rPr>
          <w:sz w:val="22"/>
        </w:rPr>
        <w:t>Antihyperglycaemic</w:t>
      </w:r>
      <w:r>
        <w:rPr>
          <w:sz w:val="24"/>
        </w:rPr>
        <w:t>effect</w:t>
      </w:r>
      <w:r>
        <w:rPr>
          <w:spacing w:val="-57"/>
          <w:sz w:val="24"/>
        </w:rPr>
        <w:t> </w:t>
      </w:r>
      <w:r>
        <w:rPr>
          <w:sz w:val="24"/>
        </w:rPr>
        <w:t>of the fruit pulp of </w:t>
      </w:r>
      <w:r>
        <w:rPr>
          <w:i/>
          <w:sz w:val="24"/>
        </w:rPr>
        <w:t>Eugeniajambolana </w:t>
      </w:r>
      <w:r>
        <w:rPr>
          <w:sz w:val="24"/>
        </w:rPr>
        <w:t>in experimental diabetes mellitus.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Ethnopharmacology,</w:t>
      </w:r>
      <w:r>
        <w:rPr>
          <w:i/>
          <w:spacing w:val="2"/>
          <w:sz w:val="24"/>
        </w:rPr>
        <w:t> </w:t>
      </w:r>
      <w:r>
        <w:rPr>
          <w:sz w:val="24"/>
        </w:rPr>
        <w:t>104:367-373.</w:t>
      </w:r>
    </w:p>
    <w:p>
      <w:pPr>
        <w:spacing w:line="480" w:lineRule="auto" w:before="0"/>
        <w:ind w:left="1137" w:right="233" w:hanging="785"/>
        <w:jc w:val="both"/>
        <w:rPr>
          <w:sz w:val="24"/>
        </w:rPr>
      </w:pPr>
      <w:r>
        <w:rPr>
          <w:sz w:val="24"/>
        </w:rPr>
        <w:t>Shaw, J.E., Sicree, R.A. and Zimmet, P.Z. (2010). Global estimates of the prevalence of</w:t>
      </w:r>
      <w:r>
        <w:rPr>
          <w:spacing w:val="1"/>
          <w:sz w:val="24"/>
        </w:rPr>
        <w:t> </w:t>
      </w:r>
      <w:r>
        <w:rPr>
          <w:sz w:val="24"/>
        </w:rPr>
        <w:t>diabetes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2010</w:t>
      </w:r>
      <w:r>
        <w:rPr>
          <w:spacing w:val="1"/>
          <w:sz w:val="24"/>
        </w:rPr>
        <w:t> </w:t>
      </w:r>
      <w:r>
        <w:rPr>
          <w:sz w:val="24"/>
        </w:rPr>
        <w:t>and 2030.</w:t>
      </w:r>
      <w:r>
        <w:rPr>
          <w:spacing w:val="1"/>
          <w:sz w:val="24"/>
        </w:rPr>
        <w:t> </w:t>
      </w:r>
      <w:r>
        <w:rPr>
          <w:i/>
          <w:sz w:val="24"/>
        </w:rPr>
        <w:t>Diabetes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 Practice</w:t>
      </w:r>
      <w:r>
        <w:rPr>
          <w:sz w:val="24"/>
        </w:rPr>
        <w:t>. 87:4-14.</w:t>
      </w:r>
    </w:p>
    <w:p>
      <w:pPr>
        <w:pStyle w:val="BodyText"/>
        <w:spacing w:line="480" w:lineRule="auto" w:before="1"/>
        <w:ind w:left="1137" w:right="224" w:hanging="785"/>
        <w:jc w:val="both"/>
      </w:pPr>
      <w:r>
        <w:rPr/>
        <w:t>Singh, S.N., vats, P., Suri, S.,Shyam, R.,Kumria,M.M.L.,Ranganathan, S. and Sridharan,</w:t>
      </w:r>
      <w:r>
        <w:rPr>
          <w:spacing w:val="-57"/>
        </w:rPr>
        <w:t> </w:t>
      </w:r>
      <w:r>
        <w:rPr/>
        <w:t>K.(2007).Effect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antidiabetic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Catharantusroseus</w:t>
      </w:r>
      <w:r>
        <w:rPr>
          <w:i/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enzymatic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streptozotocin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Ethnopharmacology,</w:t>
      </w:r>
      <w:r>
        <w:rPr/>
        <w:t>76:269-277.</w:t>
      </w:r>
    </w:p>
    <w:p>
      <w:pPr>
        <w:spacing w:line="480" w:lineRule="auto" w:before="0"/>
        <w:ind w:left="1137" w:right="222" w:hanging="785"/>
        <w:jc w:val="both"/>
        <w:rPr>
          <w:sz w:val="24"/>
        </w:rPr>
      </w:pPr>
      <w:r>
        <w:rPr>
          <w:sz w:val="24"/>
        </w:rPr>
        <w:t>Sirek, A. (1986). Pancreatectomy and diabetes. In: Pfeiffer, B.F. (Ed). </w:t>
      </w:r>
      <w:r>
        <w:rPr>
          <w:i/>
          <w:sz w:val="24"/>
        </w:rPr>
        <w:t>Handbook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Diabetes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mellitus,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Pathophysiology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Consideration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Vol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Lehmanns</w:t>
      </w:r>
      <w:r>
        <w:rPr>
          <w:spacing w:val="-1"/>
          <w:sz w:val="24"/>
        </w:rPr>
        <w:t> </w:t>
      </w:r>
      <w:r>
        <w:rPr>
          <w:sz w:val="24"/>
        </w:rPr>
        <w:t>Verlag, Munchen. Pp. 727-743.</w:t>
      </w:r>
    </w:p>
    <w:p>
      <w:pPr>
        <w:pStyle w:val="BodyText"/>
        <w:spacing w:line="480" w:lineRule="auto" w:before="1"/>
        <w:ind w:left="1137" w:right="222" w:hanging="785"/>
        <w:jc w:val="both"/>
      </w:pPr>
      <w:r>
        <w:rPr/>
        <w:t>Sparge,S.G., Light,M.E. and Staden, J. (2004).Biological activities and distribution of</w:t>
      </w:r>
      <w:r>
        <w:rPr>
          <w:spacing w:val="1"/>
        </w:rPr>
        <w:t> </w:t>
      </w:r>
      <w:r>
        <w:rPr/>
        <w:t>plant</w:t>
      </w:r>
      <w:r>
        <w:rPr>
          <w:spacing w:val="-1"/>
        </w:rPr>
        <w:t> </w:t>
      </w:r>
      <w:r>
        <w:rPr/>
        <w:t>saponins.</w:t>
      </w:r>
      <w:r>
        <w:rPr>
          <w:spacing w:val="1"/>
        </w:rPr>
        <w:t> </w:t>
      </w:r>
      <w:r>
        <w:rPr>
          <w:i/>
        </w:rPr>
        <w:t>Journal </w:t>
      </w:r>
      <w:r>
        <w:rPr/>
        <w:t>of</w:t>
      </w:r>
      <w:r>
        <w:rPr>
          <w:spacing w:val="-1"/>
        </w:rPr>
        <w:t> </w:t>
      </w:r>
      <w:r>
        <w:rPr>
          <w:i/>
        </w:rPr>
        <w:t>Ethnopharmacology</w:t>
      </w:r>
      <w:r>
        <w:rPr/>
        <w:t>,94:219-243.</w:t>
      </w:r>
    </w:p>
    <w:p>
      <w:pPr>
        <w:spacing w:line="480" w:lineRule="auto" w:before="0"/>
        <w:ind w:left="1137" w:right="222" w:hanging="785"/>
        <w:jc w:val="both"/>
        <w:rPr>
          <w:sz w:val="24"/>
        </w:rPr>
      </w:pPr>
      <w:r>
        <w:rPr>
          <w:sz w:val="24"/>
        </w:rPr>
        <w:t>Srinivasan, K. and Ramarao, P. (2007). Animal models in type 2 diabetes research: An</w:t>
      </w:r>
      <w:r>
        <w:rPr>
          <w:spacing w:val="1"/>
          <w:sz w:val="24"/>
        </w:rPr>
        <w:t> </w:t>
      </w:r>
      <w:r>
        <w:rPr>
          <w:sz w:val="24"/>
        </w:rPr>
        <w:t>overview.</w:t>
      </w:r>
      <w:r>
        <w:rPr>
          <w:spacing w:val="-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 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125:451-72.</w:t>
      </w:r>
    </w:p>
    <w:p>
      <w:pPr>
        <w:pStyle w:val="BodyText"/>
        <w:spacing w:before="3"/>
      </w:pPr>
    </w:p>
    <w:p>
      <w:pPr>
        <w:pStyle w:val="BodyText"/>
        <w:ind w:left="352"/>
      </w:pPr>
      <w:r>
        <w:rPr/>
        <w:t>Stamm</w:t>
      </w:r>
      <w:r>
        <w:rPr>
          <w:spacing w:val="17"/>
        </w:rPr>
        <w:t> </w:t>
      </w:r>
      <w:r>
        <w:rPr/>
        <w:t>W.E</w:t>
      </w:r>
      <w:r>
        <w:rPr>
          <w:spacing w:val="15"/>
        </w:rPr>
        <w:t> </w:t>
      </w:r>
      <w:r>
        <w:rPr/>
        <w:t>and</w:t>
      </w:r>
      <w:r>
        <w:rPr>
          <w:spacing w:val="18"/>
        </w:rPr>
        <w:t> </w:t>
      </w:r>
      <w:r>
        <w:rPr/>
        <w:t>Hooton</w:t>
      </w:r>
      <w:r>
        <w:rPr>
          <w:spacing w:val="14"/>
        </w:rPr>
        <w:t> </w:t>
      </w:r>
      <w:r>
        <w:rPr/>
        <w:t>T.M</w:t>
      </w:r>
      <w:r>
        <w:rPr>
          <w:spacing w:val="16"/>
        </w:rPr>
        <w:t> </w:t>
      </w:r>
      <w:r>
        <w:rPr/>
        <w:t>(1993);</w:t>
      </w:r>
      <w:r>
        <w:rPr>
          <w:spacing w:val="16"/>
        </w:rPr>
        <w:t> </w:t>
      </w:r>
      <w:r>
        <w:rPr/>
        <w:t>Management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urinary</w:t>
      </w:r>
      <w:r>
        <w:rPr>
          <w:spacing w:val="11"/>
        </w:rPr>
        <w:t> </w:t>
      </w:r>
      <w:r>
        <w:rPr/>
        <w:t>tract</w:t>
      </w:r>
      <w:r>
        <w:rPr>
          <w:spacing w:val="17"/>
        </w:rPr>
        <w:t> </w:t>
      </w:r>
      <w:r>
        <w:rPr/>
        <w:t>infections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adults.</w:t>
      </w:r>
    </w:p>
    <w:p>
      <w:pPr>
        <w:pStyle w:val="BodyText"/>
        <w:spacing w:before="2"/>
      </w:pPr>
    </w:p>
    <w:p>
      <w:pPr>
        <w:spacing w:before="0"/>
        <w:ind w:left="1072" w:right="0" w:firstLine="0"/>
        <w:jc w:val="left"/>
        <w:rPr>
          <w:sz w:val="24"/>
        </w:rPr>
      </w:pPr>
      <w:r>
        <w:rPr>
          <w:i/>
          <w:sz w:val="24"/>
        </w:rPr>
        <w:t>New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England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Medicine,</w:t>
      </w:r>
      <w:r>
        <w:rPr>
          <w:sz w:val="24"/>
        </w:rPr>
        <w:t>329:</w:t>
      </w:r>
      <w:r>
        <w:rPr>
          <w:spacing w:val="-1"/>
          <w:sz w:val="24"/>
        </w:rPr>
        <w:t> </w:t>
      </w:r>
      <w:r>
        <w:rPr>
          <w:sz w:val="24"/>
        </w:rPr>
        <w:t>1328-1334.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1137" w:right="224" w:hanging="785"/>
        <w:jc w:val="both"/>
      </w:pPr>
      <w:r>
        <w:rPr/>
        <w:t>Staneley, M. Prince, P. and Kannan, N.K., (2006). Protective effect of rutin on lipids,</w:t>
      </w:r>
      <w:r>
        <w:rPr>
          <w:spacing w:val="1"/>
        </w:rPr>
        <w:t> </w:t>
      </w:r>
      <w:r>
        <w:rPr/>
        <w:t>lipoproteins lipids metabolizing enzymes and glycoproteins in streptozotocin-</w:t>
      </w:r>
      <w:r>
        <w:rPr>
          <w:spacing w:val="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diabetic</w:t>
      </w:r>
      <w:r>
        <w:rPr>
          <w:spacing w:val="-1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</w:rPr>
        <w:t>JournalofPharmacyandPharmacology,</w:t>
      </w:r>
      <w:r>
        <w:rPr>
          <w:i/>
          <w:spacing w:val="-1"/>
        </w:rPr>
        <w:t> </w:t>
      </w:r>
      <w:r>
        <w:rPr/>
        <w:t>58, 1373-1383.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1520" w:right="1240"/>
        </w:sectPr>
      </w:pPr>
    </w:p>
    <w:p>
      <w:pPr>
        <w:pStyle w:val="BodyText"/>
        <w:spacing w:line="480" w:lineRule="auto" w:before="74"/>
        <w:ind w:left="1137" w:right="223" w:hanging="785"/>
        <w:jc w:val="both"/>
      </w:pPr>
      <w:r>
        <w:rPr/>
        <w:t>Steiner,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Velz,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Zahn,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Froesch,</w:t>
      </w:r>
      <w:r>
        <w:rPr>
          <w:spacing w:val="1"/>
        </w:rPr>
        <w:t> </w:t>
      </w:r>
      <w:r>
        <w:rPr/>
        <w:t>E.R.</w:t>
      </w:r>
      <w:r>
        <w:rPr>
          <w:spacing w:val="1"/>
        </w:rPr>
        <w:t> </w:t>
      </w:r>
      <w:r>
        <w:rPr/>
        <w:t>(1970).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islet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regeneration, hyperplasia and intraminsular cellular interrelations in long lasting</w:t>
      </w:r>
      <w:r>
        <w:rPr>
          <w:spacing w:val="1"/>
        </w:rPr>
        <w:t> </w:t>
      </w:r>
      <w:r>
        <w:rPr/>
        <w:t>streptozotocin</w:t>
      </w:r>
      <w:r>
        <w:rPr>
          <w:spacing w:val="-1"/>
        </w:rPr>
        <w:t> </w:t>
      </w:r>
      <w:r>
        <w:rPr/>
        <w:t>diabetes in rats.</w:t>
      </w:r>
      <w:r>
        <w:rPr>
          <w:spacing w:val="1"/>
        </w:rPr>
        <w:t> </w:t>
      </w:r>
      <w:r>
        <w:rPr>
          <w:i/>
        </w:rPr>
        <w:t>Diabetologia, </w:t>
      </w:r>
      <w:r>
        <w:rPr/>
        <w:t>6:558-564.</w:t>
      </w:r>
    </w:p>
    <w:p>
      <w:pPr>
        <w:pStyle w:val="BodyText"/>
        <w:spacing w:line="480" w:lineRule="auto"/>
        <w:ind w:left="1137" w:right="222" w:hanging="785"/>
        <w:jc w:val="both"/>
      </w:pPr>
      <w:r>
        <w:rPr/>
        <w:t>Steyn N.P., Mann, J., Bennett, P.H., Zimmet,</w:t>
      </w:r>
      <w:r>
        <w:rPr>
          <w:spacing w:val="1"/>
        </w:rPr>
        <w:t> </w:t>
      </w:r>
      <w:r>
        <w:rPr/>
        <w:t>P.,Tuomilehto, J. and Louheranta,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(2004). Diet, Nutrition and prevention of type 2 diabetes. </w:t>
      </w:r>
      <w:r>
        <w:rPr>
          <w:i/>
        </w:rPr>
        <w:t>PublicHealthNutrition,</w:t>
      </w:r>
      <w:r>
        <w:rPr>
          <w:i/>
          <w:spacing w:val="-57"/>
        </w:rPr>
        <w:t> </w:t>
      </w:r>
      <w:r>
        <w:rPr/>
        <w:t>7(1A):147-65.</w:t>
      </w:r>
    </w:p>
    <w:p>
      <w:pPr>
        <w:pStyle w:val="BodyText"/>
        <w:spacing w:line="480" w:lineRule="auto" w:before="1"/>
        <w:ind w:left="1137" w:right="227" w:hanging="785"/>
        <w:jc w:val="both"/>
      </w:pPr>
      <w:r>
        <w:rPr/>
        <w:t>Suleiman,</w:t>
      </w:r>
      <w:r>
        <w:rPr>
          <w:spacing w:val="1"/>
        </w:rPr>
        <w:t> </w:t>
      </w:r>
      <w:r>
        <w:rPr/>
        <w:t>I.A.,</w:t>
      </w:r>
      <w:r>
        <w:rPr>
          <w:spacing w:val="1"/>
        </w:rPr>
        <w:t> </w:t>
      </w:r>
      <w:r>
        <w:rPr/>
        <w:t>Fadake,</w:t>
      </w:r>
      <w:r>
        <w:rPr>
          <w:spacing w:val="1"/>
        </w:rPr>
        <w:t> </w:t>
      </w:r>
      <w:r>
        <w:rPr/>
        <w:t>O.F.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Okubanjo,</w:t>
      </w:r>
      <w:r>
        <w:rPr>
          <w:spacing w:val="1"/>
        </w:rPr>
        <w:t> </w:t>
      </w:r>
      <w:r>
        <w:rPr/>
        <w:t>O.O.</w:t>
      </w:r>
      <w:r>
        <w:rPr>
          <w:spacing w:val="1"/>
        </w:rPr>
        <w:t> </w:t>
      </w:r>
      <w:r>
        <w:rPr/>
        <w:t>(2006).</w:t>
      </w:r>
      <w:r>
        <w:rPr>
          <w:spacing w:val="61"/>
        </w:rPr>
        <w:t> </w:t>
      </w:r>
      <w:r>
        <w:rPr/>
        <w:t>Pharmacoeconomic</w:t>
      </w:r>
      <w:r>
        <w:rPr>
          <w:spacing w:val="1"/>
        </w:rPr>
        <w:t> </w:t>
      </w:r>
      <w:r>
        <w:rPr/>
        <w:t>Evaluation of Antidiabetic Therapy in a Nigerian Tertiary Health Institution.</w:t>
      </w:r>
      <w:r>
        <w:rPr>
          <w:spacing w:val="1"/>
        </w:rPr>
        <w:t> </w:t>
      </w:r>
      <w:r>
        <w:rPr>
          <w:i/>
        </w:rPr>
        <w:t>AnnalsofAfricanMedicine</w:t>
      </w:r>
      <w:r>
        <w:rPr/>
        <w:t>,</w:t>
      </w:r>
      <w:r>
        <w:rPr>
          <w:spacing w:val="-1"/>
        </w:rPr>
        <w:t> </w:t>
      </w:r>
      <w:r>
        <w:rPr/>
        <w:t>5 (3): 135-137.</w:t>
      </w:r>
    </w:p>
    <w:p>
      <w:pPr>
        <w:spacing w:line="480" w:lineRule="auto" w:before="0"/>
        <w:ind w:left="1137" w:right="223" w:hanging="785"/>
        <w:jc w:val="both"/>
        <w:rPr>
          <w:sz w:val="24"/>
        </w:rPr>
      </w:pPr>
      <w:r>
        <w:rPr>
          <w:sz w:val="24"/>
        </w:rPr>
        <w:t>Sundaparam, E., Dwivedi, P. and Purwar, S. (2011). Antibacterial activity of crude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i/>
          <w:sz w:val="24"/>
        </w:rPr>
        <w:t>Chlorophytumborivilianum</w:t>
      </w:r>
      <w:r>
        <w:rPr>
          <w:i/>
          <w:spacing w:val="34"/>
          <w:sz w:val="24"/>
        </w:rPr>
        <w:t> </w:t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bacterial</w:t>
      </w:r>
      <w:r>
        <w:rPr>
          <w:spacing w:val="34"/>
          <w:sz w:val="24"/>
        </w:rPr>
        <w:t> </w:t>
      </w:r>
      <w:r>
        <w:rPr>
          <w:sz w:val="24"/>
        </w:rPr>
        <w:t>pathogens.</w:t>
      </w:r>
      <w:r>
        <w:rPr>
          <w:spacing w:val="33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Medicinal Plants</w:t>
      </w:r>
      <w:r>
        <w:rPr>
          <w:sz w:val="24"/>
        </w:rPr>
        <w:t>.5, 343-347.</w:t>
      </w:r>
    </w:p>
    <w:p>
      <w:pPr>
        <w:pStyle w:val="BodyText"/>
        <w:spacing w:line="480" w:lineRule="auto"/>
        <w:ind w:left="1137" w:right="227" w:hanging="785"/>
        <w:jc w:val="both"/>
      </w:pPr>
      <w:r>
        <w:rPr/>
        <w:t>Swift, C.S. and Boucher, J.L. (2006). Nutrition Therapy For Hospitalized patients with</w:t>
      </w:r>
      <w:r>
        <w:rPr>
          <w:spacing w:val="1"/>
        </w:rPr>
        <w:t> </w:t>
      </w:r>
      <w:r>
        <w:rPr/>
        <w:t>diabetes.</w:t>
      </w:r>
      <w:r>
        <w:rPr>
          <w:spacing w:val="-1"/>
        </w:rPr>
        <w:t> </w:t>
      </w:r>
      <w:r>
        <w:rPr>
          <w:i/>
        </w:rPr>
        <w:t>EndocrinePractice, </w:t>
      </w:r>
      <w:r>
        <w:rPr/>
        <w:t>(3):61-7.</w:t>
      </w:r>
    </w:p>
    <w:p>
      <w:pPr>
        <w:pStyle w:val="BodyText"/>
        <w:spacing w:line="480" w:lineRule="auto"/>
        <w:ind w:left="1137" w:right="225" w:hanging="785"/>
        <w:jc w:val="both"/>
      </w:pPr>
      <w:r>
        <w:rPr/>
        <w:t>Szkudelski, T. (2001). The mechanism of Alloxan and Streptozotocin action in beta cells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rat‟s</w:t>
      </w:r>
      <w:r>
        <w:rPr>
          <w:spacing w:val="-1"/>
        </w:rPr>
        <w:t> </w:t>
      </w:r>
      <w:r>
        <w:rPr/>
        <w:t>pancreas. </w:t>
      </w:r>
      <w:r>
        <w:rPr>
          <w:i/>
        </w:rPr>
        <w:t>PhysiologyResearch</w:t>
      </w:r>
      <w:r>
        <w:rPr/>
        <w:t>.</w:t>
      </w:r>
      <w:r>
        <w:rPr>
          <w:spacing w:val="-1"/>
        </w:rPr>
        <w:t> </w:t>
      </w:r>
      <w:r>
        <w:rPr/>
        <w:t>50:537-546.</w:t>
      </w:r>
    </w:p>
    <w:p>
      <w:pPr>
        <w:pStyle w:val="BodyText"/>
        <w:spacing w:before="3"/>
      </w:pPr>
    </w:p>
    <w:p>
      <w:pPr>
        <w:spacing w:line="482" w:lineRule="auto" w:before="0"/>
        <w:ind w:left="1072" w:right="224" w:hanging="720"/>
        <w:jc w:val="both"/>
        <w:rPr>
          <w:sz w:val="24"/>
        </w:rPr>
      </w:pPr>
      <w:r>
        <w:rPr>
          <w:sz w:val="24"/>
        </w:rPr>
        <w:t>Tentolouris,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Patrikkos.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Vallianou,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Prevalence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methicillin-</w:t>
      </w:r>
      <w:r>
        <w:rPr>
          <w:spacing w:val="-57"/>
          <w:sz w:val="24"/>
        </w:rPr>
        <w:t> </w:t>
      </w:r>
      <w:r>
        <w:rPr>
          <w:sz w:val="24"/>
        </w:rPr>
        <w:t>resistant </w:t>
      </w:r>
      <w:r>
        <w:rPr>
          <w:i/>
          <w:sz w:val="24"/>
        </w:rPr>
        <w:t>Staphylococcus aureus </w:t>
      </w:r>
      <w:r>
        <w:rPr>
          <w:sz w:val="24"/>
        </w:rPr>
        <w:t>in infected and non-infected diabetic foot ulcers.</w:t>
      </w:r>
      <w:r>
        <w:rPr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microbial infection. </w:t>
      </w:r>
      <w:r>
        <w:rPr>
          <w:sz w:val="24"/>
        </w:rPr>
        <w:t>12(2): 186-189.</w:t>
      </w:r>
    </w:p>
    <w:p>
      <w:pPr>
        <w:spacing w:line="480" w:lineRule="auto" w:before="194"/>
        <w:ind w:left="1072" w:right="225" w:hanging="720"/>
        <w:jc w:val="both"/>
        <w:rPr>
          <w:sz w:val="24"/>
        </w:rPr>
      </w:pPr>
      <w:r>
        <w:rPr>
          <w:sz w:val="24"/>
        </w:rPr>
        <w:t>Thomas, A., Tocher, J. and Edwards, D.I.A. (1990). Electrochemical characteristics of</w:t>
      </w:r>
      <w:r>
        <w:rPr>
          <w:spacing w:val="1"/>
          <w:sz w:val="24"/>
        </w:rPr>
        <w:t> </w:t>
      </w:r>
      <w:r>
        <w:rPr>
          <w:sz w:val="24"/>
        </w:rPr>
        <w:t>five quinolone drugs and their effect on DNA damage and repair in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Antimicrobial Chemotherapy.</w:t>
      </w:r>
      <w:r>
        <w:rPr>
          <w:i/>
          <w:spacing w:val="1"/>
          <w:sz w:val="24"/>
        </w:rPr>
        <w:t> </w:t>
      </w:r>
      <w:r>
        <w:rPr>
          <w:sz w:val="24"/>
        </w:rPr>
        <w:t>25(5): 733-44.</w:t>
      </w:r>
    </w:p>
    <w:p>
      <w:pPr>
        <w:pStyle w:val="BodyText"/>
        <w:spacing w:before="5"/>
      </w:pPr>
    </w:p>
    <w:p>
      <w:pPr>
        <w:pStyle w:val="BodyText"/>
        <w:spacing w:line="477" w:lineRule="auto"/>
        <w:ind w:left="1137" w:right="229" w:hanging="785"/>
        <w:jc w:val="both"/>
      </w:pPr>
      <w:r>
        <w:rPr/>
        <w:t>Tobias, R. and Stellan, S.(2009) . The Protective effect of simvastatin against low dose</w:t>
      </w:r>
      <w:r>
        <w:rPr>
          <w:spacing w:val="1"/>
        </w:rPr>
        <w:t> </w:t>
      </w:r>
      <w:r>
        <w:rPr/>
        <w:t>streptozotocin</w:t>
      </w:r>
      <w:r>
        <w:rPr>
          <w:spacing w:val="31"/>
        </w:rPr>
        <w:t> </w:t>
      </w:r>
      <w:r>
        <w:rPr/>
        <w:t>induced</w:t>
      </w:r>
      <w:r>
        <w:rPr>
          <w:spacing w:val="32"/>
        </w:rPr>
        <w:t> </w:t>
      </w:r>
      <w:r>
        <w:rPr/>
        <w:t>type</w:t>
      </w:r>
      <w:r>
        <w:rPr>
          <w:spacing w:val="31"/>
        </w:rPr>
        <w:t> </w:t>
      </w:r>
      <w:r>
        <w:rPr/>
        <w:t>1</w:t>
      </w:r>
      <w:r>
        <w:rPr>
          <w:spacing w:val="31"/>
        </w:rPr>
        <w:t> </w:t>
      </w:r>
      <w:r>
        <w:rPr/>
        <w:t>diabetes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mice</w:t>
      </w:r>
      <w:r>
        <w:rPr>
          <w:spacing w:val="31"/>
        </w:rPr>
        <w:t> </w:t>
      </w:r>
      <w:r>
        <w:rPr/>
        <w:t>is</w:t>
      </w:r>
      <w:r>
        <w:rPr>
          <w:spacing w:val="32"/>
        </w:rPr>
        <w:t> </w:t>
      </w:r>
      <w:r>
        <w:rPr/>
        <w:t>independent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inhibition</w:t>
      </w:r>
      <w:r>
        <w:rPr>
          <w:spacing w:val="32"/>
        </w:rPr>
        <w:t> </w:t>
      </w:r>
      <w:r>
        <w:rPr/>
        <w:t>of</w:t>
      </w:r>
    </w:p>
    <w:p>
      <w:pPr>
        <w:spacing w:after="0" w:line="477" w:lineRule="auto"/>
        <w:jc w:val="both"/>
        <w:sectPr>
          <w:pgSz w:w="11910" w:h="16840"/>
          <w:pgMar w:header="0" w:footer="934" w:top="1340" w:bottom="1200" w:left="1520" w:right="1240"/>
        </w:sectPr>
      </w:pPr>
    </w:p>
    <w:p>
      <w:pPr>
        <w:spacing w:line="480" w:lineRule="auto" w:before="74"/>
        <w:ind w:left="1137" w:right="224" w:firstLine="0"/>
        <w:jc w:val="both"/>
        <w:rPr>
          <w:sz w:val="24"/>
        </w:rPr>
      </w:pPr>
      <w:r>
        <w:rPr>
          <w:sz w:val="24"/>
        </w:rPr>
        <w:t>HMG-CoA</w:t>
      </w:r>
      <w:r>
        <w:rPr>
          <w:spacing w:val="1"/>
          <w:sz w:val="24"/>
        </w:rPr>
        <w:t> </w:t>
      </w:r>
      <w:r>
        <w:rPr>
          <w:sz w:val="24"/>
        </w:rPr>
        <w:t>reductase.</w:t>
      </w:r>
      <w:r>
        <w:rPr>
          <w:spacing w:val="1"/>
          <w:sz w:val="24"/>
        </w:rPr>
        <w:t> </w:t>
      </w:r>
      <w:r>
        <w:rPr>
          <w:i/>
          <w:sz w:val="24"/>
        </w:rPr>
        <w:t>BiochemicalandBiophysicalResearchCommunications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379,</w:t>
      </w:r>
      <w:r>
        <w:rPr>
          <w:spacing w:val="-1"/>
          <w:sz w:val="24"/>
        </w:rPr>
        <w:t> </w:t>
      </w:r>
      <w:r>
        <w:rPr>
          <w:sz w:val="24"/>
        </w:rPr>
        <w:t>1076-1079.</w:t>
      </w:r>
    </w:p>
    <w:p>
      <w:pPr>
        <w:pStyle w:val="BodyText"/>
        <w:spacing w:line="480" w:lineRule="auto"/>
        <w:ind w:left="1137" w:right="229" w:hanging="785"/>
        <w:jc w:val="both"/>
      </w:pPr>
      <w:r>
        <w:rPr/>
        <w:t>Todar,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Todar‟s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Bacteriology.</w:t>
      </w:r>
      <w:r>
        <w:rPr>
          <w:spacing w:val="1"/>
        </w:rPr>
        <w:t> </w:t>
      </w:r>
      <w:hyperlink r:id="rId55">
        <w:r>
          <w:rPr>
            <w:color w:val="0000FF"/>
            <w:u w:val="single" w:color="0000FF"/>
          </w:rPr>
          <w:t>www.textbookofbacteriology.net</w:t>
        </w:r>
        <w:r>
          <w:rPr/>
          <w:t>.</w:t>
        </w:r>
      </w:hyperlink>
    </w:p>
    <w:p>
      <w:pPr>
        <w:spacing w:line="480" w:lineRule="auto" w:before="0"/>
        <w:ind w:left="1137" w:right="225" w:hanging="785"/>
        <w:jc w:val="both"/>
        <w:rPr>
          <w:sz w:val="24"/>
        </w:rPr>
      </w:pPr>
      <w:r>
        <w:rPr>
          <w:sz w:val="24"/>
        </w:rPr>
        <w:t>Tripathi,</w:t>
      </w:r>
      <w:r>
        <w:rPr>
          <w:spacing w:val="1"/>
          <w:sz w:val="24"/>
        </w:rPr>
        <w:t> </w:t>
      </w:r>
      <w:r>
        <w:rPr>
          <w:sz w:val="24"/>
        </w:rPr>
        <w:t>K.D.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i/>
          <w:sz w:val="24"/>
        </w:rPr>
        <w:t>Essentials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New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Delhi,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Jaypee Brothers Medical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Publishers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Ltd. pp. 532-42.</w:t>
      </w:r>
    </w:p>
    <w:p>
      <w:pPr>
        <w:pStyle w:val="BodyText"/>
        <w:spacing w:line="480" w:lineRule="auto" w:before="1"/>
        <w:ind w:left="1137" w:right="227" w:hanging="785"/>
        <w:jc w:val="both"/>
      </w:pPr>
      <w:r>
        <w:rPr/>
        <w:t>Tripathi,</w:t>
      </w:r>
      <w:r>
        <w:rPr>
          <w:spacing w:val="1"/>
        </w:rPr>
        <w:t> </w:t>
      </w:r>
      <w:r>
        <w:rPr/>
        <w:t>B.K.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Srivastava,</w:t>
      </w:r>
      <w:r>
        <w:rPr>
          <w:spacing w:val="1"/>
        </w:rPr>
        <w:t> </w:t>
      </w:r>
      <w:r>
        <w:rPr/>
        <w:t>A.K.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mellitus: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therapeutics. </w:t>
      </w:r>
      <w:r>
        <w:rPr>
          <w:i/>
        </w:rPr>
        <w:t>MedicalScienceMonitor</w:t>
      </w:r>
      <w:r>
        <w:rPr/>
        <w:t>, 12(7): 130-147.</w:t>
      </w:r>
    </w:p>
    <w:p>
      <w:pPr>
        <w:pStyle w:val="BodyText"/>
        <w:spacing w:line="480" w:lineRule="auto"/>
        <w:ind w:left="1137" w:right="225" w:hanging="785"/>
        <w:jc w:val="both"/>
      </w:pPr>
      <w:r>
        <w:rPr/>
        <w:t>Trivedi, N.A., Myumber, B., Bhart, J.B. and Hermavathik K.G. (2004). Effect of Shilagit</w:t>
      </w:r>
      <w:r>
        <w:rPr>
          <w:spacing w:val="-57"/>
        </w:rPr>
        <w:t> </w:t>
      </w:r>
      <w:r>
        <w:rPr/>
        <w:t>on blood glucose and lipid profilein alloxan-induced diabetic rats. Indian Journal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Pharmacology, 36: 373-376.</w:t>
      </w:r>
    </w:p>
    <w:p>
      <w:pPr>
        <w:pStyle w:val="BodyText"/>
        <w:spacing w:line="480" w:lineRule="auto"/>
        <w:ind w:left="1137" w:right="228" w:hanging="785"/>
        <w:jc w:val="both"/>
      </w:pPr>
      <w:r>
        <w:rPr/>
        <w:t>Unachukwu, C., Babatunde, S. and Ihekwaba, A.E., (2007). Diabetic hand and/or foot</w:t>
      </w:r>
      <w:r>
        <w:rPr>
          <w:spacing w:val="1"/>
        </w:rPr>
        <w:t> </w:t>
      </w:r>
      <w:r>
        <w:rPr/>
        <w:t>ulcers: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cross-sectational</w:t>
      </w:r>
      <w:r>
        <w:rPr>
          <w:spacing w:val="1"/>
        </w:rPr>
        <w:t> </w:t>
      </w:r>
      <w:r>
        <w:rPr/>
        <w:t>hospital-based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Port</w:t>
      </w:r>
      <w:r>
        <w:rPr>
          <w:spacing w:val="1"/>
        </w:rPr>
        <w:t> </w:t>
      </w:r>
      <w:r>
        <w:rPr/>
        <w:t>Harcourt,Nigeria.</w:t>
      </w:r>
      <w:r>
        <w:rPr>
          <w:spacing w:val="1"/>
        </w:rPr>
        <w:t> </w:t>
      </w:r>
      <w:r>
        <w:rPr>
          <w:i/>
        </w:rPr>
        <w:t>Diabetes</w:t>
      </w:r>
      <w:r>
        <w:rPr>
          <w:i/>
          <w:spacing w:val="-1"/>
        </w:rPr>
        <w:t> </w:t>
      </w:r>
      <w:r>
        <w:rPr>
          <w:i/>
        </w:rPr>
        <w:t>Research and clinical Practice</w:t>
      </w:r>
      <w:r>
        <w:rPr/>
        <w:t>, 75:148-152.</w:t>
      </w:r>
    </w:p>
    <w:p>
      <w:pPr>
        <w:spacing w:line="480" w:lineRule="auto" w:before="0"/>
        <w:ind w:left="1137" w:right="231" w:hanging="785"/>
        <w:jc w:val="both"/>
        <w:rPr>
          <w:sz w:val="24"/>
        </w:rPr>
      </w:pPr>
      <w:r>
        <w:rPr>
          <w:sz w:val="24"/>
        </w:rPr>
        <w:t>Van Belle, T.L., Taylor P. and Von Herrath M.G. (2009). Mouse models for type 1</w:t>
      </w:r>
      <w:r>
        <w:rPr>
          <w:spacing w:val="1"/>
          <w:sz w:val="24"/>
        </w:rPr>
        <w:t> </w:t>
      </w:r>
      <w:r>
        <w:rPr>
          <w:sz w:val="24"/>
        </w:rPr>
        <w:t>diabetes.</w:t>
      </w:r>
      <w:r>
        <w:rPr>
          <w:spacing w:val="-1"/>
          <w:sz w:val="24"/>
        </w:rPr>
        <w:t> </w:t>
      </w:r>
      <w:r>
        <w:rPr>
          <w:i/>
          <w:sz w:val="24"/>
        </w:rPr>
        <w:t>Drug Discovery Today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 Models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sz w:val="24"/>
        </w:rPr>
        <w:t>6:41-45.</w:t>
      </w:r>
    </w:p>
    <w:p>
      <w:pPr>
        <w:pStyle w:val="BodyText"/>
        <w:spacing w:line="480" w:lineRule="auto"/>
        <w:ind w:left="1072" w:right="227" w:hanging="720"/>
        <w:jc w:val="both"/>
      </w:pPr>
      <w:r>
        <w:rPr/>
        <w:t>Vinayagam,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Ramalingam,</w:t>
      </w:r>
      <w:r>
        <w:rPr>
          <w:spacing w:val="1"/>
        </w:rPr>
        <w:t> </w:t>
      </w:r>
      <w:r>
        <w:rPr/>
        <w:t>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Poomalav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Antidiabetic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Antihyperlipidemic Activity of Asiatic Acid in Diabetic Rats, Role of HMG-</w:t>
      </w:r>
      <w:r>
        <w:rPr>
          <w:spacing w:val="1"/>
        </w:rPr>
        <w:t> </w:t>
      </w:r>
      <w:r>
        <w:rPr/>
        <w:t>COA: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vivo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Silico</w:t>
      </w:r>
      <w:r>
        <w:rPr>
          <w:spacing w:val="1"/>
        </w:rPr>
        <w:t> </w:t>
      </w:r>
      <w:r>
        <w:rPr/>
        <w:t>Approaches.</w:t>
      </w:r>
      <w:r>
        <w:rPr>
          <w:spacing w:val="2"/>
        </w:rPr>
        <w:t> </w:t>
      </w:r>
      <w:r>
        <w:rPr>
          <w:i/>
        </w:rPr>
        <w:t>Journalofphytomedicine</w:t>
      </w:r>
      <w:r>
        <w:rPr/>
        <w:t>,</w:t>
      </w:r>
      <w:r>
        <w:rPr>
          <w:spacing w:val="-1"/>
        </w:rPr>
        <w:t> </w:t>
      </w:r>
      <w:r>
        <w:rPr/>
        <w:t>21:225-232.</w:t>
      </w:r>
    </w:p>
    <w:p>
      <w:pPr>
        <w:spacing w:line="480" w:lineRule="auto" w:before="1"/>
        <w:ind w:left="1137" w:right="227" w:hanging="785"/>
        <w:jc w:val="both"/>
        <w:rPr>
          <w:sz w:val="24"/>
        </w:rPr>
      </w:pPr>
      <w:r>
        <w:rPr>
          <w:sz w:val="24"/>
        </w:rPr>
        <w:t>Virendra, S., Mahendra, S., Smitha, S., Sunil, S., Mohammed, H.M. and Kori, M.L</w:t>
      </w:r>
      <w:r>
        <w:rPr>
          <w:spacing w:val="1"/>
          <w:sz w:val="24"/>
        </w:rPr>
        <w:t> </w:t>
      </w:r>
      <w:r>
        <w:rPr>
          <w:sz w:val="24"/>
        </w:rPr>
        <w:t>(2011). Antidiabetic Effect Of </w:t>
      </w:r>
      <w:r>
        <w:rPr>
          <w:i/>
          <w:sz w:val="24"/>
        </w:rPr>
        <w:t>Flacourtiaindica </w:t>
      </w:r>
      <w:r>
        <w:rPr>
          <w:sz w:val="24"/>
        </w:rPr>
        <w:t>Merr in streptozotocin-induced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-2"/>
          <w:sz w:val="24"/>
        </w:rPr>
        <w:t> </w:t>
      </w:r>
      <w:r>
        <w:rPr>
          <w:sz w:val="24"/>
        </w:rPr>
        <w:t>rats.</w:t>
      </w:r>
      <w:r>
        <w:rPr>
          <w:spacing w:val="1"/>
          <w:sz w:val="24"/>
        </w:rPr>
        <w:t> </w:t>
      </w:r>
      <w:r>
        <w:rPr>
          <w:i/>
          <w:sz w:val="24"/>
        </w:rPr>
        <w:t>GlobalJournal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Pharmacology, </w:t>
      </w:r>
      <w:r>
        <w:rPr>
          <w:sz w:val="24"/>
        </w:rPr>
        <w:t>5(3):</w:t>
      </w:r>
      <w:r>
        <w:rPr>
          <w:spacing w:val="-1"/>
          <w:sz w:val="24"/>
        </w:rPr>
        <w:t> </w:t>
      </w:r>
      <w:r>
        <w:rPr>
          <w:sz w:val="24"/>
        </w:rPr>
        <w:t>147-152.</w:t>
      </w:r>
    </w:p>
    <w:p>
      <w:pPr>
        <w:pStyle w:val="BodyText"/>
        <w:ind w:left="352"/>
        <w:jc w:val="both"/>
      </w:pPr>
      <w:r>
        <w:rPr/>
        <w:t>Von Mohring,</w:t>
      </w:r>
      <w:r>
        <w:rPr>
          <w:spacing w:val="2"/>
        </w:rPr>
        <w:t> </w:t>
      </w:r>
      <w:r>
        <w:rPr/>
        <w:t>J.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Minkowski,</w:t>
      </w:r>
      <w:r>
        <w:rPr>
          <w:spacing w:val="2"/>
        </w:rPr>
        <w:t> </w:t>
      </w:r>
      <w:r>
        <w:rPr/>
        <w:t>O.</w:t>
      </w:r>
      <w:r>
        <w:rPr>
          <w:spacing w:val="1"/>
        </w:rPr>
        <w:t> </w:t>
      </w:r>
      <w:r>
        <w:rPr/>
        <w:t>(1890).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</w:t>
      </w:r>
      <w:r>
        <w:rPr>
          <w:spacing w:val="2"/>
        </w:rPr>
        <w:t> </w:t>
      </w:r>
      <w:r>
        <w:rPr/>
        <w:t>nach</w:t>
      </w:r>
      <w:r>
        <w:rPr>
          <w:spacing w:val="4"/>
        </w:rPr>
        <w:t> </w:t>
      </w:r>
      <w:r>
        <w:rPr/>
        <w:t>Pankreasextripation.</w:t>
      </w:r>
    </w:p>
    <w:p>
      <w:pPr>
        <w:pStyle w:val="BodyText"/>
        <w:spacing w:before="1"/>
      </w:pPr>
    </w:p>
    <w:p>
      <w:pPr>
        <w:spacing w:before="0"/>
        <w:ind w:left="1137" w:right="0" w:firstLine="0"/>
        <w:jc w:val="both"/>
        <w:rPr>
          <w:sz w:val="24"/>
        </w:rPr>
      </w:pPr>
      <w:r>
        <w:rPr>
          <w:i/>
          <w:sz w:val="24"/>
        </w:rPr>
        <w:t>ArchivesofExperimentalPathologyandPharmacology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26:371-387.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4" w:top="1340" w:bottom="1200" w:left="1520" w:right="1240"/>
        </w:sectPr>
      </w:pPr>
    </w:p>
    <w:p>
      <w:pPr>
        <w:spacing w:line="480" w:lineRule="auto" w:before="74"/>
        <w:ind w:left="1137" w:right="226" w:hanging="785"/>
        <w:jc w:val="both"/>
        <w:rPr>
          <w:sz w:val="24"/>
        </w:rPr>
      </w:pPr>
      <w:r>
        <w:rPr>
          <w:sz w:val="24"/>
        </w:rPr>
        <w:t>Wakimoto,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Nishi,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Sheikh,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Quantitative</w:t>
      </w:r>
      <w:r>
        <w:rPr>
          <w:spacing w:val="1"/>
          <w:sz w:val="24"/>
        </w:rPr>
        <w:t> </w:t>
      </w:r>
      <w:r>
        <w:rPr>
          <w:sz w:val="24"/>
        </w:rPr>
        <w:t>biofilm</w:t>
      </w:r>
      <w:r>
        <w:rPr>
          <w:spacing w:val="1"/>
          <w:sz w:val="24"/>
        </w:rPr>
        <w:t> </w:t>
      </w:r>
      <w:r>
        <w:rPr>
          <w:sz w:val="24"/>
        </w:rPr>
        <w:t>assay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microtiter</w:t>
      </w:r>
      <w:r>
        <w:rPr>
          <w:spacing w:val="1"/>
          <w:sz w:val="24"/>
        </w:rPr>
        <w:t> </w:t>
      </w:r>
      <w:r>
        <w:rPr>
          <w:sz w:val="24"/>
        </w:rPr>
        <w:t>plate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screen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enteroaggregative</w:t>
      </w:r>
      <w:r>
        <w:rPr>
          <w:spacing w:val="1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Tropical 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Hygiene.</w:t>
      </w:r>
      <w:r>
        <w:rPr>
          <w:i/>
          <w:spacing w:val="1"/>
          <w:sz w:val="24"/>
        </w:rPr>
        <w:t> </w:t>
      </w:r>
      <w:r>
        <w:rPr>
          <w:sz w:val="24"/>
        </w:rPr>
        <w:t>71(5):</w:t>
      </w:r>
      <w:r>
        <w:rPr>
          <w:spacing w:val="2"/>
          <w:sz w:val="24"/>
        </w:rPr>
        <w:t> </w:t>
      </w:r>
      <w:r>
        <w:rPr>
          <w:sz w:val="24"/>
        </w:rPr>
        <w:t>687-690.</w:t>
      </w:r>
    </w:p>
    <w:p>
      <w:pPr>
        <w:pStyle w:val="BodyText"/>
        <w:ind w:left="352"/>
        <w:jc w:val="both"/>
      </w:pPr>
      <w:r>
        <w:rPr/>
        <w:t>World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Organisation (2006).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Report,</w:t>
      </w:r>
      <w:r>
        <w:rPr>
          <w:spacing w:val="-1"/>
        </w:rPr>
        <w:t> </w:t>
      </w:r>
      <w:r>
        <w:rPr/>
        <w:t>Who</w:t>
      </w:r>
      <w:r>
        <w:rPr>
          <w:spacing w:val="-2"/>
        </w:rPr>
        <w:t> </w:t>
      </w:r>
      <w:r>
        <w:rPr/>
        <w:t>Regional</w:t>
      </w:r>
      <w:r>
        <w:rPr>
          <w:spacing w:val="-2"/>
        </w:rPr>
        <w:t> </w:t>
      </w:r>
      <w:r>
        <w:rPr/>
        <w:t>Office,</w:t>
      </w:r>
      <w:r>
        <w:rPr>
          <w:spacing w:val="1"/>
        </w:rPr>
        <w:t> </w:t>
      </w:r>
      <w:r>
        <w:rPr/>
        <w:t>Brazaville.</w:t>
      </w:r>
    </w:p>
    <w:p>
      <w:pPr>
        <w:pStyle w:val="BodyText"/>
      </w:pPr>
    </w:p>
    <w:p>
      <w:pPr>
        <w:pStyle w:val="BodyText"/>
        <w:spacing w:line="480" w:lineRule="auto"/>
        <w:ind w:left="1137" w:right="227" w:hanging="785"/>
        <w:jc w:val="both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(1980).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mellitus.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report.</w:t>
      </w:r>
      <w:r>
        <w:rPr>
          <w:spacing w:val="-1"/>
        </w:rPr>
        <w:t> </w:t>
      </w:r>
      <w:r>
        <w:rPr/>
        <w:t>Geneva: Technical Report Series 306.</w:t>
      </w:r>
    </w:p>
    <w:p>
      <w:pPr>
        <w:pStyle w:val="BodyText"/>
        <w:spacing w:line="480" w:lineRule="auto" w:before="1"/>
        <w:ind w:left="1137" w:right="229" w:hanging="785"/>
        <w:jc w:val="both"/>
      </w:pPr>
      <w:r>
        <w:rPr/>
        <w:t>World Health Organisation(1999). Definition, diagnosis and classification of diabetes</w:t>
      </w:r>
      <w:r>
        <w:rPr>
          <w:spacing w:val="1"/>
        </w:rPr>
        <w:t> </w:t>
      </w:r>
      <w:r>
        <w:rPr/>
        <w:t>mellitus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its</w:t>
      </w:r>
      <w:r>
        <w:rPr>
          <w:spacing w:val="20"/>
        </w:rPr>
        <w:t> </w:t>
      </w:r>
      <w:r>
        <w:rPr/>
        <w:t>complication.</w:t>
      </w:r>
      <w:r>
        <w:rPr>
          <w:spacing w:val="19"/>
        </w:rPr>
        <w:t> </w:t>
      </w:r>
      <w:r>
        <w:rPr/>
        <w:t>First</w:t>
      </w:r>
      <w:r>
        <w:rPr>
          <w:spacing w:val="20"/>
        </w:rPr>
        <w:t> </w:t>
      </w:r>
      <w:r>
        <w:rPr/>
        <w:t>report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WHO</w:t>
      </w:r>
      <w:r>
        <w:rPr>
          <w:spacing w:val="19"/>
        </w:rPr>
        <w:t> </w:t>
      </w:r>
      <w:r>
        <w:rPr/>
        <w:t>Consultation,</w:t>
      </w:r>
      <w:r>
        <w:rPr>
          <w:spacing w:val="18"/>
        </w:rPr>
        <w:t> </w:t>
      </w:r>
      <w:r>
        <w:rPr/>
        <w:t>Department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Non Communicable Diseases Surveillance,</w:t>
      </w:r>
      <w:r>
        <w:rPr>
          <w:spacing w:val="-1"/>
        </w:rPr>
        <w:t> </w:t>
      </w:r>
      <w:r>
        <w:rPr/>
        <w:t>Geneva, pp. 8-11.</w:t>
      </w:r>
    </w:p>
    <w:p>
      <w:pPr>
        <w:pStyle w:val="BodyText"/>
        <w:spacing w:line="480" w:lineRule="auto"/>
        <w:ind w:left="1137" w:right="230" w:hanging="785"/>
        <w:jc w:val="both"/>
      </w:pPr>
      <w:r>
        <w:rPr/>
        <w:t>World Health Organisation(2000). General guidelines for methodologies on research and</w:t>
      </w:r>
      <w:r>
        <w:rPr>
          <w:spacing w:val="-57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 traditional</w:t>
      </w:r>
      <w:r>
        <w:rPr>
          <w:spacing w:val="2"/>
        </w:rPr>
        <w:t> </w:t>
      </w:r>
      <w:r>
        <w:rPr/>
        <w:t>medicine, pp. 1-20.</w:t>
      </w:r>
    </w:p>
    <w:p>
      <w:pPr>
        <w:pStyle w:val="BodyText"/>
        <w:spacing w:line="480" w:lineRule="auto"/>
        <w:ind w:left="352" w:right="1353"/>
      </w:pPr>
      <w:r>
        <w:rPr/>
        <w:t>World Health Organisation(2003). Traditional Medicine. Fact Sheet No. 134.</w:t>
      </w:r>
      <w:r>
        <w:rPr>
          <w:spacing w:val="-57"/>
        </w:rPr>
        <w:t> </w:t>
      </w:r>
      <w:r>
        <w:rPr/>
        <w:t>World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Organisation(2008).</w:t>
      </w:r>
      <w:r>
        <w:rPr>
          <w:spacing w:val="-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Medicine.</w:t>
      </w:r>
      <w:r>
        <w:rPr>
          <w:spacing w:val="-1"/>
        </w:rPr>
        <w:t> </w:t>
      </w:r>
      <w:r>
        <w:rPr/>
        <w:t>Fact</w:t>
      </w:r>
      <w:r>
        <w:rPr>
          <w:spacing w:val="-1"/>
        </w:rPr>
        <w:t> </w:t>
      </w:r>
      <w:r>
        <w:rPr/>
        <w:t>Sheet</w:t>
      </w:r>
      <w:r>
        <w:rPr>
          <w:spacing w:val="-2"/>
        </w:rPr>
        <w:t> </w:t>
      </w:r>
      <w:r>
        <w:rPr/>
        <w:t>No.</w:t>
      </w:r>
      <w:r>
        <w:rPr>
          <w:spacing w:val="-1"/>
        </w:rPr>
        <w:t> </w:t>
      </w:r>
      <w:r>
        <w:rPr/>
        <w:t>134.</w:t>
      </w:r>
    </w:p>
    <w:p>
      <w:pPr>
        <w:pStyle w:val="BodyText"/>
        <w:spacing w:line="480" w:lineRule="auto"/>
        <w:ind w:left="352" w:right="413"/>
      </w:pPr>
      <w:r>
        <w:rPr/>
        <w:t>World Health Organisation (2012). Fact Sheet. http</w:t>
      </w:r>
      <w:hyperlink r:id="rId56">
        <w:r>
          <w:rPr/>
          <w:t>:www.who.int/</w:t>
        </w:r>
      </w:hyperlink>
      <w:r>
        <w:rPr/>
        <w:t>e</w:t>
      </w:r>
      <w:hyperlink r:id="rId56">
        <w:r>
          <w:rPr/>
          <w:t>diacentrefactsheets.</w:t>
        </w:r>
      </w:hyperlink>
      <w:r>
        <w:rPr>
          <w:spacing w:val="-57"/>
        </w:rPr>
        <w:t> </w:t>
      </w:r>
      <w:r>
        <w:rPr/>
        <w:t>World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Organisation</w:t>
      </w:r>
      <w:r>
        <w:rPr>
          <w:spacing w:val="-1"/>
        </w:rPr>
        <w:t> </w:t>
      </w:r>
      <w:r>
        <w:rPr/>
        <w:t>(2016).</w:t>
      </w:r>
      <w:r>
        <w:rPr>
          <w:spacing w:val="-2"/>
        </w:rPr>
        <w:t> </w:t>
      </w:r>
      <w:r>
        <w:rPr/>
        <w:t>Global</w:t>
      </w:r>
      <w:r>
        <w:rPr>
          <w:spacing w:val="-1"/>
        </w:rPr>
        <w:t> </w:t>
      </w:r>
      <w:r>
        <w:rPr/>
        <w:t>report on diabetes.</w:t>
      </w:r>
      <w:r>
        <w:rPr>
          <w:spacing w:val="-1"/>
        </w:rPr>
        <w:t> </w:t>
      </w:r>
      <w:r>
        <w:rPr/>
        <w:t>Fact</w:t>
      </w:r>
      <w:r>
        <w:rPr>
          <w:spacing w:val="-1"/>
        </w:rPr>
        <w:t> </w:t>
      </w:r>
      <w:r>
        <w:rPr/>
        <w:t>Sheet,</w:t>
      </w:r>
      <w:r>
        <w:rPr>
          <w:spacing w:val="1"/>
        </w:rPr>
        <w:t> </w:t>
      </w:r>
      <w:r>
        <w:rPr/>
        <w:t>Geneva.</w:t>
      </w:r>
    </w:p>
    <w:p>
      <w:pPr>
        <w:pStyle w:val="BodyText"/>
        <w:tabs>
          <w:tab w:pos="1329" w:val="left" w:leader="none"/>
          <w:tab w:pos="2150" w:val="left" w:leader="none"/>
          <w:tab w:pos="3163" w:val="left" w:leader="none"/>
          <w:tab w:pos="3849" w:val="left" w:leader="none"/>
          <w:tab w:pos="5564" w:val="left" w:leader="none"/>
          <w:tab w:pos="6357" w:val="left" w:leader="none"/>
          <w:tab w:pos="7417" w:val="left" w:leader="none"/>
          <w:tab w:pos="8079" w:val="left" w:leader="none"/>
        </w:tabs>
        <w:ind w:left="352"/>
      </w:pPr>
      <w:r>
        <w:rPr/>
        <w:t>Willet,</w:t>
        <w:tab/>
        <w:t>W.C.</w:t>
        <w:tab/>
        <w:t>(2006).</w:t>
        <w:tab/>
        <w:t>The</w:t>
        <w:tab/>
        <w:t>Mediterranean</w:t>
        <w:tab/>
        <w:t>Diet:</w:t>
        <w:tab/>
        <w:t>Science</w:t>
        <w:tab/>
        <w:t>and</w:t>
        <w:tab/>
        <w:t>Practice.</w:t>
      </w:r>
    </w:p>
    <w:p>
      <w:pPr>
        <w:pStyle w:val="BodyText"/>
      </w:pPr>
    </w:p>
    <w:p>
      <w:pPr>
        <w:spacing w:before="0"/>
        <w:ind w:left="1137" w:right="0" w:firstLine="0"/>
        <w:jc w:val="left"/>
        <w:rPr>
          <w:sz w:val="24"/>
        </w:rPr>
      </w:pPr>
      <w:r>
        <w:rPr>
          <w:i/>
          <w:sz w:val="24"/>
        </w:rPr>
        <w:t>PublicHealthNutrition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9(1A):105-10.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137" w:right="227" w:hanging="785"/>
        <w:jc w:val="both"/>
      </w:pPr>
      <w:r>
        <w:rPr/>
        <w:t>Witek, B., Krol,</w:t>
      </w:r>
      <w:r>
        <w:rPr>
          <w:spacing w:val="1"/>
        </w:rPr>
        <w:t> </w:t>
      </w:r>
      <w:r>
        <w:rPr/>
        <w:t>T., Kolataj, A., Ochwanowska, E., Stanislawska,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and Slewa, A.</w:t>
      </w:r>
      <w:r>
        <w:rPr>
          <w:spacing w:val="1"/>
        </w:rPr>
        <w:t> </w:t>
      </w:r>
      <w:r>
        <w:rPr/>
        <w:t>(2001). The Insulin, glucose and cholesterol level and activity of lysosomal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alloxan</w:t>
      </w:r>
      <w:r>
        <w:rPr>
          <w:spacing w:val="1"/>
        </w:rPr>
        <w:t> </w:t>
      </w:r>
      <w:r>
        <w:rPr/>
        <w:t>diabetes.</w:t>
      </w:r>
      <w:r>
        <w:rPr>
          <w:spacing w:val="1"/>
        </w:rPr>
        <w:t> </w:t>
      </w:r>
      <w:r>
        <w:rPr>
          <w:i/>
        </w:rPr>
        <w:t>NeuroendocrinologyLetters</w:t>
      </w:r>
      <w:r>
        <w:rPr/>
        <w:t>,</w:t>
      </w:r>
      <w:r>
        <w:rPr>
          <w:spacing w:val="-1"/>
        </w:rPr>
        <w:t> </w:t>
      </w:r>
      <w:r>
        <w:rPr/>
        <w:t>22: 238-242.</w:t>
      </w:r>
    </w:p>
    <w:p>
      <w:pPr>
        <w:pStyle w:val="BodyText"/>
        <w:ind w:left="352"/>
        <w:jc w:val="both"/>
        <w:rPr>
          <w:i/>
        </w:rPr>
      </w:pPr>
      <w:r>
        <w:rPr/>
        <w:t>Wu,</w:t>
      </w:r>
      <w:r>
        <w:rPr>
          <w:spacing w:val="4"/>
        </w:rPr>
        <w:t> </w:t>
      </w:r>
      <w:r>
        <w:rPr/>
        <w:t>K.K.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Huan,</w:t>
      </w:r>
      <w:r>
        <w:rPr>
          <w:spacing w:val="4"/>
        </w:rPr>
        <w:t> </w:t>
      </w:r>
      <w:r>
        <w:rPr/>
        <w:t>Y.</w:t>
      </w:r>
      <w:r>
        <w:rPr>
          <w:spacing w:val="4"/>
        </w:rPr>
        <w:t> </w:t>
      </w:r>
      <w:r>
        <w:rPr/>
        <w:t>(2007).</w:t>
      </w:r>
      <w:r>
        <w:rPr>
          <w:spacing w:val="5"/>
        </w:rPr>
        <w:t> </w:t>
      </w:r>
      <w:r>
        <w:rPr/>
        <w:t>Diabetic</w:t>
      </w:r>
      <w:r>
        <w:rPr>
          <w:spacing w:val="4"/>
        </w:rPr>
        <w:t> </w:t>
      </w:r>
      <w:r>
        <w:rPr/>
        <w:t>atherosclerosis</w:t>
      </w:r>
      <w:r>
        <w:rPr>
          <w:spacing w:val="5"/>
        </w:rPr>
        <w:t> </w:t>
      </w:r>
      <w:r>
        <w:rPr/>
        <w:t>mouse</w:t>
      </w:r>
      <w:r>
        <w:rPr>
          <w:spacing w:val="5"/>
        </w:rPr>
        <w:t> </w:t>
      </w:r>
      <w:r>
        <w:rPr/>
        <w:t>models.</w:t>
      </w:r>
      <w:r>
        <w:rPr>
          <w:spacing w:val="10"/>
        </w:rPr>
        <w:t> </w:t>
      </w:r>
      <w:r>
        <w:rPr>
          <w:i/>
        </w:rPr>
        <w:t>Atherosclerosis,</w:t>
      </w:r>
    </w:p>
    <w:p>
      <w:pPr>
        <w:pStyle w:val="BodyText"/>
        <w:rPr>
          <w:i/>
        </w:rPr>
      </w:pPr>
    </w:p>
    <w:p>
      <w:pPr>
        <w:pStyle w:val="BodyText"/>
        <w:ind w:left="1137"/>
      </w:pPr>
      <w:r>
        <w:rPr/>
        <w:t>191:241-249.</w:t>
      </w:r>
    </w:p>
    <w:p>
      <w:pPr>
        <w:spacing w:after="0"/>
        <w:sectPr>
          <w:pgSz w:w="11910" w:h="16840"/>
          <w:pgMar w:header="0" w:footer="934" w:top="1340" w:bottom="1200" w:left="1520" w:right="1240"/>
        </w:sectPr>
      </w:pPr>
    </w:p>
    <w:p>
      <w:pPr>
        <w:pStyle w:val="BodyText"/>
        <w:spacing w:line="480" w:lineRule="auto" w:before="74"/>
        <w:ind w:left="1137" w:right="228" w:hanging="785"/>
        <w:jc w:val="both"/>
      </w:pPr>
      <w:r>
        <w:rPr/>
        <w:t>Yaryura-Tobias, J.A., Neziroglu, F.A. and Kaplan, S. (2001). Self Mutilation, anorexia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dysmenorrhhoea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obsessive</w:t>
      </w:r>
      <w:r>
        <w:rPr>
          <w:spacing w:val="1"/>
        </w:rPr>
        <w:t> </w:t>
      </w:r>
      <w:r>
        <w:rPr/>
        <w:t>compulsive</w:t>
      </w:r>
      <w:r>
        <w:rPr>
          <w:spacing w:val="1"/>
        </w:rPr>
        <w:t> </w:t>
      </w:r>
      <w:r>
        <w:rPr/>
        <w:t>disorder.</w:t>
      </w:r>
      <w:r>
        <w:rPr>
          <w:spacing w:val="1"/>
        </w:rPr>
        <w:t> </w:t>
      </w:r>
      <w:r>
        <w:rPr>
          <w:i/>
        </w:rPr>
        <w:t>InternationalJournalofEatingDisorders</w:t>
      </w:r>
      <w:r>
        <w:rPr/>
        <w:t>,</w:t>
      </w:r>
      <w:r>
        <w:rPr>
          <w:spacing w:val="-1"/>
        </w:rPr>
        <w:t> </w:t>
      </w:r>
      <w:r>
        <w:rPr/>
        <w:t>17:33-38.</w:t>
      </w:r>
    </w:p>
    <w:p>
      <w:pPr>
        <w:pStyle w:val="BodyText"/>
        <w:spacing w:line="480" w:lineRule="auto"/>
        <w:ind w:left="1137" w:right="227" w:hanging="785"/>
        <w:jc w:val="both"/>
      </w:pPr>
      <w:r>
        <w:rPr/>
        <w:t>Yoon, J.W., McClintock, P.R., Onodera, T. and Notkins, A.L. (1980). Virus induced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</w:t>
      </w:r>
      <w:r>
        <w:rPr>
          <w:spacing w:val="1"/>
        </w:rPr>
        <w:t> </w:t>
      </w:r>
      <w:r>
        <w:rPr/>
        <w:t>XVII.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nondiabetogenic</w:t>
      </w:r>
      <w:r>
        <w:rPr>
          <w:spacing w:val="1"/>
        </w:rPr>
        <w:t> </w:t>
      </w:r>
      <w:r>
        <w:rPr/>
        <w:t>variant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encephalomyocarditis</w:t>
      </w:r>
      <w:r>
        <w:rPr>
          <w:spacing w:val="-1"/>
        </w:rPr>
        <w:t> </w:t>
      </w:r>
      <w:r>
        <w:rPr/>
        <w:t>virus.</w:t>
      </w:r>
      <w:r>
        <w:rPr>
          <w:spacing w:val="2"/>
        </w:rPr>
        <w:t> </w:t>
      </w:r>
      <w:r>
        <w:rPr>
          <w:i/>
        </w:rPr>
        <w:t>JournalofExperimentalMedicine</w:t>
      </w:r>
      <w:r>
        <w:rPr/>
        <w:t>,</w:t>
      </w:r>
      <w:r>
        <w:rPr>
          <w:spacing w:val="-1"/>
        </w:rPr>
        <w:t> </w:t>
      </w:r>
      <w:r>
        <w:rPr/>
        <w:t>152:878-892.</w:t>
      </w:r>
    </w:p>
    <w:p>
      <w:pPr>
        <w:pStyle w:val="BodyText"/>
        <w:spacing w:line="480" w:lineRule="auto" w:before="1"/>
        <w:ind w:left="1137" w:right="223" w:hanging="785"/>
        <w:jc w:val="both"/>
      </w:pPr>
      <w:r>
        <w:rPr/>
        <w:t>Young,</w:t>
      </w:r>
      <w:r>
        <w:rPr>
          <w:spacing w:val="1"/>
        </w:rPr>
        <w:t> </w:t>
      </w:r>
      <w:r>
        <w:rPr/>
        <w:t>F.G.</w:t>
      </w:r>
      <w:r>
        <w:rPr>
          <w:spacing w:val="1"/>
        </w:rPr>
        <w:t> </w:t>
      </w:r>
      <w:r>
        <w:rPr/>
        <w:t>(1945).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pituitary</w:t>
      </w:r>
      <w:r>
        <w:rPr>
          <w:spacing w:val="-57"/>
        </w:rPr>
        <w:t> </w:t>
      </w:r>
      <w:r>
        <w:rPr/>
        <w:t>(anterior</w:t>
      </w:r>
      <w:r>
        <w:rPr>
          <w:spacing w:val="-1"/>
        </w:rPr>
        <w:t> </w:t>
      </w:r>
      <w:r>
        <w:rPr/>
        <w:t>lobe)</w:t>
      </w:r>
      <w:r>
        <w:rPr>
          <w:spacing w:val="-1"/>
        </w:rPr>
        <w:t> </w:t>
      </w:r>
      <w:r>
        <w:rPr/>
        <w:t>diabetogenic extracts.</w:t>
      </w:r>
      <w:r>
        <w:rPr>
          <w:spacing w:val="1"/>
        </w:rPr>
        <w:t> </w:t>
      </w:r>
      <w:r>
        <w:rPr>
          <w:i/>
        </w:rPr>
        <w:t>BiochemistryJournal</w:t>
      </w:r>
      <w:r>
        <w:rPr>
          <w:i/>
          <w:spacing w:val="1"/>
        </w:rPr>
        <w:t> </w:t>
      </w:r>
      <w:r>
        <w:rPr/>
        <w:t>39:515-536.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152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90"/>
        <w:ind w:left="6460" w:right="6460" w:firstLine="0"/>
        <w:jc w:val="center"/>
      </w:pPr>
      <w:r>
        <w:rPr/>
        <w:t>APPENDIX</w:t>
      </w:r>
    </w:p>
    <w:p>
      <w:pPr>
        <w:pStyle w:val="BodyText"/>
        <w:spacing w:before="10"/>
        <w:rPr>
          <w:b/>
          <w:sz w:val="20"/>
        </w:rPr>
      </w:pPr>
    </w:p>
    <w:p>
      <w:pPr>
        <w:spacing w:line="480" w:lineRule="auto" w:before="0" w:after="4"/>
        <w:ind w:left="120" w:right="114" w:firstLine="0"/>
        <w:jc w:val="both"/>
        <w:rPr>
          <w:b/>
          <w:sz w:val="24"/>
        </w:rPr>
      </w:pPr>
      <w:r>
        <w:rPr/>
        <w:pict>
          <v:line style="position:absolute;mso-position-horizontal-relative:page;mso-position-vertical-relative:paragraph;z-index:-17314816" from="189pt,74.123116pt" to="767.25pt,74.123116pt" stroked="true" strokeweight=".75pt" strokecolor="#000000">
            <v:stroke dashstyle="solid"/>
            <w10:wrap type="none"/>
          </v:line>
        </w:pict>
      </w:r>
      <w:r>
        <w:rPr>
          <w:b/>
          <w:sz w:val="24"/>
        </w:rPr>
        <w:t>Appendix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28-days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Daily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Administration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Chlorophytumalismifolium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FBG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STZ-Induced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Hyperglycaemic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</w:t>
      </w: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9"/>
        <w:gridCol w:w="2476"/>
        <w:gridCol w:w="2432"/>
        <w:gridCol w:w="2280"/>
        <w:gridCol w:w="2498"/>
        <w:gridCol w:w="2426"/>
      </w:tblGrid>
      <w:tr>
        <w:trPr>
          <w:trHeight w:val="828" w:hRule="atLeast"/>
        </w:trPr>
        <w:tc>
          <w:tcPr>
            <w:tcW w:w="18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968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 w:before="0"/>
              <w:ind w:left="4620"/>
              <w:rPr>
                <w:b/>
                <w:sz w:val="24"/>
              </w:rPr>
            </w:pPr>
            <w:r>
              <w:rPr>
                <w:b/>
                <w:sz w:val="24"/>
              </w:rPr>
              <w:t>Fasting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blood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glucose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(mg/dl)</w:t>
            </w:r>
          </w:p>
          <w:p>
            <w:pPr>
              <w:pStyle w:val="TableParagraph"/>
              <w:spacing w:before="137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0Day 7Day 14Day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21Day 28</w:t>
            </w:r>
          </w:p>
        </w:tc>
        <w:tc>
          <w:tcPr>
            <w:tcW w:w="24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8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N/S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1ml/kg</w:t>
            </w:r>
          </w:p>
        </w:tc>
        <w:tc>
          <w:tcPr>
            <w:tcW w:w="24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622" w:right="481"/>
              <w:jc w:val="center"/>
              <w:rPr>
                <w:sz w:val="24"/>
              </w:rPr>
            </w:pPr>
            <w:r>
              <w:rPr>
                <w:sz w:val="24"/>
              </w:rPr>
              <w:t>95.83±5.09</w:t>
            </w:r>
          </w:p>
        </w:tc>
        <w:tc>
          <w:tcPr>
            <w:tcW w:w="24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80" w:right="389"/>
              <w:jc w:val="center"/>
              <w:rPr>
                <w:sz w:val="24"/>
              </w:rPr>
            </w:pPr>
            <w:r>
              <w:rPr>
                <w:sz w:val="24"/>
              </w:rPr>
              <w:t>84.33±5.97</w:t>
            </w:r>
          </w:p>
        </w:tc>
        <w:tc>
          <w:tcPr>
            <w:tcW w:w="22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88" w:right="328"/>
              <w:jc w:val="center"/>
              <w:rPr>
                <w:sz w:val="24"/>
              </w:rPr>
            </w:pPr>
            <w:r>
              <w:rPr>
                <w:sz w:val="24"/>
              </w:rPr>
              <w:t>91.33 ± 4.29</w:t>
            </w:r>
          </w:p>
        </w:tc>
        <w:tc>
          <w:tcPr>
            <w:tcW w:w="24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30" w:right="364"/>
              <w:jc w:val="center"/>
              <w:rPr>
                <w:sz w:val="24"/>
              </w:rPr>
            </w:pPr>
            <w:r>
              <w:rPr>
                <w:sz w:val="24"/>
              </w:rPr>
              <w:t>91.00 ± 4.97</w:t>
            </w:r>
          </w:p>
        </w:tc>
        <w:tc>
          <w:tcPr>
            <w:tcW w:w="24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67" w:right="376"/>
              <w:jc w:val="center"/>
              <w:rPr>
                <w:sz w:val="24"/>
              </w:rPr>
            </w:pPr>
            <w:r>
              <w:rPr>
                <w:sz w:val="24"/>
              </w:rPr>
              <w:t>87.67 ± 3.73</w:t>
            </w:r>
          </w:p>
        </w:tc>
      </w:tr>
      <w:tr>
        <w:trPr>
          <w:trHeight w:val="532" w:hRule="atLeast"/>
        </w:trPr>
        <w:tc>
          <w:tcPr>
            <w:tcW w:w="18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H/Control</w:t>
            </w:r>
          </w:p>
        </w:tc>
        <w:tc>
          <w:tcPr>
            <w:tcW w:w="2476" w:type="dxa"/>
          </w:tcPr>
          <w:p>
            <w:pPr>
              <w:pStyle w:val="TableParagraph"/>
              <w:ind w:left="622" w:right="481"/>
              <w:jc w:val="center"/>
              <w:rPr>
                <w:sz w:val="24"/>
              </w:rPr>
            </w:pPr>
            <w:r>
              <w:rPr>
                <w:sz w:val="24"/>
              </w:rPr>
              <w:t>316.50±21.69</w:t>
            </w:r>
          </w:p>
        </w:tc>
        <w:tc>
          <w:tcPr>
            <w:tcW w:w="2432" w:type="dxa"/>
          </w:tcPr>
          <w:p>
            <w:pPr>
              <w:pStyle w:val="TableParagraph"/>
              <w:ind w:left="480" w:right="389"/>
              <w:jc w:val="center"/>
              <w:rPr>
                <w:sz w:val="24"/>
              </w:rPr>
            </w:pPr>
            <w:r>
              <w:rPr>
                <w:sz w:val="24"/>
              </w:rPr>
              <w:t>296.00±7.99</w:t>
            </w:r>
          </w:p>
        </w:tc>
        <w:tc>
          <w:tcPr>
            <w:tcW w:w="2280" w:type="dxa"/>
          </w:tcPr>
          <w:p>
            <w:pPr>
              <w:pStyle w:val="TableParagraph"/>
              <w:ind w:left="388" w:right="328"/>
              <w:jc w:val="center"/>
              <w:rPr>
                <w:sz w:val="24"/>
              </w:rPr>
            </w:pPr>
            <w:r>
              <w:rPr>
                <w:sz w:val="24"/>
              </w:rPr>
              <w:t>330.00±44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95</w:t>
            </w:r>
          </w:p>
        </w:tc>
        <w:tc>
          <w:tcPr>
            <w:tcW w:w="2498" w:type="dxa"/>
          </w:tcPr>
          <w:p>
            <w:pPr>
              <w:pStyle w:val="TableParagraph"/>
              <w:ind w:left="330" w:right="361"/>
              <w:jc w:val="center"/>
              <w:rPr>
                <w:sz w:val="24"/>
              </w:rPr>
            </w:pPr>
            <w:r>
              <w:rPr>
                <w:sz w:val="24"/>
              </w:rPr>
              <w:t>407.50± 9.67</w:t>
            </w:r>
          </w:p>
        </w:tc>
        <w:tc>
          <w:tcPr>
            <w:tcW w:w="2426" w:type="dxa"/>
          </w:tcPr>
          <w:p>
            <w:pPr>
              <w:pStyle w:val="TableParagraph"/>
              <w:ind w:left="367" w:right="376"/>
              <w:jc w:val="center"/>
              <w:rPr>
                <w:sz w:val="24"/>
              </w:rPr>
            </w:pPr>
            <w:r>
              <w:rPr>
                <w:sz w:val="24"/>
              </w:rPr>
              <w:t>399.75±31.77</w:t>
            </w:r>
          </w:p>
        </w:tc>
      </w:tr>
      <w:tr>
        <w:trPr>
          <w:trHeight w:val="552" w:hRule="atLeast"/>
        </w:trPr>
        <w:tc>
          <w:tcPr>
            <w:tcW w:w="1849" w:type="dxa"/>
          </w:tcPr>
          <w:p>
            <w:pPr>
              <w:pStyle w:val="TableParagraph"/>
              <w:spacing w:before="153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(150)</w:t>
            </w:r>
          </w:p>
        </w:tc>
        <w:tc>
          <w:tcPr>
            <w:tcW w:w="2476" w:type="dxa"/>
          </w:tcPr>
          <w:p>
            <w:pPr>
              <w:pStyle w:val="TableParagraph"/>
              <w:spacing w:before="153"/>
              <w:ind w:left="621" w:right="481"/>
              <w:jc w:val="center"/>
              <w:rPr>
                <w:sz w:val="24"/>
              </w:rPr>
            </w:pPr>
            <w:r>
              <w:rPr>
                <w:sz w:val="24"/>
              </w:rPr>
              <w:t>359.20±22.49</w:t>
            </w:r>
          </w:p>
        </w:tc>
        <w:tc>
          <w:tcPr>
            <w:tcW w:w="2432" w:type="dxa"/>
          </w:tcPr>
          <w:p>
            <w:pPr>
              <w:pStyle w:val="TableParagraph"/>
              <w:spacing w:before="153"/>
              <w:ind w:left="480" w:right="389"/>
              <w:jc w:val="center"/>
              <w:rPr>
                <w:sz w:val="24"/>
              </w:rPr>
            </w:pPr>
            <w:r>
              <w:rPr>
                <w:sz w:val="24"/>
              </w:rPr>
              <w:t>371.20±34.96</w:t>
            </w:r>
          </w:p>
        </w:tc>
        <w:tc>
          <w:tcPr>
            <w:tcW w:w="2280" w:type="dxa"/>
          </w:tcPr>
          <w:p>
            <w:pPr>
              <w:pStyle w:val="TableParagraph"/>
              <w:spacing w:before="153"/>
              <w:ind w:left="388" w:right="324"/>
              <w:jc w:val="center"/>
              <w:rPr>
                <w:sz w:val="24"/>
              </w:rPr>
            </w:pPr>
            <w:r>
              <w:rPr>
                <w:sz w:val="24"/>
              </w:rPr>
              <w:t>246.60±37.93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498" w:type="dxa"/>
          </w:tcPr>
          <w:p>
            <w:pPr>
              <w:pStyle w:val="TableParagraph"/>
              <w:spacing w:before="153"/>
              <w:ind w:left="330" w:right="365"/>
              <w:jc w:val="center"/>
              <w:rPr>
                <w:sz w:val="24"/>
              </w:rPr>
            </w:pPr>
            <w:r>
              <w:rPr>
                <w:sz w:val="24"/>
              </w:rPr>
              <w:t>182.00±80.00**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26" w:type="dxa"/>
          </w:tcPr>
          <w:p>
            <w:pPr>
              <w:pStyle w:val="TableParagraph"/>
              <w:spacing w:before="153"/>
              <w:ind w:left="367" w:right="374"/>
              <w:jc w:val="center"/>
              <w:rPr>
                <w:sz w:val="24"/>
              </w:rPr>
            </w:pPr>
            <w:r>
              <w:rPr>
                <w:sz w:val="24"/>
              </w:rPr>
              <w:t>336.50±89.90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1849" w:type="dxa"/>
          </w:tcPr>
          <w:p>
            <w:pPr>
              <w:pStyle w:val="TableParagraph"/>
              <w:spacing w:before="153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(300)</w:t>
            </w:r>
          </w:p>
        </w:tc>
        <w:tc>
          <w:tcPr>
            <w:tcW w:w="2476" w:type="dxa"/>
          </w:tcPr>
          <w:p>
            <w:pPr>
              <w:pStyle w:val="TableParagraph"/>
              <w:spacing w:before="153"/>
              <w:ind w:left="621" w:right="481"/>
              <w:jc w:val="center"/>
              <w:rPr>
                <w:sz w:val="24"/>
              </w:rPr>
            </w:pPr>
            <w:r>
              <w:rPr>
                <w:sz w:val="24"/>
              </w:rPr>
              <w:t>396.50±20.17</w:t>
            </w:r>
          </w:p>
        </w:tc>
        <w:tc>
          <w:tcPr>
            <w:tcW w:w="2432" w:type="dxa"/>
          </w:tcPr>
          <w:p>
            <w:pPr>
              <w:pStyle w:val="TableParagraph"/>
              <w:spacing w:before="153"/>
              <w:ind w:left="480" w:right="389"/>
              <w:jc w:val="center"/>
              <w:rPr>
                <w:sz w:val="24"/>
              </w:rPr>
            </w:pPr>
            <w:r>
              <w:rPr>
                <w:sz w:val="24"/>
              </w:rPr>
              <w:t>303.60±58.73</w:t>
            </w:r>
          </w:p>
        </w:tc>
        <w:tc>
          <w:tcPr>
            <w:tcW w:w="2280" w:type="dxa"/>
          </w:tcPr>
          <w:p>
            <w:pPr>
              <w:pStyle w:val="TableParagraph"/>
              <w:spacing w:before="153"/>
              <w:ind w:left="388" w:right="328"/>
              <w:jc w:val="center"/>
              <w:rPr>
                <w:sz w:val="24"/>
              </w:rPr>
            </w:pPr>
            <w:r>
              <w:rPr>
                <w:sz w:val="24"/>
              </w:rPr>
              <w:t>195.20±49.56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498" w:type="dxa"/>
          </w:tcPr>
          <w:p>
            <w:pPr>
              <w:pStyle w:val="TableParagraph"/>
              <w:spacing w:before="153"/>
              <w:ind w:left="330" w:right="365"/>
              <w:jc w:val="center"/>
              <w:rPr>
                <w:sz w:val="24"/>
              </w:rPr>
            </w:pPr>
            <w:r>
              <w:rPr>
                <w:sz w:val="24"/>
              </w:rPr>
              <w:t>149.40±21.44***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426" w:type="dxa"/>
          </w:tcPr>
          <w:p>
            <w:pPr>
              <w:pStyle w:val="TableParagraph"/>
              <w:spacing w:before="153"/>
              <w:ind w:left="367" w:right="376"/>
              <w:jc w:val="center"/>
              <w:rPr>
                <w:sz w:val="24"/>
              </w:rPr>
            </w:pPr>
            <w:r>
              <w:rPr>
                <w:sz w:val="24"/>
              </w:rPr>
              <w:t>166.20±26.85**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551" w:hRule="atLeast"/>
        </w:trPr>
        <w:tc>
          <w:tcPr>
            <w:tcW w:w="1849" w:type="dxa"/>
          </w:tcPr>
          <w:p>
            <w:pPr>
              <w:pStyle w:val="TableParagraph"/>
              <w:spacing w:before="153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(600)</w:t>
            </w:r>
          </w:p>
        </w:tc>
        <w:tc>
          <w:tcPr>
            <w:tcW w:w="2476" w:type="dxa"/>
          </w:tcPr>
          <w:p>
            <w:pPr>
              <w:pStyle w:val="TableParagraph"/>
              <w:spacing w:before="153"/>
              <w:ind w:left="621" w:right="481"/>
              <w:jc w:val="center"/>
              <w:rPr>
                <w:sz w:val="24"/>
              </w:rPr>
            </w:pPr>
            <w:r>
              <w:rPr>
                <w:sz w:val="24"/>
              </w:rPr>
              <w:t>419.00±25.97</w:t>
            </w:r>
          </w:p>
        </w:tc>
        <w:tc>
          <w:tcPr>
            <w:tcW w:w="2432" w:type="dxa"/>
          </w:tcPr>
          <w:p>
            <w:pPr>
              <w:pStyle w:val="TableParagraph"/>
              <w:spacing w:before="153"/>
              <w:ind w:left="480" w:right="389"/>
              <w:jc w:val="center"/>
              <w:rPr>
                <w:sz w:val="24"/>
              </w:rPr>
            </w:pPr>
            <w:r>
              <w:rPr>
                <w:sz w:val="24"/>
              </w:rPr>
              <w:t>124.67±22.83*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280" w:type="dxa"/>
          </w:tcPr>
          <w:p>
            <w:pPr>
              <w:pStyle w:val="TableParagraph"/>
              <w:spacing w:before="153"/>
              <w:ind w:left="388" w:right="328"/>
              <w:jc w:val="center"/>
              <w:rPr>
                <w:sz w:val="24"/>
              </w:rPr>
            </w:pPr>
            <w:r>
              <w:rPr>
                <w:sz w:val="24"/>
              </w:rPr>
              <w:t>93.00±23.30**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498" w:type="dxa"/>
          </w:tcPr>
          <w:p>
            <w:pPr>
              <w:pStyle w:val="TableParagraph"/>
              <w:spacing w:before="153"/>
              <w:ind w:left="330" w:right="365"/>
              <w:jc w:val="center"/>
              <w:rPr>
                <w:sz w:val="24"/>
              </w:rPr>
            </w:pPr>
            <w:r>
              <w:rPr>
                <w:sz w:val="24"/>
              </w:rPr>
              <w:t>109.00±11.03***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426" w:type="dxa"/>
          </w:tcPr>
          <w:p>
            <w:pPr>
              <w:pStyle w:val="TableParagraph"/>
              <w:spacing w:before="153"/>
              <w:ind w:left="367" w:right="376"/>
              <w:jc w:val="center"/>
              <w:rPr>
                <w:sz w:val="24"/>
              </w:rPr>
            </w:pPr>
            <w:r>
              <w:rPr>
                <w:sz w:val="24"/>
              </w:rPr>
              <w:t>170.40±39.77**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712" w:hRule="atLeast"/>
        </w:trPr>
        <w:tc>
          <w:tcPr>
            <w:tcW w:w="18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3"/>
              <w:rPr>
                <w:sz w:val="24"/>
              </w:rPr>
            </w:pPr>
            <w:r>
              <w:rPr>
                <w:sz w:val="24"/>
              </w:rPr>
              <w:t>GPD(10)</w:t>
            </w:r>
          </w:p>
        </w:tc>
        <w:tc>
          <w:tcPr>
            <w:tcW w:w="24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3"/>
              <w:ind w:left="622" w:right="481"/>
              <w:jc w:val="center"/>
              <w:rPr>
                <w:sz w:val="24"/>
              </w:rPr>
            </w:pPr>
            <w:r>
              <w:rPr>
                <w:sz w:val="24"/>
              </w:rPr>
              <w:t>348.75±23.98</w:t>
            </w:r>
          </w:p>
        </w:tc>
        <w:tc>
          <w:tcPr>
            <w:tcW w:w="24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3"/>
              <w:ind w:left="480" w:right="388"/>
              <w:jc w:val="center"/>
              <w:rPr>
                <w:sz w:val="24"/>
              </w:rPr>
            </w:pPr>
            <w:r>
              <w:rPr>
                <w:sz w:val="24"/>
              </w:rPr>
              <w:t>298.83±45.70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3"/>
              <w:ind w:left="388" w:right="328"/>
              <w:jc w:val="center"/>
              <w:rPr>
                <w:sz w:val="24"/>
              </w:rPr>
            </w:pPr>
            <w:r>
              <w:rPr>
                <w:sz w:val="24"/>
              </w:rPr>
              <w:t>275.50±34.45</w:t>
            </w:r>
          </w:p>
        </w:tc>
        <w:tc>
          <w:tcPr>
            <w:tcW w:w="24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3"/>
              <w:ind w:left="330" w:right="365"/>
              <w:jc w:val="center"/>
              <w:rPr>
                <w:sz w:val="24"/>
              </w:rPr>
            </w:pPr>
            <w:r>
              <w:rPr>
                <w:sz w:val="24"/>
              </w:rPr>
              <w:t>253.75±55.07*</w:t>
            </w:r>
          </w:p>
        </w:tc>
        <w:tc>
          <w:tcPr>
            <w:tcW w:w="24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3"/>
              <w:ind w:left="367" w:right="372"/>
              <w:jc w:val="center"/>
              <w:rPr>
                <w:sz w:val="24"/>
              </w:rPr>
            </w:pPr>
            <w:r>
              <w:rPr>
                <w:sz w:val="24"/>
              </w:rPr>
              <w:t>199.50±4.59*</w:t>
            </w:r>
            <w:r>
              <w:rPr>
                <w:sz w:val="24"/>
                <w:vertAlign w:val="superscript"/>
              </w:rPr>
              <w:t>b</w:t>
            </w:r>
          </w:p>
        </w:tc>
      </w:tr>
    </w:tbl>
    <w:p>
      <w:pPr>
        <w:pStyle w:val="BodyText"/>
        <w:rPr>
          <w:b/>
          <w:sz w:val="27"/>
        </w:rPr>
      </w:pPr>
    </w:p>
    <w:p>
      <w:pPr>
        <w:pStyle w:val="BodyText"/>
        <w:spacing w:line="276" w:lineRule="auto"/>
        <w:ind w:left="120" w:right="114"/>
        <w:jc w:val="both"/>
      </w:pPr>
      <w:r>
        <w:rPr/>
        <w:t>Values are presented as Mean ± S.E.M; *= p˂ 0.05, **=p˂ 0.01, *** = p&lt; 0.001 compared to diabetic control group; a,</w:t>
      </w:r>
      <w:r>
        <w:rPr>
          <w:spacing w:val="60"/>
        </w:rPr>
        <w:t> </w:t>
      </w:r>
      <w:r>
        <w:rPr/>
        <w:t>b and c represent p&lt;</w:t>
      </w:r>
      <w:r>
        <w:rPr>
          <w:spacing w:val="1"/>
        </w:rPr>
        <w:t> </w:t>
      </w:r>
      <w:r>
        <w:rPr/>
        <w:t>0.05, p&lt; 0.01 and p&lt;0.001 compared to day 0 – repeated measure ANOVA followed Bonferronipost hoc test. CAE-</w:t>
      </w:r>
      <w:r>
        <w:rPr>
          <w:i/>
        </w:rPr>
        <w:t>Chlorophytumalismifolium</w:t>
      </w:r>
      <w:r>
        <w:rPr>
          <w:i/>
          <w:spacing w:val="1"/>
        </w:rPr>
        <w:t> </w:t>
      </w:r>
      <w:r>
        <w:rPr/>
        <w:t>extract,</w:t>
      </w:r>
      <w:r>
        <w:rPr>
          <w:spacing w:val="-1"/>
        </w:rPr>
        <w:t> </w:t>
      </w:r>
      <w:r>
        <w:rPr/>
        <w:t>H =</w:t>
      </w:r>
      <w:r>
        <w:rPr>
          <w:spacing w:val="-1"/>
        </w:rPr>
        <w:t> </w:t>
      </w:r>
      <w:r>
        <w:rPr/>
        <w:t>Hyperglycaemic, N/S =</w:t>
      </w:r>
      <w:r>
        <w:rPr>
          <w:spacing w:val="-1"/>
        </w:rPr>
        <w:t> </w:t>
      </w:r>
      <w:r>
        <w:rPr/>
        <w:t>Normal saline, GPD=Glimepiride</w:t>
      </w:r>
      <w:r>
        <w:rPr>
          <w:spacing w:val="-1"/>
        </w:rPr>
        <w:t> </w:t>
      </w:r>
      <w:r>
        <w:rPr/>
        <w:t>n=6</w:t>
      </w:r>
    </w:p>
    <w:sectPr>
      <w:footerReference w:type="default" r:id="rId57"/>
      <w:pgSz w:w="16840" w:h="11910" w:orient="landscape"/>
      <w:pgMar w:footer="1014" w:header="0" w:top="1100" w:bottom="1200" w:left="132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5.209991pt;margin-top:730.255981pt;width:23.4pt;height:13.05pt;mso-position-horizontal-relative:page;mso-position-vertical-relative:page;z-index:-173440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230011pt;margin-top:780.200012pt;width:17.3pt;height:13.05pt;mso-position-horizontal-relative:page;mso-position-vertical-relative:page;z-index:-173434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4.390015pt;margin-top:533.600037pt;width:13.3pt;height:13.05pt;mso-position-horizontal-relative:page;mso-position-vertical-relative:page;z-index:-1734297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52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9.230011pt;margin-top:780.200012pt;width:17.3pt;height:13.05pt;mso-position-horizontal-relative:page;mso-position-vertical-relative:page;z-index:-173424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4.390015pt;margin-top:533.600037pt;width:13.3pt;height:13.05pt;mso-position-horizontal-relative:page;mso-position-vertical-relative:page;z-index:-173419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92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4"/>
      <w:numFmt w:val="decimal"/>
      <w:lvlText w:val="%1"/>
      <w:lvlJc w:val="left"/>
      <w:pPr>
        <w:ind w:left="1072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07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7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3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72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7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4347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347" w:hanging="7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9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7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5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9" w:hanging="72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7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72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7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7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7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3233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233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1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9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72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7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792" w:hanging="54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792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92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61" w:hanging="54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72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7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7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7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%1."/>
      <w:lvlJc w:val="left"/>
      <w:pPr>
        <w:ind w:left="97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7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7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7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3572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572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8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4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7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792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97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9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9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0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16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97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7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7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3934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934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7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1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9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872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7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7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6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872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72" w:hanging="72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872" w:hanging="720"/>
        <w:jc w:val="left"/>
      </w:pPr>
      <w:rPr>
        <w:rFonts w:hint="default"/>
        <w:lang w:val="en-US" w:eastAsia="en-US" w:bidi="ar-SA"/>
      </w:rPr>
    </w:lvl>
    <w:lvl w:ilvl="3">
      <w:start w:val="5"/>
      <w:numFmt w:val="decimal"/>
      <w:lvlText w:val="%1.%2.%3.%4"/>
      <w:lvlJc w:val="left"/>
      <w:pPr>
        <w:ind w:left="872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6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87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7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72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72" w:hanging="720"/>
        <w:jc w:val="left"/>
      </w:pPr>
      <w:rPr>
        <w:rFonts w:hint="default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6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872" w:hanging="72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872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7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6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874" w:hanging="72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74" w:hanging="7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7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6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872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7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7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6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72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7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6" w:hanging="720"/>
      </w:pPr>
      <w:rPr>
        <w:rFonts w:hint="default"/>
        <w:lang w:val="en-US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40"/>
      <w:ind w:left="872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42"/>
      <w:ind w:left="872" w:hanging="721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972" w:hanging="721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8"/>
      <w:ind w:left="972" w:hanging="721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72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3"/>
      <w:ind w:left="115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footer" Target="footer3.xml"/><Relationship Id="rId28" Type="http://schemas.openxmlformats.org/officeDocument/2006/relationships/footer" Target="footer4.xml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50" Type="http://schemas.openxmlformats.org/officeDocument/2006/relationships/image" Target="media/image42.jpe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hyperlink" Target="http://www3.niaid.nih.gov/news/newsreleases/1999/staph.htm" TargetMode="External"/><Relationship Id="rId54" Type="http://schemas.openxmlformats.org/officeDocument/2006/relationships/hyperlink" Target="http://www.who.int/mediacentre/factsheets/fs312/en/index.html" TargetMode="External"/><Relationship Id="rId55" Type="http://schemas.openxmlformats.org/officeDocument/2006/relationships/hyperlink" Target="http://www.textbookofbacteriology.net/" TargetMode="External"/><Relationship Id="rId56" Type="http://schemas.openxmlformats.org/officeDocument/2006/relationships/hyperlink" Target="http://www.who.int/ediacentrefactsheets" TargetMode="External"/><Relationship Id="rId57" Type="http://schemas.openxmlformats.org/officeDocument/2006/relationships/footer" Target="footer5.xml"/><Relationship Id="rId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Admin350</dc:creator>
  <dcterms:created xsi:type="dcterms:W3CDTF">2023-11-02T21:28:23Z</dcterms:created>
  <dcterms:modified xsi:type="dcterms:W3CDTF">2023-11-02T21:28:23Z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2023-11-02T00:00:00Z</vt:filetime>
  </property>
</Properties>
</file>