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76" w:lineRule="auto" w:before="77"/>
        <w:ind w:left="2441" w:right="1582" w:hanging="1508"/>
        <w:jc w:val="left"/>
      </w:pPr>
      <w:r>
        <w:rPr/>
        <w:t>ANALYSIS OF RENTAL HOUSING QUALITY AND CO-TENANTS</w:t>
      </w:r>
      <w:r>
        <w:rPr>
          <w:spacing w:val="-57"/>
        </w:rPr>
        <w:t> </w:t>
      </w:r>
      <w:r>
        <w:rPr/>
        <w:t>RELATIONSHIP</w:t>
      </w:r>
      <w:r>
        <w:rPr>
          <w:spacing w:val="-4"/>
        </w:rPr>
        <w:t> </w:t>
      </w:r>
      <w:r>
        <w:rPr/>
        <w:t>IN MINNA, NIGERIA</w:t>
      </w:r>
    </w:p>
    <w:p>
      <w:pPr>
        <w:pStyle w:val="BodyText"/>
        <w:spacing w:before="193"/>
        <w:ind w:left="307" w:right="962"/>
        <w:jc w:val="both"/>
      </w:pPr>
      <w:r>
        <w:rPr/>
        <w:t>The</w:t>
      </w:r>
      <w:r>
        <w:rPr>
          <w:spacing w:val="-4"/>
        </w:rPr>
        <w:t> </w:t>
      </w:r>
      <w:r>
        <w:rPr/>
        <w:t>quantitative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qualitative</w:t>
      </w:r>
      <w:r>
        <w:rPr>
          <w:spacing w:val="-4"/>
        </w:rPr>
        <w:t> </w:t>
      </w:r>
      <w:r>
        <w:rPr/>
        <w:t>shortfall</w:t>
      </w:r>
      <w:r>
        <w:rPr>
          <w:spacing w:val="1"/>
        </w:rPr>
        <w:t> </w:t>
      </w:r>
      <w:r>
        <w:rPr/>
        <w:t>of housing</w:t>
      </w:r>
      <w:r>
        <w:rPr>
          <w:spacing w:val="-5"/>
        </w:rPr>
        <w:t> </w:t>
      </w:r>
      <w:r>
        <w:rPr/>
        <w:t>in Nigeria</w:t>
      </w:r>
      <w:r>
        <w:rPr>
          <w:spacing w:val="-2"/>
        </w:rPr>
        <w:t> </w:t>
      </w:r>
      <w:r>
        <w:rPr/>
        <w:t>occasioned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population</w:t>
      </w:r>
      <w:r>
        <w:rPr>
          <w:spacing w:val="-57"/>
        </w:rPr>
        <w:t> </w:t>
      </w:r>
      <w:r>
        <w:rPr/>
        <w:t>explosion is a primary driver of rental buildings. However, the quality of the rental</w:t>
      </w:r>
      <w:r>
        <w:rPr>
          <w:spacing w:val="1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tenants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government</w:t>
      </w:r>
      <w:r>
        <w:rPr>
          <w:spacing w:val="-15"/>
        </w:rPr>
        <w:t> </w:t>
      </w:r>
      <w:r>
        <w:rPr/>
        <w:t>at</w:t>
      </w:r>
      <w:r>
        <w:rPr>
          <w:spacing w:val="-12"/>
        </w:rPr>
        <w:t> </w:t>
      </w:r>
      <w:r>
        <w:rPr/>
        <w:t>all</w:t>
      </w:r>
      <w:r>
        <w:rPr>
          <w:spacing w:val="-14"/>
        </w:rPr>
        <w:t> </w:t>
      </w:r>
      <w:r>
        <w:rPr/>
        <w:t>levels.</w:t>
      </w:r>
      <w:r>
        <w:rPr>
          <w:spacing w:val="-11"/>
        </w:rPr>
        <w:t> </w:t>
      </w:r>
      <w:r>
        <w:rPr/>
        <w:t>Therefore,</w:t>
      </w:r>
      <w:r>
        <w:rPr>
          <w:spacing w:val="-15"/>
        </w:rPr>
        <w:t> </w:t>
      </w:r>
      <w:r>
        <w:rPr/>
        <w:t>this</w:t>
      </w:r>
      <w:r>
        <w:rPr>
          <w:spacing w:val="-14"/>
        </w:rPr>
        <w:t> </w:t>
      </w:r>
      <w:r>
        <w:rPr/>
        <w:t>study</w:t>
      </w:r>
      <w:r>
        <w:rPr>
          <w:spacing w:val="-19"/>
        </w:rPr>
        <w:t> </w:t>
      </w:r>
      <w:r>
        <w:rPr/>
        <w:t>examines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quality</w:t>
      </w:r>
      <w:r>
        <w:rPr>
          <w:spacing w:val="-17"/>
        </w:rPr>
        <w:t> </w:t>
      </w:r>
      <w:r>
        <w:rPr/>
        <w:t>and</w:t>
      </w:r>
      <w:r>
        <w:rPr>
          <w:spacing w:val="-15"/>
        </w:rPr>
        <w:t> </w:t>
      </w:r>
      <w:r>
        <w:rPr/>
        <w:t>social</w:t>
      </w:r>
      <w:r>
        <w:rPr>
          <w:spacing w:val="-14"/>
        </w:rPr>
        <w:t> </w:t>
      </w:r>
      <w:r>
        <w:rPr/>
        <w:t>relationship</w:t>
      </w:r>
      <w:r>
        <w:rPr>
          <w:spacing w:val="-57"/>
        </w:rPr>
        <w:t> </w:t>
      </w:r>
      <w:r>
        <w:rPr/>
        <w:t>impact</w:t>
      </w:r>
      <w:r>
        <w:rPr>
          <w:spacing w:val="1"/>
        </w:rPr>
        <w:t> </w:t>
      </w:r>
      <w:r>
        <w:rPr/>
        <w:t>among tenants</w:t>
      </w:r>
      <w:r>
        <w:rPr>
          <w:spacing w:val="1"/>
        </w:rPr>
        <w:t> </w:t>
      </w:r>
      <w:r>
        <w:rPr/>
        <w:t>of tenement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Minna,</w:t>
      </w:r>
      <w:r>
        <w:rPr>
          <w:spacing w:val="1"/>
        </w:rPr>
        <w:t> </w:t>
      </w:r>
      <w:r>
        <w:rPr/>
        <w:t>Niger State with</w:t>
      </w:r>
      <w:r>
        <w:rPr>
          <w:spacing w:val="1"/>
        </w:rPr>
        <w:t> </w:t>
      </w:r>
      <w:r>
        <w:rPr/>
        <w:t>the view to</w:t>
      </w:r>
      <w:r>
        <w:rPr>
          <w:spacing w:val="1"/>
        </w:rPr>
        <w:t> </w:t>
      </w:r>
      <w:r>
        <w:rPr/>
        <w:t>suggesting ways of improving housing quality and satisfaction of the tenants. The study</w:t>
      </w:r>
      <w:r>
        <w:rPr>
          <w:spacing w:val="1"/>
        </w:rPr>
        <w:t> </w:t>
      </w:r>
      <w:r>
        <w:rPr/>
        <w:t>investigates the level of tenant’s satisfaction/dissatisfaction perceived by the tenants of</w:t>
      </w:r>
      <w:r>
        <w:rPr>
          <w:spacing w:val="1"/>
        </w:rPr>
        <w:t> </w:t>
      </w:r>
      <w:r>
        <w:rPr/>
        <w:t>rental houses in Minna; assessed housing quality, examine factors that has militated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cordial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co-tenants;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relationship,</w:t>
      </w:r>
      <w:r>
        <w:rPr>
          <w:spacing w:val="-6"/>
        </w:rPr>
        <w:t> </w:t>
      </w:r>
      <w:r>
        <w:rPr/>
        <w:t>contribute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tenant’s</w:t>
      </w:r>
      <w:r>
        <w:rPr>
          <w:spacing w:val="-5"/>
        </w:rPr>
        <w:t> </w:t>
      </w:r>
      <w:r>
        <w:rPr/>
        <w:t>satisfaction,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propose</w:t>
      </w:r>
      <w:r>
        <w:rPr>
          <w:spacing w:val="-7"/>
        </w:rPr>
        <w:t> </w:t>
      </w:r>
      <w:r>
        <w:rPr/>
        <w:t>ways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improving</w:t>
      </w:r>
      <w:r>
        <w:rPr>
          <w:spacing w:val="-7"/>
        </w:rPr>
        <w:t> </w:t>
      </w:r>
      <w:r>
        <w:rPr/>
        <w:t>co-tenant</w:t>
      </w:r>
      <w:r>
        <w:rPr>
          <w:spacing w:val="-58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better tenement</w:t>
      </w:r>
      <w:r>
        <w:rPr>
          <w:spacing w:val="1"/>
        </w:rPr>
        <w:t> </w:t>
      </w:r>
      <w:r>
        <w:rPr/>
        <w:t>houses.</w:t>
      </w:r>
      <w:r>
        <w:rPr>
          <w:spacing w:val="1"/>
        </w:rPr>
        <w:t> </w:t>
      </w:r>
      <w:r>
        <w:rPr/>
        <w:t>The study used</w:t>
      </w:r>
      <w:r>
        <w:rPr>
          <w:spacing w:val="1"/>
        </w:rPr>
        <w:t> </w:t>
      </w:r>
      <w:r>
        <w:rPr/>
        <w:t>a cross-sectional</w:t>
      </w:r>
      <w:r>
        <w:rPr>
          <w:spacing w:val="1"/>
        </w:rPr>
        <w:t> </w:t>
      </w:r>
      <w:r>
        <w:rPr/>
        <w:t>survey,</w:t>
      </w:r>
      <w:r>
        <w:rPr>
          <w:spacing w:val="1"/>
        </w:rPr>
        <w:t> </w:t>
      </w:r>
      <w:r>
        <w:rPr/>
        <w:t>questionnaire</w:t>
      </w:r>
      <w:r>
        <w:rPr>
          <w:spacing w:val="-12"/>
        </w:rPr>
        <w:t> </w:t>
      </w:r>
      <w:r>
        <w:rPr/>
        <w:t>was</w:t>
      </w:r>
      <w:r>
        <w:rPr>
          <w:spacing w:val="-11"/>
        </w:rPr>
        <w:t> </w:t>
      </w:r>
      <w:r>
        <w:rPr/>
        <w:t>administered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selected</w:t>
      </w:r>
      <w:r>
        <w:rPr>
          <w:spacing w:val="-10"/>
        </w:rPr>
        <w:t> </w:t>
      </w:r>
      <w:r>
        <w:rPr/>
        <w:t>rental</w:t>
      </w:r>
      <w:r>
        <w:rPr>
          <w:spacing w:val="-10"/>
        </w:rPr>
        <w:t> </w:t>
      </w:r>
      <w:r>
        <w:rPr/>
        <w:t>houses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Minna.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response</w:t>
      </w:r>
      <w:r>
        <w:rPr>
          <w:spacing w:val="-10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57"/>
        </w:rPr>
        <w:t> </w:t>
      </w:r>
      <w:r>
        <w:rPr/>
        <w:t>questionnaire was subjected to descriptive statistics; frequency distribution table with</w:t>
      </w:r>
      <w:r>
        <w:rPr>
          <w:spacing w:val="1"/>
        </w:rPr>
        <w:t> </w:t>
      </w:r>
      <w:r>
        <w:rPr/>
        <w:t>percentages and Likert scale was used. The findings showed that the adequate building</w:t>
      </w:r>
      <w:r>
        <w:rPr>
          <w:spacing w:val="1"/>
        </w:rPr>
        <w:t> </w:t>
      </w:r>
      <w:r>
        <w:rPr/>
        <w:t>facilities in the study area was toilet facility. The adequacy rating computed was 3.71.</w:t>
      </w:r>
      <w:r>
        <w:rPr>
          <w:spacing w:val="1"/>
        </w:rPr>
        <w:t> </w:t>
      </w:r>
      <w:r>
        <w:rPr/>
        <w:t>Next to this was kitchen facility with adequacy rating of 3.61. The least in adequacy was</w:t>
      </w:r>
      <w:r>
        <w:rPr>
          <w:spacing w:val="-57"/>
        </w:rPr>
        <w:t> </w:t>
      </w:r>
      <w:r>
        <w:rPr/>
        <w:t>septic tank (2.27) and next to this was a drainages facility (2.81). It also discovered that</w:t>
      </w:r>
      <w:r>
        <w:rPr>
          <w:spacing w:val="1"/>
        </w:rPr>
        <w:t> </w:t>
      </w:r>
      <w:r>
        <w:rPr/>
        <w:t>most common causes of conflicts amongst residents of the face-me-I-face-you type of</w:t>
      </w:r>
      <w:r>
        <w:rPr>
          <w:spacing w:val="1"/>
        </w:rPr>
        <w:t> </w:t>
      </w:r>
      <w:r>
        <w:rPr/>
        <w:t>tenements</w:t>
      </w:r>
      <w:r>
        <w:rPr>
          <w:spacing w:val="-7"/>
        </w:rPr>
        <w:t> </w:t>
      </w:r>
      <w:r>
        <w:rPr/>
        <w:t>residential</w:t>
      </w:r>
      <w:r>
        <w:rPr>
          <w:spacing w:val="-7"/>
        </w:rPr>
        <w:t> </w:t>
      </w:r>
      <w:r>
        <w:rPr/>
        <w:t>houses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Minna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inadequate</w:t>
      </w:r>
      <w:r>
        <w:rPr>
          <w:spacing w:val="-8"/>
        </w:rPr>
        <w:t> </w:t>
      </w:r>
      <w:r>
        <w:rPr/>
        <w:t>infrastructure.</w:t>
      </w:r>
      <w:r>
        <w:rPr>
          <w:spacing w:val="-5"/>
        </w:rPr>
        <w:t> </w:t>
      </w:r>
      <w:r>
        <w:rPr/>
        <w:t>It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discovered</w:t>
      </w:r>
      <w:r>
        <w:rPr>
          <w:spacing w:val="-7"/>
        </w:rPr>
        <w:t> </w:t>
      </w:r>
      <w:r>
        <w:rPr/>
        <w:t>that</w:t>
      </w:r>
      <w:r>
        <w:rPr>
          <w:spacing w:val="-57"/>
        </w:rPr>
        <w:t> </w:t>
      </w:r>
      <w:r>
        <w:rPr/>
        <w:t>Inadequate</w:t>
      </w:r>
      <w:r>
        <w:rPr>
          <w:spacing w:val="-12"/>
        </w:rPr>
        <w:t> </w:t>
      </w:r>
      <w:r>
        <w:rPr/>
        <w:t>infrastructure</w:t>
      </w:r>
      <w:r>
        <w:rPr>
          <w:spacing w:val="-9"/>
        </w:rPr>
        <w:t> </w:t>
      </w:r>
      <w:r>
        <w:rPr/>
        <w:t>contributes</w:t>
      </w:r>
      <w:r>
        <w:rPr>
          <w:spacing w:val="-7"/>
        </w:rPr>
        <w:t> </w:t>
      </w:r>
      <w:r>
        <w:rPr/>
        <w:t>greatly</w:t>
      </w:r>
      <w:r>
        <w:rPr>
          <w:spacing w:val="-13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source</w:t>
      </w:r>
      <w:r>
        <w:rPr>
          <w:spacing w:val="-7"/>
        </w:rPr>
        <w:t> </w:t>
      </w:r>
      <w:r>
        <w:rPr/>
        <w:t>of</w:t>
      </w:r>
      <w:r>
        <w:rPr>
          <w:spacing w:val="-12"/>
        </w:rPr>
        <w:t> </w:t>
      </w:r>
      <w:r>
        <w:rPr/>
        <w:t>conflicts.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3"/>
        </w:rPr>
        <w:t> </w:t>
      </w:r>
      <w:r>
        <w:rPr/>
        <w:t>concludes</w:t>
      </w:r>
      <w:r>
        <w:rPr>
          <w:spacing w:val="-57"/>
        </w:rPr>
        <w:t> </w:t>
      </w:r>
      <w:r>
        <w:rPr/>
        <w:t>that tenants were fairly satisfied with the tenement housing in the area, and it could be</w:t>
      </w:r>
      <w:r>
        <w:rPr>
          <w:spacing w:val="1"/>
        </w:rPr>
        <w:t> </w:t>
      </w:r>
      <w:r>
        <w:rPr/>
        <w:t>observed that the environmental quality of most of the rental housing in the study area</w:t>
      </w:r>
      <w:r>
        <w:rPr>
          <w:spacing w:val="1"/>
        </w:rPr>
        <w:t> </w:t>
      </w:r>
      <w:r>
        <w:rPr/>
        <w:t>were in deplorable conditions. It therefore recommends that adequate policy formulation</w:t>
      </w:r>
      <w:r>
        <w:rPr>
          <w:spacing w:val="-57"/>
        </w:rPr>
        <w:t> </w:t>
      </w:r>
      <w:r>
        <w:rPr/>
        <w:t>to guide and bring about sustainable rental housing provision as an alternative to home</w:t>
      </w:r>
      <w:r>
        <w:rPr>
          <w:spacing w:val="1"/>
        </w:rPr>
        <w:t> </w:t>
      </w:r>
      <w:r>
        <w:rPr/>
        <w:t>ownership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</w:t>
      </w:r>
      <w:r>
        <w:rPr>
          <w:spacing w:val="-1"/>
        </w:rPr>
        <w:t> </w:t>
      </w:r>
      <w:r>
        <w:rPr/>
        <w:t>and in Nigeria</w:t>
      </w:r>
      <w:r>
        <w:rPr>
          <w:spacing w:val="-2"/>
        </w:rPr>
        <w:t> </w:t>
      </w:r>
      <w:r>
        <w:rPr/>
        <w:t>at large.</w:t>
      </w:r>
    </w:p>
    <w:p>
      <w:pPr>
        <w:spacing w:after="0"/>
        <w:jc w:val="both"/>
        <w:sectPr>
          <w:footerReference w:type="default" r:id="rId5"/>
          <w:type w:val="continuous"/>
          <w:pgSz w:w="11910" w:h="16840"/>
          <w:pgMar w:footer="1499" w:top="1320" w:bottom="1680" w:left="1680" w:right="440"/>
          <w:pgNumType w:start="1"/>
        </w:sectPr>
      </w:pPr>
    </w:p>
    <w:p>
      <w:pPr>
        <w:pStyle w:val="Heading1"/>
        <w:spacing w:before="74"/>
        <w:ind w:left="2071" w:right="2736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3634" w:val="left" w:leader="none"/>
          <w:tab w:pos="3635" w:val="left" w:leader="none"/>
        </w:tabs>
        <w:spacing w:line="240" w:lineRule="auto" w:before="0" w:after="0"/>
        <w:ind w:left="3634" w:right="0" w:hanging="3328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"/>
        </w:numPr>
        <w:tabs>
          <w:tab w:pos="1028" w:val="left" w:leader="none"/>
        </w:tabs>
        <w:spacing w:line="240" w:lineRule="auto" w:before="1" w:after="0"/>
        <w:ind w:left="1027" w:right="0" w:hanging="721"/>
        <w:jc w:val="both"/>
      </w:pPr>
      <w:r>
        <w:rPr/>
        <w:t>Background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968"/>
        <w:jc w:val="both"/>
      </w:pPr>
      <w:r>
        <w:rPr/>
        <w:t>Housing is a composite commodity that fulfils several human needs. The major need is</w:t>
      </w:r>
      <w:r>
        <w:rPr>
          <w:spacing w:val="1"/>
        </w:rPr>
        <w:t> </w:t>
      </w:r>
      <w:r>
        <w:rPr/>
        <w:t>dwelling (Bajari </w:t>
      </w:r>
      <w:r>
        <w:rPr>
          <w:i/>
        </w:rPr>
        <w:t>et al., </w:t>
      </w:r>
      <w:r>
        <w:rPr/>
        <w:t>2015) but it can also argue that having a social space to interact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socialize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family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friends, or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 to reach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desired</w:t>
      </w:r>
      <w:r>
        <w:rPr>
          <w:spacing w:val="-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status, might</w:t>
      </w:r>
      <w:r>
        <w:rPr>
          <w:spacing w:val="-58"/>
        </w:rPr>
        <w:t> </w:t>
      </w:r>
      <w:r>
        <w:rPr>
          <w:spacing w:val="-1"/>
        </w:rPr>
        <w:t>be</w:t>
      </w:r>
      <w:r>
        <w:rPr>
          <w:spacing w:val="-16"/>
        </w:rPr>
        <w:t> </w:t>
      </w:r>
      <w:r>
        <w:rPr>
          <w:spacing w:val="-1"/>
        </w:rPr>
        <w:t>some</w:t>
      </w:r>
      <w:r>
        <w:rPr>
          <w:spacing w:val="-15"/>
        </w:rPr>
        <w:t> </w:t>
      </w:r>
      <w:r>
        <w:rPr/>
        <w:t>reasons</w:t>
      </w:r>
      <w:r>
        <w:rPr>
          <w:spacing w:val="-14"/>
        </w:rPr>
        <w:t> </w:t>
      </w:r>
      <w:r>
        <w:rPr/>
        <w:t>for</w:t>
      </w:r>
      <w:r>
        <w:rPr>
          <w:spacing w:val="-16"/>
        </w:rPr>
        <w:t> </w:t>
      </w:r>
      <w:r>
        <w:rPr/>
        <w:t>which</w:t>
      </w:r>
      <w:r>
        <w:rPr>
          <w:spacing w:val="-15"/>
        </w:rPr>
        <w:t> </w:t>
      </w:r>
      <w:r>
        <w:rPr/>
        <w:t>individuals</w:t>
      </w:r>
      <w:r>
        <w:rPr>
          <w:spacing w:val="-15"/>
        </w:rPr>
        <w:t> </w:t>
      </w:r>
      <w:r>
        <w:rPr/>
        <w:t>demand</w:t>
      </w:r>
      <w:r>
        <w:rPr>
          <w:spacing w:val="-15"/>
        </w:rPr>
        <w:t> </w:t>
      </w:r>
      <w:r>
        <w:rPr/>
        <w:t>some</w:t>
      </w:r>
      <w:r>
        <w:rPr>
          <w:spacing w:val="-15"/>
        </w:rPr>
        <w:t> </w:t>
      </w:r>
      <w:r>
        <w:rPr/>
        <w:t>housing</w:t>
      </w:r>
      <w:r>
        <w:rPr>
          <w:spacing w:val="-17"/>
        </w:rPr>
        <w:t> </w:t>
      </w:r>
      <w:r>
        <w:rPr/>
        <w:t>services.</w:t>
      </w:r>
      <w:r>
        <w:rPr>
          <w:spacing w:val="-15"/>
        </w:rPr>
        <w:t> </w:t>
      </w:r>
      <w:r>
        <w:rPr/>
        <w:t>Thus,</w:t>
      </w:r>
      <w:r>
        <w:rPr>
          <w:spacing w:val="-15"/>
        </w:rPr>
        <w:t> </w:t>
      </w:r>
      <w:r>
        <w:rPr/>
        <w:t>from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social</w:t>
      </w:r>
      <w:r>
        <w:rPr>
          <w:spacing w:val="-57"/>
        </w:rPr>
        <w:t> </w:t>
      </w:r>
      <w:r>
        <w:rPr/>
        <w:t>point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view,</w:t>
      </w:r>
      <w:r>
        <w:rPr>
          <w:spacing w:val="-6"/>
        </w:rPr>
        <w:t> </w:t>
      </w:r>
      <w:r>
        <w:rPr/>
        <w:t>housing</w:t>
      </w:r>
      <w:r>
        <w:rPr>
          <w:spacing w:val="-9"/>
        </w:rPr>
        <w:t> </w:t>
      </w:r>
      <w:r>
        <w:rPr/>
        <w:t>is</w:t>
      </w:r>
      <w:r>
        <w:rPr>
          <w:spacing w:val="-3"/>
        </w:rPr>
        <w:t> </w:t>
      </w:r>
      <w:r>
        <w:rPr/>
        <w:t>more</w:t>
      </w:r>
      <w:r>
        <w:rPr>
          <w:spacing w:val="-7"/>
        </w:rPr>
        <w:t> </w:t>
      </w:r>
      <w:r>
        <w:rPr/>
        <w:t>than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dwelling</w:t>
      </w:r>
      <w:r>
        <w:rPr>
          <w:spacing w:val="-7"/>
        </w:rPr>
        <w:t> </w:t>
      </w:r>
      <w:r>
        <w:rPr/>
        <w:t>unit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objective</w:t>
      </w:r>
      <w:r>
        <w:rPr>
          <w:spacing w:val="-7"/>
        </w:rPr>
        <w:t> </w:t>
      </w:r>
      <w:r>
        <w:rPr/>
        <w:t>characteristics,</w:t>
      </w:r>
      <w:r>
        <w:rPr>
          <w:spacing w:val="-5"/>
        </w:rPr>
        <w:t> </w:t>
      </w:r>
      <w:r>
        <w:rPr/>
        <w:t>since</w:t>
      </w:r>
      <w:r>
        <w:rPr>
          <w:spacing w:val="-58"/>
        </w:rPr>
        <w:t> </w:t>
      </w:r>
      <w:r>
        <w:rPr/>
        <w:t>it also provides security, privacy, neighbourhood and social relations, status, community</w:t>
      </w:r>
      <w:r>
        <w:rPr>
          <w:spacing w:val="-57"/>
        </w:rPr>
        <w:t> </w:t>
      </w:r>
      <w:r>
        <w:rPr/>
        <w:t>facilities and services, access to jobs and control over the environment. The complexity</w:t>
      </w:r>
      <w:r>
        <w:rPr>
          <w:spacing w:val="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concept</w:t>
      </w:r>
      <w:r>
        <w:rPr>
          <w:spacing w:val="-6"/>
        </w:rPr>
        <w:t> </w:t>
      </w:r>
      <w:r>
        <w:rPr/>
        <w:t>entails</w:t>
      </w:r>
      <w:r>
        <w:rPr>
          <w:spacing w:val="-7"/>
        </w:rPr>
        <w:t> </w:t>
      </w:r>
      <w:r>
        <w:rPr/>
        <w:t>that</w:t>
      </w:r>
      <w:r>
        <w:rPr>
          <w:spacing w:val="-9"/>
        </w:rPr>
        <w:t> </w:t>
      </w:r>
      <w:r>
        <w:rPr/>
        <w:t>being</w:t>
      </w:r>
      <w:r>
        <w:rPr>
          <w:spacing w:val="-7"/>
        </w:rPr>
        <w:t> </w:t>
      </w:r>
      <w:r>
        <w:rPr/>
        <w:t>‘‘ill-housed’’,</w:t>
      </w:r>
      <w:r>
        <w:rPr>
          <w:spacing w:val="-9"/>
        </w:rPr>
        <w:t> </w:t>
      </w:r>
      <w:r>
        <w:rPr/>
        <w:t>could</w:t>
      </w:r>
      <w:r>
        <w:rPr>
          <w:spacing w:val="-8"/>
        </w:rPr>
        <w:t> </w:t>
      </w:r>
      <w:r>
        <w:rPr/>
        <w:t>mean</w:t>
      </w:r>
      <w:r>
        <w:rPr>
          <w:spacing w:val="-9"/>
        </w:rPr>
        <w:t> </w:t>
      </w:r>
      <w:r>
        <w:rPr/>
        <w:t>deprivation</w:t>
      </w:r>
      <w:r>
        <w:rPr>
          <w:spacing w:val="-8"/>
        </w:rPr>
        <w:t> </w:t>
      </w:r>
      <w:r>
        <w:rPr/>
        <w:t>along</w:t>
      </w:r>
      <w:r>
        <w:rPr>
          <w:spacing w:val="-8"/>
        </w:rPr>
        <w:t> </w:t>
      </w:r>
      <w:r>
        <w:rPr/>
        <w:t>any</w:t>
      </w:r>
      <w:r>
        <w:rPr>
          <w:spacing w:val="-13"/>
        </w:rPr>
        <w:t> </w:t>
      </w:r>
      <w:r>
        <w:rPr/>
        <w:t>of</w:t>
      </w:r>
      <w:r>
        <w:rPr>
          <w:spacing w:val="-8"/>
        </w:rPr>
        <w:t> </w:t>
      </w:r>
      <w:r>
        <w:rPr/>
        <w:t>these</w:t>
      </w:r>
      <w:r>
        <w:rPr>
          <w:spacing w:val="-58"/>
        </w:rPr>
        <w:t> </w:t>
      </w:r>
      <w:r>
        <w:rPr/>
        <w:t>dimensions. It is also often an expression of personal identity and social status. Housing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an important</w:t>
      </w:r>
      <w:r>
        <w:rPr>
          <w:spacing w:val="2"/>
        </w:rPr>
        <w:t> </w:t>
      </w:r>
      <w:r>
        <w:rPr/>
        <w:t>aspect</w:t>
      </w:r>
      <w:r>
        <w:rPr>
          <w:spacing w:val="-1"/>
        </w:rPr>
        <w:t> </w:t>
      </w:r>
      <w:r>
        <w:rPr/>
        <w:t>of individual well-being and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life.</w:t>
      </w:r>
    </w:p>
    <w:p>
      <w:pPr>
        <w:pStyle w:val="BodyText"/>
        <w:spacing w:before="6"/>
      </w:pPr>
    </w:p>
    <w:p>
      <w:pPr>
        <w:pStyle w:val="BodyText"/>
        <w:spacing w:line="480" w:lineRule="auto" w:before="1"/>
        <w:ind w:left="307" w:right="963"/>
        <w:jc w:val="both"/>
      </w:pPr>
      <w:r>
        <w:rPr/>
        <w:t>Social relations are a fundamental aspect of human life (Ajrouch </w:t>
      </w:r>
      <w:r>
        <w:rPr>
          <w:i/>
        </w:rPr>
        <w:t>et al., </w:t>
      </w:r>
      <w:r>
        <w:rPr/>
        <w:t>2017). This has</w:t>
      </w:r>
      <w:r>
        <w:rPr>
          <w:spacing w:val="1"/>
        </w:rPr>
        <w:t> </w:t>
      </w:r>
      <w:r>
        <w:rPr/>
        <w:t>been</w:t>
      </w:r>
      <w:r>
        <w:rPr>
          <w:spacing w:val="-3"/>
        </w:rPr>
        <w:t> </w:t>
      </w:r>
      <w:r>
        <w:rPr/>
        <w:t>advocated</w:t>
      </w:r>
      <w:r>
        <w:rPr>
          <w:spacing w:val="-3"/>
        </w:rPr>
        <w:t> </w:t>
      </w:r>
      <w:r>
        <w:rPr/>
        <w:t>early</w:t>
      </w:r>
      <w:r>
        <w:rPr>
          <w:spacing w:val="-8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history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social</w:t>
      </w:r>
      <w:r>
        <w:rPr>
          <w:spacing w:val="-3"/>
        </w:rPr>
        <w:t> </w:t>
      </w:r>
      <w:r>
        <w:rPr/>
        <w:t>science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luminaries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continues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/>
        <w:t>significance today as scholars document this point both theoretically and empirically</w:t>
      </w:r>
      <w:r>
        <w:rPr>
          <w:spacing w:val="1"/>
        </w:rPr>
        <w:t> </w:t>
      </w:r>
      <w:r>
        <w:rPr/>
        <w:t>(Ajrouch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6"/>
        </w:rPr>
        <w:t> </w:t>
      </w:r>
      <w:r>
        <w:rPr/>
        <w:t>2017).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review.</w:t>
      </w:r>
      <w:r>
        <w:rPr>
          <w:spacing w:val="-7"/>
        </w:rPr>
        <w:t> </w:t>
      </w:r>
      <w:r>
        <w:rPr/>
        <w:t>Context</w:t>
      </w:r>
      <w:r>
        <w:rPr>
          <w:spacing w:val="-6"/>
        </w:rPr>
        <w:t> </w:t>
      </w:r>
      <w:r>
        <w:rPr/>
        <w:t>also</w:t>
      </w:r>
      <w:r>
        <w:rPr>
          <w:spacing w:val="-10"/>
        </w:rPr>
        <w:t> </w:t>
      </w:r>
      <w:r>
        <w:rPr/>
        <w:t>matters,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ways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social</w:t>
      </w:r>
      <w:r>
        <w:rPr>
          <w:spacing w:val="-58"/>
        </w:rPr>
        <w:t> </w:t>
      </w:r>
      <w:r>
        <w:rPr/>
        <w:t>relations</w:t>
      </w:r>
      <w:r>
        <w:rPr>
          <w:spacing w:val="-3"/>
        </w:rPr>
        <w:t> </w:t>
      </w:r>
      <w:r>
        <w:rPr/>
        <w:t>evolve and</w:t>
      </w:r>
      <w:r>
        <w:rPr>
          <w:spacing w:val="-3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well-being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been</w:t>
      </w:r>
      <w:r>
        <w:rPr>
          <w:spacing w:val="-3"/>
        </w:rPr>
        <w:t> </w:t>
      </w:r>
      <w:r>
        <w:rPr/>
        <w:t>shown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vary</w:t>
      </w:r>
      <w:r>
        <w:rPr>
          <w:spacing w:val="-5"/>
        </w:rPr>
        <w:t> </w:t>
      </w:r>
      <w:r>
        <w:rPr/>
        <w:t>across</w:t>
      </w:r>
      <w:r>
        <w:rPr>
          <w:spacing w:val="-3"/>
        </w:rPr>
        <w:t> </w:t>
      </w:r>
      <w:r>
        <w:rPr/>
        <w:t>time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place</w:t>
      </w:r>
      <w:r>
        <w:rPr>
          <w:spacing w:val="-57"/>
        </w:rPr>
        <w:t> </w:t>
      </w:r>
      <w:r>
        <w:rPr/>
        <w:t>(Ajrouch </w:t>
      </w:r>
      <w:r>
        <w:rPr>
          <w:i/>
        </w:rPr>
        <w:t>et al., </w:t>
      </w:r>
      <w:r>
        <w:rPr/>
        <w:t>2017). At the same time, technological developments are fundamentally</w:t>
      </w:r>
      <w:r>
        <w:rPr>
          <w:spacing w:val="1"/>
        </w:rPr>
        <w:t> </w:t>
      </w:r>
      <w:r>
        <w:rPr/>
        <w:t>changing the ways in which one experience social relations and may impact health and</w:t>
      </w:r>
      <w:r>
        <w:rPr>
          <w:spacing w:val="1"/>
        </w:rPr>
        <w:t> </w:t>
      </w:r>
      <w:r>
        <w:rPr/>
        <w:t>well-being</w:t>
      </w:r>
      <w:r>
        <w:rPr>
          <w:spacing w:val="-4"/>
        </w:rPr>
        <w:t> </w:t>
      </w:r>
      <w:r>
        <w:rPr/>
        <w:t>accordingly.</w:t>
      </w:r>
    </w:p>
    <w:p>
      <w:pPr>
        <w:pStyle w:val="BodyText"/>
        <w:spacing w:before="3"/>
      </w:pPr>
    </w:p>
    <w:p>
      <w:pPr>
        <w:pStyle w:val="BodyText"/>
        <w:ind w:left="307"/>
        <w:jc w:val="both"/>
      </w:pPr>
      <w:r>
        <w:rPr/>
        <w:t>The</w:t>
      </w:r>
      <w:r>
        <w:rPr>
          <w:spacing w:val="43"/>
        </w:rPr>
        <w:t> </w:t>
      </w:r>
      <w:r>
        <w:rPr/>
        <w:t>quality</w:t>
      </w:r>
      <w:r>
        <w:rPr>
          <w:spacing w:val="42"/>
        </w:rPr>
        <w:t> </w:t>
      </w:r>
      <w:r>
        <w:rPr/>
        <w:t>of</w:t>
      </w:r>
      <w:r>
        <w:rPr>
          <w:spacing w:val="46"/>
        </w:rPr>
        <w:t> </w:t>
      </w:r>
      <w:r>
        <w:rPr/>
        <w:t>a</w:t>
      </w:r>
      <w:r>
        <w:rPr>
          <w:spacing w:val="44"/>
        </w:rPr>
        <w:t> </w:t>
      </w:r>
      <w:r>
        <w:rPr/>
        <w:t>social</w:t>
      </w:r>
      <w:r>
        <w:rPr>
          <w:spacing w:val="46"/>
        </w:rPr>
        <w:t> </w:t>
      </w:r>
      <w:r>
        <w:rPr/>
        <w:t>relationship</w:t>
      </w:r>
      <w:r>
        <w:rPr>
          <w:spacing w:val="45"/>
        </w:rPr>
        <w:t> </w:t>
      </w:r>
      <w:r>
        <w:rPr/>
        <w:t>represents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history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past</w:t>
      </w:r>
      <w:r>
        <w:rPr>
          <w:spacing w:val="46"/>
        </w:rPr>
        <w:t> </w:t>
      </w:r>
      <w:r>
        <w:rPr/>
        <w:t>social</w:t>
      </w:r>
      <w:r>
        <w:rPr>
          <w:spacing w:val="44"/>
        </w:rPr>
        <w:t> </w:t>
      </w:r>
      <w:r>
        <w:rPr/>
        <w:t>interactions</w:t>
      </w:r>
    </w:p>
    <w:p>
      <w:pPr>
        <w:pStyle w:val="BodyText"/>
        <w:spacing w:line="550" w:lineRule="atLeast" w:before="2"/>
        <w:ind w:left="307" w:right="972"/>
        <w:jc w:val="both"/>
      </w:pPr>
      <w:r>
        <w:rPr/>
        <w:t>between two individuals, from which the nature and outcome of future interactions can</w:t>
      </w:r>
      <w:r>
        <w:rPr>
          <w:spacing w:val="1"/>
        </w:rPr>
        <w:t> </w:t>
      </w:r>
      <w:r>
        <w:rPr/>
        <w:t>be</w:t>
      </w:r>
      <w:r>
        <w:rPr>
          <w:spacing w:val="19"/>
        </w:rPr>
        <w:t> </w:t>
      </w:r>
      <w:r>
        <w:rPr/>
        <w:t>predicted.</w:t>
      </w:r>
      <w:r>
        <w:rPr>
          <w:spacing w:val="21"/>
        </w:rPr>
        <w:t> </w:t>
      </w:r>
      <w:r>
        <w:rPr/>
        <w:t>Current</w:t>
      </w:r>
      <w:r>
        <w:rPr>
          <w:spacing w:val="21"/>
        </w:rPr>
        <w:t> </w:t>
      </w:r>
      <w:r>
        <w:rPr/>
        <w:t>theory</w:t>
      </w:r>
      <w:r>
        <w:rPr>
          <w:spacing w:val="18"/>
        </w:rPr>
        <w:t> </w:t>
      </w:r>
      <w:r>
        <w:rPr/>
        <w:t>predicts</w:t>
      </w:r>
      <w:r>
        <w:rPr>
          <w:spacing w:val="22"/>
        </w:rPr>
        <w:t> </w:t>
      </w:r>
      <w:r>
        <w:rPr/>
        <w:t>that</w:t>
      </w:r>
      <w:r>
        <w:rPr>
          <w:spacing w:val="23"/>
        </w:rPr>
        <w:t> </w:t>
      </w:r>
      <w:r>
        <w:rPr/>
        <w:t>relationship</w:t>
      </w:r>
      <w:r>
        <w:rPr>
          <w:spacing w:val="22"/>
        </w:rPr>
        <w:t> </w:t>
      </w:r>
      <w:r>
        <w:rPr/>
        <w:t>quality</w:t>
      </w:r>
      <w:r>
        <w:rPr>
          <w:spacing w:val="18"/>
        </w:rPr>
        <w:t> </w:t>
      </w:r>
      <w:r>
        <w:rPr/>
        <w:t>comprises</w:t>
      </w:r>
      <w:r>
        <w:rPr>
          <w:spacing w:val="21"/>
        </w:rPr>
        <w:t> </w:t>
      </w:r>
      <w:r>
        <w:rPr/>
        <w:t>three</w:t>
      </w:r>
      <w:r>
        <w:rPr>
          <w:spacing w:val="21"/>
        </w:rPr>
        <w:t> </w:t>
      </w:r>
      <w:r>
        <w:rPr/>
        <w:t>separate</w:t>
      </w:r>
    </w:p>
    <w:p>
      <w:pPr>
        <w:spacing w:after="0" w:line="550" w:lineRule="atLeast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7"/>
        <w:jc w:val="both"/>
      </w:pPr>
      <w:r>
        <w:rPr>
          <w:spacing w:val="-1"/>
        </w:rPr>
        <w:t>components,</w:t>
      </w:r>
      <w:r>
        <w:rPr>
          <w:spacing w:val="-15"/>
        </w:rPr>
        <w:t> </w:t>
      </w:r>
      <w:r>
        <w:rPr>
          <w:spacing w:val="-1"/>
        </w:rPr>
        <w:t>its</w:t>
      </w:r>
      <w:r>
        <w:rPr>
          <w:spacing w:val="-15"/>
        </w:rPr>
        <w:t> </w:t>
      </w:r>
      <w:r>
        <w:rPr>
          <w:spacing w:val="-1"/>
        </w:rPr>
        <w:t>value,</w:t>
      </w:r>
      <w:r>
        <w:rPr>
          <w:spacing w:val="-13"/>
        </w:rPr>
        <w:t> </w:t>
      </w:r>
      <w:r>
        <w:rPr/>
        <w:t>compatibility,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security.</w:t>
      </w:r>
      <w:r>
        <w:rPr>
          <w:spacing w:val="-10"/>
        </w:rPr>
        <w:t> </w:t>
      </w:r>
      <w:r>
        <w:rPr/>
        <w:t>Social</w:t>
      </w:r>
      <w:r>
        <w:rPr>
          <w:spacing w:val="-15"/>
        </w:rPr>
        <w:t> </w:t>
      </w:r>
      <w:r>
        <w:rPr/>
        <w:t>relations</w:t>
      </w:r>
      <w:r>
        <w:rPr>
          <w:spacing w:val="-14"/>
        </w:rPr>
        <w:t> </w:t>
      </w:r>
      <w:r>
        <w:rPr/>
        <w:t>are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central</w:t>
      </w:r>
      <w:r>
        <w:rPr>
          <w:spacing w:val="-14"/>
        </w:rPr>
        <w:t> </w:t>
      </w:r>
      <w:r>
        <w:rPr/>
        <w:t>dimension</w:t>
      </w:r>
      <w:r>
        <w:rPr>
          <w:spacing w:val="-57"/>
        </w:rPr>
        <w:t> </w:t>
      </w:r>
      <w:r>
        <w:rPr/>
        <w:t>in people’s life, and especially so when it comes to children. However, social relations</w:t>
      </w:r>
      <w:r>
        <w:rPr>
          <w:spacing w:val="1"/>
        </w:rPr>
        <w:t> </w:t>
      </w:r>
      <w:r>
        <w:rPr/>
        <w:t>are sometimes an overlooked dimension of children’s well-being. The quality of social</w:t>
      </w:r>
      <w:r>
        <w:rPr>
          <w:spacing w:val="1"/>
        </w:rPr>
        <w:t> </w:t>
      </w:r>
      <w:r>
        <w:rPr/>
        <w:t>relations has a central role, both in human life and in sociology. There are several ways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attachment and social support (Gifford-Smith and Brownell, 2013). Relationships are a</w:t>
      </w:r>
      <w:r>
        <w:rPr>
          <w:spacing w:val="1"/>
        </w:rPr>
        <w:t> </w:t>
      </w:r>
      <w:r>
        <w:rPr/>
        <w:t>source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social</w:t>
      </w:r>
      <w:r>
        <w:rPr>
          <w:spacing w:val="-4"/>
        </w:rPr>
        <w:t> </w:t>
      </w:r>
      <w:r>
        <w:rPr/>
        <w:t>influence,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central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identity</w:t>
      </w:r>
      <w:r>
        <w:rPr>
          <w:spacing w:val="-10"/>
        </w:rPr>
        <w:t> </w:t>
      </w:r>
      <w:r>
        <w:rPr/>
        <w:t>formation,</w:t>
      </w:r>
      <w:r>
        <w:rPr>
          <w:spacing w:val="-4"/>
        </w:rPr>
        <w:t> </w:t>
      </w:r>
      <w:r>
        <w:rPr/>
        <w:t>role</w:t>
      </w:r>
      <w:r>
        <w:rPr>
          <w:spacing w:val="-5"/>
        </w:rPr>
        <w:t> </w:t>
      </w:r>
      <w:r>
        <w:rPr/>
        <w:t>modelling,</w:t>
      </w:r>
      <w:r>
        <w:rPr>
          <w:spacing w:val="-4"/>
        </w:rPr>
        <w:t> </w:t>
      </w:r>
      <w:r>
        <w:rPr/>
        <w:t>sense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/>
        <w:t>belonging, and social comparisons (Berkman </w:t>
      </w:r>
      <w:r>
        <w:rPr>
          <w:i/>
        </w:rPr>
        <w:t>et al., </w:t>
      </w:r>
      <w:r>
        <w:rPr/>
        <w:t>2010). Furthermore, a relationship</w:t>
      </w:r>
      <w:r>
        <w:rPr>
          <w:spacing w:val="1"/>
        </w:rPr>
        <w:t> </w:t>
      </w:r>
      <w:r>
        <w:rPr>
          <w:spacing w:val="-1"/>
        </w:rPr>
        <w:t>can</w:t>
      </w:r>
      <w:r>
        <w:rPr>
          <w:spacing w:val="-15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means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/>
        <w:t>access</w:t>
      </w:r>
      <w:r>
        <w:rPr>
          <w:spacing w:val="-12"/>
        </w:rPr>
        <w:t> </w:t>
      </w:r>
      <w:r>
        <w:rPr/>
        <w:t>different</w:t>
      </w:r>
      <w:r>
        <w:rPr>
          <w:spacing w:val="-14"/>
        </w:rPr>
        <w:t> </w:t>
      </w:r>
      <w:r>
        <w:rPr/>
        <w:t>types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resources</w:t>
      </w:r>
      <w:r>
        <w:rPr>
          <w:spacing w:val="-11"/>
        </w:rPr>
        <w:t> </w:t>
      </w:r>
      <w:r>
        <w:rPr/>
        <w:t>that</w:t>
      </w:r>
      <w:r>
        <w:rPr>
          <w:spacing w:val="-15"/>
        </w:rPr>
        <w:t> </w:t>
      </w:r>
      <w:r>
        <w:rPr/>
        <w:t>other</w:t>
      </w:r>
      <w:r>
        <w:rPr>
          <w:spacing w:val="-16"/>
        </w:rPr>
        <w:t> </w:t>
      </w:r>
      <w:r>
        <w:rPr/>
        <w:t>people</w:t>
      </w:r>
      <w:r>
        <w:rPr>
          <w:spacing w:val="-16"/>
        </w:rPr>
        <w:t> </w:t>
      </w:r>
      <w:r>
        <w:rPr/>
        <w:t>possess</w:t>
      </w:r>
      <w:r>
        <w:rPr>
          <w:spacing w:val="-14"/>
        </w:rPr>
        <w:t> </w:t>
      </w:r>
      <w:r>
        <w:rPr/>
        <w:t>(Lin,</w:t>
      </w:r>
      <w:r>
        <w:rPr>
          <w:spacing w:val="-14"/>
        </w:rPr>
        <w:t> </w:t>
      </w:r>
      <w:r>
        <w:rPr/>
        <w:t>2011).</w:t>
      </w:r>
      <w:r>
        <w:rPr>
          <w:spacing w:val="-57"/>
        </w:rPr>
        <w:t> </w:t>
      </w:r>
      <w:r>
        <w:rPr/>
        <w:t>Also, strained relations have been shown to be adverse for child well-being (Bond </w:t>
      </w:r>
      <w:r>
        <w:rPr>
          <w:i/>
        </w:rPr>
        <w:t>et al.,</w:t>
      </w:r>
      <w:r>
        <w:rPr>
          <w:i/>
          <w:spacing w:val="-57"/>
        </w:rPr>
        <w:t> </w:t>
      </w:r>
      <w:r>
        <w:rPr/>
        <w:t>2011;</w:t>
      </w:r>
      <w:r>
        <w:rPr>
          <w:spacing w:val="-2"/>
        </w:rPr>
        <w:t> </w:t>
      </w:r>
      <w:r>
        <w:rPr/>
        <w:t>Låftman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Östberg,</w:t>
      </w:r>
      <w:r>
        <w:rPr>
          <w:spacing w:val="-4"/>
        </w:rPr>
        <w:t> </w:t>
      </w:r>
      <w:r>
        <w:rPr/>
        <w:t>2016).</w:t>
      </w:r>
      <w:r>
        <w:rPr>
          <w:spacing w:val="-5"/>
        </w:rPr>
        <w:t> </w:t>
      </w:r>
      <w:r>
        <w:rPr/>
        <w:t>When</w:t>
      </w:r>
      <w:r>
        <w:rPr>
          <w:spacing w:val="-4"/>
        </w:rPr>
        <w:t> </w:t>
      </w:r>
      <w:r>
        <w:rPr/>
        <w:t>studying</w:t>
      </w:r>
      <w:r>
        <w:rPr>
          <w:spacing w:val="-4"/>
        </w:rPr>
        <w:t> </w:t>
      </w:r>
      <w:r>
        <w:rPr/>
        <w:t>social</w:t>
      </w:r>
      <w:r>
        <w:rPr>
          <w:spacing w:val="-5"/>
        </w:rPr>
        <w:t> </w:t>
      </w:r>
      <w:r>
        <w:rPr/>
        <w:t>relations,</w:t>
      </w:r>
      <w:r>
        <w:rPr>
          <w:spacing w:val="-4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aspects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58"/>
        </w:rPr>
        <w:t> </w:t>
      </w:r>
      <w:r>
        <w:rPr/>
        <w:t>relationship can be examined. For example, the structure of relations is related to the</w:t>
      </w:r>
      <w:r>
        <w:rPr>
          <w:spacing w:val="1"/>
        </w:rPr>
        <w:t> </w:t>
      </w:r>
      <w:r>
        <w:rPr/>
        <w:t>linkages between individuals, such as the number of relationships a person has and how</w:t>
      </w:r>
      <w:r>
        <w:rPr>
          <w:spacing w:val="1"/>
        </w:rPr>
        <w:t> </w:t>
      </w:r>
      <w:r>
        <w:rPr/>
        <w:t>a social network is constituted. The function or the quality of a relationship refers to the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relationship, such as</w:t>
      </w:r>
      <w:r>
        <w:rPr>
          <w:spacing w:val="-1"/>
        </w:rPr>
        <w:t> </w:t>
      </w:r>
      <w:r>
        <w:rPr/>
        <w:t>social support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relational</w:t>
      </w:r>
      <w:r>
        <w:rPr>
          <w:spacing w:val="-1"/>
        </w:rPr>
        <w:t> </w:t>
      </w:r>
      <w:r>
        <w:rPr/>
        <w:t>strain (Bond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2011).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307" w:right="966"/>
        <w:jc w:val="both"/>
      </w:pP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adolescence,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comparisons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processes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identity</w:t>
      </w:r>
      <w:r>
        <w:rPr>
          <w:spacing w:val="-13"/>
        </w:rPr>
        <w:t> </w:t>
      </w:r>
      <w:r>
        <w:rPr/>
        <w:t>formation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intense</w:t>
      </w:r>
      <w:r>
        <w:rPr>
          <w:spacing w:val="-12"/>
        </w:rPr>
        <w:t> </w:t>
      </w:r>
      <w:r>
        <w:rPr/>
        <w:t>during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period.</w:t>
      </w:r>
      <w:r>
        <w:rPr>
          <w:spacing w:val="-11"/>
        </w:rPr>
        <w:t> </w:t>
      </w:r>
      <w:r>
        <w:rPr/>
        <w:t>Moreover,</w:t>
      </w:r>
      <w:r>
        <w:rPr>
          <w:spacing w:val="-8"/>
        </w:rPr>
        <w:t> </w:t>
      </w:r>
      <w:r>
        <w:rPr/>
        <w:t>children’s</w:t>
      </w:r>
      <w:r>
        <w:rPr>
          <w:spacing w:val="-11"/>
        </w:rPr>
        <w:t> </w:t>
      </w:r>
      <w:r>
        <w:rPr/>
        <w:t>living</w:t>
      </w:r>
      <w:r>
        <w:rPr>
          <w:spacing w:val="-58"/>
        </w:rPr>
        <w:t> </w:t>
      </w:r>
      <w:r>
        <w:rPr/>
        <w:t>conditions are to a large extent dependent on and determined by relationships to other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others’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(Jonsson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Ostberg,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opportunities to choose social relations are, furthermore, limited for children (Ostner,</w:t>
      </w:r>
      <w:r>
        <w:rPr>
          <w:spacing w:val="1"/>
        </w:rPr>
        <w:t> </w:t>
      </w:r>
      <w:r>
        <w:rPr/>
        <w:t>2017). The focus on social relations enables a view of children as actors who form</w:t>
      </w:r>
      <w:r>
        <w:rPr>
          <w:spacing w:val="1"/>
        </w:rPr>
        <w:t> </w:t>
      </w:r>
      <w:r>
        <w:rPr/>
        <w:t>relations, use social support, and make social comparisons. The active role of children</w:t>
      </w:r>
      <w:r>
        <w:rPr>
          <w:spacing w:val="1"/>
        </w:rPr>
        <w:t> </w:t>
      </w:r>
      <w:r>
        <w:rPr/>
        <w:t>and the focus on their social relations are in line with the research paradigm called the</w:t>
      </w:r>
      <w:r>
        <w:rPr>
          <w:spacing w:val="1"/>
        </w:rPr>
        <w:t> </w:t>
      </w:r>
      <w:r>
        <w:rPr/>
        <w:t>new</w:t>
      </w:r>
      <w:r>
        <w:rPr>
          <w:spacing w:val="4"/>
        </w:rPr>
        <w:t> </w:t>
      </w:r>
      <w:r>
        <w:rPr/>
        <w:t>sociology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childhood.</w:t>
      </w:r>
      <w:r>
        <w:rPr>
          <w:spacing w:val="5"/>
        </w:rPr>
        <w:t> </w:t>
      </w:r>
      <w:r>
        <w:rPr/>
        <w:t>Studies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children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their</w:t>
      </w:r>
      <w:r>
        <w:rPr>
          <w:spacing w:val="3"/>
        </w:rPr>
        <w:t> </w:t>
      </w:r>
      <w:r>
        <w:rPr/>
        <w:t>lives</w:t>
      </w:r>
      <w:r>
        <w:rPr>
          <w:spacing w:val="4"/>
        </w:rPr>
        <w:t> </w:t>
      </w:r>
      <w:r>
        <w:rPr/>
        <w:t>have</w:t>
      </w:r>
      <w:r>
        <w:rPr>
          <w:spacing w:val="7"/>
        </w:rPr>
        <w:t> </w:t>
      </w:r>
      <w:r>
        <w:rPr/>
        <w:t>changed</w:t>
      </w:r>
      <w:r>
        <w:rPr>
          <w:spacing w:val="4"/>
        </w:rPr>
        <w:t> </w:t>
      </w:r>
      <w:r>
        <w:rPr/>
        <w:t>during</w:t>
      </w:r>
      <w:r>
        <w:rPr>
          <w:spacing w:val="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73"/>
        <w:jc w:val="both"/>
      </w:pPr>
      <w:r>
        <w:rPr/>
        <w:t>last decades. The traditional views of children in sociology as a target of socialization,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psychology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mere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stage,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criticized</w:t>
      </w:r>
      <w:r>
        <w:rPr>
          <w:spacing w:val="-57"/>
        </w:rPr>
        <w:t> </w:t>
      </w:r>
      <w:r>
        <w:rPr/>
        <w:t>(Corsaro,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307" w:right="969"/>
        <w:jc w:val="both"/>
      </w:pPr>
      <w:r>
        <w:rPr/>
        <w:t>A "rental</w:t>
      </w:r>
      <w:r>
        <w:rPr>
          <w:spacing w:val="1"/>
        </w:rPr>
        <w:t> </w:t>
      </w:r>
      <w:r>
        <w:rPr/>
        <w:t>house" is any house or building, or portion thereof, which is rented, leased, let</w:t>
      </w:r>
      <w:r>
        <w:rPr>
          <w:spacing w:val="-57"/>
        </w:rPr>
        <w:t> </w:t>
      </w:r>
      <w:r>
        <w:rPr/>
        <w:t>or hired out, to be occupied, or is occupied, or is intended, arranged, or designed to be</w:t>
      </w:r>
      <w:r>
        <w:rPr>
          <w:spacing w:val="1"/>
        </w:rPr>
        <w:t> </w:t>
      </w:r>
      <w:r>
        <w:rPr/>
        <w:t>occupied as the home or residence of two or more families living independently of each</w:t>
      </w:r>
      <w:r>
        <w:rPr>
          <w:spacing w:val="1"/>
        </w:rPr>
        <w:t> </w:t>
      </w:r>
      <w:r>
        <w:rPr/>
        <w:t>other (which family may consist of one or more persons) and having a common right in</w:t>
      </w:r>
      <w:r>
        <w:rPr>
          <w:spacing w:val="1"/>
        </w:rPr>
        <w:t> </w:t>
      </w:r>
      <w:r>
        <w:rPr/>
        <w:t>the halls, stairways, yard, cellar, water-closets or privies, or any of them, and includes</w:t>
      </w:r>
      <w:r>
        <w:rPr>
          <w:spacing w:val="1"/>
        </w:rPr>
        <w:t> </w:t>
      </w:r>
      <w:r>
        <w:rPr/>
        <w:t>apartment houses and flat houses, but does not include hotels; and including dwelling</w:t>
      </w:r>
      <w:r>
        <w:rPr>
          <w:spacing w:val="1"/>
        </w:rPr>
        <w:t> </w:t>
      </w:r>
      <w:r>
        <w:rPr/>
        <w:t>houses occupied or intended to be occupied as the home or residence of one family or</w:t>
      </w:r>
      <w:r>
        <w:rPr>
          <w:spacing w:val="1"/>
        </w:rPr>
        <w:t> </w:t>
      </w:r>
      <w:r>
        <w:rPr/>
        <w:t>more, if built in a continuous row of more than two houses, if the halls, stairways, yard,</w:t>
      </w:r>
      <w:r>
        <w:rPr>
          <w:spacing w:val="1"/>
        </w:rPr>
        <w:t> </w:t>
      </w:r>
      <w:r>
        <w:rPr/>
        <w:t>cellar,</w:t>
      </w:r>
      <w:r>
        <w:rPr>
          <w:spacing w:val="-5"/>
        </w:rPr>
        <w:t> </w:t>
      </w:r>
      <w:r>
        <w:rPr/>
        <w:t>water</w:t>
      </w:r>
      <w:r>
        <w:rPr>
          <w:spacing w:val="-4"/>
        </w:rPr>
        <w:t> </w:t>
      </w:r>
      <w:r>
        <w:rPr/>
        <w:t>supply,</w:t>
      </w:r>
      <w:r>
        <w:rPr>
          <w:spacing w:val="-5"/>
        </w:rPr>
        <w:t> </w:t>
      </w:r>
      <w:r>
        <w:rPr/>
        <w:t>well,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cistern,</w:t>
      </w:r>
      <w:r>
        <w:rPr>
          <w:spacing w:val="-6"/>
        </w:rPr>
        <w:t> </w:t>
      </w:r>
      <w:r>
        <w:rPr/>
        <w:t>water-closets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privies,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any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them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in</w:t>
      </w:r>
      <w:r>
        <w:rPr>
          <w:spacing w:val="-57"/>
        </w:rPr>
        <w:t> </w:t>
      </w:r>
      <w:r>
        <w:rPr/>
        <w:t>common</w:t>
      </w:r>
      <w:r>
        <w:rPr>
          <w:spacing w:val="-1"/>
        </w:rPr>
        <w:t> </w:t>
      </w:r>
      <w:r>
        <w:rPr/>
        <w:t>(Watson, 2018).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307" w:right="967"/>
        <w:jc w:val="both"/>
      </w:pPr>
      <w:r>
        <w:rPr/>
        <w:t>Tenant relationship in a rental s house is a pre-requisite for societal advancement and</w:t>
      </w:r>
      <w:r>
        <w:rPr>
          <w:spacing w:val="1"/>
        </w:rPr>
        <w:t> </w:t>
      </w:r>
      <w:r>
        <w:rPr/>
        <w:t>growth</w:t>
      </w:r>
      <w:r>
        <w:rPr>
          <w:spacing w:val="-4"/>
        </w:rPr>
        <w:t> </w:t>
      </w:r>
      <w:r>
        <w:rPr/>
        <w:t>(Mohd,</w:t>
      </w:r>
      <w:r>
        <w:rPr>
          <w:spacing w:val="-4"/>
        </w:rPr>
        <w:t> </w:t>
      </w:r>
      <w:r>
        <w:rPr/>
        <w:t>2010).</w:t>
      </w:r>
      <w:r>
        <w:rPr>
          <w:spacing w:val="-3"/>
        </w:rPr>
        <w:t> </w:t>
      </w:r>
      <w:r>
        <w:rPr/>
        <w:t>Tenant</w:t>
      </w:r>
      <w:r>
        <w:rPr>
          <w:spacing w:val="-3"/>
        </w:rPr>
        <w:t> </w:t>
      </w:r>
      <w:r>
        <w:rPr/>
        <w:t>relations</w:t>
      </w:r>
      <w:r>
        <w:rPr>
          <w:spacing w:val="-2"/>
        </w:rPr>
        <w:t> </w:t>
      </w:r>
      <w:r>
        <w:rPr/>
        <w:t>generally</w:t>
      </w:r>
      <w:r>
        <w:rPr>
          <w:spacing w:val="-9"/>
        </w:rPr>
        <w:t> </w:t>
      </w:r>
      <w:r>
        <w:rPr/>
        <w:t>deal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avoiding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resolving</w:t>
      </w:r>
      <w:r>
        <w:rPr>
          <w:spacing w:val="-5"/>
        </w:rPr>
        <w:t> </w:t>
      </w:r>
      <w:r>
        <w:rPr/>
        <w:t>issues</w:t>
      </w:r>
      <w:r>
        <w:rPr>
          <w:spacing w:val="-58"/>
        </w:rPr>
        <w:t> </w:t>
      </w:r>
      <w:r>
        <w:rPr/>
        <w:t>concerning residents living in a landed property (Salleh, 2011). The low-income earners</w:t>
      </w:r>
      <w:r>
        <w:rPr>
          <w:spacing w:val="-57"/>
        </w:rPr>
        <w:t> </w:t>
      </w:r>
      <w:r>
        <w:rPr/>
        <w:t>have peculiar taste for rental properties because of its low rent, though many of such</w:t>
      </w:r>
      <w:r>
        <w:rPr>
          <w:spacing w:val="1"/>
        </w:rPr>
        <w:t> </w:t>
      </w:r>
      <w:r>
        <w:rPr/>
        <w:t>properties lack basic amenities. The rental type of residential properties usually consists</w:t>
      </w:r>
      <w:r>
        <w:rPr>
          <w:spacing w:val="1"/>
        </w:rPr>
        <w:t> </w:t>
      </w:r>
      <w:r>
        <w:rPr/>
        <w:t>of unit rooms flanking both sides of a central passage that connects the rooms to shared</w:t>
      </w:r>
      <w:r>
        <w:rPr>
          <w:spacing w:val="1"/>
        </w:rPr>
        <w:t> </w:t>
      </w:r>
      <w:r>
        <w:rPr/>
        <w:t>unit kitchens and toilets at the rear. Sometimes the kitchen is attached to the structure</w:t>
      </w:r>
      <w:r>
        <w:rPr>
          <w:spacing w:val="1"/>
        </w:rPr>
        <w:t> </w:t>
      </w:r>
      <w:r>
        <w:rPr/>
        <w:t>while the common toilets and bathrooms are in most cases detached from the main</w:t>
      </w:r>
      <w:r>
        <w:rPr>
          <w:spacing w:val="1"/>
        </w:rPr>
        <w:t> </w:t>
      </w:r>
      <w:r>
        <w:rPr/>
        <w:t>building. The property is also characterized by overcrowding and vices; with several</w:t>
      </w:r>
      <w:r>
        <w:rPr>
          <w:spacing w:val="1"/>
        </w:rPr>
        <w:t> </w:t>
      </w:r>
      <w:r>
        <w:rPr/>
        <w:t>individual</w:t>
      </w:r>
      <w:r>
        <w:rPr>
          <w:spacing w:val="-7"/>
        </w:rPr>
        <w:t> </w:t>
      </w:r>
      <w:r>
        <w:rPr/>
        <w:t>families</w:t>
      </w:r>
      <w:r>
        <w:rPr>
          <w:spacing w:val="-7"/>
        </w:rPr>
        <w:t> </w:t>
      </w:r>
      <w:r>
        <w:rPr/>
        <w:t>occupying</w:t>
      </w:r>
      <w:r>
        <w:rPr>
          <w:spacing w:val="-10"/>
        </w:rPr>
        <w:t> </w:t>
      </w:r>
      <w:r>
        <w:rPr/>
        <w:t>unit</w:t>
      </w:r>
      <w:r>
        <w:rPr>
          <w:spacing w:val="-7"/>
        </w:rPr>
        <w:t> </w:t>
      </w:r>
      <w:r>
        <w:rPr/>
        <w:t>rooms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room-and-parlours;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individual</w:t>
      </w:r>
      <w:r>
        <w:rPr>
          <w:spacing w:val="-7"/>
        </w:rPr>
        <w:t> </w:t>
      </w:r>
      <w:r>
        <w:rPr/>
        <w:t>occupiers</w:t>
      </w:r>
    </w:p>
    <w:p>
      <w:pPr>
        <w:pStyle w:val="BodyText"/>
        <w:spacing w:before="2"/>
        <w:ind w:left="307"/>
        <w:jc w:val="both"/>
      </w:pPr>
      <w:r>
        <w:rPr/>
        <w:t>having</w:t>
      </w:r>
      <w:r>
        <w:rPr>
          <w:spacing w:val="63"/>
        </w:rPr>
        <w:t> </w:t>
      </w:r>
      <w:r>
        <w:rPr/>
        <w:t>differing</w:t>
      </w:r>
      <w:r>
        <w:rPr>
          <w:spacing w:val="63"/>
        </w:rPr>
        <w:t> </w:t>
      </w:r>
      <w:r>
        <w:rPr/>
        <w:t>tastes,</w:t>
      </w:r>
      <w:r>
        <w:rPr>
          <w:spacing w:val="70"/>
        </w:rPr>
        <w:t> </w:t>
      </w:r>
      <w:r>
        <w:rPr/>
        <w:t>aspirations,</w:t>
      </w:r>
      <w:r>
        <w:rPr>
          <w:spacing w:val="65"/>
        </w:rPr>
        <w:t> </w:t>
      </w:r>
      <w:r>
        <w:rPr/>
        <w:t>and</w:t>
      </w:r>
      <w:r>
        <w:rPr>
          <w:spacing w:val="65"/>
        </w:rPr>
        <w:t> </w:t>
      </w:r>
      <w:r>
        <w:rPr/>
        <w:t>socio-cultural</w:t>
      </w:r>
      <w:r>
        <w:rPr>
          <w:spacing w:val="66"/>
        </w:rPr>
        <w:t> </w:t>
      </w:r>
      <w:r>
        <w:rPr/>
        <w:t>backgrounds.</w:t>
      </w:r>
      <w:r>
        <w:rPr>
          <w:spacing w:val="65"/>
        </w:rPr>
        <w:t> </w:t>
      </w:r>
      <w:r>
        <w:rPr/>
        <w:t>As</w:t>
      </w:r>
      <w:r>
        <w:rPr>
          <w:spacing w:val="66"/>
        </w:rPr>
        <w:t> </w:t>
      </w:r>
      <w:r>
        <w:rPr/>
        <w:t>a</w:t>
      </w:r>
      <w:r>
        <w:rPr>
          <w:spacing w:val="65"/>
        </w:rPr>
        <w:t> </w:t>
      </w:r>
      <w:r>
        <w:rPr/>
        <w:t>result</w:t>
      </w:r>
      <w:r>
        <w:rPr>
          <w:spacing w:val="69"/>
        </w:rPr>
        <w:t> </w:t>
      </w:r>
      <w:r>
        <w:rPr/>
        <w:t>of</w:t>
      </w:r>
    </w:p>
    <w:p>
      <w:pPr>
        <w:spacing w:after="0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4"/>
        <w:jc w:val="both"/>
      </w:pPr>
      <w:r>
        <w:rPr/>
        <w:t>differing</w:t>
      </w:r>
      <w:r>
        <w:rPr>
          <w:spacing w:val="-13"/>
        </w:rPr>
        <w:t> </w:t>
      </w:r>
      <w:r>
        <w:rPr/>
        <w:t>socio-cultural</w:t>
      </w:r>
      <w:r>
        <w:rPr>
          <w:spacing w:val="-10"/>
        </w:rPr>
        <w:t> </w:t>
      </w:r>
      <w:r>
        <w:rPr/>
        <w:t>backgrounds,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many</w:t>
      </w:r>
      <w:r>
        <w:rPr>
          <w:spacing w:val="-12"/>
        </w:rPr>
        <w:t> </w:t>
      </w:r>
      <w:r>
        <w:rPr/>
        <w:t>occasions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occupiers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low-income</w:t>
      </w:r>
      <w:r>
        <w:rPr>
          <w:spacing w:val="-57"/>
        </w:rPr>
        <w:t> </w:t>
      </w:r>
      <w:r>
        <w:rPr/>
        <w:t>houses engage in arguments and in most cases may result to fighting and violence, and</w:t>
      </w:r>
      <w:r>
        <w:rPr>
          <w:spacing w:val="1"/>
        </w:rPr>
        <w:t> </w:t>
      </w:r>
      <w:r>
        <w:rPr/>
        <w:t>because of the population of occupiers, the facilities are inadequate with the use of</w:t>
      </w:r>
      <w:r>
        <w:rPr>
          <w:spacing w:val="1"/>
        </w:rPr>
        <w:t> </w:t>
      </w:r>
      <w:r>
        <w:rPr/>
        <w:t>available bathrooms, kitchens and toilets carried out on rotational basis. The occupiers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resort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passage.</w:t>
      </w:r>
      <w:r>
        <w:rPr>
          <w:spacing w:val="1"/>
        </w:rPr>
        <w:t> </w:t>
      </w:r>
      <w:r>
        <w:rPr/>
        <w:t>Disagreement,</w:t>
      </w:r>
      <w:r>
        <w:rPr>
          <w:spacing w:val="1"/>
        </w:rPr>
        <w:t> </w:t>
      </w:r>
      <w:r>
        <w:rPr/>
        <w:t>misunderstanding,</w:t>
      </w:r>
      <w:r>
        <w:rPr>
          <w:spacing w:val="1"/>
        </w:rPr>
        <w:t> </w:t>
      </w:r>
      <w:r>
        <w:rPr/>
        <w:t>quarrelling</w:t>
      </w:r>
      <w:r>
        <w:rPr>
          <w:spacing w:val="-3"/>
        </w:rPr>
        <w:t> </w:t>
      </w:r>
      <w:r>
        <w:rPr/>
        <w:t>and open confrontations occasionally</w:t>
      </w:r>
      <w:r>
        <w:rPr>
          <w:spacing w:val="-3"/>
        </w:rPr>
        <w:t> </w:t>
      </w:r>
      <w:r>
        <w:rPr/>
        <w:t>bloody</w:t>
      </w:r>
      <w:r>
        <w:rPr>
          <w:spacing w:val="-5"/>
        </w:rPr>
        <w:t> </w:t>
      </w:r>
      <w:r>
        <w:rPr/>
        <w:t>do occur.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307" w:right="965"/>
        <w:jc w:val="both"/>
      </w:pPr>
      <w:r>
        <w:rPr/>
        <w:t>The</w:t>
      </w:r>
      <w:r>
        <w:rPr>
          <w:spacing w:val="-7"/>
        </w:rPr>
        <w:t> </w:t>
      </w:r>
      <w:r>
        <w:rPr/>
        <w:t>relationship</w:t>
      </w:r>
      <w:r>
        <w:rPr>
          <w:spacing w:val="-5"/>
        </w:rPr>
        <w:t> </w:t>
      </w:r>
      <w:r>
        <w:rPr/>
        <w:t>between</w:t>
      </w:r>
      <w:r>
        <w:rPr>
          <w:spacing w:val="-4"/>
        </w:rPr>
        <w:t> </w:t>
      </w:r>
      <w:r>
        <w:rPr/>
        <w:t>co-tenants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Nigeria</w:t>
      </w:r>
      <w:r>
        <w:rPr>
          <w:spacing w:val="-7"/>
        </w:rPr>
        <w:t> </w:t>
      </w:r>
      <w:r>
        <w:rPr/>
        <w:t>has</w:t>
      </w:r>
      <w:r>
        <w:rPr>
          <w:spacing w:val="-3"/>
        </w:rPr>
        <w:t> </w:t>
      </w:r>
      <w:r>
        <w:rPr/>
        <w:t>reached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very</w:t>
      </w:r>
      <w:r>
        <w:rPr>
          <w:spacing w:val="-10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stage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modern-day society in Nigeria, thus there is a need to know and review the effect of the</w:t>
      </w:r>
      <w:r>
        <w:rPr>
          <w:spacing w:val="1"/>
        </w:rPr>
        <w:t> </w:t>
      </w:r>
      <w:r>
        <w:rPr/>
        <w:t>relationship between co-tenants on rental s houses. Reviewing this, also, it is important</w:t>
      </w:r>
      <w:r>
        <w:rPr>
          <w:spacing w:val="1"/>
        </w:rPr>
        <w:t> </w:t>
      </w:r>
      <w:r>
        <w:rPr/>
        <w:t>to know the position as it exists between tenants in rental s houses prior to the legal</w:t>
      </w:r>
      <w:r>
        <w:rPr>
          <w:spacing w:val="1"/>
        </w:rPr>
        <w:t> </w:t>
      </w:r>
      <w:r>
        <w:rPr/>
        <w:t>evaluation of tenancy Law in Nigeria. More importantly, it is also desirable for every</w:t>
      </w:r>
      <w:r>
        <w:rPr>
          <w:spacing w:val="1"/>
        </w:rPr>
        <w:t> </w:t>
      </w:r>
      <w:r>
        <w:rPr/>
        <w:t>tenant to know their right as guaranteed under the various applicable laws on the subject</w:t>
      </w:r>
      <w:r>
        <w:rPr>
          <w:spacing w:val="-57"/>
        </w:rPr>
        <w:t> </w:t>
      </w:r>
      <w:r>
        <w:rPr/>
        <w:t>matter. This will ensure a peaceful co-existence between tenants in rental s houses.</w:t>
      </w:r>
      <w:r>
        <w:rPr>
          <w:spacing w:val="1"/>
        </w:rPr>
        <w:t> </w:t>
      </w:r>
      <w:r>
        <w:rPr/>
        <w:t>Against the background, this study will examine the quality and social relationship</w:t>
      </w:r>
      <w:r>
        <w:rPr>
          <w:spacing w:val="1"/>
        </w:rPr>
        <w:t> </w:t>
      </w:r>
      <w:r>
        <w:rPr/>
        <w:t>impacts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tenants of rental houses in Minna.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1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721"/>
        <w:jc w:val="left"/>
      </w:pPr>
      <w:r>
        <w:rPr/>
        <w:t>Statement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Problem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307" w:right="966"/>
        <w:jc w:val="both"/>
      </w:pPr>
      <w:r>
        <w:rPr/>
        <w:t>The menace of poor housing in Nigeria as a result of population explosion which has</w:t>
      </w:r>
      <w:r>
        <w:rPr>
          <w:spacing w:val="1"/>
        </w:rPr>
        <w:t> </w:t>
      </w:r>
      <w:r>
        <w:rPr/>
        <w:t>resulted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erection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rental</w:t>
      </w:r>
      <w:r>
        <w:rPr>
          <w:spacing w:val="-1"/>
        </w:rPr>
        <w:t> </w:t>
      </w:r>
      <w:r>
        <w:rPr/>
        <w:t>buildings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major</w:t>
      </w:r>
      <w:r>
        <w:rPr>
          <w:spacing w:val="-2"/>
        </w:rPr>
        <w:t> </w:t>
      </w:r>
      <w:r>
        <w:rPr/>
        <w:t>problem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regrettably</w:t>
      </w:r>
      <w:r>
        <w:rPr>
          <w:spacing w:val="-6"/>
        </w:rPr>
        <w:t> </w:t>
      </w:r>
      <w:r>
        <w:rPr/>
        <w:t>led</w:t>
      </w:r>
      <w:r>
        <w:rPr>
          <w:spacing w:val="-1"/>
        </w:rPr>
        <w:t> </w:t>
      </w:r>
      <w:r>
        <w:rPr/>
        <w:t>to</w:t>
      </w:r>
      <w:r>
        <w:rPr>
          <w:spacing w:val="-58"/>
        </w:rPr>
        <w:t> </w:t>
      </w:r>
      <w:r>
        <w:rPr/>
        <w:t>various social vices and more regrettably to domestic conflict. Rental housing in most</w:t>
      </w:r>
      <w:r>
        <w:rPr>
          <w:spacing w:val="1"/>
        </w:rPr>
        <w:t> </w:t>
      </w:r>
      <w:r>
        <w:rPr/>
        <w:t>parts of the country has been both a crime and violence breeding ground in Nigeria</w:t>
      </w:r>
      <w:r>
        <w:rPr>
          <w:spacing w:val="1"/>
        </w:rPr>
        <w:t> </w:t>
      </w:r>
      <w:r>
        <w:rPr/>
        <w:t>leading to the increase in violence which has contributed to the already alarming rate of</w:t>
      </w:r>
      <w:r>
        <w:rPr>
          <w:spacing w:val="1"/>
        </w:rPr>
        <w:t> </w:t>
      </w:r>
      <w:r>
        <w:rPr/>
        <w:t>insecurity in Nigeria. The management of rental s houses in most developing countries,</w:t>
      </w:r>
      <w:r>
        <w:rPr>
          <w:spacing w:val="1"/>
        </w:rPr>
        <w:t> </w:t>
      </w:r>
      <w:r>
        <w:rPr/>
        <w:t>including</w:t>
      </w:r>
      <w:r>
        <w:rPr>
          <w:spacing w:val="16"/>
        </w:rPr>
        <w:t> </w:t>
      </w:r>
      <w:r>
        <w:rPr/>
        <w:t>Nigeria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often</w:t>
      </w:r>
      <w:r>
        <w:rPr>
          <w:spacing w:val="18"/>
        </w:rPr>
        <w:t> </w:t>
      </w:r>
      <w:r>
        <w:rPr/>
        <w:t>bedeviled</w:t>
      </w:r>
      <w:r>
        <w:rPr>
          <w:spacing w:val="18"/>
        </w:rPr>
        <w:t> </w:t>
      </w:r>
      <w:r>
        <w:rPr/>
        <w:t>by</w:t>
      </w:r>
      <w:r>
        <w:rPr>
          <w:spacing w:val="10"/>
        </w:rPr>
        <w:t> </w:t>
      </w:r>
      <w:r>
        <w:rPr/>
        <w:t>poor</w:t>
      </w:r>
      <w:r>
        <w:rPr>
          <w:spacing w:val="18"/>
        </w:rPr>
        <w:t> </w:t>
      </w:r>
      <w:r>
        <w:rPr/>
        <w:t>maintenance,</w:t>
      </w:r>
      <w:r>
        <w:rPr>
          <w:spacing w:val="18"/>
        </w:rPr>
        <w:t> </w:t>
      </w:r>
      <w:r>
        <w:rPr/>
        <w:t>high</w:t>
      </w:r>
      <w:r>
        <w:rPr>
          <w:spacing w:val="17"/>
        </w:rPr>
        <w:t> </w:t>
      </w:r>
      <w:r>
        <w:rPr/>
        <w:t>rentals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more</w:t>
      </w:r>
      <w:r>
        <w:rPr>
          <w:spacing w:val="16"/>
        </w:rPr>
        <w:t> </w:t>
      </w:r>
      <w:r>
        <w:rPr/>
        <w:t>often</w:t>
      </w:r>
    </w:p>
    <w:p>
      <w:pPr>
        <w:pStyle w:val="BodyText"/>
        <w:spacing w:line="274" w:lineRule="exact"/>
        <w:ind w:left="307"/>
        <w:jc w:val="both"/>
      </w:pPr>
      <w:r>
        <w:rPr/>
        <w:t>than</w:t>
      </w:r>
      <w:r>
        <w:rPr>
          <w:spacing w:val="-10"/>
        </w:rPr>
        <w:t> </w:t>
      </w:r>
      <w:r>
        <w:rPr/>
        <w:t>not,</w:t>
      </w:r>
      <w:r>
        <w:rPr>
          <w:spacing w:val="-9"/>
        </w:rPr>
        <w:t> </w:t>
      </w:r>
      <w:r>
        <w:rPr/>
        <w:t>conflict</w:t>
      </w:r>
      <w:r>
        <w:rPr>
          <w:spacing w:val="-9"/>
        </w:rPr>
        <w:t> </w:t>
      </w:r>
      <w:r>
        <w:rPr/>
        <w:t>between</w:t>
      </w:r>
      <w:r>
        <w:rPr>
          <w:spacing w:val="-9"/>
        </w:rPr>
        <w:t> </w:t>
      </w:r>
      <w:r>
        <w:rPr/>
        <w:t>co-tenants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tenants</w:t>
      </w:r>
      <w:r>
        <w:rPr>
          <w:spacing w:val="-8"/>
        </w:rPr>
        <w:t> </w:t>
      </w:r>
      <w:r>
        <w:rPr/>
        <w:t>are</w:t>
      </w:r>
      <w:r>
        <w:rPr>
          <w:spacing w:val="-11"/>
        </w:rPr>
        <w:t> </w:t>
      </w:r>
      <w:r>
        <w:rPr/>
        <w:t>unsatisfied</w:t>
      </w:r>
      <w:r>
        <w:rPr>
          <w:spacing w:val="-10"/>
        </w:rPr>
        <w:t> </w:t>
      </w:r>
      <w:r>
        <w:rPr/>
        <w:t>with</w:t>
      </w:r>
      <w:r>
        <w:rPr>
          <w:spacing w:val="-8"/>
        </w:rPr>
        <w:t> </w:t>
      </w:r>
      <w:r>
        <w:rPr/>
        <w:t>their</w:t>
      </w:r>
      <w:r>
        <w:rPr>
          <w:spacing w:val="-10"/>
        </w:rPr>
        <w:t> </w:t>
      </w:r>
      <w:r>
        <w:rPr/>
        <w:t>dwelling</w:t>
      </w:r>
      <w:r>
        <w:rPr>
          <w:spacing w:val="-12"/>
        </w:rPr>
        <w:t> </w:t>
      </w:r>
      <w:r>
        <w:rPr/>
        <w:t>units.</w:t>
      </w:r>
    </w:p>
    <w:p>
      <w:pPr>
        <w:spacing w:after="0" w:line="274" w:lineRule="exact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71"/>
        <w:jc w:val="both"/>
      </w:pPr>
      <w:r>
        <w:rPr/>
        <w:t>These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tenancy</w:t>
      </w:r>
      <w:r>
        <w:rPr>
          <w:spacing w:val="1"/>
        </w:rPr>
        <w:t> </w:t>
      </w:r>
      <w:r>
        <w:rPr/>
        <w:t>agreements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landlords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tenants</w:t>
      </w:r>
      <w:r>
        <w:rPr>
          <w:spacing w:val="1"/>
        </w:rPr>
        <w:t> </w:t>
      </w:r>
      <w:r>
        <w:rPr/>
        <w:t>contribute</w:t>
      </w:r>
      <w:r>
        <w:rPr>
          <w:spacing w:val="-2"/>
        </w:rPr>
        <w:t> </w:t>
      </w:r>
      <w:r>
        <w:rPr/>
        <w:t>towards the</w:t>
      </w:r>
      <w:r>
        <w:rPr>
          <w:spacing w:val="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decline</w:t>
      </w:r>
      <w:r>
        <w:rPr>
          <w:spacing w:val="-1"/>
        </w:rPr>
        <w:t> </w:t>
      </w:r>
      <w:r>
        <w:rPr/>
        <w:t>of rental housing</w:t>
      </w:r>
      <w:r>
        <w:rPr>
          <w:spacing w:val="-1"/>
        </w:rPr>
        <w:t> </w:t>
      </w:r>
      <w:r>
        <w:rPr/>
        <w:t>(Hegedus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Mark,</w:t>
      </w:r>
      <w:r>
        <w:rPr>
          <w:spacing w:val="1"/>
        </w:rPr>
        <w:t> </w:t>
      </w:r>
      <w:r>
        <w:rPr/>
        <w:t>2014).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307" w:right="968"/>
        <w:jc w:val="both"/>
      </w:pPr>
      <w:r>
        <w:rPr/>
        <w:t>Drafting of a comprehensive tenancy agreement requires the services of a competent</w:t>
      </w:r>
      <w:r>
        <w:rPr>
          <w:spacing w:val="1"/>
        </w:rPr>
        <w:t> </w:t>
      </w:r>
      <w:r>
        <w:rPr/>
        <w:t>lawyer, who will concisely spell out the duties and responsibilities of both the landlord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tenant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sometimes</w:t>
      </w:r>
      <w:r>
        <w:rPr>
          <w:spacing w:val="-10"/>
        </w:rPr>
        <w:t> </w:t>
      </w:r>
      <w:r>
        <w:rPr/>
        <w:t>ignored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/>
        <w:t>some</w:t>
      </w:r>
      <w:r>
        <w:rPr>
          <w:spacing w:val="-8"/>
        </w:rPr>
        <w:t> </w:t>
      </w:r>
      <w:r>
        <w:rPr/>
        <w:t>landlords</w:t>
      </w:r>
      <w:r>
        <w:rPr>
          <w:spacing w:val="-10"/>
        </w:rPr>
        <w:t> </w:t>
      </w:r>
      <w:r>
        <w:rPr/>
        <w:t>or</w:t>
      </w:r>
      <w:r>
        <w:rPr>
          <w:spacing w:val="-11"/>
        </w:rPr>
        <w:t> </w:t>
      </w:r>
      <w:r>
        <w:rPr/>
        <w:t>not</w:t>
      </w:r>
      <w:r>
        <w:rPr>
          <w:spacing w:val="-10"/>
        </w:rPr>
        <w:t> </w:t>
      </w:r>
      <w:r>
        <w:rPr/>
        <w:t>drafted</w:t>
      </w:r>
      <w:r>
        <w:rPr>
          <w:spacing w:val="-8"/>
        </w:rPr>
        <w:t> </w:t>
      </w:r>
      <w:r>
        <w:rPr/>
        <w:t>at</w:t>
      </w:r>
      <w:r>
        <w:rPr>
          <w:spacing w:val="-10"/>
        </w:rPr>
        <w:t> </w:t>
      </w:r>
      <w:r>
        <w:rPr/>
        <w:t>all.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absence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tenancy</w:t>
      </w:r>
      <w:r>
        <w:rPr>
          <w:spacing w:val="1"/>
        </w:rPr>
        <w:t> </w:t>
      </w:r>
      <w:r>
        <w:rPr/>
        <w:t>agreement,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soar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landlord and the tenant may arise, when one party is not satisfied with the conduct of the</w:t>
      </w:r>
      <w:r>
        <w:rPr>
          <w:spacing w:val="-57"/>
        </w:rPr>
        <w:t> </w:t>
      </w:r>
      <w:r>
        <w:rPr/>
        <w:t>other. The resultant derelict state of rental s housing sadly also incubates high vandalism</w:t>
      </w:r>
      <w:r>
        <w:rPr>
          <w:spacing w:val="-57"/>
        </w:rPr>
        <w:t> </w:t>
      </w:r>
      <w:r>
        <w:rPr/>
        <w:t>rates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properties. Sheena (1979) asserts that it is often difficult to distinguish intentional forms</w:t>
      </w:r>
      <w:r>
        <w:rPr>
          <w:spacing w:val="-57"/>
        </w:rPr>
        <w:t> </w:t>
      </w:r>
      <w:r>
        <w:rPr/>
        <w:t>of damage from wear and tear, indifference,</w:t>
      </w:r>
      <w:r>
        <w:rPr>
          <w:spacing w:val="1"/>
        </w:rPr>
        <w:t> </w:t>
      </w:r>
      <w:r>
        <w:rPr/>
        <w:t>neglect, and thoughtlessness in public</w:t>
      </w:r>
      <w:r>
        <w:rPr>
          <w:spacing w:val="1"/>
        </w:rPr>
        <w:t> </w:t>
      </w:r>
      <w:r>
        <w:rPr/>
        <w:t>housing estates. Vandalism in such neighbourhoods, therefore, is part of a spectrum of</w:t>
      </w:r>
      <w:r>
        <w:rPr>
          <w:spacing w:val="1"/>
        </w:rPr>
        <w:t> </w:t>
      </w:r>
      <w:r>
        <w:rPr/>
        <w:t>behaviour which begins with very common forms of carelessness such as dropping litter</w:t>
      </w:r>
      <w:r>
        <w:rPr>
          <w:spacing w:val="-57"/>
        </w:rPr>
        <w:t> </w:t>
      </w:r>
      <w:r>
        <w:rPr/>
        <w:t>and continues through a wide range of rough handling bumping prams into glass swing</w:t>
      </w:r>
      <w:r>
        <w:rPr>
          <w:spacing w:val="1"/>
        </w:rPr>
        <w:t> </w:t>
      </w:r>
      <w:r>
        <w:rPr>
          <w:spacing w:val="-1"/>
        </w:rPr>
        <w:t>doors,</w:t>
      </w:r>
      <w:r>
        <w:rPr>
          <w:spacing w:val="-15"/>
        </w:rPr>
        <w:t> </w:t>
      </w:r>
      <w:r>
        <w:rPr/>
        <w:t>taking</w:t>
      </w:r>
      <w:r>
        <w:rPr>
          <w:spacing w:val="-17"/>
        </w:rPr>
        <w:t> </w:t>
      </w:r>
      <w:r>
        <w:rPr/>
        <w:t>short</w:t>
      </w:r>
      <w:r>
        <w:rPr>
          <w:spacing w:val="-14"/>
        </w:rPr>
        <w:t> </w:t>
      </w:r>
      <w:r>
        <w:rPr/>
        <w:t>cuts</w:t>
      </w:r>
      <w:r>
        <w:rPr>
          <w:spacing w:val="-14"/>
        </w:rPr>
        <w:t> </w:t>
      </w:r>
      <w:r>
        <w:rPr/>
        <w:t>through</w:t>
      </w:r>
      <w:r>
        <w:rPr>
          <w:spacing w:val="-14"/>
        </w:rPr>
        <w:t> </w:t>
      </w:r>
      <w:r>
        <w:rPr/>
        <w:t>newly</w:t>
      </w:r>
      <w:r>
        <w:rPr>
          <w:spacing w:val="-22"/>
        </w:rPr>
        <w:t> </w:t>
      </w:r>
      <w:r>
        <w:rPr/>
        <w:t>planted</w:t>
      </w:r>
      <w:r>
        <w:rPr>
          <w:spacing w:val="-15"/>
        </w:rPr>
        <w:t> </w:t>
      </w:r>
      <w:r>
        <w:rPr/>
        <w:t>flower</w:t>
      </w:r>
      <w:r>
        <w:rPr>
          <w:spacing w:val="-15"/>
        </w:rPr>
        <w:t> </w:t>
      </w:r>
      <w:r>
        <w:rPr/>
        <w:t>beds,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/>
        <w:t>example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stage</w:t>
      </w:r>
      <w:r>
        <w:rPr>
          <w:spacing w:val="-16"/>
        </w:rPr>
        <w:t> </w:t>
      </w:r>
      <w:r>
        <w:rPr/>
        <w:t>where</w:t>
      </w:r>
      <w:r>
        <w:rPr>
          <w:spacing w:val="-58"/>
        </w:rPr>
        <w:t> </w:t>
      </w:r>
      <w:r>
        <w:rPr/>
        <w:t>damage is deliberate: glass broken by stray objects such as stones when children are</w:t>
      </w:r>
      <w:r>
        <w:rPr>
          <w:spacing w:val="1"/>
        </w:rPr>
        <w:t> </w:t>
      </w:r>
      <w:r>
        <w:rPr/>
        <w:t>playing, smashed fittings, and dismantled fire-hoses. These are typical features in public</w:t>
      </w:r>
      <w:r>
        <w:rPr>
          <w:spacing w:val="-57"/>
        </w:rPr>
        <w:t> </w:t>
      </w:r>
      <w:r>
        <w:rPr/>
        <w:t>housing</w:t>
      </w:r>
      <w:r>
        <w:rPr>
          <w:spacing w:val="-4"/>
        </w:rPr>
        <w:t> </w:t>
      </w:r>
      <w:r>
        <w:rPr/>
        <w:t>owing</w:t>
      </w:r>
      <w:r>
        <w:rPr>
          <w:spacing w:val="-3"/>
        </w:rPr>
        <w:t> </w:t>
      </w:r>
      <w:r>
        <w:rPr/>
        <w:t>to various</w:t>
      </w:r>
      <w:r>
        <w:rPr>
          <w:spacing w:val="2"/>
        </w:rPr>
        <w:t> </w:t>
      </w:r>
      <w:r>
        <w:rPr/>
        <w:t>factors.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307" w:right="968"/>
        <w:jc w:val="both"/>
      </w:pPr>
      <w:r>
        <w:rPr/>
        <w:t>Conflicts are a natural part of human interaction, and it is common amongst occupiers of</w:t>
      </w:r>
      <w:r>
        <w:rPr>
          <w:spacing w:val="-57"/>
        </w:rPr>
        <w:t> </w:t>
      </w:r>
      <w:r>
        <w:rPr/>
        <w:t>land and buildings which create concern to many individuals. They occur amongst the</w:t>
      </w:r>
      <w:r>
        <w:rPr>
          <w:spacing w:val="1"/>
        </w:rPr>
        <w:t> </w:t>
      </w:r>
      <w:r>
        <w:rPr/>
        <w:t>occupiers of rental houses in Minna. The city represents the melting-point of various</w:t>
      </w:r>
      <w:r>
        <w:rPr>
          <w:spacing w:val="1"/>
        </w:rPr>
        <w:t> </w:t>
      </w:r>
      <w:r>
        <w:rPr/>
        <w:t>races, and of economic activities, commercial entities, high grade residential precincts.</w:t>
      </w:r>
      <w:r>
        <w:rPr>
          <w:spacing w:val="1"/>
        </w:rPr>
        <w:t> </w:t>
      </w:r>
      <w:r>
        <w:rPr/>
        <w:t>This</w:t>
      </w:r>
      <w:r>
        <w:rPr>
          <w:spacing w:val="8"/>
        </w:rPr>
        <w:t> </w:t>
      </w:r>
      <w:r>
        <w:rPr/>
        <w:t>makes</w:t>
      </w:r>
      <w:r>
        <w:rPr>
          <w:spacing w:val="8"/>
        </w:rPr>
        <w:t> </w:t>
      </w:r>
      <w:r>
        <w:rPr/>
        <w:t>demand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residential</w:t>
      </w:r>
      <w:r>
        <w:rPr>
          <w:spacing w:val="8"/>
        </w:rPr>
        <w:t> </w:t>
      </w:r>
      <w:r>
        <w:rPr/>
        <w:t>properties</w:t>
      </w:r>
      <w:r>
        <w:rPr>
          <w:spacing w:val="8"/>
        </w:rPr>
        <w:t> </w:t>
      </w:r>
      <w:r>
        <w:rPr/>
        <w:t>increase</w:t>
      </w:r>
      <w:r>
        <w:rPr>
          <w:spacing w:val="8"/>
        </w:rPr>
        <w:t> </w:t>
      </w:r>
      <w:r>
        <w:rPr/>
        <w:t>on</w:t>
      </w:r>
      <w:r>
        <w:rPr>
          <w:spacing w:val="10"/>
        </w:rPr>
        <w:t> </w:t>
      </w:r>
      <w:r>
        <w:rPr/>
        <w:t>daily</w:t>
      </w:r>
      <w:r>
        <w:rPr>
          <w:spacing w:val="3"/>
        </w:rPr>
        <w:t> </w:t>
      </w:r>
      <w:r>
        <w:rPr/>
        <w:t>basis</w:t>
      </w:r>
      <w:r>
        <w:rPr>
          <w:spacing w:val="12"/>
        </w:rPr>
        <w:t> </w:t>
      </w:r>
      <w:r>
        <w:rPr/>
        <w:t>as</w:t>
      </w:r>
      <w:r>
        <w:rPr>
          <w:spacing w:val="8"/>
        </w:rPr>
        <w:t> </w:t>
      </w:r>
      <w:r>
        <w:rPr/>
        <w:t>migration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all</w:t>
      </w:r>
    </w:p>
    <w:p>
      <w:pPr>
        <w:pStyle w:val="BodyText"/>
        <w:spacing w:before="1"/>
        <w:ind w:left="307"/>
        <w:jc w:val="both"/>
      </w:pPr>
      <w:r>
        <w:rPr/>
        <w:t>classes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people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increases.</w:t>
      </w:r>
    </w:p>
    <w:p>
      <w:pPr>
        <w:spacing w:after="0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4"/>
        <w:jc w:val="both"/>
      </w:pPr>
      <w:r>
        <w:rPr/>
        <w:t>From previous research works, it has become clear that non fulfilment of obligations</w:t>
      </w:r>
      <w:r>
        <w:rPr>
          <w:spacing w:val="1"/>
        </w:rPr>
        <w:t> </w:t>
      </w:r>
      <w:r>
        <w:rPr/>
        <w:t>binding</w:t>
      </w:r>
      <w:r>
        <w:rPr>
          <w:spacing w:val="-6"/>
        </w:rPr>
        <w:t> </w:t>
      </w:r>
      <w:r>
        <w:rPr/>
        <w:t>on</w:t>
      </w:r>
      <w:r>
        <w:rPr>
          <w:spacing w:val="-2"/>
        </w:rPr>
        <w:t> </w:t>
      </w:r>
      <w:r>
        <w:rPr/>
        <w:t>relationships can</w:t>
      </w:r>
      <w:r>
        <w:rPr>
          <w:spacing w:val="-4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drastic</w:t>
      </w:r>
      <w:r>
        <w:rPr>
          <w:spacing w:val="-1"/>
        </w:rPr>
        <w:t> </w:t>
      </w:r>
      <w:r>
        <w:rPr/>
        <w:t>effect.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there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proper</w:t>
      </w:r>
      <w:r>
        <w:rPr>
          <w:spacing w:val="-1"/>
        </w:rPr>
        <w:t> </w:t>
      </w:r>
      <w:r>
        <w:rPr/>
        <w:t>conveyance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/>
        <w:t>title or right to occupy in the case of a rental house to a tenant, there are obligations</w:t>
      </w:r>
      <w:r>
        <w:rPr>
          <w:spacing w:val="1"/>
        </w:rPr>
        <w:t> </w:t>
      </w:r>
      <w:r>
        <w:rPr/>
        <w:t>binding on co-tenants that must be met (Basorun and Fadairo, 2012). This binding factor</w:t>
      </w:r>
      <w:r>
        <w:rPr>
          <w:spacing w:val="-57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called</w:t>
      </w:r>
      <w:r>
        <w:rPr>
          <w:spacing w:val="-1"/>
        </w:rPr>
        <w:t> </w:t>
      </w:r>
      <w:r>
        <w:rPr/>
        <w:t>‘conflict’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tenant</w:t>
      </w:r>
      <w:r>
        <w:rPr>
          <w:spacing w:val="-4"/>
        </w:rPr>
        <w:t> </w:t>
      </w:r>
      <w:r>
        <w:rPr/>
        <w:t>has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bigger</w:t>
      </w:r>
      <w:r>
        <w:rPr>
          <w:spacing w:val="-1"/>
        </w:rPr>
        <w:t> </w:t>
      </w:r>
      <w:r>
        <w:rPr/>
        <w:t>effect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whether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will</w:t>
      </w:r>
      <w:r>
        <w:rPr>
          <w:spacing w:val="-57"/>
        </w:rPr>
        <w:t> </w:t>
      </w:r>
      <w:r>
        <w:rPr/>
        <w:t>last long or not. Conflict as a determinant in relationship can be a constraint (Downs,</w:t>
      </w:r>
      <w:r>
        <w:rPr>
          <w:spacing w:val="1"/>
        </w:rPr>
        <w:t> </w:t>
      </w:r>
      <w:r>
        <w:rPr/>
        <w:t>2004).</w:t>
      </w:r>
      <w:r>
        <w:rPr>
          <w:spacing w:val="-3"/>
        </w:rPr>
        <w:t> </w:t>
      </w: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posed</w:t>
      </w:r>
      <w:r>
        <w:rPr>
          <w:spacing w:val="-1"/>
        </w:rPr>
        <w:t> </w:t>
      </w:r>
      <w:r>
        <w:rPr/>
        <w:t>by</w:t>
      </w:r>
      <w:r>
        <w:rPr>
          <w:spacing w:val="-7"/>
        </w:rPr>
        <w:t> </w:t>
      </w:r>
      <w:r>
        <w:rPr/>
        <w:t>this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affects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tenants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/>
        <w:t>various</w:t>
      </w:r>
      <w:r>
        <w:rPr>
          <w:spacing w:val="-11"/>
        </w:rPr>
        <w:t> </w:t>
      </w:r>
      <w:r>
        <w:rPr/>
        <w:t>reasons</w:t>
      </w:r>
      <w:r>
        <w:rPr>
          <w:spacing w:val="-12"/>
        </w:rPr>
        <w:t> </w:t>
      </w:r>
      <w:r>
        <w:rPr/>
        <w:t>ranging</w:t>
      </w:r>
      <w:r>
        <w:rPr>
          <w:spacing w:val="-13"/>
        </w:rPr>
        <w:t> </w:t>
      </w:r>
      <w:r>
        <w:rPr/>
        <w:t>from</w:t>
      </w:r>
      <w:r>
        <w:rPr>
          <w:spacing w:val="-12"/>
        </w:rPr>
        <w:t> </w:t>
      </w:r>
      <w:r>
        <w:rPr/>
        <w:t>non-communication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unsatisfied</w:t>
      </w:r>
      <w:r>
        <w:rPr>
          <w:spacing w:val="-13"/>
        </w:rPr>
        <w:t> </w:t>
      </w:r>
      <w:r>
        <w:rPr/>
        <w:t>attitude.</w:t>
      </w:r>
      <w:r>
        <w:rPr>
          <w:spacing w:val="-12"/>
        </w:rPr>
        <w:t> </w:t>
      </w:r>
      <w:r>
        <w:rPr/>
        <w:t>Most</w:t>
      </w:r>
      <w:r>
        <w:rPr>
          <w:spacing w:val="-58"/>
        </w:rPr>
        <w:t> </w:t>
      </w:r>
      <w:r>
        <w:rPr/>
        <w:t>tenants especially ignore their obligation to pay utility bills and other bills binding on</w:t>
      </w:r>
      <w:r>
        <w:rPr>
          <w:spacing w:val="1"/>
        </w:rPr>
        <w:t> </w:t>
      </w:r>
      <w:r>
        <w:rPr/>
        <w:t>them by virtue of occupying the property. All these have played a huge role in affecting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relationship between</w:t>
      </w:r>
      <w:r>
        <w:rPr>
          <w:spacing w:val="2"/>
        </w:rPr>
        <w:t> </w:t>
      </w:r>
      <w:r>
        <w:rPr/>
        <w:t>them.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1"/>
        </w:numPr>
        <w:tabs>
          <w:tab w:pos="847" w:val="left" w:leader="none"/>
          <w:tab w:pos="848" w:val="left" w:leader="none"/>
        </w:tabs>
        <w:spacing w:line="240" w:lineRule="auto" w:before="0" w:after="0"/>
        <w:ind w:left="847" w:right="0" w:hanging="541"/>
        <w:jc w:val="left"/>
      </w:pPr>
      <w:r>
        <w:rPr/>
        <w:t>Research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307" w:right="971"/>
        <w:jc w:val="both"/>
      </w:pPr>
      <w:r>
        <w:rPr/>
        <w:t>In</w:t>
      </w:r>
      <w:r>
        <w:rPr>
          <w:spacing w:val="-11"/>
        </w:rPr>
        <w:t> </w:t>
      </w:r>
      <w:r>
        <w:rPr/>
        <w:t>order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guide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study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achieve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objectives</w:t>
      </w:r>
      <w:r>
        <w:rPr>
          <w:spacing w:val="-11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following</w:t>
      </w:r>
      <w:r>
        <w:rPr>
          <w:spacing w:val="-12"/>
        </w:rPr>
        <w:t> </w:t>
      </w:r>
      <w:r>
        <w:rPr/>
        <w:t>research</w:t>
      </w:r>
      <w:r>
        <w:rPr>
          <w:spacing w:val="-58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formulated: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1"/>
        </w:numPr>
        <w:tabs>
          <w:tab w:pos="1028" w:val="left" w:leader="none"/>
        </w:tabs>
        <w:spacing w:line="480" w:lineRule="auto" w:before="0" w:after="0"/>
        <w:ind w:left="1027" w:right="967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socio-economic</w:t>
      </w:r>
      <w:r>
        <w:rPr>
          <w:spacing w:val="13"/>
          <w:sz w:val="24"/>
        </w:rPr>
        <w:t> </w:t>
      </w:r>
      <w:r>
        <w:rPr>
          <w:sz w:val="24"/>
        </w:rPr>
        <w:t>characteristics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people</w:t>
      </w:r>
      <w:r>
        <w:rPr>
          <w:spacing w:val="13"/>
          <w:sz w:val="24"/>
        </w:rPr>
        <w:t> </w:t>
      </w:r>
      <w:r>
        <w:rPr>
          <w:sz w:val="24"/>
        </w:rPr>
        <w:t>living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rental</w:t>
      </w:r>
      <w:r>
        <w:rPr>
          <w:spacing w:val="14"/>
          <w:sz w:val="24"/>
        </w:rPr>
        <w:t> </w:t>
      </w:r>
      <w:r>
        <w:rPr>
          <w:sz w:val="24"/>
        </w:rPr>
        <w:t>houses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Minna?</w:t>
      </w:r>
    </w:p>
    <w:p>
      <w:pPr>
        <w:pStyle w:val="ListParagraph"/>
        <w:numPr>
          <w:ilvl w:val="2"/>
          <w:numId w:val="1"/>
        </w:numPr>
        <w:tabs>
          <w:tab w:pos="1028" w:val="left" w:leader="none"/>
        </w:tabs>
        <w:spacing w:line="240" w:lineRule="auto" w:before="1" w:after="0"/>
        <w:ind w:left="1027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prevalent rental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2"/>
          <w:sz w:val="24"/>
        </w:rPr>
        <w:t> </w:t>
      </w:r>
      <w:r>
        <w:rPr>
          <w:sz w:val="24"/>
        </w:rPr>
        <w:t>qualities</w:t>
      </w:r>
      <w:r>
        <w:rPr>
          <w:spacing w:val="-1"/>
          <w:sz w:val="24"/>
        </w:rPr>
        <w:t> </w:t>
      </w:r>
      <w:r>
        <w:rPr>
          <w:sz w:val="24"/>
        </w:rPr>
        <w:t>and conditions?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1028" w:val="left" w:leader="none"/>
        </w:tabs>
        <w:spacing w:line="480" w:lineRule="auto" w:before="0" w:after="0"/>
        <w:ind w:left="1027" w:right="968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46"/>
          <w:sz w:val="24"/>
        </w:rPr>
        <w:t> </w:t>
      </w:r>
      <w:r>
        <w:rPr>
          <w:sz w:val="24"/>
        </w:rPr>
        <w:t>is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level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tenant’s</w:t>
      </w:r>
      <w:r>
        <w:rPr>
          <w:spacing w:val="46"/>
          <w:sz w:val="24"/>
        </w:rPr>
        <w:t> </w:t>
      </w:r>
      <w:r>
        <w:rPr>
          <w:sz w:val="24"/>
        </w:rPr>
        <w:t>satisfaction/dissatisfaction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51"/>
          <w:sz w:val="24"/>
        </w:rPr>
        <w:t> </w:t>
      </w:r>
      <w:r>
        <w:rPr>
          <w:sz w:val="24"/>
        </w:rPr>
        <w:t>rental</w:t>
      </w:r>
      <w:r>
        <w:rPr>
          <w:spacing w:val="47"/>
          <w:sz w:val="24"/>
        </w:rPr>
        <w:t> </w:t>
      </w:r>
      <w:r>
        <w:rPr>
          <w:sz w:val="24"/>
        </w:rPr>
        <w:t>s</w:t>
      </w:r>
      <w:r>
        <w:rPr>
          <w:spacing w:val="47"/>
          <w:sz w:val="24"/>
        </w:rPr>
        <w:t> </w:t>
      </w:r>
      <w:r>
        <w:rPr>
          <w:sz w:val="24"/>
        </w:rPr>
        <w:t>houses</w:t>
      </w:r>
      <w:r>
        <w:rPr>
          <w:spacing w:val="47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Minna?</w:t>
      </w:r>
    </w:p>
    <w:p>
      <w:pPr>
        <w:pStyle w:val="ListParagraph"/>
        <w:numPr>
          <w:ilvl w:val="2"/>
          <w:numId w:val="1"/>
        </w:numPr>
        <w:tabs>
          <w:tab w:pos="1028" w:val="left" w:leader="none"/>
        </w:tabs>
        <w:spacing w:line="480" w:lineRule="auto" w:before="0" w:after="0"/>
        <w:ind w:left="1027" w:right="966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18"/>
          <w:sz w:val="24"/>
        </w:rPr>
        <w:t> </w:t>
      </w:r>
      <w:r>
        <w:rPr>
          <w:sz w:val="24"/>
        </w:rPr>
        <w:t>are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factors</w:t>
      </w:r>
      <w:r>
        <w:rPr>
          <w:spacing w:val="19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are</w:t>
      </w:r>
      <w:r>
        <w:rPr>
          <w:spacing w:val="16"/>
          <w:sz w:val="24"/>
        </w:rPr>
        <w:t> </w:t>
      </w:r>
      <w:r>
        <w:rPr>
          <w:sz w:val="24"/>
        </w:rPr>
        <w:t>militating</w:t>
      </w:r>
      <w:r>
        <w:rPr>
          <w:spacing w:val="16"/>
          <w:sz w:val="24"/>
        </w:rPr>
        <w:t> </w:t>
      </w:r>
      <w:r>
        <w:rPr>
          <w:sz w:val="24"/>
        </w:rPr>
        <w:t>against</w:t>
      </w:r>
      <w:r>
        <w:rPr>
          <w:spacing w:val="19"/>
          <w:sz w:val="24"/>
        </w:rPr>
        <w:t> </w:t>
      </w:r>
      <w:r>
        <w:rPr>
          <w:sz w:val="24"/>
        </w:rPr>
        <w:t>cordial</w:t>
      </w:r>
      <w:r>
        <w:rPr>
          <w:spacing w:val="18"/>
          <w:sz w:val="24"/>
        </w:rPr>
        <w:t> </w:t>
      </w:r>
      <w:r>
        <w:rPr>
          <w:sz w:val="24"/>
        </w:rPr>
        <w:t>relationship</w:t>
      </w:r>
      <w:r>
        <w:rPr>
          <w:spacing w:val="18"/>
          <w:sz w:val="24"/>
        </w:rPr>
        <w:t> </w:t>
      </w:r>
      <w:r>
        <w:rPr>
          <w:sz w:val="24"/>
        </w:rPr>
        <w:t>between</w:t>
      </w:r>
      <w:r>
        <w:rPr>
          <w:spacing w:val="18"/>
          <w:sz w:val="24"/>
        </w:rPr>
        <w:t> </w:t>
      </w:r>
      <w:r>
        <w:rPr>
          <w:sz w:val="24"/>
        </w:rPr>
        <w:t>co-</w:t>
      </w:r>
      <w:r>
        <w:rPr>
          <w:spacing w:val="-57"/>
          <w:sz w:val="24"/>
        </w:rPr>
        <w:t> </w:t>
      </w:r>
      <w:r>
        <w:rPr>
          <w:sz w:val="24"/>
        </w:rPr>
        <w:t>tenants?</w:t>
      </w:r>
    </w:p>
    <w:p>
      <w:pPr>
        <w:pStyle w:val="ListParagraph"/>
        <w:numPr>
          <w:ilvl w:val="2"/>
          <w:numId w:val="1"/>
        </w:numPr>
        <w:tabs>
          <w:tab w:pos="1028" w:val="left" w:leader="none"/>
        </w:tabs>
        <w:spacing w:line="240" w:lineRule="auto" w:before="0" w:after="0"/>
        <w:ind w:left="1027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extent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3"/>
          <w:sz w:val="24"/>
        </w:rPr>
        <w:t> </w:t>
      </w: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relationship,</w:t>
      </w:r>
      <w:r>
        <w:rPr>
          <w:spacing w:val="-1"/>
          <w:sz w:val="24"/>
        </w:rPr>
        <w:t> </w:t>
      </w:r>
      <w:r>
        <w:rPr>
          <w:sz w:val="24"/>
        </w:rPr>
        <w:t>contribute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tenant’s</w:t>
      </w:r>
      <w:r>
        <w:rPr>
          <w:spacing w:val="-1"/>
          <w:sz w:val="24"/>
        </w:rPr>
        <w:t> </w:t>
      </w:r>
      <w:r>
        <w:rPr>
          <w:sz w:val="24"/>
        </w:rPr>
        <w:t>satisfaction?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99" w:top="1320" w:bottom="1720" w:left="1680" w:right="440"/>
        </w:sectPr>
      </w:pPr>
    </w:p>
    <w:p>
      <w:pPr>
        <w:pStyle w:val="Heading1"/>
        <w:numPr>
          <w:ilvl w:val="1"/>
          <w:numId w:val="1"/>
        </w:numPr>
        <w:tabs>
          <w:tab w:pos="1028" w:val="left" w:leader="none"/>
        </w:tabs>
        <w:spacing w:line="240" w:lineRule="auto" w:before="74" w:after="0"/>
        <w:ind w:left="1027" w:right="0" w:hanging="721"/>
        <w:jc w:val="both"/>
      </w:pPr>
      <w:r>
        <w:rPr/>
        <w:t>Aim</w:t>
      </w:r>
      <w:r>
        <w:rPr>
          <w:spacing w:val="-5"/>
        </w:rPr>
        <w:t> </w:t>
      </w:r>
      <w:r>
        <w:rPr/>
        <w:t>and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2"/>
          <w:numId w:val="2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  <w:rPr>
          <w:b/>
          <w:sz w:val="24"/>
        </w:rPr>
      </w:pPr>
      <w:r>
        <w:rPr>
          <w:b/>
          <w:sz w:val="24"/>
        </w:rPr>
        <w:t>Aim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307" w:right="970"/>
        <w:jc w:val="both"/>
      </w:pPr>
      <w:r>
        <w:rPr/>
        <w:t>The</w:t>
      </w:r>
      <w:r>
        <w:rPr>
          <w:spacing w:val="-9"/>
        </w:rPr>
        <w:t> </w:t>
      </w:r>
      <w:r>
        <w:rPr/>
        <w:t>main</w:t>
      </w:r>
      <w:r>
        <w:rPr>
          <w:spacing w:val="-5"/>
        </w:rPr>
        <w:t> </w:t>
      </w:r>
      <w:r>
        <w:rPr/>
        <w:t>aim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  <w:r>
        <w:rPr>
          <w:spacing w:val="-10"/>
        </w:rPr>
        <w:t> </w:t>
      </w:r>
      <w:r>
        <w:rPr/>
        <w:t>is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examine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housing</w:t>
      </w:r>
      <w:r>
        <w:rPr>
          <w:spacing w:val="-10"/>
        </w:rPr>
        <w:t> </w:t>
      </w:r>
      <w:r>
        <w:rPr/>
        <w:t>quality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satisfaction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occupants</w:t>
      </w:r>
      <w:r>
        <w:rPr>
          <w:spacing w:val="-57"/>
        </w:rPr>
        <w:t> </w:t>
      </w:r>
      <w:r>
        <w:rPr/>
        <w:t>in rental houses in Minna, Niger State with the view to suggesting ways of attaining</w:t>
      </w:r>
      <w:r>
        <w:rPr>
          <w:spacing w:val="1"/>
        </w:rPr>
        <w:t> </w:t>
      </w:r>
      <w:r>
        <w:rPr/>
        <w:t>peaceable enjoyment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improving</w:t>
      </w:r>
      <w:r>
        <w:rPr>
          <w:spacing w:val="-3"/>
        </w:rPr>
        <w:t> </w:t>
      </w:r>
      <w:r>
        <w:rPr/>
        <w:t>co-tenant relationship.</w:t>
      </w:r>
    </w:p>
    <w:p>
      <w:pPr>
        <w:pStyle w:val="BodyText"/>
        <w:spacing w:before="10"/>
      </w:pPr>
    </w:p>
    <w:p>
      <w:pPr>
        <w:pStyle w:val="Heading1"/>
        <w:numPr>
          <w:ilvl w:val="2"/>
          <w:numId w:val="2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Objectives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307"/>
        <w:jc w:val="both"/>
      </w:pPr>
      <w:r>
        <w:rPr/>
        <w:t>Specific</w:t>
      </w:r>
      <w:r>
        <w:rPr>
          <w:spacing w:val="-2"/>
        </w:rPr>
        <w:t> </w:t>
      </w:r>
      <w:r>
        <w:rPr/>
        <w:t>objectives of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to:</w:t>
      </w:r>
    </w:p>
    <w:p>
      <w:pPr>
        <w:pStyle w:val="BodyText"/>
        <w:spacing w:before="5"/>
      </w:pPr>
    </w:p>
    <w:p>
      <w:pPr>
        <w:pStyle w:val="ListParagraph"/>
        <w:numPr>
          <w:ilvl w:val="3"/>
          <w:numId w:val="2"/>
        </w:numPr>
        <w:tabs>
          <w:tab w:pos="1027" w:val="left" w:leader="none"/>
          <w:tab w:pos="1028" w:val="left" w:leader="none"/>
        </w:tabs>
        <w:spacing w:line="480" w:lineRule="auto" w:before="0" w:after="0"/>
        <w:ind w:left="1027" w:right="967" w:hanging="488"/>
        <w:jc w:val="left"/>
        <w:rPr>
          <w:sz w:val="24"/>
        </w:rPr>
      </w:pPr>
      <w:r>
        <w:rPr>
          <w:sz w:val="24"/>
        </w:rPr>
        <w:t>examine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socio-economic</w:t>
      </w:r>
      <w:r>
        <w:rPr>
          <w:spacing w:val="20"/>
          <w:sz w:val="24"/>
        </w:rPr>
        <w:t> </w:t>
      </w:r>
      <w:r>
        <w:rPr>
          <w:sz w:val="24"/>
        </w:rPr>
        <w:t>characteristics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people</w:t>
      </w:r>
      <w:r>
        <w:rPr>
          <w:spacing w:val="20"/>
          <w:sz w:val="24"/>
        </w:rPr>
        <w:t> </w:t>
      </w:r>
      <w:r>
        <w:rPr>
          <w:sz w:val="24"/>
        </w:rPr>
        <w:t>living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rental</w:t>
      </w:r>
      <w:r>
        <w:rPr>
          <w:spacing w:val="20"/>
          <w:sz w:val="24"/>
        </w:rPr>
        <w:t> </w:t>
      </w:r>
      <w:r>
        <w:rPr>
          <w:sz w:val="24"/>
        </w:rPr>
        <w:t>houses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Minna?</w:t>
      </w:r>
    </w:p>
    <w:p>
      <w:pPr>
        <w:pStyle w:val="ListParagraph"/>
        <w:numPr>
          <w:ilvl w:val="3"/>
          <w:numId w:val="2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555"/>
        <w:jc w:val="left"/>
        <w:rPr>
          <w:sz w:val="24"/>
        </w:rPr>
      </w:pPr>
      <w:r>
        <w:rPr>
          <w:sz w:val="24"/>
        </w:rPr>
        <w:t>examine</w:t>
      </w:r>
      <w:r>
        <w:rPr>
          <w:spacing w:val="-2"/>
          <w:sz w:val="24"/>
        </w:rPr>
        <w:t> </w:t>
      </w:r>
      <w:r>
        <w:rPr>
          <w:sz w:val="24"/>
        </w:rPr>
        <w:t>the prevalent rental housing</w:t>
      </w:r>
      <w:r>
        <w:rPr>
          <w:spacing w:val="-3"/>
          <w:sz w:val="24"/>
        </w:rPr>
        <w:t> </w:t>
      </w:r>
      <w:r>
        <w:rPr>
          <w:sz w:val="24"/>
        </w:rPr>
        <w:t>qualities and</w:t>
      </w:r>
      <w:r>
        <w:rPr>
          <w:spacing w:val="-1"/>
          <w:sz w:val="24"/>
        </w:rPr>
        <w:t> </w:t>
      </w:r>
      <w:r>
        <w:rPr>
          <w:sz w:val="24"/>
        </w:rPr>
        <w:t>conditions</w:t>
      </w:r>
    </w:p>
    <w:p>
      <w:pPr>
        <w:pStyle w:val="BodyText"/>
      </w:pPr>
    </w:p>
    <w:p>
      <w:pPr>
        <w:pStyle w:val="ListParagraph"/>
        <w:numPr>
          <w:ilvl w:val="3"/>
          <w:numId w:val="2"/>
        </w:numPr>
        <w:tabs>
          <w:tab w:pos="1027" w:val="left" w:leader="none"/>
          <w:tab w:pos="1028" w:val="left" w:leader="none"/>
        </w:tabs>
        <w:spacing w:line="480" w:lineRule="auto" w:before="0" w:after="0"/>
        <w:ind w:left="1027" w:right="965" w:hanging="620"/>
        <w:jc w:val="left"/>
        <w:rPr>
          <w:sz w:val="24"/>
        </w:rPr>
      </w:pPr>
      <w:r>
        <w:rPr>
          <w:sz w:val="24"/>
        </w:rPr>
        <w:t>investigate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level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tenant’s</w:t>
      </w:r>
      <w:r>
        <w:rPr>
          <w:spacing w:val="20"/>
          <w:sz w:val="24"/>
        </w:rPr>
        <w:t> </w:t>
      </w:r>
      <w:r>
        <w:rPr>
          <w:sz w:val="24"/>
        </w:rPr>
        <w:t>satisfaction/dissatisfaction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rental</w:t>
      </w:r>
      <w:r>
        <w:rPr>
          <w:spacing w:val="22"/>
          <w:sz w:val="24"/>
        </w:rPr>
        <w:t> </w:t>
      </w:r>
      <w:r>
        <w:rPr>
          <w:sz w:val="24"/>
        </w:rPr>
        <w:t>s</w:t>
      </w:r>
      <w:r>
        <w:rPr>
          <w:spacing w:val="22"/>
          <w:sz w:val="24"/>
        </w:rPr>
        <w:t> </w:t>
      </w:r>
      <w:r>
        <w:rPr>
          <w:sz w:val="24"/>
        </w:rPr>
        <w:t>houses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Minna</w:t>
      </w:r>
    </w:p>
    <w:p>
      <w:pPr>
        <w:pStyle w:val="ListParagraph"/>
        <w:numPr>
          <w:ilvl w:val="3"/>
          <w:numId w:val="2"/>
        </w:numPr>
        <w:tabs>
          <w:tab w:pos="1027" w:val="left" w:leader="none"/>
          <w:tab w:pos="1028" w:val="left" w:leader="none"/>
        </w:tabs>
        <w:spacing w:line="480" w:lineRule="auto" w:before="0" w:after="0"/>
        <w:ind w:left="1027" w:right="966" w:hanging="608"/>
        <w:jc w:val="left"/>
        <w:rPr>
          <w:sz w:val="24"/>
        </w:rPr>
      </w:pPr>
      <w:r>
        <w:rPr>
          <w:sz w:val="24"/>
        </w:rPr>
        <w:t>examine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factors</w:t>
      </w:r>
      <w:r>
        <w:rPr>
          <w:spacing w:val="26"/>
          <w:sz w:val="24"/>
        </w:rPr>
        <w:t> </w:t>
      </w:r>
      <w:r>
        <w:rPr>
          <w:sz w:val="24"/>
        </w:rPr>
        <w:t>that</w:t>
      </w:r>
      <w:r>
        <w:rPr>
          <w:spacing w:val="27"/>
          <w:sz w:val="24"/>
        </w:rPr>
        <w:t> </w:t>
      </w:r>
      <w:r>
        <w:rPr>
          <w:sz w:val="24"/>
        </w:rPr>
        <w:t>are</w:t>
      </w:r>
      <w:r>
        <w:rPr>
          <w:spacing w:val="24"/>
          <w:sz w:val="24"/>
        </w:rPr>
        <w:t> </w:t>
      </w:r>
      <w:r>
        <w:rPr>
          <w:sz w:val="24"/>
        </w:rPr>
        <w:t>militating</w:t>
      </w:r>
      <w:r>
        <w:rPr>
          <w:spacing w:val="23"/>
          <w:sz w:val="24"/>
        </w:rPr>
        <w:t> </w:t>
      </w:r>
      <w:r>
        <w:rPr>
          <w:sz w:val="24"/>
        </w:rPr>
        <w:t>against</w:t>
      </w:r>
      <w:r>
        <w:rPr>
          <w:spacing w:val="26"/>
          <w:sz w:val="24"/>
        </w:rPr>
        <w:t> </w:t>
      </w:r>
      <w:r>
        <w:rPr>
          <w:sz w:val="24"/>
        </w:rPr>
        <w:t>cordial</w:t>
      </w:r>
      <w:r>
        <w:rPr>
          <w:spacing w:val="26"/>
          <w:sz w:val="24"/>
        </w:rPr>
        <w:t> </w:t>
      </w:r>
      <w:r>
        <w:rPr>
          <w:sz w:val="24"/>
        </w:rPr>
        <w:t>relationship</w:t>
      </w:r>
      <w:r>
        <w:rPr>
          <w:spacing w:val="25"/>
          <w:sz w:val="24"/>
        </w:rPr>
        <w:t> </w:t>
      </w:r>
      <w:r>
        <w:rPr>
          <w:sz w:val="24"/>
        </w:rPr>
        <w:t>between</w:t>
      </w:r>
      <w:r>
        <w:rPr>
          <w:spacing w:val="26"/>
          <w:sz w:val="24"/>
        </w:rPr>
        <w:t> </w:t>
      </w:r>
      <w:r>
        <w:rPr>
          <w:sz w:val="24"/>
        </w:rPr>
        <w:t>co-</w:t>
      </w:r>
      <w:r>
        <w:rPr>
          <w:spacing w:val="-57"/>
          <w:sz w:val="24"/>
        </w:rPr>
        <w:t> </w:t>
      </w:r>
      <w:r>
        <w:rPr>
          <w:sz w:val="24"/>
        </w:rPr>
        <w:t>tenants</w:t>
      </w:r>
    </w:p>
    <w:p>
      <w:pPr>
        <w:pStyle w:val="ListParagraph"/>
        <w:numPr>
          <w:ilvl w:val="3"/>
          <w:numId w:val="2"/>
        </w:numPr>
        <w:tabs>
          <w:tab w:pos="1027" w:val="left" w:leader="none"/>
          <w:tab w:pos="1028" w:val="left" w:leader="none"/>
        </w:tabs>
        <w:spacing w:line="480" w:lineRule="auto" w:before="1" w:after="0"/>
        <w:ind w:left="1027" w:right="969" w:hanging="540"/>
        <w:jc w:val="left"/>
        <w:rPr>
          <w:sz w:val="24"/>
        </w:rPr>
      </w:pPr>
      <w:r>
        <w:rPr>
          <w:sz w:val="24"/>
        </w:rPr>
        <w:t>establish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what</w:t>
      </w:r>
      <w:r>
        <w:rPr>
          <w:spacing w:val="20"/>
          <w:sz w:val="24"/>
        </w:rPr>
        <w:t> </w:t>
      </w:r>
      <w:r>
        <w:rPr>
          <w:sz w:val="24"/>
        </w:rPr>
        <w:t>extent</w:t>
      </w:r>
      <w:r>
        <w:rPr>
          <w:spacing w:val="17"/>
          <w:sz w:val="24"/>
        </w:rPr>
        <w:t> </w:t>
      </w:r>
      <w:r>
        <w:rPr>
          <w:sz w:val="24"/>
        </w:rPr>
        <w:t>does</w:t>
      </w:r>
      <w:r>
        <w:rPr>
          <w:spacing w:val="20"/>
          <w:sz w:val="24"/>
        </w:rPr>
        <w:t> </w:t>
      </w:r>
      <w:r>
        <w:rPr>
          <w:sz w:val="24"/>
        </w:rPr>
        <w:t>rental</w:t>
      </w:r>
      <w:r>
        <w:rPr>
          <w:spacing w:val="17"/>
          <w:sz w:val="24"/>
        </w:rPr>
        <w:t> </w:t>
      </w:r>
      <w:r>
        <w:rPr>
          <w:sz w:val="24"/>
        </w:rPr>
        <w:t>housing</w:t>
      </w:r>
      <w:r>
        <w:rPr>
          <w:spacing w:val="17"/>
          <w:sz w:val="24"/>
        </w:rPr>
        <w:t> </w:t>
      </w:r>
      <w:r>
        <w:rPr>
          <w:sz w:val="24"/>
        </w:rPr>
        <w:t>quality</w:t>
      </w:r>
      <w:r>
        <w:rPr>
          <w:spacing w:val="17"/>
          <w:sz w:val="24"/>
        </w:rPr>
        <w:t> </w:t>
      </w:r>
      <w:r>
        <w:rPr>
          <w:sz w:val="24"/>
        </w:rPr>
        <w:t>contribute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tenant’s</w:t>
      </w:r>
      <w:r>
        <w:rPr>
          <w:spacing w:val="-57"/>
          <w:sz w:val="24"/>
        </w:rPr>
        <w:t> </w:t>
      </w:r>
      <w:r>
        <w:rPr>
          <w:sz w:val="24"/>
        </w:rPr>
        <w:t>satisfaction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1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Justification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64"/>
        <w:jc w:val="both"/>
      </w:pPr>
      <w:r>
        <w:rPr/>
        <w:t>Rental ’s housing although critical and inevitable in facilitating access to decent housing</w:t>
      </w:r>
      <w:r>
        <w:rPr>
          <w:spacing w:val="-57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low-income</w:t>
      </w:r>
      <w:r>
        <w:rPr>
          <w:spacing w:val="-2"/>
        </w:rPr>
        <w:t> </w:t>
      </w:r>
      <w:r>
        <w:rPr/>
        <w:t>earners</w:t>
      </w:r>
      <w:r>
        <w:rPr>
          <w:spacing w:val="-4"/>
        </w:rPr>
        <w:t> </w:t>
      </w:r>
      <w:r>
        <w:rPr/>
        <w:t>especially</w:t>
      </w:r>
      <w:r>
        <w:rPr>
          <w:spacing w:val="-8"/>
        </w:rPr>
        <w:t> </w:t>
      </w:r>
      <w:r>
        <w:rPr/>
        <w:t>in</w:t>
      </w:r>
      <w:r>
        <w:rPr>
          <w:spacing w:val="-3"/>
        </w:rPr>
        <w:t> </w:t>
      </w:r>
      <w:r>
        <w:rPr/>
        <w:t>cities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urban</w:t>
      </w:r>
      <w:r>
        <w:rPr>
          <w:spacing w:val="-3"/>
        </w:rPr>
        <w:t> </w:t>
      </w:r>
      <w:r>
        <w:rPr/>
        <w:t>areas</w:t>
      </w:r>
      <w:r>
        <w:rPr>
          <w:spacing w:val="-4"/>
        </w:rPr>
        <w:t> </w:t>
      </w:r>
      <w:r>
        <w:rPr/>
        <w:t>should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taken</w:t>
      </w:r>
      <w:r>
        <w:rPr>
          <w:spacing w:val="-3"/>
        </w:rPr>
        <w:t> </w:t>
      </w:r>
      <w:r>
        <w:rPr/>
        <w:t>seriously.</w:t>
      </w:r>
      <w:r>
        <w:rPr>
          <w:spacing w:val="-58"/>
        </w:rPr>
        <w:t> </w:t>
      </w:r>
      <w:r>
        <w:rPr/>
        <w:t>If</w:t>
      </w:r>
      <w:r>
        <w:rPr>
          <w:spacing w:val="1"/>
        </w:rPr>
        <w:t> </w:t>
      </w:r>
      <w:r>
        <w:rPr/>
        <w:t>tenant’s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managed,</w:t>
      </w:r>
      <w:r>
        <w:rPr>
          <w:spacing w:val="1"/>
        </w:rPr>
        <w:t> </w:t>
      </w:r>
      <w:r>
        <w:rPr/>
        <w:t>rental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supplement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inadequacies of market driven housing delivery systems and delivering a more inclusive</w:t>
      </w:r>
      <w:r>
        <w:rPr>
          <w:spacing w:val="-57"/>
        </w:rPr>
        <w:t> </w:t>
      </w:r>
      <w:r>
        <w:rPr/>
        <w:t>society.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management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rental</w:t>
      </w:r>
      <w:r>
        <w:rPr>
          <w:spacing w:val="-10"/>
        </w:rPr>
        <w:t> </w:t>
      </w:r>
      <w:r>
        <w:rPr/>
        <w:t>housing</w:t>
      </w:r>
      <w:r>
        <w:rPr>
          <w:spacing w:val="-10"/>
        </w:rPr>
        <w:t> </w:t>
      </w:r>
      <w:r>
        <w:rPr/>
        <w:t>cannot</w:t>
      </w:r>
      <w:r>
        <w:rPr>
          <w:spacing w:val="-7"/>
        </w:rPr>
        <w:t> </w:t>
      </w:r>
      <w:r>
        <w:rPr/>
        <w:t>be</w:t>
      </w:r>
      <w:r>
        <w:rPr>
          <w:spacing w:val="-12"/>
        </w:rPr>
        <w:t> </w:t>
      </w:r>
      <w:r>
        <w:rPr/>
        <w:t>feasible</w:t>
      </w:r>
      <w:r>
        <w:rPr>
          <w:spacing w:val="-11"/>
        </w:rPr>
        <w:t> </w:t>
      </w:r>
      <w:r>
        <w:rPr/>
        <w:t>if</w:t>
      </w:r>
      <w:r>
        <w:rPr>
          <w:spacing w:val="-8"/>
        </w:rPr>
        <w:t> </w:t>
      </w:r>
      <w:r>
        <w:rPr/>
        <w:t>conflicts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properly</w:t>
      </w:r>
      <w:r>
        <w:rPr>
          <w:spacing w:val="-58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and managed.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6"/>
        <w:jc w:val="both"/>
      </w:pPr>
      <w:r>
        <w:rPr/>
        <w:t>The study would be of immense importance to government at all levels and all relevant</w:t>
      </w:r>
      <w:r>
        <w:rPr>
          <w:spacing w:val="1"/>
        </w:rPr>
        <w:t> </w:t>
      </w:r>
      <w:r>
        <w:rPr/>
        <w:t>stakeholders in housing as it would reveal the impact of rental housing on domestic</w:t>
      </w:r>
      <w:r>
        <w:rPr>
          <w:spacing w:val="1"/>
        </w:rPr>
        <w:t> </w:t>
      </w:r>
      <w:r>
        <w:rPr/>
        <w:t>conflict in Nigeria. The study would also benefit students, researchers and scholars who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-17"/>
        </w:rPr>
        <w:t> </w:t>
      </w:r>
      <w:r>
        <w:rPr>
          <w:spacing w:val="-1"/>
        </w:rPr>
        <w:t>interested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developing</w:t>
      </w:r>
      <w:r>
        <w:rPr>
          <w:spacing w:val="-15"/>
        </w:rPr>
        <w:t> </w:t>
      </w:r>
      <w:r>
        <w:rPr/>
        <w:t>further</w:t>
      </w:r>
      <w:r>
        <w:rPr>
          <w:spacing w:val="-12"/>
        </w:rPr>
        <w:t> </w:t>
      </w:r>
      <w:r>
        <w:rPr/>
        <w:t>research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rental</w:t>
      </w:r>
      <w:r>
        <w:rPr>
          <w:spacing w:val="-15"/>
        </w:rPr>
        <w:t> </w:t>
      </w:r>
      <w:r>
        <w:rPr/>
        <w:t>housing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conflicts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Nigeria.</w:t>
      </w:r>
      <w:r>
        <w:rPr>
          <w:spacing w:val="-57"/>
        </w:rPr>
        <w:t> </w:t>
      </w:r>
      <w:r>
        <w:rPr/>
        <w:t>This study will therefore greatly contribute towards improving tenant relationships and</w:t>
      </w:r>
      <w:r>
        <w:rPr>
          <w:spacing w:val="1"/>
        </w:rPr>
        <w:t> </w:t>
      </w:r>
      <w:r>
        <w:rPr/>
        <w:t>proffer</w:t>
      </w:r>
      <w:r>
        <w:rPr>
          <w:spacing w:val="-1"/>
        </w:rPr>
        <w:t> </w:t>
      </w:r>
      <w:r>
        <w:rPr/>
        <w:t>solutions to most</w:t>
      </w:r>
      <w:r>
        <w:rPr>
          <w:spacing w:val="-2"/>
        </w:rPr>
        <w:t> </w:t>
      </w:r>
      <w:r>
        <w:rPr/>
        <w:t>tenant conflicts.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1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 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62"/>
        <w:jc w:val="both"/>
      </w:pPr>
      <w:r>
        <w:rPr/>
        <w:t>The study was restricted to selected rental neighbourhoods within Minna. The rental</w:t>
      </w:r>
      <w:r>
        <w:rPr>
          <w:spacing w:val="1"/>
        </w:rPr>
        <w:t> </w:t>
      </w:r>
      <w:r>
        <w:rPr/>
        <w:t>neighbourhoods were selected randomly, and the study arrived at Tunga, Maitumbi and</w:t>
      </w:r>
      <w:r>
        <w:rPr>
          <w:spacing w:val="1"/>
        </w:rPr>
        <w:t> </w:t>
      </w:r>
      <w:r>
        <w:rPr/>
        <w:t>Bosso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selected</w:t>
      </w:r>
      <w:r>
        <w:rPr>
          <w:spacing w:val="-6"/>
        </w:rPr>
        <w:t> </w:t>
      </w:r>
      <w:r>
        <w:rPr/>
        <w:t>neighbourhoods.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</w:t>
      </w:r>
      <w:r>
        <w:rPr>
          <w:spacing w:val="-11"/>
        </w:rPr>
        <w:t> </w:t>
      </w:r>
      <w:r>
        <w:rPr/>
        <w:t>focused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examining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quality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residential housing stock in the selected neighbourhoods using key housing components</w:t>
      </w:r>
      <w:r>
        <w:rPr>
          <w:spacing w:val="1"/>
        </w:rPr>
        <w:t> </w:t>
      </w:r>
      <w:r>
        <w:rPr/>
        <w:t>such as wall, roof, doors, windows and floors. The housing components were weighted</w:t>
      </w:r>
      <w:r>
        <w:rPr>
          <w:spacing w:val="1"/>
        </w:rPr>
        <w:t> </w:t>
      </w:r>
      <w:r>
        <w:rPr>
          <w:spacing w:val="-1"/>
        </w:rPr>
        <w:t>appropriately,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quality</w:t>
      </w:r>
      <w:r>
        <w:rPr>
          <w:spacing w:val="-15"/>
        </w:rPr>
        <w:t> </w:t>
      </w:r>
      <w:r>
        <w:rPr/>
        <w:t>index</w:t>
      </w:r>
      <w:r>
        <w:rPr>
          <w:spacing w:val="-8"/>
        </w:rPr>
        <w:t> </w:t>
      </w:r>
      <w:r>
        <w:rPr/>
        <w:t>was</w:t>
      </w:r>
      <w:r>
        <w:rPr>
          <w:spacing w:val="-10"/>
        </w:rPr>
        <w:t> </w:t>
      </w:r>
      <w:r>
        <w:rPr/>
        <w:t>evolved.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2"/>
        </w:rPr>
        <w:t> </w:t>
      </w:r>
      <w:r>
        <w:rPr/>
        <w:t>further</w:t>
      </w:r>
      <w:r>
        <w:rPr>
          <w:spacing w:val="-9"/>
        </w:rPr>
        <w:t> </w:t>
      </w:r>
      <w:r>
        <w:rPr/>
        <w:t>examined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tenant’s</w:t>
      </w:r>
      <w:r>
        <w:rPr>
          <w:spacing w:val="-57"/>
        </w:rPr>
        <w:t> </w:t>
      </w:r>
      <w:r>
        <w:rPr/>
        <w:t>satisfaction with the housing quality using five item likert scale. The relationship and</w:t>
      </w:r>
      <w:r>
        <w:rPr>
          <w:spacing w:val="1"/>
        </w:rPr>
        <w:t> </w:t>
      </w:r>
      <w:r>
        <w:rPr/>
        <w:t>extent to which housing quality contribute to the tenant’s satisfaction with the housing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also established.</w:t>
      </w:r>
    </w:p>
    <w:p>
      <w:pPr>
        <w:pStyle w:val="BodyText"/>
        <w:spacing w:before="6"/>
      </w:pPr>
    </w:p>
    <w:p>
      <w:pPr>
        <w:pStyle w:val="Heading1"/>
        <w:numPr>
          <w:ilvl w:val="1"/>
          <w:numId w:val="1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Study</w:t>
      </w:r>
      <w:r>
        <w:rPr>
          <w:spacing w:val="-2"/>
        </w:rPr>
        <w:t> </w:t>
      </w:r>
      <w:r>
        <w:rPr/>
        <w:t>Area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307" w:right="1236"/>
        <w:jc w:val="both"/>
      </w:pPr>
      <w:r>
        <w:rPr/>
        <w:t>Minna, the capital of Niger State lies between Latitude 9° 33’ and 9° 40’ North, and</w:t>
      </w:r>
      <w:r>
        <w:rPr>
          <w:spacing w:val="1"/>
        </w:rPr>
        <w:t> </w:t>
      </w:r>
      <w:r>
        <w:rPr/>
        <w:t>Longitude 6° 29’ and 6° 35’ East. At the North –east corridor of the town lies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steep</w:t>
      </w:r>
      <w:r>
        <w:rPr>
          <w:spacing w:val="1"/>
        </w:rPr>
        <w:t> </w:t>
      </w:r>
      <w:r>
        <w:rPr/>
        <w:t>outcrop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granite,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limitation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axis.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present</w:t>
      </w:r>
      <w:r>
        <w:rPr>
          <w:spacing w:val="-3"/>
        </w:rPr>
        <w:t> </w:t>
      </w:r>
      <w:r>
        <w:rPr/>
        <w:t>political</w:t>
      </w:r>
      <w:r>
        <w:rPr>
          <w:spacing w:val="-2"/>
        </w:rPr>
        <w:t> </w:t>
      </w:r>
      <w:r>
        <w:rPr/>
        <w:t>zoning</w:t>
      </w:r>
      <w:r>
        <w:rPr>
          <w:spacing w:val="-6"/>
        </w:rPr>
        <w:t> </w:t>
      </w:r>
      <w:r>
        <w:rPr/>
        <w:t>system,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town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within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North Central Zone, and occupies an area of about 884 hectares. It is about 145</w:t>
      </w:r>
      <w:r>
        <w:rPr>
          <w:spacing w:val="1"/>
        </w:rPr>
        <w:t> </w:t>
      </w:r>
      <w:r>
        <w:rPr>
          <w:spacing w:val="-1"/>
        </w:rPr>
        <w:t>kilometers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road</w:t>
      </w:r>
      <w:r>
        <w:rPr>
          <w:spacing w:val="-10"/>
        </w:rPr>
        <w:t> </w:t>
      </w:r>
      <w:r>
        <w:rPr/>
        <w:t>from</w:t>
      </w:r>
      <w:r>
        <w:rPr>
          <w:spacing w:val="-4"/>
        </w:rPr>
        <w:t> </w:t>
      </w:r>
      <w:r>
        <w:rPr/>
        <w:t>Abuja,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Federal</w:t>
      </w:r>
      <w:r>
        <w:rPr>
          <w:spacing w:val="-9"/>
        </w:rPr>
        <w:t> </w:t>
      </w:r>
      <w:r>
        <w:rPr/>
        <w:t>Capital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Nigeria.</w:t>
      </w:r>
      <w:r>
        <w:rPr>
          <w:spacing w:val="-9"/>
        </w:rPr>
        <w:t> </w:t>
      </w:r>
      <w:r>
        <w:rPr/>
        <w:t>Since</w:t>
      </w:r>
      <w:r>
        <w:rPr>
          <w:spacing w:val="-12"/>
        </w:rPr>
        <w:t> </w:t>
      </w:r>
      <w:r>
        <w:rPr/>
        <w:t>1999,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city</w:t>
      </w:r>
      <w:r>
        <w:rPr>
          <w:spacing w:val="-15"/>
        </w:rPr>
        <w:t> </w:t>
      </w:r>
      <w:r>
        <w:rPr/>
        <w:t>has</w:t>
      </w:r>
    </w:p>
    <w:p>
      <w:pPr>
        <w:pStyle w:val="BodyText"/>
        <w:spacing w:before="1"/>
        <w:ind w:left="307"/>
        <w:jc w:val="both"/>
      </w:pPr>
      <w:r>
        <w:rPr/>
        <w:t>experienced</w:t>
      </w:r>
      <w:r>
        <w:rPr>
          <w:spacing w:val="85"/>
        </w:rPr>
        <w:t> </w:t>
      </w:r>
      <w:r>
        <w:rPr/>
        <w:t>change</w:t>
      </w:r>
      <w:r>
        <w:rPr>
          <w:spacing w:val="81"/>
        </w:rPr>
        <w:t> </w:t>
      </w:r>
      <w:r>
        <w:rPr/>
        <w:t>in</w:t>
      </w:r>
      <w:r>
        <w:rPr>
          <w:spacing w:val="85"/>
        </w:rPr>
        <w:t> </w:t>
      </w:r>
      <w:r>
        <w:rPr/>
        <w:t>both</w:t>
      </w:r>
      <w:r>
        <w:rPr>
          <w:spacing w:val="83"/>
        </w:rPr>
        <w:t> </w:t>
      </w:r>
      <w:r>
        <w:rPr/>
        <w:t>pace</w:t>
      </w:r>
      <w:r>
        <w:rPr>
          <w:spacing w:val="82"/>
        </w:rPr>
        <w:t> </w:t>
      </w:r>
      <w:r>
        <w:rPr/>
        <w:t>of</w:t>
      </w:r>
      <w:r>
        <w:rPr>
          <w:spacing w:val="86"/>
        </w:rPr>
        <w:t> </w:t>
      </w:r>
      <w:r>
        <w:rPr/>
        <w:t>growth</w:t>
      </w:r>
      <w:r>
        <w:rPr>
          <w:spacing w:val="85"/>
        </w:rPr>
        <w:t> </w:t>
      </w:r>
      <w:r>
        <w:rPr/>
        <w:t>and</w:t>
      </w:r>
      <w:r>
        <w:rPr>
          <w:spacing w:val="82"/>
        </w:rPr>
        <w:t> </w:t>
      </w:r>
      <w:r>
        <w:rPr/>
        <w:t>types</w:t>
      </w:r>
      <w:r>
        <w:rPr>
          <w:spacing w:val="84"/>
        </w:rPr>
        <w:t> </w:t>
      </w:r>
      <w:r>
        <w:rPr/>
        <w:t>of</w:t>
      </w:r>
      <w:r>
        <w:rPr>
          <w:spacing w:val="82"/>
        </w:rPr>
        <w:t> </w:t>
      </w:r>
      <w:r>
        <w:rPr/>
        <w:t>space</w:t>
      </w:r>
      <w:r>
        <w:rPr>
          <w:spacing w:val="83"/>
        </w:rPr>
        <w:t> </w:t>
      </w:r>
      <w:r>
        <w:rPr/>
        <w:t>occupied</w:t>
      </w:r>
      <w:r>
        <w:rPr>
          <w:spacing w:val="84"/>
        </w:rPr>
        <w:t> </w:t>
      </w:r>
      <w:r>
        <w:rPr/>
        <w:t>for</w:t>
      </w:r>
    </w:p>
    <w:p>
      <w:pPr>
        <w:spacing w:after="0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90"/>
        <w:ind w:left="307" w:right="1238"/>
        <w:jc w:val="both"/>
      </w:pPr>
      <w:r>
        <w:rPr/>
        <w:t>development. It has a total area of 74,344 km</w:t>
      </w:r>
      <w:r>
        <w:rPr>
          <w:vertAlign w:val="superscript"/>
        </w:rPr>
        <w:t>2</w:t>
      </w:r>
      <w:r>
        <w:rPr>
          <w:vertAlign w:val="baseline"/>
        </w:rPr>
        <w:t>, (Sanusi, 2011). Minna has estimated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projected</w:t>
      </w:r>
      <w:r>
        <w:rPr>
          <w:spacing w:val="-15"/>
          <w:vertAlign w:val="baseline"/>
        </w:rPr>
        <w:t> </w:t>
      </w:r>
      <w:r>
        <w:rPr>
          <w:spacing w:val="-1"/>
          <w:vertAlign w:val="baseline"/>
        </w:rPr>
        <w:t>population</w:t>
      </w:r>
      <w:r>
        <w:rPr>
          <w:spacing w:val="-13"/>
          <w:vertAlign w:val="baseline"/>
        </w:rPr>
        <w:t> </w:t>
      </w:r>
      <w:r>
        <w:rPr>
          <w:vertAlign w:val="baseline"/>
        </w:rPr>
        <w:t>of</w:t>
      </w:r>
      <w:r>
        <w:rPr>
          <w:spacing w:val="-16"/>
          <w:vertAlign w:val="baseline"/>
        </w:rPr>
        <w:t> </w:t>
      </w:r>
      <w:r>
        <w:rPr>
          <w:vertAlign w:val="baseline"/>
        </w:rPr>
        <w:t>304,458</w:t>
      </w:r>
      <w:r>
        <w:rPr>
          <w:spacing w:val="-14"/>
          <w:vertAlign w:val="baseline"/>
        </w:rPr>
        <w:t> </w:t>
      </w:r>
      <w:r>
        <w:rPr>
          <w:vertAlign w:val="baseline"/>
        </w:rPr>
        <w:t>(NPC,</w:t>
      </w:r>
      <w:r>
        <w:rPr>
          <w:spacing w:val="-15"/>
          <w:vertAlign w:val="baseline"/>
        </w:rPr>
        <w:t> </w:t>
      </w:r>
      <w:r>
        <w:rPr>
          <w:vertAlign w:val="baseline"/>
        </w:rPr>
        <w:t>2006)</w:t>
      </w:r>
      <w:r>
        <w:rPr>
          <w:spacing w:val="-15"/>
          <w:vertAlign w:val="baseline"/>
        </w:rPr>
        <w:t> </w:t>
      </w:r>
      <w:r>
        <w:rPr>
          <w:vertAlign w:val="baseline"/>
        </w:rPr>
        <w:t>as</w:t>
      </w:r>
      <w:r>
        <w:rPr>
          <w:spacing w:val="-14"/>
          <w:vertAlign w:val="baseline"/>
        </w:rPr>
        <w:t> </w:t>
      </w:r>
      <w:r>
        <w:rPr>
          <w:vertAlign w:val="baseline"/>
        </w:rPr>
        <w:t>one</w:t>
      </w:r>
      <w:r>
        <w:rPr>
          <w:spacing w:val="-16"/>
          <w:vertAlign w:val="baseline"/>
        </w:rPr>
        <w:t> </w:t>
      </w:r>
      <w:r>
        <w:rPr>
          <w:vertAlign w:val="baseline"/>
        </w:rPr>
        <w:t>of</w:t>
      </w:r>
      <w:r>
        <w:rPr>
          <w:spacing w:val="-15"/>
          <w:vertAlign w:val="baseline"/>
        </w:rPr>
        <w:t> </w:t>
      </w:r>
      <w:r>
        <w:rPr>
          <w:vertAlign w:val="baseline"/>
        </w:rPr>
        <w:t>the</w:t>
      </w:r>
      <w:r>
        <w:rPr>
          <w:spacing w:val="-15"/>
          <w:vertAlign w:val="baseline"/>
        </w:rPr>
        <w:t> </w:t>
      </w:r>
      <w:r>
        <w:rPr>
          <w:vertAlign w:val="baseline"/>
        </w:rPr>
        <w:t>25</w:t>
      </w:r>
      <w:r>
        <w:rPr>
          <w:spacing w:val="-11"/>
          <w:vertAlign w:val="baseline"/>
        </w:rPr>
        <w:t> </w:t>
      </w:r>
      <w:r>
        <w:rPr>
          <w:vertAlign w:val="baseline"/>
        </w:rPr>
        <w:t>Local</w:t>
      </w:r>
      <w:r>
        <w:rPr>
          <w:spacing w:val="-14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-14"/>
          <w:vertAlign w:val="baseline"/>
        </w:rPr>
        <w:t> </w:t>
      </w:r>
      <w:r>
        <w:rPr>
          <w:vertAlign w:val="baseline"/>
        </w:rPr>
        <w:t>Areas</w:t>
      </w:r>
      <w:r>
        <w:rPr>
          <w:spacing w:val="-58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Niger State, see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 1.1.</w:t>
      </w:r>
    </w:p>
    <w:p>
      <w:pPr>
        <w:pStyle w:val="BodyText"/>
        <w:spacing w:before="3"/>
        <w:rPr>
          <w:sz w:val="19"/>
        </w:rPr>
      </w:pPr>
      <w:r>
        <w:rPr/>
        <w:pict>
          <v:group style="position:absolute;margin-left:98.519997pt;margin-top:13.107031pt;width:425.05pt;height:537.25pt;mso-position-horizontal-relative:page;mso-position-vertical-relative:paragraph;z-index:-15728640;mso-wrap-distance-left:0;mso-wrap-distance-right:0" coordorigin="1970,262" coordsize="8501,10745">
            <v:rect style="position:absolute;left:1977;top:269;width:8487;height:10731" filled="false" stroked="true" strokeweight=".72pt" strokecolor="#000000">
              <v:stroke dashstyle="solid"/>
            </v:rect>
            <v:shape style="position:absolute;left:2143;top:456;width:3399;height:2686" type="#_x0000_t75" stroked="false">
              <v:imagedata r:id="rId6" o:title=""/>
            </v:shape>
            <v:shape style="position:absolute;left:5676;top:958;width:4647;height:3514" type="#_x0000_t75" stroked="false">
              <v:imagedata r:id="rId7" o:title=""/>
            </v:shape>
            <v:shape style="position:absolute;left:2875;top:4574;width:5290;height:5943" type="#_x0000_t75" stroked="false">
              <v:imagedata r:id="rId8" o:title=""/>
            </v:shape>
            <v:shape style="position:absolute;left:2868;top:1543;width:5304;height:8981" coordorigin="2868,1544" coordsize="5304,8981" path="m2868,10525l8172,10525,8172,4568,2868,4568,2868,10525xm3449,1544l6178,2063e" filled="false" stroked="true" strokeweight=".72pt" strokecolor="#000000">
              <v:path arrowok="t"/>
              <v:stroke dashstyle="solid"/>
            </v:shape>
            <v:shape style="position:absolute;left:4848;top:2107;width:1305;height:2398" coordorigin="4848,2108" coordsize="1305,2398" path="m4852,4372l4848,4506,4958,4429,4947,4422,4904,4422,4887,4413,4896,4395,4852,4372xm4896,4395l4887,4413,4904,4422,4914,4405,4896,4395xm4914,4405l4904,4422,4947,4422,4914,4405xm6135,2108l4896,4395,4914,4405,6153,2117,6135,2108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Heading1"/>
        <w:spacing w:before="63"/>
        <w:ind w:left="847" w:firstLine="0"/>
        <w:jc w:val="left"/>
      </w:pPr>
      <w:r>
        <w:rPr/>
        <w:t>Figure</w:t>
      </w:r>
      <w:r>
        <w:rPr>
          <w:spacing w:val="-3"/>
        </w:rPr>
        <w:t> </w:t>
      </w:r>
      <w:r>
        <w:rPr/>
        <w:t>1.1:</w:t>
      </w:r>
      <w:r>
        <w:rPr>
          <w:spacing w:val="-2"/>
        </w:rPr>
        <w:t> </w:t>
      </w:r>
      <w:r>
        <w:rPr/>
        <w:t>Minna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</w:t>
      </w:r>
      <w:r>
        <w:rPr>
          <w:spacing w:val="-2"/>
        </w:rPr>
        <w:t> </w:t>
      </w:r>
      <w:r>
        <w:rPr/>
        <w:t>State, Nigeria</w:t>
      </w:r>
    </w:p>
    <w:p>
      <w:pPr>
        <w:pStyle w:val="BodyText"/>
        <w:spacing w:before="33"/>
        <w:ind w:left="847"/>
      </w:pPr>
      <w:r>
        <w:rPr>
          <w:b/>
        </w:rPr>
        <w:t>Source:</w:t>
      </w:r>
      <w:r>
        <w:rPr>
          <w:b/>
          <w:spacing w:val="-2"/>
        </w:rPr>
        <w:t> </w:t>
      </w:r>
      <w:r>
        <w:rPr/>
        <w:t>Niger State</w:t>
      </w:r>
      <w:r>
        <w:rPr>
          <w:spacing w:val="-1"/>
        </w:rPr>
        <w:t> </w:t>
      </w:r>
      <w:r>
        <w:rPr/>
        <w:t>Ministry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Land</w:t>
      </w:r>
      <w:r>
        <w:rPr>
          <w:spacing w:val="-1"/>
        </w:rPr>
        <w:t> </w:t>
      </w:r>
      <w:r>
        <w:rPr/>
        <w:t>and Housing, (2020)</w:t>
      </w:r>
    </w:p>
    <w:p>
      <w:pPr>
        <w:spacing w:after="0"/>
        <w:sectPr>
          <w:pgSz w:w="11910" w:h="16840"/>
          <w:pgMar w:header="0" w:footer="1499" w:top="1300" w:bottom="1720" w:left="1680" w:right="440"/>
        </w:sectPr>
      </w:pPr>
    </w:p>
    <w:p>
      <w:pPr>
        <w:pStyle w:val="Heading1"/>
        <w:numPr>
          <w:ilvl w:val="2"/>
          <w:numId w:val="3"/>
        </w:numPr>
        <w:tabs>
          <w:tab w:pos="1028" w:val="left" w:leader="none"/>
        </w:tabs>
        <w:spacing w:line="240" w:lineRule="auto" w:before="77" w:after="0"/>
        <w:ind w:left="1027" w:right="0" w:hanging="721"/>
        <w:jc w:val="both"/>
      </w:pPr>
      <w:r>
        <w:rPr/>
        <w:t>Climate</w:t>
      </w:r>
    </w:p>
    <w:p>
      <w:pPr>
        <w:pStyle w:val="BodyText"/>
        <w:spacing w:line="480" w:lineRule="auto" w:before="233"/>
        <w:ind w:left="307" w:right="1233"/>
        <w:jc w:val="both"/>
      </w:pPr>
      <w:r>
        <w:rPr/>
        <w:t>The</w:t>
      </w:r>
      <w:r>
        <w:rPr>
          <w:spacing w:val="-7"/>
        </w:rPr>
        <w:t> </w:t>
      </w:r>
      <w:r>
        <w:rPr/>
        <w:t>climate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Minna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characterized</w:t>
      </w:r>
      <w:r>
        <w:rPr>
          <w:spacing w:val="-5"/>
        </w:rPr>
        <w:t> </w:t>
      </w:r>
      <w:r>
        <w:rPr/>
        <w:t>by</w:t>
      </w:r>
      <w:r>
        <w:rPr>
          <w:spacing w:val="-11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wet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dry</w:t>
      </w:r>
      <w:r>
        <w:rPr>
          <w:spacing w:val="-10"/>
        </w:rPr>
        <w:t> </w:t>
      </w:r>
      <w:r>
        <w:rPr/>
        <w:t>season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response</w:t>
      </w:r>
      <w:r>
        <w:rPr>
          <w:spacing w:val="-7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changes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pressure</w:t>
      </w:r>
      <w:r>
        <w:rPr>
          <w:spacing w:val="-5"/>
        </w:rPr>
        <w:t> </w:t>
      </w:r>
      <w:r>
        <w:rPr/>
        <w:t>patterns.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rainy</w:t>
      </w:r>
      <w:r>
        <w:rPr>
          <w:spacing w:val="-8"/>
        </w:rPr>
        <w:t> </w:t>
      </w:r>
      <w:r>
        <w:rPr/>
        <w:t>season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region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associated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late</w:t>
      </w:r>
      <w:r>
        <w:rPr>
          <w:spacing w:val="-57"/>
        </w:rPr>
        <w:t> </w:t>
      </w:r>
      <w:r>
        <w:rPr>
          <w:spacing w:val="-1"/>
        </w:rPr>
        <w:t>onset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earlier</w:t>
      </w:r>
      <w:r>
        <w:rPr>
          <w:spacing w:val="-16"/>
        </w:rPr>
        <w:t> </w:t>
      </w:r>
      <w:r>
        <w:rPr/>
        <w:t>cessation,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onset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cessation</w:t>
      </w:r>
      <w:r>
        <w:rPr>
          <w:spacing w:val="-11"/>
        </w:rPr>
        <w:t> </w:t>
      </w:r>
      <w:r>
        <w:rPr/>
        <w:t>are</w:t>
      </w:r>
      <w:r>
        <w:rPr>
          <w:spacing w:val="-14"/>
        </w:rPr>
        <w:t> </w:t>
      </w:r>
      <w:r>
        <w:rPr/>
        <w:t>also</w:t>
      </w:r>
      <w:r>
        <w:rPr>
          <w:spacing w:val="-11"/>
        </w:rPr>
        <w:t> </w:t>
      </w:r>
      <w:r>
        <w:rPr/>
        <w:t>characterized</w:t>
      </w:r>
      <w:r>
        <w:rPr>
          <w:spacing w:val="-14"/>
        </w:rPr>
        <w:t> </w:t>
      </w:r>
      <w:r>
        <w:rPr/>
        <w:t>by</w:t>
      </w:r>
      <w:r>
        <w:rPr>
          <w:spacing w:val="-15"/>
        </w:rPr>
        <w:t> </w:t>
      </w:r>
      <w:r>
        <w:rPr/>
        <w:t>destructive</w:t>
      </w:r>
      <w:r>
        <w:rPr>
          <w:spacing w:val="-58"/>
        </w:rPr>
        <w:t> </w:t>
      </w:r>
      <w:r>
        <w:rPr/>
        <w:t>storms which destroy life and property. The seasonal temperature ranges, the highest</w:t>
      </w:r>
      <w:r>
        <w:rPr>
          <w:spacing w:val="1"/>
        </w:rPr>
        <w:t> </w:t>
      </w:r>
      <w:r>
        <w:rPr/>
        <w:t>maximum</w:t>
      </w:r>
      <w:r>
        <w:rPr>
          <w:spacing w:val="-2"/>
        </w:rPr>
        <w:t> </w:t>
      </w:r>
      <w:r>
        <w:rPr/>
        <w:t>air</w:t>
      </w:r>
      <w:r>
        <w:rPr>
          <w:spacing w:val="-2"/>
        </w:rPr>
        <w:t> </w:t>
      </w:r>
      <w:r>
        <w:rPr/>
        <w:t>temperature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recorded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northern</w:t>
      </w:r>
      <w:r>
        <w:rPr>
          <w:spacing w:val="-3"/>
        </w:rPr>
        <w:t> </w:t>
      </w:r>
      <w:r>
        <w:rPr/>
        <w:t>part</w:t>
      </w:r>
      <w:r>
        <w:rPr>
          <w:spacing w:val="-2"/>
        </w:rPr>
        <w:t> </w:t>
      </w:r>
      <w:r>
        <w:rPr/>
        <w:t>usually</w:t>
      </w:r>
      <w:r>
        <w:rPr>
          <w:spacing w:val="-8"/>
        </w:rPr>
        <w:t> </w:t>
      </w:r>
      <w:r>
        <w:rPr/>
        <w:t>areas</w:t>
      </w:r>
      <w:r>
        <w:rPr>
          <w:spacing w:val="-2"/>
        </w:rPr>
        <w:t> </w:t>
      </w:r>
      <w:r>
        <w:rPr/>
        <w:t>North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lat</w:t>
      </w:r>
      <w:r>
        <w:rPr>
          <w:spacing w:val="-2"/>
        </w:rPr>
        <w:t> </w:t>
      </w:r>
      <w:r>
        <w:rPr/>
        <w:t>9</w:t>
      </w:r>
      <w:r>
        <w:rPr>
          <w:vertAlign w:val="superscript"/>
        </w:rPr>
        <w:t>o</w:t>
      </w:r>
      <w:r>
        <w:rPr>
          <w:spacing w:val="-58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occur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March/April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December/January North of lat 9</w:t>
      </w:r>
      <w:r>
        <w:rPr>
          <w:vertAlign w:val="superscript"/>
        </w:rPr>
        <w:t>o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 general relief of Minna is between 300 to</w:t>
      </w:r>
      <w:r>
        <w:rPr>
          <w:spacing w:val="1"/>
          <w:vertAlign w:val="baseline"/>
        </w:rPr>
        <w:t> </w:t>
      </w:r>
      <w:r>
        <w:rPr>
          <w:vertAlign w:val="baseline"/>
        </w:rPr>
        <w:t>900mm.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town</w:t>
      </w:r>
      <w:r>
        <w:rPr>
          <w:spacing w:val="-4"/>
          <w:vertAlign w:val="baseline"/>
        </w:rPr>
        <w:t> </w:t>
      </w:r>
      <w:r>
        <w:rPr>
          <w:vertAlign w:val="baseline"/>
        </w:rPr>
        <w:t>is</w:t>
      </w:r>
      <w:r>
        <w:rPr>
          <w:spacing w:val="-6"/>
          <w:vertAlign w:val="baseline"/>
        </w:rPr>
        <w:t> </w:t>
      </w:r>
      <w:r>
        <w:rPr>
          <w:vertAlign w:val="baseline"/>
        </w:rPr>
        <w:t>dominated</w:t>
      </w:r>
      <w:r>
        <w:rPr>
          <w:spacing w:val="-4"/>
          <w:vertAlign w:val="baseline"/>
        </w:rPr>
        <w:t> </w:t>
      </w:r>
      <w:r>
        <w:rPr>
          <w:vertAlign w:val="baseline"/>
        </w:rPr>
        <w:t>by</w:t>
      </w:r>
      <w:r>
        <w:rPr>
          <w:spacing w:val="-8"/>
          <w:vertAlign w:val="baseline"/>
        </w:rPr>
        <w:t> </w:t>
      </w:r>
      <w:r>
        <w:rPr>
          <w:vertAlign w:val="baseline"/>
        </w:rPr>
        <w:t>savanna</w:t>
      </w:r>
      <w:r>
        <w:rPr>
          <w:spacing w:val="-5"/>
          <w:vertAlign w:val="baseline"/>
        </w:rPr>
        <w:t> </w:t>
      </w:r>
      <w:r>
        <w:rPr>
          <w:vertAlign w:val="baseline"/>
        </w:rPr>
        <w:t>vegetation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types;</w:t>
      </w:r>
      <w:r>
        <w:rPr>
          <w:spacing w:val="-3"/>
          <w:vertAlign w:val="baseline"/>
        </w:rPr>
        <w:t> </w:t>
      </w:r>
      <w:r>
        <w:rPr>
          <w:vertAlign w:val="baseline"/>
        </w:rPr>
        <w:t>Guinea,</w:t>
      </w:r>
      <w:r>
        <w:rPr>
          <w:spacing w:val="-4"/>
          <w:vertAlign w:val="baseline"/>
        </w:rPr>
        <w:t> </w:t>
      </w:r>
      <w:r>
        <w:rPr>
          <w:vertAlign w:val="baseline"/>
        </w:rPr>
        <w:t>Sudan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Sahel</w:t>
      </w:r>
      <w:r>
        <w:rPr>
          <w:spacing w:val="-58"/>
          <w:vertAlign w:val="baseline"/>
        </w:rPr>
        <w:t> </w:t>
      </w:r>
      <w:r>
        <w:rPr>
          <w:vertAlign w:val="baseline"/>
        </w:rPr>
        <w:t>Savanna, the density of trees and grasses decrease northwards responding to climatic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(Abdulkadir </w:t>
      </w:r>
      <w:r>
        <w:rPr>
          <w:i/>
          <w:vertAlign w:val="baseline"/>
        </w:rPr>
        <w:t>et al., </w:t>
      </w:r>
      <w:r>
        <w:rPr>
          <w:vertAlign w:val="baseline"/>
        </w:rPr>
        <w:t>2013).</w:t>
      </w:r>
    </w:p>
    <w:p>
      <w:pPr>
        <w:pStyle w:val="Heading1"/>
        <w:numPr>
          <w:ilvl w:val="2"/>
          <w:numId w:val="3"/>
        </w:numPr>
        <w:tabs>
          <w:tab w:pos="1028" w:val="left" w:leader="none"/>
        </w:tabs>
        <w:spacing w:line="240" w:lineRule="auto" w:before="205" w:after="0"/>
        <w:ind w:left="1027" w:right="0" w:hanging="721"/>
        <w:jc w:val="both"/>
      </w:pPr>
      <w:r>
        <w:rPr/>
        <w:t>Urbanization of</w:t>
      </w:r>
      <w:r>
        <w:rPr>
          <w:spacing w:val="-1"/>
        </w:rPr>
        <w:t> </w:t>
      </w:r>
      <w:r>
        <w:rPr/>
        <w:t>Minna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1234"/>
        <w:jc w:val="both"/>
      </w:pPr>
      <w:r>
        <w:rPr/>
        <w:t>UN-</w:t>
      </w:r>
      <w:r>
        <w:rPr>
          <w:spacing w:val="-13"/>
        </w:rPr>
        <w:t> </w:t>
      </w:r>
      <w:r>
        <w:rPr/>
        <w:t>Habitat</w:t>
      </w:r>
      <w:r>
        <w:rPr>
          <w:spacing w:val="-11"/>
        </w:rPr>
        <w:t> </w:t>
      </w:r>
      <w:r>
        <w:rPr/>
        <w:t>(2012)</w:t>
      </w:r>
      <w:r>
        <w:rPr>
          <w:spacing w:val="-12"/>
        </w:rPr>
        <w:t> </w:t>
      </w:r>
      <w:r>
        <w:rPr/>
        <w:t>stated</w:t>
      </w:r>
      <w:r>
        <w:rPr>
          <w:spacing w:val="-11"/>
        </w:rPr>
        <w:t> </w:t>
      </w:r>
      <w:r>
        <w:rPr/>
        <w:t>that,</w:t>
      </w:r>
      <w:r>
        <w:rPr>
          <w:spacing w:val="-12"/>
        </w:rPr>
        <w:t> </w:t>
      </w:r>
      <w:r>
        <w:rPr/>
        <w:t>Africa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fastest</w:t>
      </w:r>
      <w:r>
        <w:rPr>
          <w:spacing w:val="-12"/>
        </w:rPr>
        <w:t> </w:t>
      </w:r>
      <w:r>
        <w:rPr/>
        <w:t>urbanizing</w:t>
      </w:r>
      <w:r>
        <w:rPr>
          <w:spacing w:val="-13"/>
        </w:rPr>
        <w:t> </w:t>
      </w:r>
      <w:r>
        <w:rPr/>
        <w:t>continent.</w:t>
      </w:r>
      <w:r>
        <w:rPr>
          <w:spacing w:val="-11"/>
        </w:rPr>
        <w:t> </w:t>
      </w:r>
      <w:r>
        <w:rPr/>
        <w:t>However,</w:t>
      </w:r>
      <w:r>
        <w:rPr>
          <w:spacing w:val="-12"/>
        </w:rPr>
        <w:t> </w:t>
      </w:r>
      <w:r>
        <w:rPr/>
        <w:t>the</w:t>
      </w:r>
      <w:r>
        <w:rPr>
          <w:spacing w:val="-58"/>
        </w:rPr>
        <w:t> </w:t>
      </w:r>
      <w:r>
        <w:rPr/>
        <w:t>2010</w:t>
      </w:r>
      <w:r>
        <w:rPr>
          <w:spacing w:val="-12"/>
        </w:rPr>
        <w:t> </w:t>
      </w:r>
      <w:r>
        <w:rPr/>
        <w:t>state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African</w:t>
      </w:r>
      <w:r>
        <w:rPr>
          <w:spacing w:val="-11"/>
        </w:rPr>
        <w:t> </w:t>
      </w:r>
      <w:r>
        <w:rPr/>
        <w:t>cities</w:t>
      </w:r>
      <w:r>
        <w:rPr>
          <w:spacing w:val="-12"/>
        </w:rPr>
        <w:t> </w:t>
      </w:r>
      <w:r>
        <w:rPr/>
        <w:t>Report</w:t>
      </w:r>
      <w:r>
        <w:rPr>
          <w:spacing w:val="-11"/>
        </w:rPr>
        <w:t> </w:t>
      </w:r>
      <w:r>
        <w:rPr/>
        <w:t>estimated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62%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African</w:t>
      </w:r>
      <w:r>
        <w:rPr>
          <w:spacing w:val="-12"/>
        </w:rPr>
        <w:t> </w:t>
      </w:r>
      <w:r>
        <w:rPr/>
        <w:t>urban</w:t>
      </w:r>
      <w:r>
        <w:rPr>
          <w:spacing w:val="-11"/>
        </w:rPr>
        <w:t> </w:t>
      </w:r>
      <w:r>
        <w:rPr/>
        <w:t>dwellers</w:t>
      </w:r>
      <w:r>
        <w:rPr>
          <w:spacing w:val="-13"/>
        </w:rPr>
        <w:t> </w:t>
      </w:r>
      <w:r>
        <w:rPr/>
        <w:t>reside</w:t>
      </w:r>
      <w:r>
        <w:rPr>
          <w:spacing w:val="-58"/>
        </w:rPr>
        <w:t> </w:t>
      </w:r>
      <w:r>
        <w:rPr/>
        <w:t>in slums. Scholars projected that, urban poverty and slums urbanism will continue to</w:t>
      </w:r>
      <w:r>
        <w:rPr>
          <w:spacing w:val="1"/>
        </w:rPr>
        <w:t> </w:t>
      </w:r>
      <w:r>
        <w:rPr/>
        <w:t>feature</w:t>
      </w:r>
      <w:r>
        <w:rPr>
          <w:spacing w:val="-10"/>
        </w:rPr>
        <w:t> </w:t>
      </w:r>
      <w:r>
        <w:rPr/>
        <w:t>significantly</w:t>
      </w:r>
      <w:r>
        <w:rPr>
          <w:spacing w:val="-13"/>
        </w:rPr>
        <w:t> </w:t>
      </w:r>
      <w:r>
        <w:rPr/>
        <w:t>in</w:t>
      </w:r>
      <w:r>
        <w:rPr>
          <w:spacing w:val="-7"/>
        </w:rPr>
        <w:t> </w:t>
      </w:r>
      <w:r>
        <w:rPr/>
        <w:t>African</w:t>
      </w:r>
      <w:r>
        <w:rPr>
          <w:spacing w:val="-9"/>
        </w:rPr>
        <w:t> </w:t>
      </w:r>
      <w:r>
        <w:rPr/>
        <w:t>city</w:t>
      </w:r>
      <w:r>
        <w:rPr>
          <w:spacing w:val="-13"/>
        </w:rPr>
        <w:t> </w:t>
      </w:r>
      <w:r>
        <w:rPr/>
        <w:t>(Pieterse,</w:t>
      </w:r>
      <w:r>
        <w:rPr>
          <w:spacing w:val="-8"/>
        </w:rPr>
        <w:t> </w:t>
      </w:r>
      <w:r>
        <w:rPr/>
        <w:t>2010;</w:t>
      </w:r>
      <w:r>
        <w:rPr>
          <w:spacing w:val="-8"/>
        </w:rPr>
        <w:t> </w:t>
      </w:r>
      <w:r>
        <w:rPr/>
        <w:t>Yunusa,</w:t>
      </w:r>
      <w:r>
        <w:rPr>
          <w:spacing w:val="-9"/>
        </w:rPr>
        <w:t> </w:t>
      </w:r>
      <w:r>
        <w:rPr/>
        <w:t>2010).</w:t>
      </w:r>
      <w:r>
        <w:rPr>
          <w:spacing w:val="-8"/>
        </w:rPr>
        <w:t> </w:t>
      </w:r>
      <w:r>
        <w:rPr/>
        <w:t>Cities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world</w:t>
      </w:r>
      <w:r>
        <w:rPr>
          <w:spacing w:val="-58"/>
        </w:rPr>
        <w:t> </w:t>
      </w:r>
      <w:r>
        <w:rPr/>
        <w:t>are arising from the rate of urbanization through demographic statistics. In Nigeria,</w:t>
      </w:r>
      <w:r>
        <w:rPr>
          <w:spacing w:val="1"/>
        </w:rPr>
        <w:t> </w:t>
      </w:r>
      <w:r>
        <w:rPr/>
        <w:t>available indices suggested that urban growth has continued unabated. Studies have</w:t>
      </w:r>
      <w:r>
        <w:rPr>
          <w:spacing w:val="1"/>
        </w:rPr>
        <w:t> </w:t>
      </w:r>
      <w:r>
        <w:rPr/>
        <w:t>shown that Nigeria population would double by the next year 2020 (UN-Habitat,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invariably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infrastructures that would complement the increase in urban population which will</w:t>
      </w:r>
      <w:r>
        <w:rPr>
          <w:spacing w:val="1"/>
        </w:rPr>
        <w:t> </w:t>
      </w:r>
      <w:r>
        <w:rPr/>
        <w:t>bring</w:t>
      </w:r>
      <w:r>
        <w:rPr>
          <w:spacing w:val="-4"/>
        </w:rPr>
        <w:t> </w:t>
      </w:r>
      <w:r>
        <w:rPr/>
        <w:t>about rapid unplanned urbanization.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7" w:right="1022"/>
        <w:jc w:val="both"/>
      </w:pPr>
      <w:r>
        <w:rPr/>
        <w:t>Minna the capital of Niger State has grown from a compact settlement that it uses to be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settlement</w:t>
      </w:r>
      <w:r>
        <w:rPr>
          <w:spacing w:val="4"/>
        </w:rPr>
        <w:t> </w:t>
      </w:r>
      <w:r>
        <w:rPr/>
        <w:t>that</w:t>
      </w:r>
      <w:r>
        <w:rPr>
          <w:spacing w:val="3"/>
        </w:rPr>
        <w:t> </w:t>
      </w:r>
      <w:r>
        <w:rPr/>
        <w:t>had</w:t>
      </w:r>
      <w:r>
        <w:rPr>
          <w:spacing w:val="3"/>
        </w:rPr>
        <w:t> </w:t>
      </w:r>
      <w:r>
        <w:rPr/>
        <w:t>grown</w:t>
      </w:r>
      <w:r>
        <w:rPr>
          <w:spacing w:val="3"/>
        </w:rPr>
        <w:t> </w:t>
      </w:r>
      <w:r>
        <w:rPr/>
        <w:t>around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railway</w:t>
      </w:r>
      <w:r>
        <w:rPr>
          <w:spacing w:val="-4"/>
        </w:rPr>
        <w:t> </w:t>
      </w:r>
      <w:r>
        <w:rPr/>
        <w:t>station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far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10km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15km</w:t>
      </w:r>
      <w:r>
        <w:rPr>
          <w:spacing w:val="4"/>
        </w:rPr>
        <w:t> </w:t>
      </w:r>
      <w:r>
        <w:rPr/>
        <w:t>from</w:t>
      </w:r>
      <w:r>
        <w:rPr>
          <w:spacing w:val="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1017"/>
        <w:jc w:val="both"/>
      </w:pPr>
      <w:r>
        <w:rPr/>
        <w:t>center of the town. Since then, the land area of Minna has expanded from about 800</w:t>
      </w:r>
      <w:r>
        <w:rPr>
          <w:spacing w:val="1"/>
        </w:rPr>
        <w:t> </w:t>
      </w:r>
      <w:r>
        <w:rPr/>
        <w:t>hectares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2000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over</w:t>
      </w:r>
      <w:r>
        <w:rPr>
          <w:spacing w:val="-5"/>
        </w:rPr>
        <w:t> </w:t>
      </w:r>
      <w:r>
        <w:rPr/>
        <w:t>10,000</w:t>
      </w:r>
      <w:r>
        <w:rPr>
          <w:spacing w:val="-5"/>
        </w:rPr>
        <w:t> </w:t>
      </w:r>
      <w:r>
        <w:rPr/>
        <w:t>hectares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2005</w:t>
      </w:r>
      <w:r>
        <w:rPr>
          <w:spacing w:val="-4"/>
        </w:rPr>
        <w:t> </w:t>
      </w:r>
      <w:r>
        <w:rPr/>
        <w:t>(Eluwa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5"/>
        </w:rPr>
        <w:t> </w:t>
      </w:r>
      <w:r>
        <w:rPr/>
        <w:t>2012).</w:t>
      </w:r>
      <w:r>
        <w:rPr>
          <w:spacing w:val="-3"/>
        </w:rPr>
        <w:t> </w:t>
      </w:r>
      <w:r>
        <w:rPr/>
        <w:t>Minna</w:t>
      </w:r>
      <w:r>
        <w:rPr>
          <w:spacing w:val="-7"/>
        </w:rPr>
        <w:t> </w:t>
      </w:r>
      <w:r>
        <w:rPr/>
        <w:t>became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administrative headquarter of Niger State in</w:t>
      </w:r>
      <w:r>
        <w:rPr>
          <w:spacing w:val="1"/>
        </w:rPr>
        <w:t> </w:t>
      </w:r>
      <w:r>
        <w:rPr/>
        <w:t>1976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new status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migration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people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business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capital</w:t>
      </w:r>
      <w:r>
        <w:rPr>
          <w:spacing w:val="-6"/>
        </w:rPr>
        <w:t> </w:t>
      </w:r>
      <w:r>
        <w:rPr/>
        <w:t>town,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/>
        <w:t>has</w:t>
      </w:r>
      <w:r>
        <w:rPr>
          <w:spacing w:val="-3"/>
        </w:rPr>
        <w:t> </w:t>
      </w:r>
      <w:r>
        <w:rPr/>
        <w:t>grown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its</w:t>
      </w:r>
      <w:r>
        <w:rPr>
          <w:spacing w:val="-5"/>
        </w:rPr>
        <w:t> </w:t>
      </w:r>
      <w:r>
        <w:rPr/>
        <w:t>initial</w:t>
      </w:r>
      <w:r>
        <w:rPr>
          <w:spacing w:val="-6"/>
        </w:rPr>
        <w:t> </w:t>
      </w:r>
      <w:r>
        <w:rPr/>
        <w:t>small</w:t>
      </w:r>
      <w:r>
        <w:rPr>
          <w:spacing w:val="-57"/>
        </w:rPr>
        <w:t> </w:t>
      </w:r>
      <w:r>
        <w:rPr/>
        <w:t>population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12,810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1953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189,200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1991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209,</w:t>
      </w:r>
      <w:r>
        <w:rPr>
          <w:spacing w:val="-5"/>
        </w:rPr>
        <w:t> </w:t>
      </w:r>
      <w:r>
        <w:rPr/>
        <w:t>951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year</w:t>
      </w:r>
      <w:r>
        <w:rPr>
          <w:spacing w:val="-4"/>
        </w:rPr>
        <w:t> </w:t>
      </w:r>
      <w:r>
        <w:rPr/>
        <w:t>2006</w:t>
      </w:r>
      <w:r>
        <w:rPr>
          <w:spacing w:val="-3"/>
        </w:rPr>
        <w:t> </w:t>
      </w:r>
      <w:r>
        <w:rPr/>
        <w:t>(NPC,2006).</w:t>
      </w:r>
      <w:r>
        <w:rPr>
          <w:spacing w:val="-58"/>
        </w:rPr>
        <w:t> </w:t>
      </w:r>
      <w:r>
        <w:rPr/>
        <w:t>Urbanization of Minna can be observable in the increased number of its administrative</w:t>
      </w:r>
      <w:r>
        <w:rPr>
          <w:spacing w:val="1"/>
        </w:rPr>
        <w:t> </w:t>
      </w:r>
      <w:r>
        <w:rPr/>
        <w:t>wards</w:t>
      </w:r>
      <w:r>
        <w:rPr>
          <w:spacing w:val="-1"/>
        </w:rPr>
        <w:t> </w:t>
      </w:r>
      <w:r>
        <w:rPr/>
        <w:t>from six</w:t>
      </w:r>
      <w:r>
        <w:rPr>
          <w:spacing w:val="2"/>
        </w:rPr>
        <w:t> </w:t>
      </w:r>
      <w:r>
        <w:rPr/>
        <w:t>(6)</w:t>
      </w:r>
      <w:r>
        <w:rPr>
          <w:spacing w:val="-2"/>
        </w:rPr>
        <w:t> </w:t>
      </w:r>
      <w:r>
        <w:rPr/>
        <w:t>in 1950 to eleven (11)</w:t>
      </w:r>
      <w:r>
        <w:rPr>
          <w:spacing w:val="-1"/>
        </w:rPr>
        <w:t> </w:t>
      </w:r>
      <w:r>
        <w:rPr/>
        <w:t>presently.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07" w:right="1017"/>
        <w:jc w:val="both"/>
      </w:pPr>
      <w:r>
        <w:rPr/>
        <w:t>Also as stated by Dukiya</w:t>
      </w:r>
      <w:r>
        <w:rPr>
          <w:i/>
        </w:rPr>
        <w:t>, </w:t>
      </w:r>
      <w:r>
        <w:rPr/>
        <w:t>(2012), the movement of the Federal Capital of Nigeria to</w:t>
      </w:r>
      <w:r>
        <w:rPr>
          <w:spacing w:val="1"/>
        </w:rPr>
        <w:t> </w:t>
      </w:r>
      <w:r>
        <w:rPr/>
        <w:t>Abuja further influenced the growth of Minna and the heterogeneity of its population</w:t>
      </w:r>
      <w:r>
        <w:rPr>
          <w:spacing w:val="1"/>
        </w:rPr>
        <w:t> </w:t>
      </w:r>
      <w:r>
        <w:rPr/>
        <w:t>growth experienced over the years is matched with physical expansion of the town and</w:t>
      </w:r>
      <w:r>
        <w:rPr>
          <w:spacing w:val="1"/>
        </w:rPr>
        <w:t> </w:t>
      </w:r>
      <w:r>
        <w:rPr/>
        <w:t>Minna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gradually</w:t>
      </w:r>
      <w:r>
        <w:rPr>
          <w:spacing w:val="-12"/>
        </w:rPr>
        <w:t> </w:t>
      </w:r>
      <w:r>
        <w:rPr/>
        <w:t>assuming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status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big</w:t>
      </w:r>
      <w:r>
        <w:rPr>
          <w:spacing w:val="-11"/>
        </w:rPr>
        <w:t> </w:t>
      </w:r>
      <w:r>
        <w:rPr/>
        <w:t>city</w:t>
      </w:r>
      <w:r>
        <w:rPr>
          <w:spacing w:val="-12"/>
        </w:rPr>
        <w:t> </w:t>
      </w:r>
      <w:r>
        <w:rPr/>
        <w:t>with</w:t>
      </w:r>
      <w:r>
        <w:rPr>
          <w:spacing w:val="-10"/>
        </w:rPr>
        <w:t> </w:t>
      </w:r>
      <w:r>
        <w:rPr/>
        <w:t>high</w:t>
      </w:r>
      <w:r>
        <w:rPr>
          <w:spacing w:val="-10"/>
        </w:rPr>
        <w:t> </w:t>
      </w:r>
      <w:r>
        <w:rPr/>
        <w:t>potentials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urban</w:t>
      </w:r>
      <w:r>
        <w:rPr>
          <w:spacing w:val="-10"/>
        </w:rPr>
        <w:t> </w:t>
      </w:r>
      <w:r>
        <w:rPr/>
        <w:t>security</w:t>
      </w:r>
      <w:r>
        <w:rPr>
          <w:spacing w:val="-57"/>
        </w:rPr>
        <w:t> </w:t>
      </w:r>
      <w:r>
        <w:rPr/>
        <w:t>problems.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spatial</w:t>
      </w:r>
      <w:r>
        <w:rPr>
          <w:spacing w:val="-3"/>
        </w:rPr>
        <w:t> </w:t>
      </w:r>
      <w:r>
        <w:rPr/>
        <w:t>coverage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Minna</w:t>
      </w:r>
      <w:r>
        <w:rPr>
          <w:spacing w:val="-5"/>
        </w:rPr>
        <w:t> </w:t>
      </w:r>
      <w:r>
        <w:rPr/>
        <w:t>now</w:t>
      </w:r>
      <w:r>
        <w:rPr>
          <w:spacing w:val="-4"/>
        </w:rPr>
        <w:t> </w:t>
      </w:r>
      <w:r>
        <w:rPr/>
        <w:t>covers</w:t>
      </w:r>
      <w:r>
        <w:rPr>
          <w:spacing w:val="-5"/>
        </w:rPr>
        <w:t> </w:t>
      </w:r>
      <w:r>
        <w:rPr/>
        <w:t>areas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River</w:t>
      </w:r>
      <w:r>
        <w:rPr>
          <w:spacing w:val="-6"/>
        </w:rPr>
        <w:t> </w:t>
      </w:r>
      <w:r>
        <w:rPr/>
        <w:t>Chanchaga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south-east, Upper River Basin Development Authority Headquarters, to the North and</w:t>
      </w:r>
      <w:r>
        <w:rPr>
          <w:spacing w:val="1"/>
        </w:rPr>
        <w:t> </w:t>
      </w:r>
      <w:r>
        <w:rPr/>
        <w:t>Maitumbi to the east and can be classified into 26 neighbourhoods including a Military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state’s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1976,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 of Technology in 1981 and other Tertiary Institution and Federal Institutions</w:t>
      </w:r>
      <w:r>
        <w:rPr>
          <w:spacing w:val="-57"/>
        </w:rPr>
        <w:t> </w:t>
      </w:r>
      <w:r>
        <w:rPr/>
        <w:t>could account for the higher growth rate between 1979 and 1991. All these led to influx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people from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and outside Niger into Minna</w:t>
      </w:r>
      <w:r>
        <w:rPr>
          <w:spacing w:val="-1"/>
        </w:rPr>
        <w:t> </w:t>
      </w:r>
      <w:r>
        <w:rPr/>
        <w:t>(Morenikeji </w:t>
      </w:r>
      <w:r>
        <w:rPr>
          <w:i/>
        </w:rPr>
        <w:t>et al.</w:t>
      </w:r>
      <w:r>
        <w:rPr/>
        <w:t>, 2015).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Heading1"/>
        <w:spacing w:before="74"/>
        <w:ind w:left="2073" w:right="2734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1"/>
          <w:numId w:val="4"/>
        </w:numPr>
        <w:tabs>
          <w:tab w:pos="3240" w:val="left" w:leader="none"/>
          <w:tab w:pos="3241" w:val="left" w:leader="none"/>
        </w:tabs>
        <w:spacing w:line="240" w:lineRule="auto" w:before="0" w:after="0"/>
        <w:ind w:left="3241" w:right="0" w:hanging="2934"/>
        <w:jc w:val="both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</w:t>
      </w:r>
    </w:p>
    <w:p>
      <w:pPr>
        <w:pStyle w:val="Heading1"/>
        <w:numPr>
          <w:ilvl w:val="1"/>
          <w:numId w:val="4"/>
        </w:numPr>
        <w:tabs>
          <w:tab w:pos="1028" w:val="left" w:leader="none"/>
        </w:tabs>
        <w:spacing w:line="240" w:lineRule="auto" w:before="199" w:after="0"/>
        <w:ind w:left="1027" w:right="0" w:hanging="721"/>
        <w:jc w:val="both"/>
      </w:pPr>
      <w:r>
        <w:rPr/>
        <w:t>Conceptual</w:t>
      </w:r>
      <w:r>
        <w:rPr>
          <w:spacing w:val="-1"/>
        </w:rPr>
        <w:t> </w:t>
      </w:r>
      <w:r>
        <w:rPr/>
        <w:t>Clarification</w:t>
      </w:r>
    </w:p>
    <w:p>
      <w:pPr>
        <w:pStyle w:val="ListParagraph"/>
        <w:numPr>
          <w:ilvl w:val="2"/>
          <w:numId w:val="4"/>
        </w:numPr>
        <w:tabs>
          <w:tab w:pos="1028" w:val="left" w:leader="none"/>
        </w:tabs>
        <w:spacing w:line="240" w:lineRule="auto" w:before="202" w:after="0"/>
        <w:ind w:left="1027" w:right="0" w:hanging="721"/>
        <w:jc w:val="both"/>
        <w:rPr>
          <w:b/>
          <w:sz w:val="24"/>
        </w:rPr>
      </w:pPr>
      <w:r>
        <w:rPr>
          <w:b/>
          <w:sz w:val="24"/>
        </w:rPr>
        <w:t>Rental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houses</w:t>
      </w:r>
    </w:p>
    <w:p>
      <w:pPr>
        <w:pStyle w:val="BodyText"/>
        <w:spacing w:line="480" w:lineRule="auto" w:before="192"/>
        <w:ind w:left="307" w:right="966"/>
        <w:jc w:val="both"/>
        <w:rPr>
          <w:i/>
        </w:rPr>
      </w:pPr>
      <w:r>
        <w:rPr/>
        <w:t>The</w:t>
      </w:r>
      <w:r>
        <w:rPr>
          <w:spacing w:val="-8"/>
        </w:rPr>
        <w:t> </w:t>
      </w:r>
      <w:hyperlink r:id="rId9">
        <w:r>
          <w:rPr/>
          <w:t>Oxford</w:t>
        </w:r>
        <w:r>
          <w:rPr>
            <w:spacing w:val="-5"/>
          </w:rPr>
          <w:t> </w:t>
        </w:r>
        <w:r>
          <w:rPr/>
          <w:t>English</w:t>
        </w:r>
        <w:r>
          <w:rPr>
            <w:spacing w:val="-6"/>
          </w:rPr>
          <w:t> </w:t>
        </w:r>
        <w:r>
          <w:rPr/>
          <w:t>Dictionary</w:t>
        </w:r>
      </w:hyperlink>
      <w:r>
        <w:rPr/>
        <w:t>’s</w:t>
      </w:r>
      <w:r>
        <w:rPr>
          <w:spacing w:val="-6"/>
        </w:rPr>
        <w:t> </w:t>
      </w:r>
      <w:r>
        <w:rPr/>
        <w:t>primary</w:t>
      </w:r>
      <w:r>
        <w:rPr>
          <w:spacing w:val="-10"/>
        </w:rPr>
        <w:t> </w:t>
      </w:r>
      <w:r>
        <w:rPr/>
        <w:t>definition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rental</w:t>
      </w:r>
      <w:r>
        <w:rPr>
          <w:spacing w:val="-6"/>
        </w:rPr>
        <w:t> </w:t>
      </w:r>
      <w:r>
        <w:rPr/>
        <w:t>is</w:t>
      </w:r>
      <w:r>
        <w:rPr>
          <w:spacing w:val="-2"/>
        </w:rPr>
        <w:t> </w:t>
      </w:r>
      <w:r>
        <w:rPr/>
        <w:t>"a</w:t>
      </w:r>
      <w:r>
        <w:rPr>
          <w:spacing w:val="-7"/>
        </w:rPr>
        <w:t> </w:t>
      </w:r>
      <w:r>
        <w:rPr/>
        <w:t>room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set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rooms</w:t>
      </w:r>
      <w:r>
        <w:rPr>
          <w:spacing w:val="-57"/>
        </w:rPr>
        <w:t> </w:t>
      </w:r>
      <w:r>
        <w:rPr/>
        <w:t>forming a separate residence within a house or block of apartments." It’s a fairly all-</w:t>
      </w:r>
      <w:r>
        <w:rPr>
          <w:spacing w:val="1"/>
        </w:rPr>
        <w:t> </w:t>
      </w:r>
      <w:r>
        <w:rPr/>
        <w:t>inclusive definition that speaks to the historic definitions of rental as well as its modern</w:t>
      </w:r>
      <w:r>
        <w:rPr>
          <w:spacing w:val="1"/>
        </w:rPr>
        <w:t> </w:t>
      </w:r>
      <w:r>
        <w:rPr/>
        <w:t>and colloquial connotations, which the dictionary also addresses with this: "a house</w:t>
      </w:r>
      <w:r>
        <w:rPr>
          <w:spacing w:val="1"/>
        </w:rPr>
        <w:t> </w:t>
      </w:r>
      <w:r>
        <w:rPr/>
        <w:t>divided into and rented out as separate residences, especially one that is run-down and</w:t>
      </w:r>
      <w:r>
        <w:rPr>
          <w:spacing w:val="1"/>
        </w:rPr>
        <w:t> </w:t>
      </w:r>
      <w:r>
        <w:rPr/>
        <w:t>overcrowded</w:t>
      </w:r>
      <w:r>
        <w:rPr>
          <w:spacing w:val="-1"/>
        </w:rPr>
        <w:t> </w:t>
      </w:r>
      <w:r>
        <w:rPr/>
        <w:t>(Mauch, 2018</w:t>
      </w:r>
      <w:r>
        <w:rPr>
          <w:i/>
        </w:rPr>
        <w:t>).</w:t>
      </w:r>
    </w:p>
    <w:p>
      <w:pPr>
        <w:pStyle w:val="BodyText"/>
        <w:spacing w:before="5"/>
        <w:rPr>
          <w:i/>
        </w:rPr>
      </w:pPr>
    </w:p>
    <w:p>
      <w:pPr>
        <w:pStyle w:val="BodyText"/>
        <w:spacing w:line="480" w:lineRule="auto"/>
        <w:ind w:left="307" w:right="966"/>
        <w:jc w:val="both"/>
      </w:pPr>
      <w:r>
        <w:rPr/>
        <w:t>Rental housing today constitutes a significant proportion of the housing stock in many</w:t>
      </w:r>
      <w:r>
        <w:rPr>
          <w:spacing w:val="1"/>
        </w:rPr>
        <w:t> </w:t>
      </w:r>
      <w:r>
        <w:rPr/>
        <w:t>countries, including some of the world’s most developed societies. About half of the</w:t>
      </w:r>
      <w:r>
        <w:rPr>
          <w:spacing w:val="1"/>
        </w:rPr>
        <w:t> </w:t>
      </w:r>
      <w:r>
        <w:rPr/>
        <w:t>urban population in developing countries is made up of tenants (UN-HABITAT, 2013).</w:t>
      </w:r>
      <w:r>
        <w:rPr>
          <w:spacing w:val="1"/>
        </w:rPr>
        <w:t> </w:t>
      </w:r>
      <w:r>
        <w:rPr/>
        <w:t>Despite that considerable progress has been achieved in developing countries in the past</w:t>
      </w:r>
      <w:r>
        <w:rPr>
          <w:spacing w:val="-57"/>
        </w:rPr>
        <w:t> </w:t>
      </w:r>
      <w:r>
        <w:rPr/>
        <w:t>two decades where there has been a shift in public sector’s role from direct provision of</w:t>
      </w:r>
      <w:r>
        <w:rPr>
          <w:spacing w:val="1"/>
        </w:rPr>
        <w:t> </w:t>
      </w:r>
      <w:r>
        <w:rPr>
          <w:spacing w:val="-1"/>
        </w:rPr>
        <w:t>rental</w:t>
      </w:r>
      <w:r>
        <w:rPr>
          <w:spacing w:val="-10"/>
        </w:rPr>
        <w:t> </w:t>
      </w:r>
      <w:r>
        <w:rPr/>
        <w:t>housing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focusing</w:t>
      </w:r>
      <w:r>
        <w:rPr>
          <w:spacing w:val="-12"/>
        </w:rPr>
        <w:t> </w:t>
      </w:r>
      <w:r>
        <w:rPr/>
        <w:t>on</w:t>
      </w:r>
      <w:r>
        <w:rPr>
          <w:spacing w:val="-9"/>
        </w:rPr>
        <w:t> </w:t>
      </w:r>
      <w:r>
        <w:rPr/>
        <w:t>utilization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potential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capacity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informal</w:t>
      </w:r>
      <w:r>
        <w:rPr>
          <w:spacing w:val="-9"/>
        </w:rPr>
        <w:t> </w:t>
      </w:r>
      <w:r>
        <w:rPr/>
        <w:t>sector,</w:t>
      </w:r>
      <w:r>
        <w:rPr>
          <w:spacing w:val="-10"/>
        </w:rPr>
        <w:t> </w:t>
      </w:r>
      <w:r>
        <w:rPr/>
        <w:t>there</w:t>
      </w:r>
      <w:r>
        <w:rPr>
          <w:spacing w:val="-57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particularly on rental accommodation.</w:t>
      </w:r>
      <w:r>
        <w:rPr>
          <w:spacing w:val="1"/>
        </w:rPr>
        <w:t> </w:t>
      </w:r>
      <w:r>
        <w:rPr/>
        <w:t>This has affected the provision and supply of</w:t>
      </w:r>
      <w:r>
        <w:rPr>
          <w:spacing w:val="1"/>
        </w:rPr>
        <w:t> </w:t>
      </w:r>
      <w:r>
        <w:rPr/>
        <w:t>rental housing and the status of housing</w:t>
      </w:r>
      <w:r>
        <w:rPr>
          <w:spacing w:val="-3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today</w:t>
      </w:r>
      <w:r>
        <w:rPr>
          <w:spacing w:val="-5"/>
        </w:rPr>
        <w:t> </w:t>
      </w:r>
      <w:r>
        <w:rPr/>
        <w:t>is far from being</w:t>
      </w:r>
      <w:r>
        <w:rPr>
          <w:spacing w:val="-3"/>
        </w:rPr>
        <w:t> </w:t>
      </w:r>
      <w:r>
        <w:rPr/>
        <w:t>satisfactory.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307" w:right="969"/>
        <w:jc w:val="both"/>
      </w:pPr>
      <w:r>
        <w:rPr/>
        <w:t>Whether the proportion of owner-occupiers has increased or not, a common feature of</w:t>
      </w:r>
      <w:r>
        <w:rPr>
          <w:spacing w:val="1"/>
        </w:rPr>
        <w:t> </w:t>
      </w:r>
      <w:r>
        <w:rPr/>
        <w:t>housing</w:t>
      </w:r>
      <w:r>
        <w:rPr>
          <w:spacing w:val="-7"/>
        </w:rPr>
        <w:t> </w:t>
      </w:r>
      <w:r>
        <w:rPr/>
        <w:t>in</w:t>
      </w:r>
      <w:r>
        <w:rPr>
          <w:spacing w:val="-3"/>
        </w:rPr>
        <w:t> </w:t>
      </w:r>
      <w:r>
        <w:rPr/>
        <w:t>most</w:t>
      </w:r>
      <w:r>
        <w:rPr>
          <w:spacing w:val="-3"/>
        </w:rPr>
        <w:t> </w:t>
      </w:r>
      <w:r>
        <w:rPr/>
        <w:t>developing</w:t>
      </w:r>
      <w:r>
        <w:rPr>
          <w:spacing w:val="-6"/>
        </w:rPr>
        <w:t> </w:t>
      </w:r>
      <w:r>
        <w:rPr/>
        <w:t>countries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urban</w:t>
      </w:r>
      <w:r>
        <w:rPr>
          <w:spacing w:val="-4"/>
        </w:rPr>
        <w:t> </w:t>
      </w:r>
      <w:r>
        <w:rPr/>
        <w:t>families</w:t>
      </w:r>
      <w:r>
        <w:rPr>
          <w:spacing w:val="-4"/>
        </w:rPr>
        <w:t> </w:t>
      </w:r>
      <w:r>
        <w:rPr/>
        <w:t>living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rental</w:t>
      </w:r>
      <w:r>
        <w:rPr>
          <w:spacing w:val="-58"/>
        </w:rPr>
        <w:t> </w:t>
      </w:r>
      <w:r>
        <w:rPr/>
        <w:t>accommodation has usually increased. The sheer volume of urban growth, through both</w:t>
      </w:r>
      <w:r>
        <w:rPr>
          <w:spacing w:val="1"/>
        </w:rPr>
        <w:t> </w:t>
      </w:r>
      <w:r>
        <w:rPr/>
        <w:t>migration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natural</w:t>
      </w:r>
      <w:r>
        <w:rPr>
          <w:spacing w:val="-1"/>
        </w:rPr>
        <w:t> </w:t>
      </w:r>
      <w:r>
        <w:rPr/>
        <w:t>increase,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tendency</w:t>
      </w:r>
      <w:r>
        <w:rPr>
          <w:spacing w:val="-9"/>
        </w:rPr>
        <w:t> </w:t>
      </w:r>
      <w:r>
        <w:rPr/>
        <w:t>because</w:t>
      </w:r>
      <w:r>
        <w:rPr>
          <w:spacing w:val="1"/>
        </w:rPr>
        <w:t> </w:t>
      </w:r>
      <w:r>
        <w:rPr/>
        <w:t>most</w:t>
      </w:r>
      <w:r>
        <w:rPr>
          <w:spacing w:val="-1"/>
        </w:rPr>
        <w:t> </w:t>
      </w:r>
      <w:r>
        <w:rPr/>
        <w:t>migrants</w:t>
      </w:r>
      <w:r>
        <w:rPr>
          <w:spacing w:val="-1"/>
        </w:rPr>
        <w:t> </w:t>
      </w:r>
      <w:r>
        <w:rPr/>
        <w:t>and</w:t>
      </w:r>
      <w:r>
        <w:rPr>
          <w:spacing w:val="-58"/>
        </w:rPr>
        <w:t> </w:t>
      </w:r>
      <w:r>
        <w:rPr/>
        <w:t>new</w:t>
      </w:r>
      <w:r>
        <w:rPr>
          <w:spacing w:val="-4"/>
        </w:rPr>
        <w:t> </w:t>
      </w:r>
      <w:r>
        <w:rPr/>
        <w:t>urban</w:t>
      </w:r>
      <w:r>
        <w:rPr>
          <w:spacing w:val="-4"/>
        </w:rPr>
        <w:t> </w:t>
      </w:r>
      <w:r>
        <w:rPr/>
        <w:t>households</w:t>
      </w:r>
      <w:r>
        <w:rPr>
          <w:spacing w:val="-3"/>
        </w:rPr>
        <w:t> </w:t>
      </w:r>
      <w:r>
        <w:rPr/>
        <w:t>initially</w:t>
      </w:r>
      <w:r>
        <w:rPr>
          <w:spacing w:val="-9"/>
        </w:rPr>
        <w:t> </w:t>
      </w:r>
      <w:r>
        <w:rPr/>
        <w:t>rent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share</w:t>
      </w:r>
      <w:r>
        <w:rPr>
          <w:spacing w:val="-5"/>
        </w:rPr>
        <w:t> </w:t>
      </w:r>
      <w:r>
        <w:rPr/>
        <w:t>accommodation.</w:t>
      </w:r>
      <w:r>
        <w:rPr>
          <w:spacing w:val="-3"/>
        </w:rPr>
        <w:t> </w:t>
      </w:r>
      <w:r>
        <w:rPr/>
        <w:t>Two</w:t>
      </w:r>
      <w:r>
        <w:rPr>
          <w:spacing w:val="-4"/>
        </w:rPr>
        <w:t> </w:t>
      </w:r>
      <w:r>
        <w:rPr/>
        <w:t>decades</w:t>
      </w:r>
      <w:r>
        <w:rPr>
          <w:spacing w:val="-4"/>
        </w:rPr>
        <w:t> </w:t>
      </w:r>
      <w:r>
        <w:rPr/>
        <w:t>ago,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issue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6"/>
        <w:jc w:val="both"/>
      </w:pPr>
      <w:r>
        <w:rPr/>
        <w:t>of renting and sharing was virtually absent on the policy tables of developing countries</w:t>
      </w:r>
      <w:r>
        <w:rPr>
          <w:spacing w:val="1"/>
        </w:rPr>
        <w:t> </w:t>
      </w:r>
      <w:r>
        <w:rPr/>
        <w:t>hence issues on rental housing were neglected topics. According to UN HABITAT</w:t>
      </w:r>
      <w:r>
        <w:rPr>
          <w:spacing w:val="1"/>
        </w:rPr>
        <w:t> </w:t>
      </w:r>
      <w:r>
        <w:rPr/>
        <w:t>(2013),</w:t>
      </w:r>
      <w:r>
        <w:rPr>
          <w:spacing w:val="-13"/>
        </w:rPr>
        <w:t> </w:t>
      </w:r>
      <w:r>
        <w:rPr/>
        <w:t>there</w:t>
      </w:r>
      <w:r>
        <w:rPr>
          <w:spacing w:val="-12"/>
        </w:rPr>
        <w:t> </w:t>
      </w:r>
      <w:r>
        <w:rPr/>
        <w:t>was</w:t>
      </w:r>
      <w:r>
        <w:rPr>
          <w:spacing w:val="-9"/>
        </w:rPr>
        <w:t> </w:t>
      </w:r>
      <w:r>
        <w:rPr/>
        <w:t>profound</w:t>
      </w:r>
      <w:r>
        <w:rPr>
          <w:spacing w:val="-11"/>
        </w:rPr>
        <w:t> </w:t>
      </w:r>
      <w:r>
        <w:rPr/>
        <w:t>ignorance</w:t>
      </w:r>
      <w:r>
        <w:rPr>
          <w:spacing w:val="-10"/>
        </w:rPr>
        <w:t> </w:t>
      </w:r>
      <w:r>
        <w:rPr/>
        <w:t>about</w:t>
      </w:r>
      <w:r>
        <w:rPr>
          <w:spacing w:val="-12"/>
        </w:rPr>
        <w:t> </w:t>
      </w:r>
      <w:r>
        <w:rPr/>
        <w:t>who</w:t>
      </w:r>
      <w:r>
        <w:rPr>
          <w:spacing w:val="-9"/>
        </w:rPr>
        <w:t> </w:t>
      </w:r>
      <w:r>
        <w:rPr/>
        <w:t>most</w:t>
      </w:r>
      <w:r>
        <w:rPr>
          <w:spacing w:val="-10"/>
        </w:rPr>
        <w:t> </w:t>
      </w:r>
      <w:r>
        <w:rPr/>
        <w:t>tenants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sharers</w:t>
      </w:r>
      <w:r>
        <w:rPr>
          <w:spacing w:val="-9"/>
        </w:rPr>
        <w:t> </w:t>
      </w:r>
      <w:r>
        <w:rPr/>
        <w:t>were,</w:t>
      </w:r>
      <w:r>
        <w:rPr>
          <w:spacing w:val="-9"/>
        </w:rPr>
        <w:t> </w:t>
      </w:r>
      <w:r>
        <w:rPr/>
        <w:t>about</w:t>
      </w:r>
      <w:r>
        <w:rPr>
          <w:spacing w:val="-11"/>
        </w:rPr>
        <w:t> </w:t>
      </w:r>
      <w:r>
        <w:rPr/>
        <w:t>the</w:t>
      </w:r>
      <w:r>
        <w:rPr>
          <w:spacing w:val="-58"/>
        </w:rPr>
        <w:t> </w:t>
      </w:r>
      <w:r>
        <w:rPr/>
        <w:t>conditions in which they lived, and “almost nothing is known about those who provide</w:t>
      </w:r>
      <w:r>
        <w:rPr>
          <w:spacing w:val="1"/>
        </w:rPr>
        <w:t> </w:t>
      </w:r>
      <w:r>
        <w:rPr/>
        <w:t>rental accommodation”. Additionally, the myth that homeownership offers a better life</w:t>
      </w:r>
      <w:r>
        <w:rPr>
          <w:spacing w:val="1"/>
        </w:rPr>
        <w:t> </w:t>
      </w:r>
      <w:r>
        <w:rPr/>
        <w:t>had captured the attention of governments of developing countries; they were therefore</w:t>
      </w:r>
      <w:r>
        <w:rPr>
          <w:spacing w:val="1"/>
        </w:rPr>
        <w:t> </w:t>
      </w:r>
      <w:r>
        <w:rPr/>
        <w:t>wholly uninterested in tenants and sharers, except to convert them into homeowners.</w:t>
      </w:r>
      <w:r>
        <w:rPr>
          <w:spacing w:val="1"/>
        </w:rPr>
        <w:t> </w:t>
      </w:r>
      <w:r>
        <w:rPr/>
        <w:t>Today, more is known about tenants (UN-HABITAT, 2013).</w:t>
      </w:r>
      <w:r>
        <w:rPr>
          <w:spacing w:val="1"/>
        </w:rPr>
        <w:t> </w:t>
      </w:r>
      <w:r>
        <w:rPr/>
        <w:t>From the 1990s, a lot of</w:t>
      </w:r>
      <w:r>
        <w:rPr>
          <w:spacing w:val="1"/>
        </w:rPr>
        <w:t> </w:t>
      </w:r>
      <w:r>
        <w:rPr/>
        <w:t>efforts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put</w:t>
      </w:r>
      <w:r>
        <w:rPr>
          <w:spacing w:val="-1"/>
        </w:rPr>
        <w:t> </w:t>
      </w:r>
      <w:r>
        <w:rPr/>
        <w:t>into</w:t>
      </w:r>
      <w:r>
        <w:rPr>
          <w:spacing w:val="-3"/>
        </w:rPr>
        <w:t> </w:t>
      </w:r>
      <w:r>
        <w:rPr/>
        <w:t>bringing</w:t>
      </w:r>
      <w:r>
        <w:rPr>
          <w:spacing w:val="-4"/>
        </w:rPr>
        <w:t> </w:t>
      </w:r>
      <w:r>
        <w:rPr/>
        <w:t>renting</w:t>
      </w:r>
      <w:r>
        <w:rPr>
          <w:spacing w:val="-4"/>
        </w:rPr>
        <w:t> </w:t>
      </w:r>
      <w:r>
        <w:rPr/>
        <w:t>back</w:t>
      </w:r>
      <w:r>
        <w:rPr>
          <w:spacing w:val="-1"/>
        </w:rPr>
        <w:t> </w:t>
      </w:r>
      <w:r>
        <w:rPr/>
        <w:t>onto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housing</w:t>
      </w:r>
      <w:r>
        <w:rPr>
          <w:spacing w:val="-4"/>
        </w:rPr>
        <w:t> </w:t>
      </w:r>
      <w:r>
        <w:rPr/>
        <w:t>agenda,</w:t>
      </w:r>
      <w:r>
        <w:rPr>
          <w:spacing w:val="-1"/>
        </w:rPr>
        <w:t> </w:t>
      </w:r>
      <w:r>
        <w:rPr/>
        <w:t>albeit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58"/>
        </w:rPr>
        <w:t> </w:t>
      </w:r>
      <w:r>
        <w:rPr/>
        <w:t>still areas of ambiguity and issues that must be investigated in more detail. Nonetheless,</w:t>
      </w:r>
      <w:r>
        <w:rPr>
          <w:spacing w:val="1"/>
        </w:rPr>
        <w:t> </w:t>
      </w:r>
      <w:r>
        <w:rPr/>
        <w:t>the broad outlines of the informal rental housing sector are no longer</w:t>
      </w:r>
      <w:r>
        <w:rPr>
          <w:spacing w:val="1"/>
        </w:rPr>
        <w:t> </w:t>
      </w:r>
      <w:r>
        <w:rPr/>
        <w:t>shrouded in</w:t>
      </w:r>
      <w:r>
        <w:rPr>
          <w:spacing w:val="1"/>
        </w:rPr>
        <w:t> </w:t>
      </w:r>
      <w:r>
        <w:rPr/>
        <w:t>obscurity.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480" w:lineRule="auto"/>
        <w:ind w:left="307" w:right="966"/>
        <w:jc w:val="both"/>
      </w:pP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meeting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experts</w:t>
      </w:r>
      <w:r>
        <w:rPr>
          <w:spacing w:val="-8"/>
        </w:rPr>
        <w:t> </w:t>
      </w:r>
      <w:r>
        <w:rPr/>
        <w:t>organized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2013</w:t>
      </w:r>
      <w:r>
        <w:rPr>
          <w:spacing w:val="-10"/>
        </w:rPr>
        <w:t> </w:t>
      </w:r>
      <w:r>
        <w:rPr/>
        <w:t>by</w:t>
      </w:r>
      <w:r>
        <w:rPr>
          <w:spacing w:val="-14"/>
        </w:rPr>
        <w:t> </w:t>
      </w:r>
      <w:r>
        <w:rPr/>
        <w:t>UN-HABITAT</w:t>
      </w:r>
      <w:r>
        <w:rPr>
          <w:spacing w:val="-8"/>
        </w:rPr>
        <w:t> </w:t>
      </w:r>
      <w:r>
        <w:rPr/>
        <w:t>recognized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invaluable</w:t>
      </w:r>
      <w:r>
        <w:rPr>
          <w:spacing w:val="-8"/>
        </w:rPr>
        <w:t> </w:t>
      </w:r>
      <w:r>
        <w:rPr/>
        <w:t>role</w:t>
      </w:r>
      <w:r>
        <w:rPr>
          <w:spacing w:val="-57"/>
        </w:rPr>
        <w:t> </w:t>
      </w:r>
      <w:r>
        <w:rPr/>
        <w:t>of rental housing in meeting housing needs and</w:t>
      </w:r>
      <w:r>
        <w:rPr>
          <w:spacing w:val="1"/>
        </w:rPr>
        <w:t> </w:t>
      </w:r>
      <w:r>
        <w:rPr/>
        <w:t>concluded that: “governments should</w:t>
      </w:r>
      <w:r>
        <w:rPr>
          <w:spacing w:val="1"/>
        </w:rPr>
        <w:t> </w:t>
      </w:r>
      <w:r>
        <w:rPr/>
        <w:t>review their housing policies and devise appropriate strategies for rental housing which</w:t>
      </w:r>
      <w:r>
        <w:rPr>
          <w:spacing w:val="1"/>
        </w:rPr>
        <w:t> </w:t>
      </w:r>
      <w:r>
        <w:rPr/>
        <w:t>removes biases against non-owners” (UN-HABITAT, 2013) Unfortunately, in practical</w:t>
      </w:r>
      <w:r>
        <w:rPr>
          <w:spacing w:val="1"/>
        </w:rPr>
        <w:t> </w:t>
      </w:r>
      <w:r>
        <w:rPr/>
        <w:t>terms</w:t>
      </w:r>
      <w:r>
        <w:rPr>
          <w:spacing w:val="-4"/>
        </w:rPr>
        <w:t> </w:t>
      </w:r>
      <w:r>
        <w:rPr/>
        <w:t>little</w:t>
      </w:r>
      <w:r>
        <w:rPr>
          <w:spacing w:val="-5"/>
        </w:rPr>
        <w:t> </w:t>
      </w:r>
      <w:r>
        <w:rPr/>
        <w:t>has</w:t>
      </w:r>
      <w:r>
        <w:rPr>
          <w:spacing w:val="-6"/>
        </w:rPr>
        <w:t> </w:t>
      </w:r>
      <w:r>
        <w:rPr/>
        <w:t>actually</w:t>
      </w:r>
      <w:r>
        <w:rPr>
          <w:spacing w:val="-12"/>
        </w:rPr>
        <w:t> </w:t>
      </w:r>
      <w:r>
        <w:rPr/>
        <w:t>happened,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all</w:t>
      </w:r>
      <w:r>
        <w:rPr>
          <w:spacing w:val="-3"/>
        </w:rPr>
        <w:t> </w:t>
      </w:r>
      <w:r>
        <w:rPr/>
        <w:t>attempts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recognise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role</w:t>
      </w:r>
      <w:r>
        <w:rPr>
          <w:spacing w:val="-6"/>
        </w:rPr>
        <w:t> </w:t>
      </w:r>
      <w:r>
        <w:rPr/>
        <w:t>played</w:t>
      </w:r>
      <w:r>
        <w:rPr>
          <w:spacing w:val="-58"/>
        </w:rPr>
        <w:t> </w:t>
      </w:r>
      <w:r>
        <w:rPr/>
        <w:t>by the rental sector in meeting housing needs of developing countries still constitutes</w:t>
      </w:r>
      <w:r>
        <w:rPr>
          <w:spacing w:val="1"/>
        </w:rPr>
        <w:t> </w:t>
      </w:r>
      <w:r>
        <w:rPr/>
        <w:t>perhaps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greatest</w:t>
      </w:r>
      <w:r>
        <w:rPr>
          <w:spacing w:val="-10"/>
        </w:rPr>
        <w:t> </w:t>
      </w:r>
      <w:r>
        <w:rPr/>
        <w:t>hole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most</w:t>
      </w:r>
      <w:r>
        <w:rPr>
          <w:spacing w:val="-10"/>
        </w:rPr>
        <w:t> </w:t>
      </w:r>
      <w:r>
        <w:rPr/>
        <w:t>national</w:t>
      </w:r>
      <w:r>
        <w:rPr>
          <w:spacing w:val="-11"/>
        </w:rPr>
        <w:t> </w:t>
      </w:r>
      <w:r>
        <w:rPr/>
        <w:t>housing</w:t>
      </w:r>
      <w:r>
        <w:rPr>
          <w:spacing w:val="-11"/>
        </w:rPr>
        <w:t> </w:t>
      </w:r>
      <w:r>
        <w:rPr/>
        <w:t>policies.</w:t>
      </w:r>
      <w:r>
        <w:rPr>
          <w:spacing w:val="-9"/>
        </w:rPr>
        <w:t> </w:t>
      </w: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difficult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find</w:t>
      </w:r>
      <w:r>
        <w:rPr>
          <w:spacing w:val="-11"/>
        </w:rPr>
        <w:t> </w:t>
      </w:r>
      <w:r>
        <w:rPr/>
        <w:t>more</w:t>
      </w:r>
      <w:r>
        <w:rPr>
          <w:spacing w:val="-12"/>
        </w:rPr>
        <w:t> </w:t>
      </w:r>
      <w:r>
        <w:rPr/>
        <w:t>than</w:t>
      </w:r>
      <w:r>
        <w:rPr>
          <w:spacing w:val="-58"/>
        </w:rPr>
        <w:t> </w:t>
      </w:r>
      <w:r>
        <w:rPr/>
        <w:t>a handful of examples of developing country governments that even admit publicly that</w:t>
      </w:r>
      <w:r>
        <w:rPr>
          <w:spacing w:val="1"/>
        </w:rPr>
        <w:t> </w:t>
      </w:r>
      <w:r>
        <w:rPr/>
        <w:t>a</w:t>
      </w:r>
      <w:r>
        <w:rPr>
          <w:spacing w:val="-13"/>
        </w:rPr>
        <w:t> </w:t>
      </w:r>
      <w:r>
        <w:rPr/>
        <w:t>rental</w:t>
      </w:r>
      <w:r>
        <w:rPr>
          <w:spacing w:val="-11"/>
        </w:rPr>
        <w:t> </w:t>
      </w:r>
      <w:r>
        <w:rPr/>
        <w:t>housing</w:t>
      </w:r>
      <w:r>
        <w:rPr>
          <w:spacing w:val="-13"/>
        </w:rPr>
        <w:t> </w:t>
      </w:r>
      <w:r>
        <w:rPr/>
        <w:t>market</w:t>
      </w:r>
      <w:r>
        <w:rPr>
          <w:spacing w:val="-12"/>
        </w:rPr>
        <w:t> </w:t>
      </w:r>
      <w:r>
        <w:rPr/>
        <w:t>exists</w:t>
      </w:r>
      <w:r>
        <w:rPr>
          <w:spacing w:val="-10"/>
        </w:rPr>
        <w:t> </w:t>
      </w:r>
      <w:r>
        <w:rPr/>
        <w:t>(UN-HABITAT,</w:t>
      </w:r>
      <w:r>
        <w:rPr>
          <w:spacing w:val="-11"/>
        </w:rPr>
        <w:t> </w:t>
      </w:r>
      <w:r>
        <w:rPr/>
        <w:t>2013).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Nepal,</w:t>
      </w:r>
      <w:r>
        <w:rPr>
          <w:spacing w:val="-11"/>
        </w:rPr>
        <w:t> </w:t>
      </w:r>
      <w:r>
        <w:rPr/>
        <w:t>there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housing</w:t>
      </w:r>
      <w:r>
        <w:rPr>
          <w:spacing w:val="-13"/>
        </w:rPr>
        <w:t> </w:t>
      </w:r>
      <w:r>
        <w:rPr/>
        <w:t>policy,</w:t>
      </w:r>
      <w:r>
        <w:rPr>
          <w:spacing w:val="-58"/>
        </w:rPr>
        <w:t> </w:t>
      </w:r>
      <w:r>
        <w:rPr/>
        <w:t>but not a recognition and focus on rental housing (Tarki, 2012). According to Dubel and</w:t>
      </w:r>
      <w:r>
        <w:rPr>
          <w:spacing w:val="-57"/>
        </w:rPr>
        <w:t> </w:t>
      </w:r>
      <w:r>
        <w:rPr/>
        <w:t>Pfeiffer (2012) in South Africa, neglect of rental housing by the government means that</w:t>
      </w:r>
      <w:r>
        <w:rPr>
          <w:spacing w:val="1"/>
        </w:rPr>
        <w:t> </w:t>
      </w:r>
      <w:r>
        <w:rPr/>
        <w:t>it</w:t>
      </w:r>
      <w:r>
        <w:rPr>
          <w:spacing w:val="28"/>
        </w:rPr>
        <w:t> </w:t>
      </w:r>
      <w:r>
        <w:rPr/>
        <w:t>“fails</w:t>
      </w:r>
      <w:r>
        <w:rPr>
          <w:spacing w:val="27"/>
        </w:rPr>
        <w:t> </w:t>
      </w:r>
      <w:r>
        <w:rPr/>
        <w:t>to</w:t>
      </w:r>
      <w:r>
        <w:rPr>
          <w:spacing w:val="31"/>
        </w:rPr>
        <w:t> </w:t>
      </w:r>
      <w:r>
        <w:rPr/>
        <w:t>fulfill</w:t>
      </w:r>
      <w:r>
        <w:rPr>
          <w:spacing w:val="28"/>
        </w:rPr>
        <w:t> </w:t>
      </w:r>
      <w:r>
        <w:rPr/>
        <w:t>its</w:t>
      </w:r>
      <w:r>
        <w:rPr>
          <w:spacing w:val="27"/>
        </w:rPr>
        <w:t> </w:t>
      </w:r>
      <w:r>
        <w:rPr/>
        <w:t>classical</w:t>
      </w:r>
      <w:r>
        <w:rPr>
          <w:spacing w:val="29"/>
        </w:rPr>
        <w:t> </w:t>
      </w:r>
      <w:r>
        <w:rPr/>
        <w:t>social</w:t>
      </w:r>
      <w:r>
        <w:rPr>
          <w:spacing w:val="29"/>
        </w:rPr>
        <w:t> </w:t>
      </w:r>
      <w:r>
        <w:rPr/>
        <w:t>function,</w:t>
      </w:r>
      <w:r>
        <w:rPr>
          <w:spacing w:val="27"/>
        </w:rPr>
        <w:t> </w:t>
      </w:r>
      <w:r>
        <w:rPr/>
        <w:t>namely,</w:t>
      </w:r>
      <w:r>
        <w:rPr>
          <w:spacing w:val="28"/>
        </w:rPr>
        <w:t> </w:t>
      </w:r>
      <w:r>
        <w:rPr/>
        <w:t>housing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poorer</w:t>
      </w:r>
      <w:r>
        <w:rPr>
          <w:spacing w:val="26"/>
        </w:rPr>
        <w:t> </w:t>
      </w:r>
      <w:r>
        <w:rPr/>
        <w:t>parts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71"/>
        <w:jc w:val="both"/>
      </w:pPr>
      <w:r>
        <w:rPr/>
        <w:t>population with limited or no access to homeownership in a formal dwelling”. Few</w:t>
      </w:r>
      <w:r>
        <w:rPr>
          <w:spacing w:val="1"/>
        </w:rPr>
        <w:t> </w:t>
      </w:r>
      <w:r>
        <w:rPr/>
        <w:t>governments discuss rental housing and insofar as it figures in public policy at all, it is</w:t>
      </w:r>
      <w:r>
        <w:rPr>
          <w:spacing w:val="1"/>
        </w:rPr>
        <w:t> </w:t>
      </w:r>
      <w:r>
        <w:rPr/>
        <w:t>discouraged through the impact of ageing statutes on rent control. According to Datta</w:t>
      </w:r>
      <w:r>
        <w:rPr>
          <w:spacing w:val="1"/>
        </w:rPr>
        <w:t> </w:t>
      </w:r>
      <w:r>
        <w:rPr/>
        <w:t>(2010), “to ignore rental housing given that half of the population is living in these</w:t>
      </w:r>
      <w:r>
        <w:rPr>
          <w:spacing w:val="1"/>
        </w:rPr>
        <w:t> </w:t>
      </w:r>
      <w:r>
        <w:rPr/>
        <w:t>dwellings</w:t>
      </w:r>
      <w:r>
        <w:rPr>
          <w:spacing w:val="-2"/>
        </w:rPr>
        <w:t> </w:t>
      </w:r>
      <w:r>
        <w:rPr/>
        <w:t>is simply</w:t>
      </w:r>
      <w:r>
        <w:rPr>
          <w:spacing w:val="-5"/>
        </w:rPr>
        <w:t> </w:t>
      </w:r>
      <w:r>
        <w:rPr/>
        <w:t>being</w:t>
      </w:r>
      <w:r>
        <w:rPr>
          <w:spacing w:val="-3"/>
        </w:rPr>
        <w:t> </w:t>
      </w:r>
      <w:r>
        <w:rPr/>
        <w:t>irresponsible”.</w:t>
      </w:r>
    </w:p>
    <w:p>
      <w:pPr>
        <w:pStyle w:val="BodyText"/>
        <w:spacing w:line="480" w:lineRule="auto" w:before="110"/>
        <w:ind w:left="307" w:right="968"/>
        <w:jc w:val="both"/>
      </w:pPr>
      <w:r>
        <w:rPr/>
        <w:t>Many</w:t>
      </w:r>
      <w:r>
        <w:rPr>
          <w:spacing w:val="-6"/>
        </w:rPr>
        <w:t> </w:t>
      </w:r>
      <w:r>
        <w:rPr/>
        <w:t>governments</w:t>
      </w:r>
      <w:r>
        <w:rPr>
          <w:spacing w:val="-3"/>
        </w:rPr>
        <w:t> </w:t>
      </w:r>
      <w:r>
        <w:rPr/>
        <w:t>have</w:t>
      </w:r>
      <w:r>
        <w:rPr>
          <w:spacing w:val="-5"/>
        </w:rPr>
        <w:t> </w:t>
      </w:r>
      <w:r>
        <w:rPr/>
        <w:t>neglected</w:t>
      </w:r>
      <w:r>
        <w:rPr>
          <w:spacing w:val="-3"/>
        </w:rPr>
        <w:t> </w:t>
      </w:r>
      <w:r>
        <w:rPr/>
        <w:t>rental</w:t>
      </w:r>
      <w:r>
        <w:rPr>
          <w:spacing w:val="-4"/>
        </w:rPr>
        <w:t> </w:t>
      </w:r>
      <w:r>
        <w:rPr/>
        <w:t>housing</w:t>
      </w:r>
      <w:r>
        <w:rPr>
          <w:spacing w:val="-3"/>
        </w:rPr>
        <w:t> </w:t>
      </w:r>
      <w:r>
        <w:rPr/>
        <w:t>basically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ideological</w:t>
      </w:r>
      <w:r>
        <w:rPr>
          <w:spacing w:val="-3"/>
        </w:rPr>
        <w:t> </w:t>
      </w:r>
      <w:r>
        <w:rPr/>
        <w:t>reasons.</w:t>
      </w:r>
      <w:r>
        <w:rPr>
          <w:spacing w:val="-3"/>
        </w:rPr>
        <w:t> </w:t>
      </w:r>
      <w:r>
        <w:rPr/>
        <w:t>Over</w:t>
      </w:r>
      <w:r>
        <w:rPr>
          <w:spacing w:val="-58"/>
        </w:rPr>
        <w:t> </w:t>
      </w:r>
      <w:r>
        <w:rPr/>
        <w:t>the year’s politicians have queued up to attest that owner-occupier are better off than</w:t>
      </w:r>
      <w:r>
        <w:rPr>
          <w:spacing w:val="1"/>
        </w:rPr>
        <w:t> </w:t>
      </w:r>
      <w:r>
        <w:rPr/>
        <w:t>tenants. Many politicians have argued that owners are more mature than tenants and</w:t>
      </w:r>
      <w:r>
        <w:rPr>
          <w:spacing w:val="1"/>
        </w:rPr>
        <w:t> </w:t>
      </w:r>
      <w:r>
        <w:rPr/>
        <w:t>contribute more to both economy and society. Also, owners are politically conservative</w:t>
      </w:r>
      <w:r>
        <w:rPr>
          <w:spacing w:val="1"/>
        </w:rPr>
        <w:t> </w:t>
      </w:r>
      <w:r>
        <w:rPr/>
        <w:t>and contribute to the economy both through their savings and their investment. There is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argument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/>
        <w:t>building</w:t>
      </w:r>
      <w:r>
        <w:rPr>
          <w:spacing w:val="-15"/>
        </w:rPr>
        <w:t> </w:t>
      </w:r>
      <w:r>
        <w:rPr/>
        <w:t>homes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owner-occupation</w:t>
      </w:r>
      <w:r>
        <w:rPr>
          <w:spacing w:val="-11"/>
        </w:rPr>
        <w:t> </w:t>
      </w:r>
      <w:r>
        <w:rPr/>
        <w:t>creates</w:t>
      </w:r>
      <w:r>
        <w:rPr>
          <w:spacing w:val="-13"/>
        </w:rPr>
        <w:t> </w:t>
      </w:r>
      <w:r>
        <w:rPr/>
        <w:t>jobs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generally</w:t>
      </w:r>
      <w:r>
        <w:rPr>
          <w:spacing w:val="-15"/>
        </w:rPr>
        <w:t> </w:t>
      </w:r>
      <w:r>
        <w:rPr/>
        <w:t>good</w:t>
      </w:r>
      <w:r>
        <w:rPr>
          <w:spacing w:val="-57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economy.</w:t>
      </w:r>
      <w:r>
        <w:rPr>
          <w:spacing w:val="-6"/>
        </w:rPr>
        <w:t> </w:t>
      </w:r>
      <w:r>
        <w:rPr/>
        <w:t>Little</w:t>
      </w:r>
      <w:r>
        <w:rPr>
          <w:spacing w:val="-10"/>
        </w:rPr>
        <w:t> </w:t>
      </w:r>
      <w:r>
        <w:rPr/>
        <w:t>empirical</w:t>
      </w:r>
      <w:r>
        <w:rPr>
          <w:spacing w:val="-8"/>
        </w:rPr>
        <w:t> </w:t>
      </w:r>
      <w:r>
        <w:rPr/>
        <w:t>evidence</w:t>
      </w:r>
      <w:r>
        <w:rPr>
          <w:spacing w:val="-10"/>
        </w:rPr>
        <w:t> </w:t>
      </w:r>
      <w:r>
        <w:rPr/>
        <w:t>has</w:t>
      </w:r>
      <w:r>
        <w:rPr>
          <w:spacing w:val="-8"/>
        </w:rPr>
        <w:t> </w:t>
      </w:r>
      <w:r>
        <w:rPr/>
        <w:t>been</w:t>
      </w:r>
      <w:r>
        <w:rPr>
          <w:spacing w:val="-9"/>
        </w:rPr>
        <w:t> </w:t>
      </w:r>
      <w:r>
        <w:rPr/>
        <w:t>provided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support</w:t>
      </w:r>
      <w:r>
        <w:rPr>
          <w:spacing w:val="-9"/>
        </w:rPr>
        <w:t> </w:t>
      </w:r>
      <w:r>
        <w:rPr/>
        <w:t>these</w:t>
      </w:r>
      <w:r>
        <w:rPr>
          <w:spacing w:val="-5"/>
        </w:rPr>
        <w:t> </w:t>
      </w:r>
      <w:r>
        <w:rPr/>
        <w:t>arguments,</w:t>
      </w:r>
      <w:r>
        <w:rPr>
          <w:spacing w:val="-58"/>
        </w:rPr>
        <w:t> </w:t>
      </w:r>
      <w:r>
        <w:rPr/>
        <w:t>but</w:t>
      </w:r>
      <w:r>
        <w:rPr>
          <w:spacing w:val="1"/>
        </w:rPr>
        <w:t> </w:t>
      </w:r>
      <w:r>
        <w:rPr/>
        <w:t>they seemed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appeal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electorate (UN-HABITAT,</w:t>
      </w:r>
      <w:r>
        <w:rPr>
          <w:spacing w:val="1"/>
        </w:rPr>
        <w:t> </w:t>
      </w:r>
      <w:r>
        <w:rPr/>
        <w:t>2013). Most</w:t>
      </w:r>
      <w:r>
        <w:rPr>
          <w:spacing w:val="1"/>
        </w:rPr>
        <w:t> </w:t>
      </w:r>
      <w:r>
        <w:rPr/>
        <w:t>of those</w:t>
      </w:r>
      <w:r>
        <w:rPr>
          <w:spacing w:val="1"/>
        </w:rPr>
        <w:t> </w:t>
      </w:r>
      <w:r>
        <w:rPr/>
        <w:t>arguments are highly flawed. For example, there are average and above average income</w:t>
      </w:r>
      <w:r>
        <w:rPr>
          <w:spacing w:val="1"/>
        </w:rPr>
        <w:t> </w:t>
      </w:r>
      <w:r>
        <w:rPr/>
        <w:t>earners who rent accommodation but are better off than some landlords. This is not to</w:t>
      </w:r>
      <w:r>
        <w:rPr>
          <w:spacing w:val="1"/>
        </w:rPr>
        <w:t> </w:t>
      </w:r>
      <w:r>
        <w:rPr/>
        <w:t>downplay the role of owner occupation, it certainly offers families a great deal, but the</w:t>
      </w:r>
      <w:r>
        <w:rPr>
          <w:spacing w:val="1"/>
        </w:rPr>
        <w:t> </w:t>
      </w:r>
      <w:r>
        <w:rPr/>
        <w:t>advantages are greatly exaggerated. Criticisms of rental housing are equally exaggerated</w:t>
      </w:r>
      <w:r>
        <w:rPr>
          <w:spacing w:val="-57"/>
        </w:rPr>
        <w:t> </w:t>
      </w:r>
      <w:r>
        <w:rPr/>
        <w:t>ignoring the benefits that renting offers to tenants and landlords as well as governments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perpetuating</w:t>
      </w:r>
      <w:r>
        <w:rPr>
          <w:spacing w:val="-3"/>
        </w:rPr>
        <w:t> </w:t>
      </w:r>
      <w:r>
        <w:rPr/>
        <w:t>false</w:t>
      </w:r>
      <w:r>
        <w:rPr>
          <w:spacing w:val="-1"/>
        </w:rPr>
        <w:t> </w:t>
      </w:r>
      <w:r>
        <w:rPr/>
        <w:t>myths</w:t>
      </w:r>
      <w:r>
        <w:rPr>
          <w:spacing w:val="-4"/>
        </w:rPr>
        <w:t> </w:t>
      </w:r>
      <w:r>
        <w:rPr/>
        <w:t>about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nature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landlordism.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would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seen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data</w:t>
      </w:r>
      <w:r>
        <w:rPr>
          <w:spacing w:val="-1"/>
        </w:rPr>
        <w:t> </w:t>
      </w:r>
      <w:r>
        <w:rPr/>
        <w:t>and discussions below, rental housing</w:t>
      </w:r>
      <w:r>
        <w:rPr>
          <w:spacing w:val="-3"/>
        </w:rPr>
        <w:t> </w:t>
      </w:r>
      <w:r>
        <w:rPr/>
        <w:t>has been ignorantly</w:t>
      </w:r>
      <w:r>
        <w:rPr>
          <w:spacing w:val="-5"/>
        </w:rPr>
        <w:t> </w:t>
      </w:r>
      <w:r>
        <w:rPr/>
        <w:t>neglected.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4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721"/>
        <w:jc w:val="left"/>
      </w:pPr>
      <w:r>
        <w:rPr/>
        <w:t>Social</w:t>
      </w:r>
      <w:r>
        <w:rPr>
          <w:spacing w:val="-1"/>
        </w:rPr>
        <w:t> </w:t>
      </w:r>
      <w:r>
        <w:rPr/>
        <w:t>relationship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80" w:lineRule="auto"/>
        <w:ind w:left="307" w:right="967"/>
        <w:jc w:val="both"/>
      </w:pPr>
      <w:r>
        <w:rPr/>
        <w:t>Social relationship is any relationship between two or more individuals. Social relations</w:t>
      </w:r>
      <w:r>
        <w:rPr>
          <w:spacing w:val="1"/>
        </w:rPr>
        <w:t> </w:t>
      </w:r>
      <w:r>
        <w:rPr/>
        <w:t>derived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hyperlink r:id="rId10">
        <w:r>
          <w:rPr/>
          <w:t>individual</w:t>
        </w:r>
        <w:r>
          <w:rPr>
            <w:spacing w:val="-1"/>
          </w:rPr>
          <w:t> </w:t>
        </w:r>
        <w:r>
          <w:rPr/>
          <w:t>agency</w:t>
        </w:r>
        <w:r>
          <w:rPr>
            <w:spacing w:val="-4"/>
          </w:rPr>
          <w:t> </w:t>
        </w:r>
      </w:hyperlink>
      <w:r>
        <w:rPr/>
        <w:t>form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basis of</w:t>
      </w:r>
      <w:r>
        <w:rPr>
          <w:spacing w:val="-1"/>
        </w:rPr>
        <w:t> </w:t>
      </w:r>
      <w:hyperlink r:id="rId11">
        <w:r>
          <w:rPr/>
          <w:t>social</w:t>
        </w:r>
        <w:r>
          <w:rPr>
            <w:spacing w:val="-1"/>
          </w:rPr>
          <w:t> </w:t>
        </w:r>
        <w:r>
          <w:rPr/>
          <w:t>structure</w:t>
        </w:r>
        <w:r>
          <w:rPr>
            <w:spacing w:val="-2"/>
          </w:rPr>
          <w:t> </w:t>
        </w:r>
      </w:hyperlink>
      <w:r>
        <w:rPr/>
        <w:t>and the</w:t>
      </w:r>
      <w:r>
        <w:rPr>
          <w:spacing w:val="-1"/>
        </w:rPr>
        <w:t> </w:t>
      </w:r>
      <w:r>
        <w:rPr/>
        <w:t>basic</w:t>
      </w:r>
      <w:r>
        <w:rPr>
          <w:spacing w:val="-1"/>
        </w:rPr>
        <w:t> </w:t>
      </w:r>
      <w:r>
        <w:rPr/>
        <w:t>object</w:t>
      </w:r>
      <w:r>
        <w:rPr>
          <w:spacing w:val="-1"/>
        </w:rPr>
        <w:t> </w:t>
      </w:r>
      <w:r>
        <w:rPr/>
        <w:t>for</w:t>
      </w:r>
      <w:r>
        <w:rPr>
          <w:spacing w:val="-57"/>
        </w:rPr>
        <w:t> </w:t>
      </w:r>
      <w:r>
        <w:rPr/>
        <w:t>analysis</w:t>
      </w:r>
      <w:r>
        <w:rPr>
          <w:spacing w:val="35"/>
        </w:rPr>
        <w:t> </w:t>
      </w:r>
      <w:r>
        <w:rPr/>
        <w:t>by</w:t>
      </w:r>
      <w:r>
        <w:rPr>
          <w:spacing w:val="30"/>
        </w:rPr>
        <w:t> </w:t>
      </w:r>
      <w:hyperlink r:id="rId12">
        <w:r>
          <w:rPr/>
          <w:t>social</w:t>
        </w:r>
        <w:r>
          <w:rPr>
            <w:spacing w:val="34"/>
          </w:rPr>
          <w:t> </w:t>
        </w:r>
        <w:r>
          <w:rPr/>
          <w:t>scientists</w:t>
        </w:r>
      </w:hyperlink>
      <w:r>
        <w:rPr/>
        <w:t>.</w:t>
      </w:r>
      <w:r>
        <w:rPr>
          <w:spacing w:val="34"/>
        </w:rPr>
        <w:t> </w:t>
      </w:r>
      <w:r>
        <w:rPr/>
        <w:t>Fundamental</w:t>
      </w:r>
      <w:r>
        <w:rPr>
          <w:spacing w:val="35"/>
        </w:rPr>
        <w:t> </w:t>
      </w:r>
      <w:r>
        <w:rPr/>
        <w:t>inquiries</w:t>
      </w:r>
      <w:r>
        <w:rPr>
          <w:spacing w:val="35"/>
        </w:rPr>
        <w:t> </w:t>
      </w:r>
      <w:r>
        <w:rPr/>
        <w:t>into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nature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social</w:t>
      </w:r>
      <w:r>
        <w:rPr>
          <w:spacing w:val="34"/>
        </w:rPr>
        <w:t> </w:t>
      </w:r>
      <w:r>
        <w:rPr/>
        <w:t>relations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7"/>
        <w:jc w:val="both"/>
      </w:pPr>
      <w:r>
        <w:rPr>
          <w:spacing w:val="-1"/>
        </w:rPr>
        <w:t>feature</w:t>
      </w:r>
      <w:r>
        <w:rPr>
          <w:spacing w:val="-16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work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sociologists</w:t>
      </w:r>
      <w:r>
        <w:rPr>
          <w:spacing w:val="-15"/>
        </w:rPr>
        <w:t> </w:t>
      </w:r>
      <w:r>
        <w:rPr/>
        <w:t>such</w:t>
      </w:r>
      <w:r>
        <w:rPr>
          <w:spacing w:val="-15"/>
        </w:rPr>
        <w:t> </w:t>
      </w:r>
      <w:r>
        <w:rPr/>
        <w:t>as</w:t>
      </w:r>
      <w:r>
        <w:rPr>
          <w:spacing w:val="-13"/>
        </w:rPr>
        <w:t> </w:t>
      </w:r>
      <w:hyperlink r:id="rId13">
        <w:r>
          <w:rPr/>
          <w:t>Max</w:t>
        </w:r>
        <w:r>
          <w:rPr>
            <w:spacing w:val="-13"/>
          </w:rPr>
          <w:t> </w:t>
        </w:r>
        <w:r>
          <w:rPr/>
          <w:t>Weber</w:t>
        </w:r>
        <w:r>
          <w:rPr>
            <w:spacing w:val="-15"/>
          </w:rPr>
          <w:t> </w:t>
        </w:r>
      </w:hyperlink>
      <w:r>
        <w:rPr/>
        <w:t>in</w:t>
      </w:r>
      <w:r>
        <w:rPr>
          <w:spacing w:val="-13"/>
        </w:rPr>
        <w:t> </w:t>
      </w:r>
      <w:r>
        <w:rPr/>
        <w:t>his</w:t>
      </w:r>
      <w:r>
        <w:rPr>
          <w:spacing w:val="-14"/>
        </w:rPr>
        <w:t> </w:t>
      </w:r>
      <w:r>
        <w:rPr/>
        <w:t>theory</w:t>
      </w:r>
      <w:r>
        <w:rPr>
          <w:spacing w:val="-20"/>
        </w:rPr>
        <w:t> </w:t>
      </w:r>
      <w:r>
        <w:rPr/>
        <w:t>of</w:t>
      </w:r>
      <w:r>
        <w:rPr>
          <w:spacing w:val="-15"/>
        </w:rPr>
        <w:t> </w:t>
      </w:r>
      <w:hyperlink r:id="rId14">
        <w:r>
          <w:rPr/>
          <w:t>social</w:t>
        </w:r>
        <w:r>
          <w:rPr>
            <w:spacing w:val="-12"/>
          </w:rPr>
          <w:t> </w:t>
        </w:r>
        <w:r>
          <w:rPr/>
          <w:t>action</w:t>
        </w:r>
      </w:hyperlink>
      <w:r>
        <w:rPr/>
        <w:t>.</w:t>
      </w:r>
      <w:r>
        <w:rPr>
          <w:spacing w:val="-15"/>
        </w:rPr>
        <w:t> </w:t>
      </w:r>
      <w:r>
        <w:rPr/>
        <w:t>Social</w:t>
      </w:r>
      <w:r>
        <w:rPr>
          <w:spacing w:val="-58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communication</w:t>
      </w:r>
      <w:r>
        <w:rPr>
          <w:spacing w:val="-9"/>
        </w:rPr>
        <w:t> </w:t>
      </w:r>
      <w:r>
        <w:rPr/>
        <w:t>taking</w:t>
      </w:r>
      <w:r>
        <w:rPr>
          <w:spacing w:val="-9"/>
        </w:rPr>
        <w:t> </w:t>
      </w:r>
      <w:r>
        <w:rPr/>
        <w:t>place</w:t>
      </w:r>
      <w:r>
        <w:rPr>
          <w:spacing w:val="-9"/>
        </w:rPr>
        <w:t> </w:t>
      </w:r>
      <w:r>
        <w:rPr/>
        <w:t>between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actors</w:t>
      </w:r>
      <w:r>
        <w:rPr>
          <w:spacing w:val="-8"/>
        </w:rPr>
        <w:t> </w:t>
      </w:r>
      <w:r>
        <w:rPr/>
        <w:t>involved.</w:t>
      </w:r>
      <w:r>
        <w:rPr>
          <w:spacing w:val="-9"/>
        </w:rPr>
        <w:t> </w:t>
      </w:r>
      <w:r>
        <w:rPr/>
        <w:t>Social</w:t>
      </w:r>
      <w:r>
        <w:rPr>
          <w:spacing w:val="-8"/>
        </w:rPr>
        <w:t> </w:t>
      </w:r>
      <w:r>
        <w:rPr/>
        <w:t>relationships</w:t>
      </w:r>
      <w:r>
        <w:rPr>
          <w:spacing w:val="-8"/>
        </w:rPr>
        <w:t> </w:t>
      </w:r>
      <w:r>
        <w:rPr/>
        <w:t>refer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connections that exist between people who have recurring interactions that are perceived</w:t>
      </w:r>
      <w:r>
        <w:rPr>
          <w:spacing w:val="-57"/>
        </w:rPr>
        <w:t> </w:t>
      </w:r>
      <w:r>
        <w:rPr/>
        <w:t>by the participants to have personal meaning.</w:t>
      </w:r>
      <w:r>
        <w:rPr>
          <w:spacing w:val="1"/>
        </w:rPr>
        <w:t> </w:t>
      </w:r>
      <w:r>
        <w:rPr/>
        <w:t>This definition includes relationships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members,</w:t>
      </w:r>
      <w:r>
        <w:rPr>
          <w:spacing w:val="1"/>
        </w:rPr>
        <w:t> </w:t>
      </w:r>
      <w:r>
        <w:rPr/>
        <w:t>friends,</w:t>
      </w:r>
      <w:r>
        <w:rPr>
          <w:spacing w:val="1"/>
        </w:rPr>
        <w:t> </w:t>
      </w:r>
      <w:r>
        <w:rPr/>
        <w:t>neighbors,</w:t>
      </w:r>
      <w:r>
        <w:rPr>
          <w:spacing w:val="1"/>
        </w:rPr>
        <w:t> </w:t>
      </w:r>
      <w:r>
        <w:rPr/>
        <w:t>co-workers,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associates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excludes</w:t>
      </w:r>
      <w:r>
        <w:rPr>
          <w:spacing w:val="-9"/>
        </w:rPr>
        <w:t> </w:t>
      </w:r>
      <w:r>
        <w:rPr/>
        <w:t>social</w:t>
      </w:r>
      <w:r>
        <w:rPr>
          <w:spacing w:val="-9"/>
        </w:rPr>
        <w:t> </w:t>
      </w:r>
      <w:r>
        <w:rPr/>
        <w:t>contacts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interactions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fleeting,</w:t>
      </w:r>
      <w:r>
        <w:rPr>
          <w:spacing w:val="-9"/>
        </w:rPr>
        <w:t> </w:t>
      </w:r>
      <w:r>
        <w:rPr/>
        <w:t>incidental,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perceived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have</w:t>
      </w:r>
      <w:r>
        <w:rPr>
          <w:spacing w:val="-58"/>
        </w:rPr>
        <w:t> </w:t>
      </w:r>
      <w:r>
        <w:rPr/>
        <w:t>limited</w:t>
      </w:r>
      <w:r>
        <w:rPr>
          <w:spacing w:val="-1"/>
        </w:rPr>
        <w:t> </w:t>
      </w:r>
      <w:r>
        <w:rPr/>
        <w:t>significance.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4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721"/>
        <w:jc w:val="left"/>
      </w:pPr>
      <w:r>
        <w:rPr/>
        <w:t>Social Relations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Life</w:t>
      </w:r>
      <w:r>
        <w:rPr>
          <w:spacing w:val="-3"/>
        </w:rPr>
        <w:t> </w:t>
      </w:r>
      <w:r>
        <w:rPr/>
        <w:t>Satisfaction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307" w:right="966"/>
        <w:jc w:val="both"/>
      </w:pPr>
      <w:r>
        <w:rPr/>
        <w:t>Subjective well-being refers to the many types of evaluations that people make of their</w:t>
      </w:r>
      <w:r>
        <w:rPr>
          <w:spacing w:val="1"/>
        </w:rPr>
        <w:t> </w:t>
      </w:r>
      <w:r>
        <w:rPr/>
        <w:t>lives and is conceptualized and measured in different ways and with different proxies</w:t>
      </w:r>
      <w:r>
        <w:rPr>
          <w:spacing w:val="1"/>
        </w:rPr>
        <w:t> </w:t>
      </w:r>
      <w:r>
        <w:rPr/>
        <w:t>(Kahneman and Deaton </w:t>
      </w:r>
      <w:hyperlink r:id="rId15">
        <w:r>
          <w:rPr/>
          <w:t>2010</w:t>
        </w:r>
      </w:hyperlink>
      <w:r>
        <w:rPr/>
        <w:t>; Dolan and Metcalfe, </w:t>
      </w:r>
      <w:hyperlink r:id="rId16">
        <w:r>
          <w:rPr/>
          <w:t>2012</w:t>
        </w:r>
      </w:hyperlink>
      <w:r>
        <w:rPr/>
        <w:t>). Although life satisfaction is</w:t>
      </w:r>
      <w:r>
        <w:rPr>
          <w:spacing w:val="1"/>
        </w:rPr>
        <w:t> </w:t>
      </w:r>
      <w:r>
        <w:rPr/>
        <w:t>only one factor in the general construct of subjective well-being, it is routinely used as a</w:t>
      </w:r>
      <w:r>
        <w:rPr>
          <w:spacing w:val="-57"/>
        </w:rPr>
        <w:t> </w:t>
      </w:r>
      <w:r>
        <w:rPr/>
        <w:t>measure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subjective</w:t>
      </w:r>
      <w:r>
        <w:rPr>
          <w:spacing w:val="-5"/>
        </w:rPr>
        <w:t> </w:t>
      </w:r>
      <w:r>
        <w:rPr/>
        <w:t>well-being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many</w:t>
      </w:r>
      <w:r>
        <w:rPr>
          <w:spacing w:val="-9"/>
        </w:rPr>
        <w:t> </w:t>
      </w:r>
      <w:r>
        <w:rPr/>
        <w:t>studies</w:t>
      </w:r>
      <w:r>
        <w:rPr>
          <w:spacing w:val="-4"/>
        </w:rPr>
        <w:t> </w:t>
      </w:r>
      <w:r>
        <w:rPr/>
        <w:t>(Shields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al.,</w:t>
      </w:r>
      <w:r>
        <w:rPr>
          <w:i/>
          <w:spacing w:val="-3"/>
        </w:rPr>
        <w:t> </w:t>
      </w:r>
      <w:hyperlink r:id="rId17">
        <w:r>
          <w:rPr/>
          <w:t>20</w:t>
        </w:r>
      </w:hyperlink>
      <w:r>
        <w:rPr/>
        <w:t>10).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particular,</w:t>
      </w:r>
      <w:r>
        <w:rPr>
          <w:spacing w:val="-4"/>
        </w:rPr>
        <w:t> </w:t>
      </w:r>
      <w:r>
        <w:rPr/>
        <w:t>life</w:t>
      </w:r>
      <w:r>
        <w:rPr>
          <w:spacing w:val="-57"/>
        </w:rPr>
        <w:t> </w:t>
      </w:r>
      <w:r>
        <w:rPr/>
        <w:t>satisfaction, referring to a holistic evaluation of the person’s own life, concerns the</w:t>
      </w:r>
      <w:r>
        <w:rPr>
          <w:spacing w:val="1"/>
        </w:rPr>
        <w:t> </w:t>
      </w:r>
      <w:r>
        <w:rPr/>
        <w:t>cognitive component of the subjective well-being. Another commonly used measure for</w:t>
      </w:r>
      <w:r>
        <w:rPr>
          <w:spacing w:val="1"/>
        </w:rPr>
        <w:t> </w:t>
      </w:r>
      <w:r>
        <w:rPr/>
        <w:t>subjective</w:t>
      </w:r>
      <w:r>
        <w:rPr>
          <w:spacing w:val="-2"/>
        </w:rPr>
        <w:t> </w:t>
      </w:r>
      <w:r>
        <w:rPr/>
        <w:t>well-being</w:t>
      </w:r>
      <w:r>
        <w:rPr>
          <w:spacing w:val="-3"/>
        </w:rPr>
        <w:t> </w:t>
      </w:r>
      <w:r>
        <w:rPr/>
        <w:t>is</w:t>
      </w:r>
      <w:r>
        <w:rPr>
          <w:spacing w:val="2"/>
        </w:rPr>
        <w:t> </w:t>
      </w:r>
      <w:r>
        <w:rPr/>
        <w:t>happiness,</w:t>
      </w:r>
      <w:r>
        <w:rPr>
          <w:spacing w:val="-1"/>
        </w:rPr>
        <w:t> </w:t>
      </w:r>
      <w:r>
        <w:rPr/>
        <w:t>often used interchangeably</w:t>
      </w:r>
      <w:r>
        <w:rPr>
          <w:spacing w:val="-6"/>
        </w:rPr>
        <w:t> </w:t>
      </w:r>
      <w:r>
        <w:rPr/>
        <w:t>with life</w:t>
      </w:r>
      <w:r>
        <w:rPr>
          <w:spacing w:val="-2"/>
        </w:rPr>
        <w:t> </w:t>
      </w:r>
      <w:r>
        <w:rPr/>
        <w:t>satisfaction.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307" w:right="966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sociological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individuals with richer networks of active social relationships tend to be more satisfied</w:t>
      </w:r>
      <w:r>
        <w:rPr>
          <w:spacing w:val="1"/>
        </w:rPr>
        <w:t> </w:t>
      </w:r>
      <w:r>
        <w:rPr/>
        <w:t>and happier with their lives. This positive role of social relationships on subjective well-</w:t>
      </w:r>
      <w:r>
        <w:rPr>
          <w:spacing w:val="-57"/>
        </w:rPr>
        <w:t> </w:t>
      </w:r>
      <w:r>
        <w:rPr/>
        <w:t>being</w:t>
      </w:r>
      <w:r>
        <w:rPr>
          <w:spacing w:val="-2"/>
        </w:rPr>
        <w:t> </w:t>
      </w:r>
      <w:r>
        <w:rPr/>
        <w:t>may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</w:t>
      </w:r>
      <w:r>
        <w:rPr/>
        <w:t>explained</w:t>
      </w:r>
      <w:r>
        <w:rPr>
          <w:spacing w:val="3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they</w:t>
      </w:r>
      <w:r>
        <w:rPr>
          <w:spacing w:val="-5"/>
        </w:rPr>
        <w:t> </w:t>
      </w:r>
      <w:r>
        <w:rPr/>
        <w:t>bring.</w:t>
      </w:r>
      <w:r>
        <w:rPr>
          <w:spacing w:val="1"/>
        </w:rPr>
        <w:t> </w:t>
      </w:r>
      <w:r>
        <w:rPr/>
        <w:t>First, relationships,</w:t>
      </w:r>
      <w:r>
        <w:rPr>
          <w:spacing w:val="1"/>
        </w:rPr>
        <w:t> </w:t>
      </w:r>
      <w:r>
        <w:rPr/>
        <w:t>being</w:t>
      </w:r>
      <w:r>
        <w:rPr>
          <w:spacing w:val="-1"/>
        </w:rPr>
        <w:t> </w:t>
      </w:r>
      <w:r>
        <w:rPr/>
        <w:t>key</w:t>
      </w:r>
      <w:r>
        <w:rPr>
          <w:spacing w:val="-5"/>
        </w:rPr>
        <w:t> </w:t>
      </w:r>
      <w:r>
        <w:rPr/>
        <w:t>players</w:t>
      </w:r>
      <w:r>
        <w:rPr>
          <w:spacing w:val="-57"/>
        </w:rPr>
        <w:t> </w:t>
      </w:r>
      <w:r>
        <w:rPr/>
        <w:t>in</w:t>
      </w:r>
      <w:r>
        <w:rPr>
          <w:spacing w:val="-4"/>
        </w:rPr>
        <w:t> </w:t>
      </w:r>
      <w:r>
        <w:rPr/>
        <w:t>affirming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individual’s</w:t>
      </w:r>
      <w:r>
        <w:rPr>
          <w:spacing w:val="-4"/>
        </w:rPr>
        <w:t> </w:t>
      </w:r>
      <w:r>
        <w:rPr/>
        <w:t>sense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self,</w:t>
      </w:r>
      <w:r>
        <w:rPr>
          <w:spacing w:val="-4"/>
        </w:rPr>
        <w:t> </w:t>
      </w:r>
      <w:r>
        <w:rPr/>
        <w:t>satisfy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basic</w:t>
      </w:r>
      <w:r>
        <w:rPr>
          <w:spacing w:val="-4"/>
        </w:rPr>
        <w:t> </w:t>
      </w:r>
      <w:r>
        <w:rPr/>
        <w:t>human</w:t>
      </w:r>
      <w:r>
        <w:rPr>
          <w:spacing w:val="-4"/>
        </w:rPr>
        <w:t> </w:t>
      </w:r>
      <w:r>
        <w:rPr/>
        <w:t>need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belongingness</w:t>
      </w:r>
      <w:r>
        <w:rPr>
          <w:spacing w:val="-57"/>
        </w:rPr>
        <w:t> </w:t>
      </w:r>
      <w:r>
        <w:rPr/>
        <w:t>(Deci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Ryan,</w:t>
      </w:r>
      <w:r>
        <w:rPr>
          <w:spacing w:val="6"/>
        </w:rPr>
        <w:t> </w:t>
      </w:r>
      <w:hyperlink r:id="rId18">
        <w:r>
          <w:rPr/>
          <w:t>2012</w:t>
        </w:r>
      </w:hyperlink>
      <w:r>
        <w:rPr/>
        <w:t>)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are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source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positive</w:t>
      </w:r>
      <w:r>
        <w:rPr>
          <w:spacing w:val="5"/>
        </w:rPr>
        <w:t> </w:t>
      </w:r>
      <w:r>
        <w:rPr/>
        <w:t>affirmation.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levels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subjective</w:t>
      </w:r>
    </w:p>
    <w:p>
      <w:pPr>
        <w:pStyle w:val="BodyText"/>
        <w:spacing w:line="274" w:lineRule="exact"/>
        <w:ind w:left="307"/>
        <w:jc w:val="both"/>
      </w:pPr>
      <w:r>
        <w:rPr/>
        <w:t>well-being</w:t>
      </w:r>
      <w:r>
        <w:rPr>
          <w:spacing w:val="-4"/>
        </w:rPr>
        <w:t> </w:t>
      </w:r>
      <w:r>
        <w:rPr/>
        <w:t>increase with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 of</w:t>
      </w:r>
      <w:r>
        <w:rPr>
          <w:spacing w:val="-1"/>
        </w:rPr>
        <w:t> </w:t>
      </w:r>
      <w:r>
        <w:rPr/>
        <w:t>people an</w:t>
      </w:r>
      <w:r>
        <w:rPr>
          <w:spacing w:val="2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can trust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confide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and</w:t>
      </w:r>
    </w:p>
    <w:p>
      <w:pPr>
        <w:spacing w:after="0" w:line="274" w:lineRule="exact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9"/>
        <w:jc w:val="both"/>
      </w:pPr>
      <w:r>
        <w:rPr/>
        <w:t>with</w:t>
      </w:r>
      <w:r>
        <w:rPr>
          <w:spacing w:val="-6"/>
        </w:rPr>
        <w:t> </w:t>
      </w:r>
      <w:r>
        <w:rPr/>
        <w:t>whom</w:t>
      </w:r>
      <w:r>
        <w:rPr>
          <w:spacing w:val="-6"/>
        </w:rPr>
        <w:t> </w:t>
      </w:r>
      <w:r>
        <w:rPr/>
        <w:t>he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she</w:t>
      </w:r>
      <w:r>
        <w:rPr>
          <w:spacing w:val="-7"/>
        </w:rPr>
        <w:t> </w:t>
      </w:r>
      <w:r>
        <w:rPr/>
        <w:t>can</w:t>
      </w:r>
      <w:r>
        <w:rPr>
          <w:spacing w:val="-5"/>
        </w:rPr>
        <w:t> </w:t>
      </w:r>
      <w:r>
        <w:rPr/>
        <w:t>discuss</w:t>
      </w:r>
      <w:r>
        <w:rPr>
          <w:spacing w:val="-6"/>
        </w:rPr>
        <w:t> </w:t>
      </w:r>
      <w:r>
        <w:rPr/>
        <w:t>problems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important</w:t>
      </w:r>
      <w:r>
        <w:rPr>
          <w:spacing w:val="-6"/>
        </w:rPr>
        <w:t> </w:t>
      </w:r>
      <w:r>
        <w:rPr/>
        <w:t>matters.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other</w:t>
      </w:r>
      <w:r>
        <w:rPr>
          <w:spacing w:val="-7"/>
        </w:rPr>
        <w:t> </w:t>
      </w:r>
      <w:r>
        <w:rPr/>
        <w:t>hand,</w:t>
      </w:r>
      <w:r>
        <w:rPr>
          <w:spacing w:val="-6"/>
        </w:rPr>
        <w:t> </w:t>
      </w:r>
      <w:r>
        <w:rPr/>
        <w:t>these</w:t>
      </w:r>
      <w:r>
        <w:rPr>
          <w:spacing w:val="-57"/>
        </w:rPr>
        <w:t> </w:t>
      </w:r>
      <w:r>
        <w:rPr/>
        <w:t>levels decrease with a surplus presence of acquaintances or strangers in the network</w:t>
      </w:r>
      <w:r>
        <w:rPr>
          <w:spacing w:val="1"/>
        </w:rPr>
        <w:t> </w:t>
      </w:r>
      <w:r>
        <w:rPr/>
        <w:t>(Powdthavee,</w:t>
      </w:r>
      <w:r>
        <w:rPr>
          <w:spacing w:val="-1"/>
        </w:rPr>
        <w:t> </w:t>
      </w:r>
      <w:hyperlink r:id="rId19">
        <w:r>
          <w:rPr/>
          <w:t>20</w:t>
        </w:r>
      </w:hyperlink>
      <w:r>
        <w:rPr/>
        <w:t>10).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307" w:right="967"/>
        <w:jc w:val="both"/>
      </w:pPr>
      <w:r>
        <w:rPr/>
        <w:t>Second, the presence of social relationships has positive impacts on mental and physical</w:t>
      </w:r>
      <w:r>
        <w:rPr>
          <w:spacing w:val="-57"/>
        </w:rPr>
        <w:t> </w:t>
      </w:r>
      <w:r>
        <w:rPr/>
        <w:t>health, contributing to an individual’s general well-being, whereas the absence of social</w:t>
      </w:r>
      <w:r>
        <w:rPr>
          <w:spacing w:val="1"/>
        </w:rPr>
        <w:t> </w:t>
      </w:r>
      <w:r>
        <w:rPr/>
        <w:t>relationships</w:t>
      </w:r>
      <w:r>
        <w:rPr>
          <w:spacing w:val="-8"/>
        </w:rPr>
        <w:t> </w:t>
      </w:r>
      <w:r>
        <w:rPr/>
        <w:t>increases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individual’s</w:t>
      </w:r>
      <w:r>
        <w:rPr>
          <w:spacing w:val="-8"/>
        </w:rPr>
        <w:t> </w:t>
      </w:r>
      <w:r>
        <w:rPr/>
        <w:t>susceptibility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psychological</w:t>
      </w:r>
      <w:r>
        <w:rPr>
          <w:spacing w:val="-8"/>
        </w:rPr>
        <w:t> </w:t>
      </w:r>
      <w:r>
        <w:rPr/>
        <w:t>distress</w:t>
      </w:r>
      <w:r>
        <w:rPr>
          <w:spacing w:val="-7"/>
        </w:rPr>
        <w:t> </w:t>
      </w:r>
      <w:r>
        <w:rPr/>
        <w:t>(Nguyen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58"/>
        </w:rPr>
        <w:t> </w:t>
      </w:r>
      <w:r>
        <w:rPr>
          <w:i/>
        </w:rPr>
        <w:t>al., </w:t>
      </w:r>
      <w:hyperlink r:id="rId20">
        <w:r>
          <w:rPr/>
          <w:t>2015</w:t>
        </w:r>
      </w:hyperlink>
      <w:r>
        <w:rPr/>
        <w:t>). Several studies such as Deci and Ryan, (2012); Powdthavee, (2010); Dolan</w:t>
      </w:r>
      <w:r>
        <w:rPr>
          <w:spacing w:val="1"/>
        </w:rPr>
        <w:t> </w:t>
      </w:r>
      <w:r>
        <w:rPr/>
        <w:t>and Metcalfe, (2012) have shown that social relations stimulate individuals to fight</w:t>
      </w:r>
      <w:r>
        <w:rPr>
          <w:spacing w:val="1"/>
        </w:rPr>
        <w:t> </w:t>
      </w:r>
      <w:r>
        <w:rPr/>
        <w:t>diseases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reinforce</w:t>
      </w:r>
      <w:r>
        <w:rPr>
          <w:spacing w:val="-2"/>
        </w:rPr>
        <w:t> </w:t>
      </w:r>
      <w:r>
        <w:rPr/>
        <w:t>healthy</w:t>
      </w:r>
      <w:r>
        <w:rPr>
          <w:spacing w:val="-6"/>
        </w:rPr>
        <w:t> </w:t>
      </w:r>
      <w:r>
        <w:rPr/>
        <w:t>behaviors.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interactions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protect</w:t>
      </w:r>
      <w:r>
        <w:rPr>
          <w:spacing w:val="-58"/>
        </w:rPr>
        <w:t> </w:t>
      </w:r>
      <w:r>
        <w:rPr/>
        <w:t>individuals at risk (e.g., encouraging them to develop adjustment techniques to face the</w:t>
      </w:r>
      <w:r>
        <w:rPr>
          <w:spacing w:val="1"/>
        </w:rPr>
        <w:t> </w:t>
      </w:r>
      <w:r>
        <w:rPr/>
        <w:t>difficulties)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promote</w:t>
      </w:r>
      <w:r>
        <w:rPr>
          <w:spacing w:val="-5"/>
        </w:rPr>
        <w:t> </w:t>
      </w:r>
      <w:r>
        <w:rPr/>
        <w:t>positive</w:t>
      </w:r>
      <w:r>
        <w:rPr>
          <w:spacing w:val="-8"/>
        </w:rPr>
        <w:t> </w:t>
      </w:r>
      <w:r>
        <w:rPr/>
        <w:t>personal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social</w:t>
      </w:r>
      <w:r>
        <w:rPr>
          <w:spacing w:val="-6"/>
        </w:rPr>
        <w:t> </w:t>
      </w:r>
      <w:r>
        <w:rPr/>
        <w:t>development,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diminishes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exposure to various types of stress (Halpern, </w:t>
      </w:r>
      <w:hyperlink r:id="rId21">
        <w:r>
          <w:rPr/>
          <w:t>2015</w:t>
        </w:r>
      </w:hyperlink>
      <w:r>
        <w:rPr/>
        <w:t>) and increases the ability to cope with</w:t>
      </w:r>
      <w:r>
        <w:rPr>
          <w:spacing w:val="-57"/>
        </w:rPr>
        <w:t> </w:t>
      </w:r>
      <w:r>
        <w:rPr/>
        <w:t>it.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307" w:right="966"/>
        <w:jc w:val="both"/>
      </w:pPr>
      <w:r>
        <w:rPr/>
        <w:t>Finally, social relationships form a resource pool for an individual. These resources can</w:t>
      </w:r>
      <w:r>
        <w:rPr>
          <w:spacing w:val="1"/>
        </w:rPr>
        <w:t> </w:t>
      </w:r>
      <w:r>
        <w:rPr/>
        <w:t>take several forms, such as access to useful information, company (e.g., personal and</w:t>
      </w:r>
      <w:r>
        <w:rPr>
          <w:spacing w:val="1"/>
        </w:rPr>
        <w:t> </w:t>
      </w:r>
      <w:r>
        <w:rPr/>
        <w:t>intimate</w:t>
      </w:r>
      <w:r>
        <w:rPr>
          <w:spacing w:val="-7"/>
        </w:rPr>
        <w:t> </w:t>
      </w:r>
      <w:r>
        <w:rPr/>
        <w:t>relationships,</w:t>
      </w:r>
      <w:r>
        <w:rPr>
          <w:spacing w:val="-6"/>
        </w:rPr>
        <w:t> </w:t>
      </w:r>
      <w:r>
        <w:rPr/>
        <w:t>time</w:t>
      </w:r>
      <w:r>
        <w:rPr>
          <w:spacing w:val="-7"/>
        </w:rPr>
        <w:t> </w:t>
      </w:r>
      <w:r>
        <w:rPr/>
        <w:t>spent</w:t>
      </w:r>
      <w:r>
        <w:rPr>
          <w:spacing w:val="-6"/>
        </w:rPr>
        <w:t> </w:t>
      </w:r>
      <w:r>
        <w:rPr/>
        <w:t>talking</w:t>
      </w:r>
      <w:r>
        <w:rPr>
          <w:spacing w:val="-8"/>
        </w:rPr>
        <w:t> </w:t>
      </w:r>
      <w:r>
        <w:rPr/>
        <w:t>together,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shared</w:t>
      </w:r>
      <w:r>
        <w:rPr>
          <w:spacing w:val="-6"/>
        </w:rPr>
        <w:t> </w:t>
      </w:r>
      <w:r>
        <w:rPr/>
        <w:t>amusement</w:t>
      </w:r>
      <w:r>
        <w:rPr>
          <w:spacing w:val="-6"/>
        </w:rPr>
        <w:t> </w:t>
      </w:r>
      <w:r>
        <w:rPr/>
        <w:t>time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meals),</w:t>
      </w:r>
      <w:r>
        <w:rPr>
          <w:spacing w:val="-58"/>
        </w:rPr>
        <w:t> </w:t>
      </w:r>
      <w:r>
        <w:rPr/>
        <w:t>and emotional (e.g., advice about a serious personal or family matter) and instrumental</w:t>
      </w:r>
      <w:r>
        <w:rPr>
          <w:spacing w:val="1"/>
        </w:rPr>
        <w:t> </w:t>
      </w:r>
      <w:r>
        <w:rPr/>
        <w:t>(e.g., economic aid, administrative procedures, housekeeping) support. Several studies</w:t>
      </w:r>
      <w:r>
        <w:rPr>
          <w:spacing w:val="1"/>
        </w:rPr>
        <w:t> </w:t>
      </w:r>
      <w:r>
        <w:rPr/>
        <w:t>have</w:t>
      </w:r>
      <w:r>
        <w:rPr>
          <w:spacing w:val="-12"/>
        </w:rPr>
        <w:t> </w:t>
      </w:r>
      <w:r>
        <w:rPr/>
        <w:t>detailed</w:t>
      </w:r>
      <w:r>
        <w:rPr>
          <w:spacing w:val="-12"/>
        </w:rPr>
        <w:t> </w:t>
      </w:r>
      <w:r>
        <w:rPr/>
        <w:t>how</w:t>
      </w:r>
      <w:r>
        <w:rPr>
          <w:spacing w:val="-12"/>
        </w:rPr>
        <w:t> </w:t>
      </w:r>
      <w:r>
        <w:rPr/>
        <w:t>receiving</w:t>
      </w:r>
      <w:r>
        <w:rPr>
          <w:spacing w:val="-13"/>
        </w:rPr>
        <w:t> </w:t>
      </w:r>
      <w:r>
        <w:rPr/>
        <w:t>support</w:t>
      </w:r>
      <w:r>
        <w:rPr>
          <w:spacing w:val="-11"/>
        </w:rPr>
        <w:t> </w:t>
      </w:r>
      <w:r>
        <w:rPr/>
        <w:t>contributes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higher</w:t>
      </w:r>
      <w:r>
        <w:rPr>
          <w:spacing w:val="-12"/>
        </w:rPr>
        <w:t> </w:t>
      </w:r>
      <w:r>
        <w:rPr/>
        <w:t>well-being,</w:t>
      </w:r>
      <w:r>
        <w:rPr>
          <w:spacing w:val="-11"/>
        </w:rPr>
        <w:t> </w:t>
      </w:r>
      <w:r>
        <w:rPr/>
        <w:t>although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effects</w:t>
      </w:r>
      <w:r>
        <w:rPr>
          <w:spacing w:val="-58"/>
        </w:rPr>
        <w:t> </w:t>
      </w:r>
      <w:r>
        <w:rPr>
          <w:spacing w:val="-1"/>
        </w:rPr>
        <w:t>may</w:t>
      </w:r>
      <w:r>
        <w:rPr>
          <w:spacing w:val="-15"/>
        </w:rPr>
        <w:t> </w:t>
      </w:r>
      <w:r>
        <w:rPr>
          <w:spacing w:val="-1"/>
        </w:rPr>
        <w:t>vary</w:t>
      </w:r>
      <w:r>
        <w:rPr>
          <w:spacing w:val="-17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11"/>
        </w:rPr>
        <w:t> </w:t>
      </w:r>
      <w:r>
        <w:rPr/>
        <w:t>type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provider(s)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support</w:t>
      </w:r>
      <w:r>
        <w:rPr>
          <w:spacing w:val="-8"/>
        </w:rPr>
        <w:t> </w:t>
      </w:r>
      <w:r>
        <w:rPr/>
        <w:t>(Merz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Huxhold,</w:t>
      </w:r>
      <w:r>
        <w:rPr>
          <w:spacing w:val="-11"/>
        </w:rPr>
        <w:t> </w:t>
      </w:r>
      <w:hyperlink r:id="rId22">
        <w:r>
          <w:rPr/>
          <w:t>2010</w:t>
        </w:r>
      </w:hyperlink>
      <w:r>
        <w:rPr/>
        <w:t>).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wider</w:t>
      </w:r>
      <w:r>
        <w:rPr>
          <w:spacing w:val="-57"/>
        </w:rPr>
        <w:t> </w:t>
      </w:r>
      <w:r>
        <w:rPr/>
        <w:t>perspective,</w:t>
      </w:r>
      <w:r>
        <w:rPr>
          <w:spacing w:val="-5"/>
        </w:rPr>
        <w:t> </w:t>
      </w:r>
      <w:r>
        <w:rPr/>
        <w:t>social</w:t>
      </w:r>
      <w:r>
        <w:rPr>
          <w:spacing w:val="-4"/>
        </w:rPr>
        <w:t> </w:t>
      </w:r>
      <w:r>
        <w:rPr/>
        <w:t>relationships</w:t>
      </w:r>
      <w:r>
        <w:rPr>
          <w:spacing w:val="-7"/>
        </w:rPr>
        <w:t> </w:t>
      </w:r>
      <w:r>
        <w:rPr/>
        <w:t>serve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buffers</w:t>
      </w:r>
      <w:r>
        <w:rPr>
          <w:spacing w:val="-5"/>
        </w:rPr>
        <w:t> </w:t>
      </w:r>
      <w:r>
        <w:rPr/>
        <w:t>that</w:t>
      </w:r>
      <w:r>
        <w:rPr>
          <w:spacing w:val="-7"/>
        </w:rPr>
        <w:t> </w:t>
      </w:r>
      <w:r>
        <w:rPr/>
        <w:t>diminish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negative</w:t>
      </w:r>
      <w:r>
        <w:rPr>
          <w:spacing w:val="-5"/>
        </w:rPr>
        <w:t> </w:t>
      </w:r>
      <w:r>
        <w:rPr/>
        <w:t>consequences</w:t>
      </w:r>
      <w:r>
        <w:rPr>
          <w:spacing w:val="-58"/>
        </w:rPr>
        <w:t> </w:t>
      </w:r>
      <w:r>
        <w:rPr/>
        <w:t>of stressful life events, such as bereavement, rape, job loss, and illness. The perceived</w:t>
      </w:r>
      <w:r>
        <w:rPr>
          <w:spacing w:val="1"/>
        </w:rPr>
        <w:t> </w:t>
      </w:r>
      <w:r>
        <w:rPr>
          <w:spacing w:val="-1"/>
        </w:rPr>
        <w:t>availability</w:t>
      </w:r>
      <w:r>
        <w:rPr>
          <w:spacing w:val="-15"/>
        </w:rPr>
        <w:t> </w:t>
      </w:r>
      <w:r>
        <w:rPr/>
        <w:t>of</w:t>
      </w:r>
      <w:r>
        <w:rPr>
          <w:spacing w:val="-8"/>
        </w:rPr>
        <w:t> </w:t>
      </w:r>
      <w:r>
        <w:rPr/>
        <w:t>support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received</w:t>
      </w:r>
      <w:r>
        <w:rPr>
          <w:spacing w:val="-9"/>
        </w:rPr>
        <w:t> </w:t>
      </w:r>
      <w:r>
        <w:rPr/>
        <w:t>support</w:t>
      </w:r>
      <w:r>
        <w:rPr>
          <w:spacing w:val="-9"/>
        </w:rPr>
        <w:t> </w:t>
      </w:r>
      <w:r>
        <w:rPr/>
        <w:t>from</w:t>
      </w:r>
      <w:r>
        <w:rPr>
          <w:spacing w:val="-10"/>
        </w:rPr>
        <w:t> </w:t>
      </w:r>
      <w:r>
        <w:rPr/>
        <w:t>others</w:t>
      </w:r>
      <w:r>
        <w:rPr>
          <w:spacing w:val="-10"/>
        </w:rPr>
        <w:t> </w:t>
      </w:r>
      <w:r>
        <w:rPr/>
        <w:t>may,</w:t>
      </w:r>
      <w:r>
        <w:rPr>
          <w:spacing w:val="-9"/>
        </w:rPr>
        <w:t> </w:t>
      </w:r>
      <w:r>
        <w:rPr/>
        <w:t>indeed,</w:t>
      </w:r>
      <w:r>
        <w:rPr>
          <w:spacing w:val="-6"/>
        </w:rPr>
        <w:t> </w:t>
      </w:r>
      <w:r>
        <w:rPr/>
        <w:t>lead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more</w:t>
      </w:r>
      <w:r>
        <w:rPr>
          <w:spacing w:val="-11"/>
        </w:rPr>
        <w:t> </w:t>
      </w:r>
      <w:r>
        <w:rPr/>
        <w:t>benign</w:t>
      </w:r>
    </w:p>
    <w:p>
      <w:pPr>
        <w:pStyle w:val="BodyText"/>
        <w:spacing w:before="2"/>
        <w:ind w:left="307"/>
        <w:jc w:val="both"/>
      </w:pPr>
      <w:r>
        <w:rPr/>
        <w:t>appraisal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negative</w:t>
      </w:r>
      <w:r>
        <w:rPr>
          <w:spacing w:val="-2"/>
        </w:rPr>
        <w:t> </w:t>
      </w:r>
      <w:r>
        <w:rPr/>
        <w:t>situation.</w:t>
      </w:r>
    </w:p>
    <w:p>
      <w:pPr>
        <w:spacing w:after="0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7"/>
        <w:jc w:val="both"/>
      </w:pPr>
      <w:r>
        <w:rPr/>
        <w:t>In this view, friendships, considered as voluntary relationships that involve a variety of</w:t>
      </w:r>
      <w:r>
        <w:rPr>
          <w:spacing w:val="1"/>
        </w:rPr>
        <w:t> </w:t>
      </w:r>
      <w:r>
        <w:rPr/>
        <w:t>activities, may contribute significantly to the overall subjective well-being (Clark and</w:t>
      </w:r>
      <w:r>
        <w:rPr>
          <w:spacing w:val="1"/>
        </w:rPr>
        <w:t> </w:t>
      </w:r>
      <w:r>
        <w:rPr/>
        <w:t>Graham,</w:t>
      </w:r>
      <w:r>
        <w:rPr>
          <w:spacing w:val="-6"/>
        </w:rPr>
        <w:t> </w:t>
      </w:r>
      <w:hyperlink r:id="rId23">
        <w:r>
          <w:rPr/>
          <w:t>2015</w:t>
        </w:r>
      </w:hyperlink>
      <w:r>
        <w:rPr/>
        <w:t>).</w:t>
      </w:r>
      <w:r>
        <w:rPr>
          <w:spacing w:val="-4"/>
        </w:rPr>
        <w:t> </w:t>
      </w:r>
      <w:r>
        <w:rPr/>
        <w:t>Friends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only</w:t>
      </w:r>
      <w:r>
        <w:rPr>
          <w:spacing w:val="-10"/>
        </w:rPr>
        <w:t> </w:t>
      </w:r>
      <w:r>
        <w:rPr/>
        <w:t>one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possible</w:t>
      </w:r>
      <w:r>
        <w:rPr>
          <w:spacing w:val="-7"/>
        </w:rPr>
        <w:t> </w:t>
      </w:r>
      <w:r>
        <w:rPr/>
        <w:t>alters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an</w:t>
      </w:r>
      <w:r>
        <w:rPr>
          <w:spacing w:val="-3"/>
        </w:rPr>
        <w:t> </w:t>
      </w:r>
      <w:r>
        <w:rPr/>
        <w:t>ego-centered</w:t>
      </w:r>
      <w:r>
        <w:rPr>
          <w:spacing w:val="-5"/>
        </w:rPr>
        <w:t> </w:t>
      </w:r>
      <w:r>
        <w:rPr/>
        <w:t>network,</w:t>
      </w:r>
      <w:r>
        <w:rPr>
          <w:spacing w:val="-6"/>
        </w:rPr>
        <w:t> </w:t>
      </w:r>
      <w:r>
        <w:rPr/>
        <w:t>as</w:t>
      </w:r>
      <w:r>
        <w:rPr>
          <w:spacing w:val="-57"/>
        </w:rPr>
        <w:t> </w:t>
      </w:r>
      <w:r>
        <w:rPr>
          <w:spacing w:val="-1"/>
        </w:rPr>
        <w:t>represented</w:t>
      </w:r>
      <w:r>
        <w:rPr>
          <w:spacing w:val="-11"/>
        </w:rPr>
        <w:t> </w:t>
      </w:r>
      <w:r>
        <w:rPr/>
        <w:t>by</w:t>
      </w:r>
      <w:r>
        <w:rPr>
          <w:spacing w:val="-15"/>
        </w:rPr>
        <w:t> </w:t>
      </w:r>
      <w:r>
        <w:rPr/>
        <w:t>Figure.</w:t>
      </w:r>
      <w:r>
        <w:rPr>
          <w:spacing w:val="-9"/>
        </w:rPr>
        <w:t> </w:t>
      </w:r>
      <w:r>
        <w:rPr/>
        <w:t>2.</w:t>
      </w:r>
      <w:hyperlink r:id="rId24">
        <w:r>
          <w:rPr/>
          <w:t>1</w:t>
        </w:r>
      </w:hyperlink>
      <w:r>
        <w:rPr/>
        <w:t>.</w:t>
      </w:r>
      <w:r>
        <w:rPr>
          <w:spacing w:val="-10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same</w:t>
      </w:r>
      <w:r>
        <w:rPr>
          <w:spacing w:val="-10"/>
        </w:rPr>
        <w:t> </w:t>
      </w:r>
      <w:r>
        <w:rPr/>
        <w:t>time,</w:t>
      </w:r>
      <w:r>
        <w:rPr>
          <w:spacing w:val="-11"/>
        </w:rPr>
        <w:t> </w:t>
      </w:r>
      <w:r>
        <w:rPr/>
        <w:t>they</w:t>
      </w:r>
      <w:r>
        <w:rPr>
          <w:spacing w:val="-14"/>
        </w:rPr>
        <w:t> </w:t>
      </w:r>
      <w:r>
        <w:rPr/>
        <w:t>are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only</w:t>
      </w:r>
      <w:r>
        <w:rPr>
          <w:spacing w:val="-15"/>
        </w:rPr>
        <w:t> </w:t>
      </w:r>
      <w:r>
        <w:rPr/>
        <w:t>alters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person</w:t>
      </w:r>
      <w:r>
        <w:rPr>
          <w:spacing w:val="-11"/>
        </w:rPr>
        <w:t> </w:t>
      </w:r>
      <w:r>
        <w:rPr/>
        <w:t>chooses</w:t>
      </w:r>
      <w:r>
        <w:rPr>
          <w:spacing w:val="-58"/>
        </w:rPr>
        <w:t> </w:t>
      </w:r>
      <w:r>
        <w:rPr/>
        <w:t>as a node that belongs to his/her personal network while parents, siblings, and relatives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-14"/>
        </w:rPr>
        <w:t> </w:t>
      </w:r>
      <w:r>
        <w:rPr>
          <w:spacing w:val="-1"/>
        </w:rPr>
        <w:t>“the</w:t>
      </w:r>
      <w:r>
        <w:rPr>
          <w:spacing w:val="-13"/>
        </w:rPr>
        <w:t> </w:t>
      </w:r>
      <w:r>
        <w:rPr/>
        <w:t>family</w:t>
      </w:r>
      <w:r>
        <w:rPr>
          <w:spacing w:val="-15"/>
        </w:rPr>
        <w:t> </w:t>
      </w:r>
      <w:r>
        <w:rPr/>
        <w:t>you</w:t>
      </w:r>
      <w:r>
        <w:rPr>
          <w:spacing w:val="-13"/>
        </w:rPr>
        <w:t> </w:t>
      </w:r>
      <w:r>
        <w:rPr/>
        <w:t>are</w:t>
      </w:r>
      <w:r>
        <w:rPr>
          <w:spacing w:val="-16"/>
        </w:rPr>
        <w:t> </w:t>
      </w:r>
      <w:r>
        <w:rPr/>
        <w:t>born</w:t>
      </w:r>
      <w:r>
        <w:rPr>
          <w:spacing w:val="-16"/>
        </w:rPr>
        <w:t> </w:t>
      </w:r>
      <w:r>
        <w:rPr/>
        <w:t>with”,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neighbors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co-workers</w:t>
      </w:r>
      <w:r>
        <w:rPr>
          <w:spacing w:val="-13"/>
        </w:rPr>
        <w:t> </w:t>
      </w:r>
      <w:r>
        <w:rPr/>
        <w:t>are</w:t>
      </w:r>
      <w:r>
        <w:rPr>
          <w:spacing w:val="-16"/>
        </w:rPr>
        <w:t> </w:t>
      </w:r>
      <w:r>
        <w:rPr/>
        <w:t>people</w:t>
      </w:r>
      <w:r>
        <w:rPr>
          <w:spacing w:val="-13"/>
        </w:rPr>
        <w:t> </w:t>
      </w:r>
      <w:r>
        <w:rPr/>
        <w:t>an</w:t>
      </w:r>
      <w:r>
        <w:rPr>
          <w:spacing w:val="-15"/>
        </w:rPr>
        <w:t> </w:t>
      </w:r>
      <w:r>
        <w:rPr/>
        <w:t>individual</w:t>
      </w:r>
      <w:r>
        <w:rPr>
          <w:spacing w:val="-57"/>
        </w:rPr>
        <w:t> </w:t>
      </w:r>
      <w:r>
        <w:rPr/>
        <w:t>usually</w:t>
      </w:r>
      <w:r>
        <w:rPr>
          <w:spacing w:val="-13"/>
        </w:rPr>
        <w:t> </w:t>
      </w:r>
      <w:r>
        <w:rPr/>
        <w:t>encounters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pre-existing</w:t>
      </w:r>
      <w:r>
        <w:rPr>
          <w:spacing w:val="-11"/>
        </w:rPr>
        <w:t> </w:t>
      </w:r>
      <w:r>
        <w:rPr/>
        <w:t>situation,</w:t>
      </w:r>
      <w:r>
        <w:rPr>
          <w:spacing w:val="-8"/>
        </w:rPr>
        <w:t> </w:t>
      </w:r>
      <w:r>
        <w:rPr/>
        <w:t>“friends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family</w:t>
      </w:r>
      <w:r>
        <w:rPr>
          <w:spacing w:val="-11"/>
        </w:rPr>
        <w:t> </w:t>
      </w:r>
      <w:r>
        <w:rPr/>
        <w:t>you</w:t>
      </w:r>
      <w:r>
        <w:rPr>
          <w:spacing w:val="-6"/>
        </w:rPr>
        <w:t> </w:t>
      </w:r>
      <w:r>
        <w:rPr/>
        <w:t>choose”</w:t>
      </w:r>
      <w:r>
        <w:rPr>
          <w:spacing w:val="-9"/>
        </w:rPr>
        <w:t> </w:t>
      </w:r>
      <w:r>
        <w:rPr/>
        <w:t>(Wrzus</w:t>
      </w:r>
      <w:r>
        <w:rPr>
          <w:spacing w:val="-58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hyperlink r:id="rId25">
        <w:r>
          <w:rPr/>
          <w:t>2012</w:t>
        </w:r>
      </w:hyperlink>
      <w:r>
        <w:rPr/>
        <w:t>).</w:t>
      </w:r>
    </w:p>
    <w:p>
      <w:pPr>
        <w:pStyle w:val="BodyText"/>
        <w:spacing w:before="10"/>
        <w:rPr>
          <w:sz w:val="22"/>
        </w:rPr>
      </w:pPr>
      <w:r>
        <w:rPr/>
        <w:pict>
          <v:group style="position:absolute;margin-left:108.120003pt;margin-top:15.15875pt;width:408.25pt;height:196.1pt;mso-position-horizontal-relative:page;mso-position-vertical-relative:paragraph;z-index:-15728128;mso-wrap-distance-left:0;mso-wrap-distance-right:0" coordorigin="2162,303" coordsize="8165,3922">
            <v:shape style="position:absolute;left:2176;top:317;width:8136;height:3893" type="#_x0000_t75" stroked="false">
              <v:imagedata r:id="rId26" o:title=""/>
            </v:shape>
            <v:rect style="position:absolute;left:2169;top:310;width:8151;height:3908" filled="false" stroked="true" strokeweight=".72pt" strokecolor="#000000">
              <v:stroke dashstyle="solid"/>
            </v:rect>
            <w10:wrap type="topAndBottom"/>
          </v:group>
        </w:pict>
      </w:r>
    </w:p>
    <w:p>
      <w:pPr>
        <w:pStyle w:val="BodyText"/>
        <w:ind w:left="3202" w:right="2206" w:hanging="1643"/>
      </w:pPr>
      <w:r>
        <w:rPr/>
        <w:t>Figure 2.1: Ego and kinds of alters in an ego-centered network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Wrzus </w:t>
      </w:r>
      <w:r>
        <w:rPr>
          <w:i/>
        </w:rPr>
        <w:t>et al., </w:t>
      </w:r>
      <w:r>
        <w:rPr/>
        <w:t>(</w:t>
      </w:r>
      <w:hyperlink r:id="rId25">
        <w:r>
          <w:rPr/>
          <w:t>2012</w:t>
        </w:r>
      </w:hyperlink>
      <w:r>
        <w:rPr/>
        <w:t>)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80" w:lineRule="auto"/>
        <w:ind w:left="307" w:right="966"/>
        <w:jc w:val="both"/>
      </w:pPr>
      <w:r>
        <w:rPr/>
        <w:t>As for many relationships, friendship strongly depends on meeting opportunities, as</w:t>
      </w:r>
      <w:r>
        <w:rPr>
          <w:spacing w:val="1"/>
        </w:rPr>
        <w:t> </w:t>
      </w:r>
      <w:r>
        <w:rPr/>
        <w:t>determined</w:t>
      </w:r>
      <w:r>
        <w:rPr>
          <w:spacing w:val="-9"/>
        </w:rPr>
        <w:t> </w:t>
      </w:r>
      <w:r>
        <w:rPr/>
        <w:t>by</w:t>
      </w:r>
      <w:r>
        <w:rPr>
          <w:spacing w:val="-12"/>
        </w:rPr>
        <w:t> </w:t>
      </w:r>
      <w:r>
        <w:rPr/>
        <w:t>social</w:t>
      </w:r>
      <w:r>
        <w:rPr>
          <w:spacing w:val="-8"/>
        </w:rPr>
        <w:t> </w:t>
      </w:r>
      <w:r>
        <w:rPr/>
        <w:t>settings</w:t>
      </w:r>
      <w:r>
        <w:rPr>
          <w:spacing w:val="-8"/>
        </w:rPr>
        <w:t> </w:t>
      </w:r>
      <w:r>
        <w:rPr/>
        <w:t>(Pattison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Robins,</w:t>
      </w:r>
      <w:r>
        <w:rPr>
          <w:spacing w:val="-8"/>
        </w:rPr>
        <w:t> </w:t>
      </w:r>
      <w:hyperlink r:id="rId27">
        <w:r>
          <w:rPr/>
          <w:t>2012</w:t>
        </w:r>
      </w:hyperlink>
      <w:r>
        <w:rPr/>
        <w:t>),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decision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individuals</w:t>
      </w:r>
      <w:r>
        <w:rPr>
          <w:spacing w:val="-57"/>
        </w:rPr>
        <w:t> </w:t>
      </w:r>
      <w:r>
        <w:rPr/>
        <w:t>to establish a certain friendship tie. This indicates that friendship is often related to</w:t>
      </w:r>
      <w:r>
        <w:rPr>
          <w:spacing w:val="1"/>
        </w:rPr>
        <w:t> </w:t>
      </w:r>
      <w:r>
        <w:rPr/>
        <w:t>positive interpersonal relationships which are important and meaningful to an individual</w:t>
      </w:r>
      <w:r>
        <w:rPr>
          <w:spacing w:val="-57"/>
        </w:rPr>
        <w:t> </w:t>
      </w:r>
      <w:r>
        <w:rPr/>
        <w:t>and satisfy various provisions (intimacy, support, loyalty, self-validation). In addition,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friends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voluntary,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affection,</w:t>
      </w:r>
      <w:r>
        <w:rPr>
          <w:spacing w:val="1"/>
        </w:rPr>
        <w:t> </w:t>
      </w:r>
      <w:r>
        <w:rPr/>
        <w:t>mutuality,</w:t>
      </w:r>
      <w:r>
        <w:rPr>
          <w:spacing w:val="1"/>
        </w:rPr>
        <w:t> </w:t>
      </w:r>
      <w:r>
        <w:rPr/>
        <w:t>and love,</w:t>
      </w:r>
      <w:r>
        <w:rPr>
          <w:spacing w:val="-1"/>
        </w:rPr>
        <w:t> </w:t>
      </w:r>
      <w:r>
        <w:rPr/>
        <w:t>but</w:t>
      </w:r>
      <w:r>
        <w:rPr>
          <w:spacing w:val="2"/>
        </w:rPr>
        <w:t> </w:t>
      </w:r>
      <w:r>
        <w:rPr/>
        <w:t>not motivated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moral</w:t>
      </w:r>
      <w:r>
        <w:rPr>
          <w:spacing w:val="-1"/>
        </w:rPr>
        <w:t> </w:t>
      </w:r>
      <w:r>
        <w:rPr/>
        <w:t>obligations (Merz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hyperlink r:id="rId28">
        <w:r>
          <w:rPr/>
          <w:t>20</w:t>
        </w:r>
      </w:hyperlink>
      <w:r>
        <w:rPr/>
        <w:t>10).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70"/>
        <w:jc w:val="both"/>
      </w:pPr>
      <w:r>
        <w:rPr/>
        <w:t>Recent years witnessed the growth of social contexts where the importance of friends is</w:t>
      </w:r>
      <w:r>
        <w:rPr>
          <w:spacing w:val="1"/>
        </w:rPr>
        <w:t> </w:t>
      </w:r>
      <w:r>
        <w:rPr/>
        <w:t>increasing. First, sociodemographic changes, such as the reduction in the number of</w:t>
      </w:r>
      <w:r>
        <w:rPr>
          <w:spacing w:val="1"/>
        </w:rPr>
        <w:t> </w:t>
      </w:r>
      <w:r>
        <w:rPr/>
        <w:t>children in each family and a weakening of traditional communities like churches and</w:t>
      </w:r>
      <w:r>
        <w:rPr>
          <w:spacing w:val="1"/>
        </w:rPr>
        <w:t> </w:t>
      </w:r>
      <w:r>
        <w:rPr/>
        <w:t>extended families, raise the relevance of friends in the network (Suanet and Antonucci,</w:t>
      </w:r>
      <w:r>
        <w:rPr>
          <w:spacing w:val="1"/>
        </w:rPr>
        <w:t> </w:t>
      </w:r>
      <w:hyperlink r:id="rId29">
        <w:r>
          <w:rPr/>
          <w:t>2017</w:t>
        </w:r>
      </w:hyperlink>
      <w:r>
        <w:rPr/>
        <w:t>). Second, family, and marital relationships have also changed over the last few</w:t>
      </w:r>
      <w:r>
        <w:rPr>
          <w:spacing w:val="1"/>
        </w:rPr>
        <w:t> </w:t>
      </w:r>
      <w:r>
        <w:rPr/>
        <w:t>decades;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divorce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remarriage,</w:t>
      </w:r>
      <w:r>
        <w:rPr>
          <w:spacing w:val="-6"/>
        </w:rPr>
        <w:t> </w:t>
      </w:r>
      <w:r>
        <w:rPr/>
        <w:t>they</w:t>
      </w:r>
      <w:r>
        <w:rPr>
          <w:spacing w:val="-9"/>
        </w:rPr>
        <w:t> </w:t>
      </w:r>
      <w:r>
        <w:rPr/>
        <w:t>appear</w:t>
      </w:r>
      <w:r>
        <w:rPr>
          <w:spacing w:val="-7"/>
        </w:rPr>
        <w:t> </w:t>
      </w:r>
      <w:r>
        <w:rPr/>
        <w:t>more</w:t>
      </w:r>
      <w:r>
        <w:rPr>
          <w:spacing w:val="-7"/>
        </w:rPr>
        <w:t> </w:t>
      </w:r>
      <w:r>
        <w:rPr/>
        <w:t>complex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less</w:t>
      </w:r>
      <w:r>
        <w:rPr>
          <w:spacing w:val="-5"/>
        </w:rPr>
        <w:t> </w:t>
      </w:r>
      <w:r>
        <w:rPr/>
        <w:t>robust.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breakup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implications on the relationships among the household members. Friends can substitute,</w:t>
      </w:r>
      <w:r>
        <w:rPr>
          <w:spacing w:val="1"/>
        </w:rPr>
        <w:t> </w:t>
      </w:r>
      <w:r>
        <w:rPr/>
        <w:t>in a certain sense, the traditional family (Ghisleni, </w:t>
      </w:r>
      <w:hyperlink r:id="rId30">
        <w:r>
          <w:rPr/>
          <w:t>2012</w:t>
        </w:r>
      </w:hyperlink>
      <w:r>
        <w:rPr/>
        <w:t>), offering invaluable advice,</w:t>
      </w:r>
      <w:r>
        <w:rPr>
          <w:spacing w:val="1"/>
        </w:rPr>
        <w:t> </w:t>
      </w:r>
      <w:r>
        <w:rPr/>
        <w:t>support, and companionship.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307" w:right="966"/>
        <w:jc w:val="both"/>
      </w:pPr>
      <w:r>
        <w:rPr/>
        <w:t>Only the positive consequences of friendship on well-being have been considered so far.</w:t>
      </w:r>
      <w:r>
        <w:rPr>
          <w:spacing w:val="-57"/>
        </w:rPr>
        <w:t> </w:t>
      </w:r>
      <w:r>
        <w:rPr/>
        <w:t>However, friendships might also play a negative role for an individual’s well-being.</w:t>
      </w:r>
      <w:r>
        <w:rPr>
          <w:spacing w:val="1"/>
        </w:rPr>
        <w:t> </w:t>
      </w:r>
      <w:r>
        <w:rPr/>
        <w:t>Concerning the need for belongingness, some friends may be disturbed individuals and</w:t>
      </w:r>
      <w:r>
        <w:rPr>
          <w:spacing w:val="1"/>
        </w:rPr>
        <w:t> </w:t>
      </w:r>
      <w:r>
        <w:rPr/>
        <w:t>thus have a damaging effect on an individual (Halpern, </w:t>
      </w:r>
      <w:hyperlink r:id="rId21">
        <w:r>
          <w:rPr/>
          <w:t>2015</w:t>
        </w:r>
      </w:hyperlink>
      <w:r>
        <w:rPr/>
        <w:t>); in addition, the fear of</w:t>
      </w:r>
      <w:r>
        <w:rPr>
          <w:spacing w:val="1"/>
        </w:rPr>
        <w:t> </w:t>
      </w:r>
      <w:r>
        <w:rPr/>
        <w:t>being criticized or excluded may also have a negative impact on well-being. As to the</w:t>
      </w:r>
      <w:r>
        <w:rPr>
          <w:spacing w:val="1"/>
        </w:rPr>
        <w:t> </w:t>
      </w:r>
      <w:r>
        <w:rPr/>
        <w:t>health motivation friends might encourage individuals toward unhealthy behaviors, such</w:t>
      </w:r>
      <w:r>
        <w:rPr>
          <w:spacing w:val="-57"/>
        </w:rPr>
        <w:t> </w:t>
      </w:r>
      <w:r>
        <w:rPr/>
        <w:t>as smoking or overeating (Schaefer </w:t>
      </w:r>
      <w:r>
        <w:rPr>
          <w:i/>
        </w:rPr>
        <w:t>et al., </w:t>
      </w:r>
      <w:hyperlink r:id="rId31">
        <w:r>
          <w:rPr/>
          <w:t>2012</w:t>
        </w:r>
      </w:hyperlink>
      <w:r>
        <w:rPr/>
        <w:t>; Huang </w:t>
      </w:r>
      <w:r>
        <w:rPr>
          <w:i/>
        </w:rPr>
        <w:t>et al., </w:t>
      </w:r>
      <w:hyperlink r:id="rId32">
        <w:r>
          <w:rPr/>
          <w:t>2014</w:t>
        </w:r>
      </w:hyperlink>
      <w:r>
        <w:rPr/>
        <w:t>). Finally, unfulfilled</w:t>
      </w:r>
      <w:r>
        <w:rPr>
          <w:spacing w:val="-57"/>
        </w:rPr>
        <w:t> </w:t>
      </w:r>
      <w:r>
        <w:rPr/>
        <w:t>expectations may negatively affect the benefits derived from support. Despite these</w:t>
      </w:r>
      <w:r>
        <w:rPr>
          <w:spacing w:val="1"/>
        </w:rPr>
        <w:t> </w:t>
      </w:r>
      <w:r>
        <w:rPr/>
        <w:t>potentially</w:t>
      </w:r>
      <w:r>
        <w:rPr>
          <w:spacing w:val="-8"/>
        </w:rPr>
        <w:t> </w:t>
      </w:r>
      <w:r>
        <w:rPr/>
        <w:t>negative</w:t>
      </w:r>
      <w:r>
        <w:rPr>
          <w:spacing w:val="-4"/>
        </w:rPr>
        <w:t> </w:t>
      </w:r>
      <w:r>
        <w:rPr/>
        <w:t>influences, friendships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generally</w:t>
      </w:r>
      <w:r>
        <w:rPr>
          <w:spacing w:val="-8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positive</w:t>
      </w:r>
      <w:r>
        <w:rPr>
          <w:spacing w:val="-4"/>
        </w:rPr>
        <w:t> </w:t>
      </w:r>
      <w:r>
        <w:rPr/>
        <w:t>role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an individual’s well-being</w:t>
      </w:r>
      <w:r>
        <w:rPr>
          <w:spacing w:val="-2"/>
        </w:rPr>
        <w:t> </w:t>
      </w:r>
      <w:r>
        <w:rPr/>
        <w:t>(Van</w:t>
      </w:r>
      <w:r>
        <w:rPr>
          <w:spacing w:val="-1"/>
        </w:rPr>
        <w:t> </w:t>
      </w:r>
      <w:r>
        <w:rPr/>
        <w:t>Der Horst and</w:t>
      </w:r>
      <w:r>
        <w:rPr>
          <w:spacing w:val="2"/>
        </w:rPr>
        <w:t> </w:t>
      </w:r>
      <w:r>
        <w:rPr/>
        <w:t>Coffè,</w:t>
      </w:r>
      <w:r>
        <w:rPr>
          <w:spacing w:val="-1"/>
        </w:rPr>
        <w:t> </w:t>
      </w:r>
      <w:hyperlink r:id="rId33">
        <w:r>
          <w:rPr/>
          <w:t>2012</w:t>
        </w:r>
      </w:hyperlink>
      <w:r>
        <w:rPr/>
        <w:t>).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2"/>
          <w:numId w:val="4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721"/>
        <w:jc w:val="left"/>
      </w:pPr>
      <w:r>
        <w:rPr/>
        <w:t>Quality</w:t>
      </w:r>
      <w:r>
        <w:rPr>
          <w:spacing w:val="-1"/>
        </w:rPr>
        <w:t> </w:t>
      </w:r>
      <w:r>
        <w:rPr/>
        <w:t>of tenants’</w:t>
      </w:r>
      <w:r>
        <w:rPr>
          <w:spacing w:val="-3"/>
        </w:rPr>
        <w:t> </w:t>
      </w:r>
      <w:r>
        <w:rPr/>
        <w:t>relationships</w:t>
      </w:r>
    </w:p>
    <w:p>
      <w:pPr>
        <w:pStyle w:val="BodyText"/>
        <w:rPr>
          <w:b/>
        </w:rPr>
      </w:pPr>
    </w:p>
    <w:p>
      <w:pPr>
        <w:pStyle w:val="BodyText"/>
        <w:spacing w:line="477" w:lineRule="auto"/>
        <w:ind w:left="307" w:right="973"/>
        <w:jc w:val="both"/>
      </w:pPr>
      <w:r>
        <w:rPr/>
        <w:t>Tenants’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recall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dimensions.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0"/>
        </w:rPr>
        <w:t> </w:t>
      </w:r>
      <w:r>
        <w:rPr/>
        <w:t>asking</w:t>
      </w:r>
      <w:r>
        <w:rPr>
          <w:spacing w:val="8"/>
        </w:rPr>
        <w:t> </w:t>
      </w:r>
      <w:r>
        <w:rPr/>
        <w:t>about</w:t>
      </w:r>
      <w:r>
        <w:rPr>
          <w:spacing w:val="12"/>
        </w:rPr>
        <w:t> </w:t>
      </w:r>
      <w:r>
        <w:rPr/>
        <w:t>having</w:t>
      </w:r>
      <w:r>
        <w:rPr>
          <w:spacing w:val="8"/>
        </w:rPr>
        <w:t> </w:t>
      </w:r>
      <w:r>
        <w:rPr/>
        <w:t>or</w:t>
      </w:r>
      <w:r>
        <w:rPr>
          <w:spacing w:val="11"/>
        </w:rPr>
        <w:t> </w:t>
      </w:r>
      <w:r>
        <w:rPr/>
        <w:t>not</w:t>
      </w:r>
      <w:r>
        <w:rPr>
          <w:spacing w:val="11"/>
        </w:rPr>
        <w:t> </w:t>
      </w:r>
      <w:r>
        <w:rPr/>
        <w:t>having</w:t>
      </w:r>
      <w:r>
        <w:rPr>
          <w:spacing w:val="9"/>
        </w:rPr>
        <w:t> </w:t>
      </w:r>
      <w:r>
        <w:rPr/>
        <w:t>tenants’</w:t>
      </w:r>
      <w:r>
        <w:rPr>
          <w:spacing w:val="10"/>
        </w:rPr>
        <w:t> </w:t>
      </w:r>
      <w:r>
        <w:rPr/>
        <w:t>ties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often</w:t>
      </w:r>
      <w:r>
        <w:rPr>
          <w:spacing w:val="11"/>
        </w:rPr>
        <w:t> </w:t>
      </w:r>
      <w:r>
        <w:rPr/>
        <w:t>related</w:t>
      </w:r>
      <w:r>
        <w:rPr>
          <w:spacing w:val="10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0"/>
        </w:rPr>
        <w:t> </w:t>
      </w:r>
      <w:r>
        <w:rPr/>
        <w:t>count</w:t>
      </w:r>
      <w:r>
        <w:rPr>
          <w:spacing w:val="11"/>
        </w:rPr>
        <w:t> </w:t>
      </w:r>
      <w:r>
        <w:rPr/>
        <w:t>of</w:t>
      </w:r>
    </w:p>
    <w:p>
      <w:pPr>
        <w:pStyle w:val="BodyText"/>
        <w:spacing w:before="3"/>
        <w:ind w:left="307"/>
        <w:jc w:val="both"/>
      </w:pPr>
      <w:r>
        <w:rPr/>
        <w:t>the</w:t>
      </w:r>
      <w:r>
        <w:rPr>
          <w:spacing w:val="22"/>
        </w:rPr>
        <w:t> </w:t>
      </w:r>
      <w:r>
        <w:rPr/>
        <w:t>number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tenants;</w:t>
      </w:r>
      <w:r>
        <w:rPr>
          <w:spacing w:val="23"/>
        </w:rPr>
        <w:t> </w:t>
      </w:r>
      <w:r>
        <w:rPr/>
        <w:t>similarly,</w:t>
      </w:r>
      <w:r>
        <w:rPr>
          <w:spacing w:val="23"/>
        </w:rPr>
        <w:t> </w:t>
      </w:r>
      <w:r>
        <w:rPr/>
        <w:t>evaluating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degree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mutual</w:t>
      </w:r>
      <w:r>
        <w:rPr>
          <w:spacing w:val="25"/>
        </w:rPr>
        <w:t> </w:t>
      </w:r>
      <w:r>
        <w:rPr/>
        <w:t>concern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interest</w:t>
      </w:r>
    </w:p>
    <w:p>
      <w:pPr>
        <w:spacing w:after="0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7"/>
        <w:jc w:val="both"/>
      </w:pPr>
      <w:r>
        <w:rPr/>
        <w:t>calls for a quantitative measure, such as the duration of tenants’ or the frequency of</w:t>
      </w:r>
      <w:r>
        <w:rPr>
          <w:spacing w:val="1"/>
        </w:rPr>
        <w:t> </w:t>
      </w:r>
      <w:r>
        <w:rPr/>
        <w:t>interaction.</w:t>
      </w:r>
      <w:r>
        <w:rPr>
          <w:spacing w:val="-7"/>
        </w:rPr>
        <w:t> </w:t>
      </w:r>
      <w:r>
        <w:rPr/>
        <w:t>Distinguishing</w:t>
      </w:r>
      <w:r>
        <w:rPr>
          <w:spacing w:val="-9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tenants’</w:t>
      </w:r>
      <w:r>
        <w:rPr>
          <w:spacing w:val="-4"/>
        </w:rPr>
        <w:t> </w:t>
      </w:r>
      <w:r>
        <w:rPr/>
        <w:t>“really</w:t>
      </w:r>
      <w:r>
        <w:rPr>
          <w:spacing w:val="-9"/>
        </w:rPr>
        <w:t> </w:t>
      </w:r>
      <w:r>
        <w:rPr/>
        <w:t>true”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“not</w:t>
      </w:r>
      <w:r>
        <w:rPr>
          <w:spacing w:val="-6"/>
        </w:rPr>
        <w:t> </w:t>
      </w:r>
      <w:r>
        <w:rPr/>
        <w:t>true”</w:t>
      </w:r>
      <w:r>
        <w:rPr>
          <w:spacing w:val="-6"/>
        </w:rPr>
        <w:t> </w:t>
      </w:r>
      <w:r>
        <w:rPr/>
        <w:t>friends</w:t>
      </w:r>
      <w:r>
        <w:rPr>
          <w:spacing w:val="-6"/>
        </w:rPr>
        <w:t> </w:t>
      </w:r>
      <w:r>
        <w:rPr/>
        <w:t>(Boman </w:t>
      </w:r>
      <w:r>
        <w:rPr>
          <w:i/>
        </w:rPr>
        <w:t>et</w:t>
      </w:r>
      <w:r>
        <w:rPr>
          <w:i/>
          <w:spacing w:val="-58"/>
        </w:rPr>
        <w:t> </w:t>
      </w:r>
      <w:r>
        <w:rPr>
          <w:i/>
        </w:rPr>
        <w:t>al., </w:t>
      </w:r>
      <w:hyperlink r:id="rId34">
        <w:r>
          <w:rPr/>
          <w:t>2012</w:t>
        </w:r>
      </w:hyperlink>
      <w:r>
        <w:rPr/>
        <w:t>) is qualitative measures of tenants’ relationships. The qualitative aspects are</w:t>
      </w:r>
      <w:r>
        <w:rPr>
          <w:spacing w:val="1"/>
        </w:rPr>
        <w:t> </w:t>
      </w:r>
      <w:r>
        <w:rPr/>
        <w:t>determined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fact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friendship</w:t>
      </w:r>
      <w:r>
        <w:rPr>
          <w:spacing w:val="-1"/>
        </w:rPr>
        <w:t> </w:t>
      </w:r>
      <w:r>
        <w:rPr/>
        <w:t>relations</w:t>
      </w:r>
      <w:r>
        <w:rPr>
          <w:spacing w:val="-2"/>
        </w:rPr>
        <w:t> </w:t>
      </w:r>
      <w:r>
        <w:rPr/>
        <w:t>might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close,</w:t>
      </w:r>
      <w:r>
        <w:rPr>
          <w:spacing w:val="-2"/>
        </w:rPr>
        <w:t> </w:t>
      </w:r>
      <w:r>
        <w:rPr/>
        <w:t>intense,</w:t>
      </w:r>
      <w:r>
        <w:rPr>
          <w:spacing w:val="-1"/>
        </w:rPr>
        <w:t> </w:t>
      </w:r>
      <w:r>
        <w:rPr/>
        <w:t>and supportive</w:t>
      </w:r>
      <w:r>
        <w:rPr>
          <w:spacing w:val="-1"/>
        </w:rPr>
        <w:t> </w:t>
      </w:r>
      <w:r>
        <w:rPr/>
        <w:t>at</w:t>
      </w:r>
      <w:r>
        <w:rPr>
          <w:spacing w:val="-58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the closer the friendship,</w:t>
      </w:r>
      <w:r>
        <w:rPr>
          <w:spacing w:val="1"/>
        </w:rPr>
        <w:t> </w:t>
      </w:r>
      <w:r>
        <w:rPr/>
        <w:t>the more evident</w:t>
      </w:r>
      <w:r>
        <w:rPr>
          <w:spacing w:val="1"/>
        </w:rPr>
        <w:t> </w:t>
      </w:r>
      <w:r>
        <w:rPr/>
        <w:t>the various</w:t>
      </w:r>
      <w:r>
        <w:rPr>
          <w:spacing w:val="1"/>
        </w:rPr>
        <w:t> </w:t>
      </w:r>
      <w:r>
        <w:rPr/>
        <w:t>qualitative</w:t>
      </w:r>
      <w:r>
        <w:rPr>
          <w:spacing w:val="-1"/>
        </w:rPr>
        <w:t> </w:t>
      </w:r>
      <w:r>
        <w:rPr/>
        <w:t>attributes of friendship (Demir and</w:t>
      </w:r>
      <w:r>
        <w:rPr>
          <w:spacing w:val="-1"/>
        </w:rPr>
        <w:t> </w:t>
      </w:r>
      <w:r>
        <w:rPr/>
        <w:t>Özdemir, </w:t>
      </w:r>
      <w:hyperlink r:id="rId35">
        <w:r>
          <w:rPr/>
          <w:t>2010</w:t>
        </w:r>
      </w:hyperlink>
      <w:r>
        <w:rPr/>
        <w:t>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307" w:right="964"/>
        <w:jc w:val="both"/>
      </w:pPr>
      <w:r>
        <w:rPr/>
        <w:t>The different definitions of tenants emphasize both the qualitative dimension and the</w:t>
      </w:r>
      <w:r>
        <w:rPr>
          <w:spacing w:val="1"/>
        </w:rPr>
        <w:t> </w:t>
      </w:r>
      <w:r>
        <w:rPr/>
        <w:t>interactive</w:t>
      </w:r>
      <w:r>
        <w:rPr>
          <w:spacing w:val="-13"/>
        </w:rPr>
        <w:t> </w:t>
      </w:r>
      <w:r>
        <w:rPr/>
        <w:t>sphere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tenants’.</w:t>
      </w:r>
      <w:r>
        <w:rPr>
          <w:spacing w:val="-12"/>
        </w:rPr>
        <w:t> </w:t>
      </w:r>
      <w:r>
        <w:rPr/>
        <w:t>Hays</w:t>
      </w:r>
      <w:r>
        <w:rPr>
          <w:spacing w:val="-12"/>
        </w:rPr>
        <w:t> </w:t>
      </w:r>
      <w:r>
        <w:rPr/>
        <w:t>(</w:t>
      </w:r>
      <w:hyperlink r:id="rId36">
        <w:r>
          <w:rPr/>
          <w:t>1994</w:t>
        </w:r>
      </w:hyperlink>
      <w:r>
        <w:rPr/>
        <w:t>),</w:t>
      </w:r>
      <w:r>
        <w:rPr>
          <w:spacing w:val="-12"/>
        </w:rPr>
        <w:t> </w:t>
      </w:r>
      <w:r>
        <w:rPr/>
        <w:t>based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review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theoretical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empirical</w:t>
      </w:r>
      <w:r>
        <w:rPr>
          <w:spacing w:val="-57"/>
        </w:rPr>
        <w:t> </w:t>
      </w:r>
      <w:r>
        <w:rPr/>
        <w:t>literature,</w:t>
      </w:r>
      <w:r>
        <w:rPr>
          <w:spacing w:val="-11"/>
        </w:rPr>
        <w:t> </w:t>
      </w:r>
      <w:r>
        <w:rPr/>
        <w:t>suggested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more</w:t>
      </w:r>
      <w:r>
        <w:rPr>
          <w:spacing w:val="-13"/>
        </w:rPr>
        <w:t> </w:t>
      </w:r>
      <w:r>
        <w:rPr/>
        <w:t>comprehensive</w:t>
      </w:r>
      <w:r>
        <w:rPr>
          <w:spacing w:val="-8"/>
        </w:rPr>
        <w:t> </w:t>
      </w:r>
      <w:r>
        <w:rPr/>
        <w:t>definition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friendship,</w:t>
      </w:r>
      <w:r>
        <w:rPr>
          <w:spacing w:val="-10"/>
        </w:rPr>
        <w:t> </w:t>
      </w:r>
      <w:r>
        <w:rPr/>
        <w:t>wherein</w:t>
      </w:r>
      <w:r>
        <w:rPr>
          <w:spacing w:val="-6"/>
        </w:rPr>
        <w:t> </w:t>
      </w:r>
      <w:r>
        <w:rPr/>
        <w:t>“a</w:t>
      </w:r>
      <w:r>
        <w:rPr>
          <w:spacing w:val="-11"/>
        </w:rPr>
        <w:t> </w:t>
      </w:r>
      <w:r>
        <w:rPr/>
        <w:t>voluntary</w:t>
      </w:r>
      <w:r>
        <w:rPr>
          <w:spacing w:val="-58"/>
        </w:rPr>
        <w:t> </w:t>
      </w:r>
      <w:r>
        <w:rPr/>
        <w:t>interdependence between two persons over time, that is intended to facilitate socio-</w:t>
      </w:r>
      <w:r>
        <w:rPr>
          <w:spacing w:val="1"/>
        </w:rPr>
        <w:t> </w:t>
      </w:r>
      <w:r>
        <w:rPr/>
        <w:t>emotional goals of the participants, and may involve varying types and degrees of</w:t>
      </w:r>
      <w:r>
        <w:rPr>
          <w:spacing w:val="1"/>
        </w:rPr>
        <w:t> </w:t>
      </w:r>
      <w:r>
        <w:rPr/>
        <w:t>companionship,</w:t>
      </w:r>
      <w:r>
        <w:rPr>
          <w:spacing w:val="1"/>
        </w:rPr>
        <w:t> </w:t>
      </w:r>
      <w:r>
        <w:rPr/>
        <w:t>intimacy,</w:t>
      </w:r>
      <w:r>
        <w:rPr>
          <w:spacing w:val="1"/>
        </w:rPr>
        <w:t> </w:t>
      </w:r>
      <w:r>
        <w:rPr/>
        <w:t>affection,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mutual</w:t>
      </w:r>
      <w:r>
        <w:rPr>
          <w:spacing w:val="1"/>
        </w:rPr>
        <w:t> </w:t>
      </w:r>
      <w:r>
        <w:rPr/>
        <w:t>assistance”.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Encyclopedia</w:t>
      </w:r>
      <w:r>
        <w:rPr>
          <w:spacing w:val="1"/>
        </w:rPr>
        <w:t> </w:t>
      </w:r>
      <w:r>
        <w:rPr/>
        <w:t>Britannica</w:t>
      </w:r>
      <w:r>
        <w:rPr>
          <w:spacing w:val="-11"/>
        </w:rPr>
        <w:t> </w:t>
      </w:r>
      <w:r>
        <w:rPr/>
        <w:t>defines</w:t>
      </w:r>
      <w:r>
        <w:rPr>
          <w:spacing w:val="-10"/>
        </w:rPr>
        <w:t> </w:t>
      </w:r>
      <w:r>
        <w:rPr/>
        <w:t>friendship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“state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enduring</w:t>
      </w:r>
      <w:r>
        <w:rPr>
          <w:spacing w:val="-12"/>
        </w:rPr>
        <w:t> </w:t>
      </w:r>
      <w:r>
        <w:rPr/>
        <w:t>affection,</w:t>
      </w:r>
      <w:r>
        <w:rPr>
          <w:spacing w:val="-10"/>
        </w:rPr>
        <w:t> </w:t>
      </w:r>
      <w:r>
        <w:rPr/>
        <w:t>esteem,</w:t>
      </w:r>
      <w:r>
        <w:rPr>
          <w:spacing w:val="-9"/>
        </w:rPr>
        <w:t> </w:t>
      </w:r>
      <w:r>
        <w:rPr/>
        <w:t>intimacy,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trust</w:t>
      </w:r>
      <w:r>
        <w:rPr>
          <w:spacing w:val="-57"/>
        </w:rPr>
        <w:t> </w:t>
      </w:r>
      <w:r>
        <w:rPr/>
        <w:t>between two people” (Berger </w:t>
      </w:r>
      <w:r>
        <w:rPr>
          <w:i/>
        </w:rPr>
        <w:t>et al., </w:t>
      </w:r>
      <w:hyperlink r:id="rId37">
        <w:r>
          <w:rPr/>
          <w:t>2017</w:t>
        </w:r>
      </w:hyperlink>
      <w:r>
        <w:rPr/>
        <w:t>). All these definitions indicate that friendship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dyadic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by both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characterized</w:t>
      </w:r>
      <w:r>
        <w:rPr>
          <w:spacing w:val="-6"/>
        </w:rPr>
        <w:t> </w:t>
      </w:r>
      <w:r>
        <w:rPr/>
        <w:t>by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bond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tie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reciprocated</w:t>
      </w:r>
      <w:r>
        <w:rPr>
          <w:spacing w:val="-5"/>
        </w:rPr>
        <w:t> </w:t>
      </w:r>
      <w:r>
        <w:rPr/>
        <w:t>affection.</w:t>
      </w:r>
      <w:r>
        <w:rPr>
          <w:spacing w:val="-4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obligatory,</w:t>
      </w:r>
      <w:r>
        <w:rPr>
          <w:spacing w:val="-4"/>
        </w:rPr>
        <w:t> </w:t>
      </w:r>
      <w:r>
        <w:rPr/>
        <w:t>carrying</w:t>
      </w:r>
      <w:r>
        <w:rPr>
          <w:spacing w:val="-6"/>
        </w:rPr>
        <w:t> </w:t>
      </w:r>
      <w:r>
        <w:rPr/>
        <w:t>with</w:t>
      </w:r>
      <w:r>
        <w:rPr>
          <w:spacing w:val="-58"/>
        </w:rPr>
        <w:t> </w:t>
      </w:r>
      <w:r>
        <w:rPr>
          <w:spacing w:val="-1"/>
        </w:rPr>
        <w:t>it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/>
        <w:t>formal</w:t>
      </w:r>
      <w:r>
        <w:rPr>
          <w:spacing w:val="-12"/>
        </w:rPr>
        <w:t> </w:t>
      </w:r>
      <w:r>
        <w:rPr/>
        <w:t>duties</w:t>
      </w:r>
      <w:r>
        <w:rPr>
          <w:spacing w:val="-10"/>
        </w:rPr>
        <w:t> </w:t>
      </w:r>
      <w:r>
        <w:rPr/>
        <w:t>or</w:t>
      </w:r>
      <w:r>
        <w:rPr>
          <w:spacing w:val="-13"/>
        </w:rPr>
        <w:t> </w:t>
      </w:r>
      <w:r>
        <w:rPr/>
        <w:t>legal</w:t>
      </w:r>
      <w:r>
        <w:rPr>
          <w:spacing w:val="-12"/>
        </w:rPr>
        <w:t> </w:t>
      </w:r>
      <w:r>
        <w:rPr/>
        <w:t>obligations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one</w:t>
      </w:r>
      <w:r>
        <w:rPr>
          <w:spacing w:val="-12"/>
        </w:rPr>
        <w:t> </w:t>
      </w:r>
      <w:r>
        <w:rPr/>
        <w:t>another,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is</w:t>
      </w:r>
      <w:r>
        <w:rPr>
          <w:spacing w:val="-12"/>
        </w:rPr>
        <w:t> </w:t>
      </w:r>
      <w:r>
        <w:rPr/>
        <w:t>typically</w:t>
      </w:r>
      <w:r>
        <w:rPr>
          <w:spacing w:val="-15"/>
        </w:rPr>
        <w:t> </w:t>
      </w:r>
      <w:r>
        <w:rPr/>
        <w:t>egalitarian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nature</w:t>
      </w:r>
      <w:r>
        <w:rPr>
          <w:spacing w:val="-57"/>
        </w:rPr>
        <w:t> </w:t>
      </w:r>
      <w:r>
        <w:rPr/>
        <w:t>and almost always characterized by companionship and shared activities (Berger </w:t>
      </w:r>
      <w:r>
        <w:rPr>
          <w:i/>
        </w:rPr>
        <w:t>et al.,</w:t>
      </w:r>
      <w:r>
        <w:rPr>
          <w:i/>
          <w:spacing w:val="1"/>
        </w:rPr>
        <w:t> </w:t>
      </w:r>
      <w:hyperlink r:id="rId37">
        <w:r>
          <w:rPr/>
          <w:t>2017</w:t>
        </w:r>
      </w:hyperlink>
      <w:r>
        <w:rPr/>
        <w:t>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307" w:right="969"/>
        <w:jc w:val="both"/>
      </w:pPr>
      <w:r>
        <w:rPr/>
        <w:t>The network perspective emphasizes the dyadic nature of friendship and stresses the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dimension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friendship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“strength”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interpersonal tie, where “the strength of a tie is a (probably linear) combination of the</w:t>
      </w:r>
      <w:r>
        <w:rPr>
          <w:spacing w:val="1"/>
        </w:rPr>
        <w:t> </w:t>
      </w:r>
      <w:r>
        <w:rPr/>
        <w:t>amount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time,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emotional</w:t>
      </w:r>
      <w:r>
        <w:rPr>
          <w:spacing w:val="7"/>
        </w:rPr>
        <w:t> </w:t>
      </w:r>
      <w:r>
        <w:rPr/>
        <w:t>intensity,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intimacy</w:t>
      </w:r>
      <w:r>
        <w:rPr>
          <w:spacing w:val="2"/>
        </w:rPr>
        <w:t> </w:t>
      </w:r>
      <w:r>
        <w:rPr/>
        <w:t>(mutual</w:t>
      </w:r>
      <w:r>
        <w:rPr>
          <w:spacing w:val="7"/>
        </w:rPr>
        <w:t> </w:t>
      </w:r>
      <w:r>
        <w:rPr/>
        <w:t>confiding),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</w:p>
    <w:p>
      <w:pPr>
        <w:pStyle w:val="BodyText"/>
        <w:spacing w:before="1"/>
        <w:ind w:left="307"/>
        <w:jc w:val="both"/>
      </w:pPr>
      <w:r>
        <w:rPr/>
        <w:t>reciprocal</w:t>
      </w:r>
      <w:r>
        <w:rPr>
          <w:spacing w:val="-3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which</w:t>
      </w:r>
      <w:r>
        <w:rPr>
          <w:spacing w:val="-1"/>
        </w:rPr>
        <w:t> </w:t>
      </w:r>
      <w:r>
        <w:rPr/>
        <w:t>characterize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tie”</w:t>
      </w:r>
      <w:r>
        <w:rPr>
          <w:spacing w:val="-3"/>
        </w:rPr>
        <w:t> </w:t>
      </w:r>
      <w:r>
        <w:rPr/>
        <w:t>(Granovetter, </w:t>
      </w:r>
      <w:hyperlink r:id="rId38">
        <w:r>
          <w:rPr/>
          <w:t>1973</w:t>
        </w:r>
      </w:hyperlink>
      <w:r>
        <w:rPr/>
        <w:t>).</w:t>
      </w:r>
    </w:p>
    <w:p>
      <w:pPr>
        <w:spacing w:after="0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6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analysis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interaction</w:t>
      </w:r>
      <w:r>
        <w:rPr>
          <w:spacing w:val="-11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tenants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personal</w:t>
      </w:r>
      <w:r>
        <w:rPr>
          <w:spacing w:val="-11"/>
        </w:rPr>
        <w:t> </w:t>
      </w:r>
      <w:r>
        <w:rPr/>
        <w:t>well-being</w:t>
      </w:r>
      <w:r>
        <w:rPr>
          <w:spacing w:val="-14"/>
        </w:rPr>
        <w:t> </w:t>
      </w:r>
      <w:r>
        <w:rPr/>
        <w:t>or</w:t>
      </w:r>
      <w:r>
        <w:rPr>
          <w:spacing w:val="-12"/>
        </w:rPr>
        <w:t> </w:t>
      </w:r>
      <w:r>
        <w:rPr/>
        <w:t>life</w:t>
      </w:r>
      <w:r>
        <w:rPr>
          <w:spacing w:val="-13"/>
        </w:rPr>
        <w:t> </w:t>
      </w:r>
      <w:r>
        <w:rPr/>
        <w:t>satisfaction</w:t>
      </w:r>
      <w:r>
        <w:rPr>
          <w:spacing w:val="-58"/>
        </w:rPr>
        <w:t> </w:t>
      </w:r>
      <w:r>
        <w:rPr/>
        <w:t>is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dimension of friendships. Several studies such as Boman</w:t>
      </w:r>
      <w:r>
        <w:rPr>
          <w:spacing w:val="1"/>
        </w:rPr>
        <w:t> </w:t>
      </w:r>
      <w:r>
        <w:rPr>
          <w:i/>
        </w:rPr>
        <w:t>et al. </w:t>
      </w:r>
      <w:r>
        <w:rPr/>
        <w:t>(2012); Demir and</w:t>
      </w:r>
      <w:r>
        <w:rPr>
          <w:spacing w:val="1"/>
        </w:rPr>
        <w:t> </w:t>
      </w:r>
      <w:r>
        <w:rPr/>
        <w:t>Ozdemir, (2010), Berger </w:t>
      </w:r>
      <w:r>
        <w:rPr>
          <w:i/>
        </w:rPr>
        <w:t>et al. </w:t>
      </w:r>
      <w:r>
        <w:rPr/>
        <w:t>(2017) have emphasized how this dimension affects an</w:t>
      </w:r>
      <w:r>
        <w:rPr>
          <w:spacing w:val="1"/>
        </w:rPr>
        <w:t> </w:t>
      </w:r>
      <w:r>
        <w:rPr/>
        <w:t>individual’s well-being through the benefits friendship brings. In particular, a large</w:t>
      </w:r>
      <w:r>
        <w:rPr>
          <w:spacing w:val="1"/>
        </w:rPr>
        <w:t> </w:t>
      </w:r>
      <w:r>
        <w:rPr/>
        <w:t>number of friends, as well as more contact with these friends and a low heterogeneity of</w:t>
      </w:r>
      <w:r>
        <w:rPr>
          <w:spacing w:val="-57"/>
        </w:rPr>
        <w:t> </w:t>
      </w:r>
      <w:r>
        <w:rPr/>
        <w:t>the friendship network, are related to more social trust, less stress, and better health</w:t>
      </w:r>
      <w:r>
        <w:rPr>
          <w:spacing w:val="1"/>
        </w:rPr>
        <w:t> </w:t>
      </w:r>
      <w:r>
        <w:rPr/>
        <w:t>(McCamish-Svensson </w:t>
      </w:r>
      <w:r>
        <w:rPr>
          <w:i/>
        </w:rPr>
        <w:t>et al., </w:t>
      </w:r>
      <w:hyperlink r:id="rId39">
        <w:r>
          <w:rPr/>
          <w:t>1999</w:t>
        </w:r>
      </w:hyperlink>
      <w:r>
        <w:rPr/>
        <w:t>; Van Der Horst and Coffè, </w:t>
      </w:r>
      <w:hyperlink r:id="rId33">
        <w:r>
          <w:rPr/>
          <w:t>2012</w:t>
        </w:r>
      </w:hyperlink>
      <w:r>
        <w:rPr/>
        <w:t>). From the point of</w:t>
      </w:r>
      <w:r>
        <w:rPr>
          <w:spacing w:val="1"/>
        </w:rPr>
        <w:t> </w:t>
      </w:r>
      <w:r>
        <w:rPr>
          <w:spacing w:val="-1"/>
        </w:rPr>
        <w:t>view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/>
        <w:t>support,</w:t>
      </w:r>
      <w:r>
        <w:rPr>
          <w:spacing w:val="-12"/>
        </w:rPr>
        <w:t> </w:t>
      </w:r>
      <w:r>
        <w:rPr/>
        <w:t>having</w:t>
      </w:r>
      <w:r>
        <w:rPr>
          <w:spacing w:val="-12"/>
        </w:rPr>
        <w:t> </w:t>
      </w:r>
      <w:r>
        <w:rPr/>
        <w:t>many</w:t>
      </w:r>
      <w:r>
        <w:rPr>
          <w:spacing w:val="-15"/>
        </w:rPr>
        <w:t> </w:t>
      </w:r>
      <w:r>
        <w:rPr/>
        <w:t>friends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frequent</w:t>
      </w:r>
      <w:r>
        <w:rPr>
          <w:spacing w:val="-12"/>
        </w:rPr>
        <w:t> </w:t>
      </w:r>
      <w:r>
        <w:rPr/>
        <w:t>contact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them</w:t>
      </w:r>
      <w:r>
        <w:rPr>
          <w:spacing w:val="-12"/>
        </w:rPr>
        <w:t> </w:t>
      </w:r>
      <w:r>
        <w:rPr/>
        <w:t>increases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chance</w:t>
      </w:r>
      <w:r>
        <w:rPr>
          <w:spacing w:val="-57"/>
        </w:rPr>
        <w:t> </w:t>
      </w:r>
      <w:r>
        <w:rPr/>
        <w:t>of receiving help when needed (Van Der Horst and Coffè, </w:t>
      </w:r>
      <w:hyperlink r:id="rId33">
        <w:r>
          <w:rPr/>
          <w:t>2012</w:t>
        </w:r>
      </w:hyperlink>
      <w:r>
        <w:rPr/>
        <w:t>). More broadly, the</w:t>
      </w:r>
      <w:r>
        <w:rPr>
          <w:spacing w:val="1"/>
        </w:rPr>
        <w:t> </w:t>
      </w:r>
      <w:r>
        <w:rPr/>
        <w:t>frequency of meeting a friend can be an indicator of the strength or intensity of the</w:t>
      </w:r>
      <w:r>
        <w:rPr>
          <w:spacing w:val="1"/>
        </w:rPr>
        <w:t> </w:t>
      </w:r>
      <w:r>
        <w:rPr/>
        <w:t>relationship</w:t>
      </w:r>
      <w:r>
        <w:rPr>
          <w:spacing w:val="-9"/>
        </w:rPr>
        <w:t> </w:t>
      </w:r>
      <w:r>
        <w:rPr/>
        <w:t>(Haines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9"/>
        </w:rPr>
        <w:t> </w:t>
      </w:r>
      <w:r>
        <w:rPr>
          <w:i/>
        </w:rPr>
        <w:t>al.,</w:t>
      </w:r>
      <w:r>
        <w:rPr>
          <w:i/>
          <w:spacing w:val="-8"/>
        </w:rPr>
        <w:t> </w:t>
      </w:r>
      <w:hyperlink r:id="rId40">
        <w:r>
          <w:rPr/>
          <w:t>1996</w:t>
        </w:r>
      </w:hyperlink>
      <w:r>
        <w:rPr/>
        <w:t>).</w:t>
      </w:r>
      <w:r>
        <w:rPr>
          <w:spacing w:val="-10"/>
        </w:rPr>
        <w:t> </w:t>
      </w:r>
      <w:r>
        <w:rPr/>
        <w:t>Stronger</w:t>
      </w:r>
      <w:r>
        <w:rPr>
          <w:spacing w:val="-9"/>
        </w:rPr>
        <w:t> </w:t>
      </w:r>
      <w:r>
        <w:rPr/>
        <w:t>relationships</w:t>
      </w:r>
      <w:r>
        <w:rPr>
          <w:spacing w:val="-9"/>
        </w:rPr>
        <w:t> </w:t>
      </w:r>
      <w:r>
        <w:rPr/>
        <w:t>might</w:t>
      </w:r>
      <w:r>
        <w:rPr>
          <w:spacing w:val="-8"/>
        </w:rPr>
        <w:t> </w:t>
      </w:r>
      <w:r>
        <w:rPr/>
        <w:t>imply</w:t>
      </w:r>
      <w:r>
        <w:rPr>
          <w:spacing w:val="-15"/>
        </w:rPr>
        <w:t> </w:t>
      </w:r>
      <w:r>
        <w:rPr/>
        <w:t>increase</w:t>
      </w:r>
      <w:r>
        <w:rPr>
          <w:spacing w:val="-9"/>
        </w:rPr>
        <w:t> </w:t>
      </w:r>
      <w:r>
        <w:rPr/>
        <w:t>knowledge</w:t>
      </w:r>
      <w:r>
        <w:rPr>
          <w:spacing w:val="-58"/>
        </w:rPr>
        <w:t> </w:t>
      </w:r>
      <w:r>
        <w:rPr/>
        <w:t>of an individual’s needs, thus creating a stronger source of potential help. Regarding the</w:t>
      </w:r>
      <w:r>
        <w:rPr>
          <w:spacing w:val="-57"/>
        </w:rPr>
        <w:t> </w:t>
      </w:r>
      <w:r>
        <w:rPr/>
        <w:t>qualitative dimension, empirical research is quite scanty; however, what is available</w:t>
      </w:r>
      <w:r>
        <w:rPr>
          <w:spacing w:val="1"/>
        </w:rPr>
        <w:t> </w:t>
      </w:r>
      <w:r>
        <w:rPr/>
        <w:t>shows that satisfaction with a friendship is strictly related to an individual’s well-being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life</w:t>
      </w:r>
      <w:r>
        <w:rPr>
          <w:spacing w:val="-2"/>
        </w:rPr>
        <w:t> </w:t>
      </w:r>
      <w:r>
        <w:rPr/>
        <w:t>satisfaction (Diener and</w:t>
      </w:r>
      <w:r>
        <w:rPr>
          <w:spacing w:val="-1"/>
        </w:rPr>
        <w:t> </w:t>
      </w:r>
      <w:r>
        <w:rPr/>
        <w:t>Diener, </w:t>
      </w:r>
      <w:hyperlink r:id="rId41">
        <w:r>
          <w:rPr/>
          <w:t>2009</w:t>
        </w:r>
      </w:hyperlink>
      <w:r>
        <w:rPr/>
        <w:t>;</w:t>
      </w:r>
      <w:r>
        <w:rPr>
          <w:spacing w:val="2"/>
        </w:rPr>
        <w:t> </w:t>
      </w:r>
      <w:r>
        <w:rPr/>
        <w:t>Froneman, </w:t>
      </w:r>
      <w:hyperlink r:id="rId42">
        <w:r>
          <w:rPr/>
          <w:t>2014</w:t>
        </w:r>
      </w:hyperlink>
      <w:r>
        <w:rPr/>
        <w:t>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307" w:right="966"/>
        <w:jc w:val="both"/>
      </w:pPr>
      <w:r>
        <w:rPr/>
        <w:t>Taking</w:t>
      </w:r>
      <w:r>
        <w:rPr>
          <w:spacing w:val="-12"/>
        </w:rPr>
        <w:t> </w:t>
      </w:r>
      <w:r>
        <w:rPr/>
        <w:t>into</w:t>
      </w:r>
      <w:r>
        <w:rPr>
          <w:spacing w:val="-9"/>
        </w:rPr>
        <w:t> </w:t>
      </w:r>
      <w:r>
        <w:rPr/>
        <w:t>account</w:t>
      </w:r>
      <w:r>
        <w:rPr>
          <w:spacing w:val="-8"/>
        </w:rPr>
        <w:t> </w:t>
      </w:r>
      <w:r>
        <w:rPr/>
        <w:t>both</w:t>
      </w:r>
      <w:r>
        <w:rPr>
          <w:spacing w:val="-6"/>
        </w:rPr>
        <w:t> </w:t>
      </w:r>
      <w:r>
        <w:rPr/>
        <w:t>the</w:t>
      </w:r>
      <w:r>
        <w:rPr>
          <w:spacing w:val="-10"/>
        </w:rPr>
        <w:t> </w:t>
      </w:r>
      <w:r>
        <w:rPr/>
        <w:t>questionnaire</w:t>
      </w:r>
      <w:r>
        <w:rPr>
          <w:spacing w:val="-10"/>
        </w:rPr>
        <w:t> </w:t>
      </w:r>
      <w:r>
        <w:rPr/>
        <w:t>constraints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focus</w:t>
      </w:r>
      <w:r>
        <w:rPr>
          <w:spacing w:val="-6"/>
        </w:rPr>
        <w:t> </w:t>
      </w:r>
      <w:r>
        <w:rPr/>
        <w:t>on</w:t>
      </w:r>
      <w:r>
        <w:rPr>
          <w:spacing w:val="-9"/>
        </w:rPr>
        <w:t> </w:t>
      </w:r>
      <w:r>
        <w:rPr/>
        <w:t>studying</w:t>
      </w:r>
      <w:r>
        <w:rPr>
          <w:spacing w:val="-58"/>
        </w:rPr>
        <w:t> </w:t>
      </w:r>
      <w:r>
        <w:rPr/>
        <w:t>the role of tenants in life satisfaction, this study focused on adulthood and measured the</w:t>
      </w:r>
      <w:r>
        <w:rPr>
          <w:spacing w:val="1"/>
        </w:rPr>
        <w:t> </w:t>
      </w:r>
      <w:r>
        <w:rPr/>
        <w:t>quantitative dimension of co-tenants through the intensity of interaction (frequency of</w:t>
      </w:r>
      <w:r>
        <w:rPr>
          <w:spacing w:val="1"/>
        </w:rPr>
        <w:t> </w:t>
      </w:r>
      <w:r>
        <w:rPr/>
        <w:t>meeting friends) and the qualitative dimension through the satisfaction with tenants’</w:t>
      </w:r>
      <w:r>
        <w:rPr>
          <w:spacing w:val="1"/>
        </w:rPr>
        <w:t> </w:t>
      </w:r>
      <w:r>
        <w:rPr/>
        <w:t>relationships. The hypotheses that the intensity of relations with tenants might have a</w:t>
      </w:r>
      <w:r>
        <w:rPr>
          <w:spacing w:val="1"/>
        </w:rPr>
        <w:t> </w:t>
      </w:r>
      <w:r>
        <w:rPr/>
        <w:t>different effect depending on the level of satisfaction with these relations were tested. A</w:t>
      </w:r>
      <w:r>
        <w:rPr>
          <w:spacing w:val="1"/>
        </w:rPr>
        <w:t> </w:t>
      </w:r>
      <w:r>
        <w:rPr/>
        <w:t>faithful</w:t>
      </w:r>
      <w:r>
        <w:rPr>
          <w:spacing w:val="-9"/>
        </w:rPr>
        <w:t> </w:t>
      </w:r>
      <w:r>
        <w:rPr/>
        <w:t>frequency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contacts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co-tenants,</w:t>
      </w:r>
      <w:r>
        <w:rPr>
          <w:spacing w:val="-7"/>
        </w:rPr>
        <w:t> </w:t>
      </w:r>
      <w:r>
        <w:rPr/>
        <w:t>together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positive</w:t>
      </w:r>
      <w:r>
        <w:rPr>
          <w:spacing w:val="-9"/>
        </w:rPr>
        <w:t> </w:t>
      </w:r>
      <w:r>
        <w:rPr/>
        <w:t>satisfaction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co-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70"/>
        <w:jc w:val="both"/>
      </w:pPr>
      <w:r>
        <w:rPr/>
        <w:t>tenants</w:t>
      </w:r>
      <w:r>
        <w:rPr>
          <w:spacing w:val="-3"/>
        </w:rPr>
        <w:t> </w:t>
      </w:r>
      <w:r>
        <w:rPr/>
        <w:t>relationships,</w:t>
      </w:r>
      <w:r>
        <w:rPr>
          <w:spacing w:val="-3"/>
        </w:rPr>
        <w:t> </w:t>
      </w:r>
      <w:r>
        <w:rPr/>
        <w:t>connects</w:t>
      </w:r>
      <w:r>
        <w:rPr>
          <w:spacing w:val="-3"/>
        </w:rPr>
        <w:t> </w:t>
      </w:r>
      <w:r>
        <w:rPr/>
        <w:t>individuals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range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extra</w:t>
      </w:r>
      <w:r>
        <w:rPr>
          <w:spacing w:val="-5"/>
        </w:rPr>
        <w:t> </w:t>
      </w:r>
      <w:r>
        <w:rPr/>
        <w:t>benefits,</w:t>
      </w:r>
      <w:r>
        <w:rPr>
          <w:spacing w:val="-3"/>
        </w:rPr>
        <w:t> </w:t>
      </w:r>
      <w:r>
        <w:rPr/>
        <w:t>including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higher</w:t>
      </w:r>
      <w:r>
        <w:rPr>
          <w:spacing w:val="-58"/>
        </w:rPr>
        <w:t> </w:t>
      </w:r>
      <w:r>
        <w:rPr/>
        <w:t>sense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belongingness,</w:t>
      </w:r>
      <w:r>
        <w:rPr>
          <w:spacing w:val="-11"/>
        </w:rPr>
        <w:t> </w:t>
      </w:r>
      <w:r>
        <w:rPr/>
        <w:t>better</w:t>
      </w:r>
      <w:r>
        <w:rPr>
          <w:spacing w:val="-12"/>
        </w:rPr>
        <w:t> </w:t>
      </w:r>
      <w:r>
        <w:rPr/>
        <w:t>health,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more</w:t>
      </w:r>
      <w:r>
        <w:rPr>
          <w:spacing w:val="-12"/>
        </w:rPr>
        <w:t> </w:t>
      </w:r>
      <w:r>
        <w:rPr/>
        <w:t>support</w:t>
      </w:r>
      <w:r>
        <w:rPr>
          <w:spacing w:val="-11"/>
        </w:rPr>
        <w:t> </w:t>
      </w:r>
      <w:r>
        <w:rPr/>
        <w:t>(Van</w:t>
      </w:r>
      <w:r>
        <w:rPr>
          <w:spacing w:val="-9"/>
        </w:rPr>
        <w:t> </w:t>
      </w:r>
      <w:r>
        <w:rPr/>
        <w:t>Der</w:t>
      </w:r>
      <w:r>
        <w:rPr>
          <w:spacing w:val="-9"/>
        </w:rPr>
        <w:t> </w:t>
      </w:r>
      <w:r>
        <w:rPr/>
        <w:t>Horst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Coffè,</w:t>
      </w:r>
      <w:r>
        <w:rPr>
          <w:spacing w:val="-10"/>
        </w:rPr>
        <w:t> </w:t>
      </w:r>
      <w:hyperlink r:id="rId33">
        <w:r>
          <w:rPr/>
          <w:t>2012</w:t>
        </w:r>
      </w:hyperlink>
      <w:r>
        <w:rPr/>
        <w:t>).</w:t>
      </w:r>
    </w:p>
    <w:p>
      <w:pPr>
        <w:pStyle w:val="BodyText"/>
        <w:spacing w:before="9"/>
      </w:pPr>
    </w:p>
    <w:p>
      <w:pPr>
        <w:pStyle w:val="Heading1"/>
        <w:numPr>
          <w:ilvl w:val="1"/>
          <w:numId w:val="4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Tenants</w:t>
      </w:r>
      <w:r>
        <w:rPr>
          <w:spacing w:val="-2"/>
        </w:rPr>
        <w:t> </w:t>
      </w:r>
      <w:r>
        <w:rPr/>
        <w:t>Satisfaction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64"/>
        <w:jc w:val="both"/>
      </w:pPr>
      <w:r>
        <w:rPr/>
        <w:t>Identifying determinants of tenant’s satisfaction has attracted substantial interest from</w:t>
      </w:r>
      <w:r>
        <w:rPr>
          <w:spacing w:val="1"/>
        </w:rPr>
        <w:t> </w:t>
      </w:r>
      <w:r>
        <w:rPr/>
        <w:t>scholars since the 1980s onwards (e.g., Galster and Hesser, 1981; Lu, 1999; Molin and</w:t>
      </w:r>
      <w:r>
        <w:rPr>
          <w:spacing w:val="1"/>
        </w:rPr>
        <w:t> </w:t>
      </w:r>
      <w:r>
        <w:rPr/>
        <w:t>Timmermans, 2003). Multiple determinants of residential satisfaction (Amole, 2009)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identified.</w:t>
      </w:r>
      <w:r>
        <w:rPr>
          <w:spacing w:val="1"/>
        </w:rPr>
        <w:t> </w:t>
      </w:r>
      <w:r>
        <w:rPr/>
        <w:t>Often,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determinants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housing,</w:t>
      </w:r>
      <w:r>
        <w:rPr>
          <w:spacing w:val="1"/>
        </w:rPr>
        <w:t> </w:t>
      </w:r>
      <w:r>
        <w:rPr/>
        <w:t>neighbourhood, and accessibility dimensions (Clark, 1982). Among these, housing and</w:t>
      </w:r>
      <w:r>
        <w:rPr>
          <w:spacing w:val="1"/>
        </w:rPr>
        <w:t> </w:t>
      </w:r>
      <w:r>
        <w:rPr/>
        <w:t>neighbourhood attributes have been found most important, although importance varies</w:t>
      </w:r>
      <w:r>
        <w:rPr>
          <w:spacing w:val="1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social-demographic</w:t>
      </w:r>
      <w:r>
        <w:rPr>
          <w:spacing w:val="-9"/>
        </w:rPr>
        <w:t> </w:t>
      </w:r>
      <w:r>
        <w:rPr/>
        <w:t>groups</w:t>
      </w:r>
      <w:r>
        <w:rPr>
          <w:spacing w:val="-12"/>
        </w:rPr>
        <w:t> </w:t>
      </w:r>
      <w:r>
        <w:rPr/>
        <w:t>(Molin</w:t>
      </w:r>
      <w:r>
        <w:rPr>
          <w:spacing w:val="-7"/>
        </w:rPr>
        <w:t> </w:t>
      </w:r>
      <w:r>
        <w:rPr/>
        <w:t>and</w:t>
      </w:r>
      <w:r>
        <w:rPr>
          <w:spacing w:val="-11"/>
        </w:rPr>
        <w:t> </w:t>
      </w:r>
      <w:r>
        <w:rPr/>
        <w:t>Timmermans,</w:t>
      </w:r>
      <w:r>
        <w:rPr>
          <w:spacing w:val="-12"/>
        </w:rPr>
        <w:t> </w:t>
      </w:r>
      <w:r>
        <w:rPr/>
        <w:t>2003;</w:t>
      </w:r>
      <w:r>
        <w:rPr>
          <w:spacing w:val="-11"/>
        </w:rPr>
        <w:t> </w:t>
      </w:r>
      <w:r>
        <w:rPr/>
        <w:t>He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Yang,</w:t>
      </w:r>
      <w:r>
        <w:rPr>
          <w:spacing w:val="-11"/>
        </w:rPr>
        <w:t> </w:t>
      </w:r>
      <w:r>
        <w:rPr/>
        <w:t>2011;</w:t>
      </w:r>
      <w:r>
        <w:rPr>
          <w:spacing w:val="-58"/>
        </w:rPr>
        <w:t> </w:t>
      </w:r>
      <w:r>
        <w:rPr/>
        <w:t>Grigolon, </w:t>
      </w:r>
      <w:r>
        <w:rPr>
          <w:i/>
        </w:rPr>
        <w:t>et al.</w:t>
      </w:r>
      <w:r>
        <w:rPr/>
        <w:t>, 2014; Addo, 2016; Ren and Folmer, 2016; Azimi and Esmaeilzadeh,</w:t>
      </w:r>
      <w:r>
        <w:rPr>
          <w:spacing w:val="1"/>
        </w:rPr>
        <w:t> </w:t>
      </w:r>
      <w:r>
        <w:rPr/>
        <w:t>2017).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potential</w:t>
      </w:r>
      <w:r>
        <w:rPr>
          <w:spacing w:val="-8"/>
        </w:rPr>
        <w:t> </w:t>
      </w:r>
      <w:r>
        <w:rPr/>
        <w:t>effects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neighbourhood</w:t>
      </w:r>
      <w:r>
        <w:rPr>
          <w:spacing w:val="-4"/>
        </w:rPr>
        <w:t> </w:t>
      </w:r>
      <w:r>
        <w:rPr/>
        <w:t>characteristics</w:t>
      </w:r>
      <w:r>
        <w:rPr>
          <w:spacing w:val="-7"/>
        </w:rPr>
        <w:t> </w:t>
      </w:r>
      <w:r>
        <w:rPr/>
        <w:t>on</w:t>
      </w:r>
      <w:r>
        <w:rPr>
          <w:spacing w:val="-9"/>
        </w:rPr>
        <w:t> </w:t>
      </w:r>
      <w:r>
        <w:rPr/>
        <w:t>behaviour</w:t>
      </w:r>
      <w:r>
        <w:rPr>
          <w:spacing w:val="-8"/>
        </w:rPr>
        <w:t> </w:t>
      </w:r>
      <w:r>
        <w:rPr/>
        <w:t>have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long</w:t>
      </w:r>
      <w:r>
        <w:rPr>
          <w:spacing w:val="-58"/>
        </w:rPr>
        <w:t> </w:t>
      </w:r>
      <w:r>
        <w:rPr/>
        <w:t>history in social science (Briggs, 1997), it is not surprising that neighbourhood effects</w:t>
      </w:r>
      <w:r>
        <w:rPr>
          <w:spacing w:val="1"/>
        </w:rPr>
        <w:t> </w:t>
      </w:r>
      <w:r>
        <w:rPr/>
        <w:t>especially</w:t>
      </w:r>
      <w:r>
        <w:rPr>
          <w:spacing w:val="-6"/>
        </w:rPr>
        <w:t> </w:t>
      </w:r>
      <w:r>
        <w:rPr/>
        <w:t>drew increasingly</w:t>
      </w:r>
      <w:r>
        <w:rPr>
          <w:spacing w:val="-5"/>
        </w:rPr>
        <w:t> </w:t>
      </w:r>
      <w:r>
        <w:rPr/>
        <w:t>more attention in residential studies.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307" w:right="964"/>
        <w:jc w:val="both"/>
      </w:pPr>
      <w:r>
        <w:rPr/>
        <w:t>Specifically,</w:t>
      </w:r>
      <w:r>
        <w:rPr>
          <w:spacing w:val="1"/>
        </w:rPr>
        <w:t> </w:t>
      </w:r>
      <w:r>
        <w:rPr/>
        <w:t>the assessment</w:t>
      </w:r>
      <w:r>
        <w:rPr>
          <w:spacing w:val="1"/>
        </w:rPr>
        <w:t> </w:t>
      </w:r>
      <w:r>
        <w:rPr/>
        <w:t>of variables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neighbourhood</w:t>
      </w:r>
      <w:r>
        <w:rPr>
          <w:spacing w:val="1"/>
        </w:rPr>
        <w:t> </w:t>
      </w:r>
      <w:r>
        <w:rPr/>
        <w:t>shifted from</w:t>
      </w:r>
      <w:r>
        <w:rPr>
          <w:spacing w:val="1"/>
        </w:rPr>
        <w:t> </w:t>
      </w:r>
      <w:r>
        <w:rPr>
          <w:spacing w:val="-1"/>
        </w:rPr>
        <w:t>measuring</w:t>
      </w:r>
      <w:r>
        <w:rPr>
          <w:spacing w:val="-17"/>
        </w:rPr>
        <w:t> </w:t>
      </w:r>
      <w:r>
        <w:rPr/>
        <w:t>few</w:t>
      </w:r>
      <w:r>
        <w:rPr>
          <w:spacing w:val="-14"/>
        </w:rPr>
        <w:t> </w:t>
      </w:r>
      <w:r>
        <w:rPr/>
        <w:t>neighbourhood</w:t>
      </w:r>
      <w:r>
        <w:rPr>
          <w:spacing w:val="-14"/>
        </w:rPr>
        <w:t> </w:t>
      </w:r>
      <w:r>
        <w:rPr/>
        <w:t>attributes</w:t>
      </w:r>
      <w:r>
        <w:rPr>
          <w:spacing w:val="-15"/>
        </w:rPr>
        <w:t> </w:t>
      </w:r>
      <w:r>
        <w:rPr/>
        <w:t>(Lu,</w:t>
      </w:r>
      <w:r>
        <w:rPr>
          <w:spacing w:val="-12"/>
        </w:rPr>
        <w:t> </w:t>
      </w:r>
      <w:r>
        <w:rPr/>
        <w:t>1999)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comprehensive</w:t>
      </w:r>
      <w:r>
        <w:rPr>
          <w:spacing w:val="-13"/>
        </w:rPr>
        <w:t> </w:t>
      </w:r>
      <w:r>
        <w:rPr/>
        <w:t>analyses,</w:t>
      </w:r>
      <w:r>
        <w:rPr>
          <w:spacing w:val="-14"/>
        </w:rPr>
        <w:t> </w:t>
      </w:r>
      <w:r>
        <w:rPr/>
        <w:t>including</w:t>
      </w:r>
      <w:r>
        <w:rPr>
          <w:spacing w:val="-58"/>
        </w:rPr>
        <w:t> </w:t>
      </w:r>
      <w:r>
        <w:rPr/>
        <w:t>both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(Parkes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Recently,</w:t>
      </w:r>
      <w:r>
        <w:rPr>
          <w:spacing w:val="1"/>
        </w:rPr>
        <w:t> </w:t>
      </w:r>
      <w:r>
        <w:rPr/>
        <w:t>neighbourhood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morphological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characteristics, but social composition is sometimes also included. For instance, He and</w:t>
      </w:r>
      <w:r>
        <w:rPr>
          <w:spacing w:val="1"/>
        </w:rPr>
        <w:t> </w:t>
      </w:r>
      <w:r>
        <w:rPr/>
        <w:t>Yang (2011), Huang and Du (2015) and Ren and Folmer (2016) found that community</w:t>
      </w:r>
      <w:r>
        <w:rPr>
          <w:spacing w:val="1"/>
        </w:rPr>
        <w:t> </w:t>
      </w:r>
      <w:r>
        <w:rPr/>
        <w:t>facilities exert a strong influence on residential satisfaction. Social factors such as crime</w:t>
      </w:r>
      <w:r>
        <w:rPr>
          <w:spacing w:val="1"/>
        </w:rPr>
        <w:t> </w:t>
      </w:r>
      <w:r>
        <w:rPr/>
        <w:t>and ethnical composition have also been identified as influential factors (Parkes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2002).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5"/>
        <w:jc w:val="both"/>
      </w:pPr>
      <w:r>
        <w:rPr/>
        <w:t>Besides neighbourhood, tenure (Molin and Timmermans, 2003; Elsinga and Hoekstra,</w:t>
      </w:r>
      <w:r>
        <w:rPr>
          <w:spacing w:val="1"/>
        </w:rPr>
        <w:t> </w:t>
      </w:r>
      <w:r>
        <w:rPr/>
        <w:t>2005; Diaz-Serrano, 2009; Hu, 2013; Huang </w:t>
      </w:r>
      <w:r>
        <w:rPr>
          <w:i/>
        </w:rPr>
        <w:t>et al., </w:t>
      </w:r>
      <w:r>
        <w:rPr/>
        <w:t>2015) and age of residents. Although</w:t>
      </w:r>
      <w:r>
        <w:rPr>
          <w:spacing w:val="-57"/>
        </w:rPr>
        <w:t> </w:t>
      </w:r>
      <w:r>
        <w:rPr/>
        <w:t>a</w:t>
      </w:r>
      <w:r>
        <w:rPr>
          <w:spacing w:val="-10"/>
        </w:rPr>
        <w:t> </w:t>
      </w:r>
      <w:r>
        <w:rPr/>
        <w:t>myriad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factors</w:t>
      </w:r>
      <w:r>
        <w:rPr>
          <w:spacing w:val="-7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9"/>
        </w:rPr>
        <w:t> </w:t>
      </w:r>
      <w:r>
        <w:rPr/>
        <w:t>analysed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determinants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residential</w:t>
      </w:r>
      <w:r>
        <w:rPr>
          <w:spacing w:val="-8"/>
        </w:rPr>
        <w:t> </w:t>
      </w:r>
      <w:r>
        <w:rPr/>
        <w:t>satisfaction,</w:t>
      </w:r>
      <w:r>
        <w:rPr>
          <w:spacing w:val="-9"/>
        </w:rPr>
        <w:t> </w:t>
      </w:r>
      <w:r>
        <w:rPr/>
        <w:t>early</w:t>
      </w:r>
      <w:r>
        <w:rPr>
          <w:spacing w:val="-57"/>
        </w:rPr>
        <w:t> </w:t>
      </w:r>
      <w:r>
        <w:rPr/>
        <w:t>research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influential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satisfaction.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means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such</w:t>
      </w:r>
      <w:r>
        <w:rPr>
          <w:spacing w:val="-5"/>
        </w:rPr>
        <w:t> </w:t>
      </w:r>
      <w:r>
        <w:rPr/>
        <w:t>studies,</w:t>
      </w:r>
      <w:r>
        <w:rPr>
          <w:spacing w:val="-4"/>
        </w:rPr>
        <w:t> </w:t>
      </w:r>
      <w:r>
        <w:rPr/>
        <w:t>implicitly</w:t>
      </w:r>
      <w:r>
        <w:rPr>
          <w:spacing w:val="-11"/>
        </w:rPr>
        <w:t> </w:t>
      </w:r>
      <w:r>
        <w:rPr/>
        <w:t>or</w:t>
      </w:r>
      <w:r>
        <w:rPr>
          <w:spacing w:val="-5"/>
        </w:rPr>
        <w:t> </w:t>
      </w:r>
      <w:r>
        <w:rPr/>
        <w:t>explicitly,</w:t>
      </w:r>
      <w:r>
        <w:rPr>
          <w:spacing w:val="-4"/>
        </w:rPr>
        <w:t> </w:t>
      </w:r>
      <w:r>
        <w:rPr/>
        <w:t>have</w:t>
      </w:r>
      <w:r>
        <w:rPr>
          <w:spacing w:val="-6"/>
        </w:rPr>
        <w:t> </w:t>
      </w:r>
      <w:r>
        <w:rPr/>
        <w:t>assumed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people</w:t>
      </w:r>
      <w:r>
        <w:rPr>
          <w:spacing w:val="-58"/>
        </w:rPr>
        <w:t> </w:t>
      </w:r>
      <w:r>
        <w:rPr/>
        <w:t>with the same socio-demographic profile will derive the same satisfaction from housing</w:t>
      </w:r>
      <w:r>
        <w:rPr>
          <w:spacing w:val="1"/>
        </w:rPr>
        <w:t> </w:t>
      </w:r>
      <w:r>
        <w:rPr/>
        <w:t>attributes or characteristics of the neighbourhood. However, different people may have</w:t>
      </w:r>
      <w:r>
        <w:rPr>
          <w:spacing w:val="1"/>
        </w:rPr>
        <w:t> </w:t>
      </w:r>
      <w:r>
        <w:rPr/>
        <w:t>different levels of aspiration, which may lead to varying satisfaction, even for the same</w:t>
      </w:r>
      <w:r>
        <w:rPr>
          <w:spacing w:val="1"/>
        </w:rPr>
        <w:t> </w:t>
      </w:r>
      <w:r>
        <w:rPr/>
        <w:t>attribute values or levels. An increasing mismatch between aspirations and the daily</w:t>
      </w:r>
      <w:r>
        <w:rPr>
          <w:spacing w:val="1"/>
        </w:rPr>
        <w:t> </w:t>
      </w:r>
      <w:r>
        <w:rPr/>
        <w:t>experienced real situation may result in lower satisfaction. Thus, change in residents’</w:t>
      </w:r>
      <w:r>
        <w:rPr>
          <w:spacing w:val="1"/>
        </w:rPr>
        <w:t> </w:t>
      </w:r>
      <w:r>
        <w:rPr/>
        <w:t>satisfaction may not only be caused by attributes of the house and the environment, but</w:t>
      </w:r>
      <w:r>
        <w:rPr>
          <w:spacing w:val="1"/>
        </w:rPr>
        <w:t> </w:t>
      </w:r>
      <w:r>
        <w:rPr/>
        <w:t>may also reflect a change in aspiration levels. However, the number of studies about the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2"/>
        </w:rPr>
        <w:t> </w:t>
      </w:r>
      <w:r>
        <w:rPr/>
        <w:t>aspiration</w:t>
      </w:r>
      <w:r>
        <w:rPr>
          <w:spacing w:val="-1"/>
        </w:rPr>
        <w:t> </w:t>
      </w:r>
      <w:r>
        <w:rPr/>
        <w:t>and residential satisfaction</w:t>
      </w:r>
      <w:r>
        <w:rPr>
          <w:spacing w:val="-1"/>
        </w:rPr>
        <w:t> </w:t>
      </w:r>
      <w:r>
        <w:rPr/>
        <w:t>is limited.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07" w:right="968"/>
        <w:jc w:val="both"/>
      </w:pPr>
      <w:r>
        <w:rPr/>
        <w:t>Residential satisfaction has also been analysed as an intervening variable to explain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mobility.</w:t>
      </w:r>
      <w:r>
        <w:rPr>
          <w:spacing w:val="1"/>
        </w:rPr>
        <w:t> </w:t>
      </w:r>
      <w:r>
        <w:rPr/>
        <w:t>Speare</w:t>
      </w:r>
      <w:r>
        <w:rPr>
          <w:spacing w:val="1"/>
        </w:rPr>
        <w:t> </w:t>
      </w:r>
      <w:r>
        <w:rPr/>
        <w:t>(1974)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mediator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individual and residential variables and residential mobility, including the propensity to</w:t>
      </w:r>
      <w:r>
        <w:rPr>
          <w:spacing w:val="1"/>
        </w:rPr>
        <w:t> </w:t>
      </w:r>
      <w:r>
        <w:rPr/>
        <w:t>move and the real move. He concluded that social-demographic characteristics influence</w:t>
      </w:r>
      <w:r>
        <w:rPr>
          <w:spacing w:val="-57"/>
        </w:rPr>
        <w:t> </w:t>
      </w:r>
      <w:r>
        <w:rPr/>
        <w:t>both</w:t>
      </w:r>
      <w:r>
        <w:rPr>
          <w:spacing w:val="-2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moves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satisfaction.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finding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later</w:t>
      </w:r>
      <w:r>
        <w:rPr>
          <w:spacing w:val="-1"/>
        </w:rPr>
        <w:t> </w:t>
      </w:r>
      <w:r>
        <w:rPr/>
        <w:t>confirmed by</w:t>
      </w:r>
      <w:r>
        <w:rPr>
          <w:spacing w:val="-6"/>
        </w:rPr>
        <w:t> </w:t>
      </w:r>
      <w:r>
        <w:rPr/>
        <w:t>Oh</w:t>
      </w:r>
      <w:r>
        <w:rPr>
          <w:spacing w:val="-1"/>
        </w:rPr>
        <w:t> </w:t>
      </w:r>
      <w:r>
        <w:rPr/>
        <w:t>(2003)</w:t>
      </w:r>
      <w:r>
        <w:rPr>
          <w:spacing w:val="-58"/>
        </w:rPr>
        <w:t> </w:t>
      </w:r>
      <w:r>
        <w:rPr/>
        <w:t>and Diaz-Serrano (2010). By analysing the data from 12 countries, Diaz-Serrano (2010)</w:t>
      </w:r>
      <w:r>
        <w:rPr>
          <w:spacing w:val="1"/>
        </w:rPr>
        <w:t> </w:t>
      </w:r>
      <w:r>
        <w:rPr/>
        <w:t>confirmed that, in most of the selected countries, the mediating effect of residential</w:t>
      </w:r>
      <w:r>
        <w:rPr>
          <w:spacing w:val="1"/>
        </w:rPr>
        <w:t> </w:t>
      </w:r>
      <w:r>
        <w:rPr/>
        <w:t>satisfaction on mobility is very strong. Deane (1990), who expanded Speare’s model by</w:t>
      </w:r>
      <w:r>
        <w:rPr>
          <w:spacing w:val="1"/>
        </w:rPr>
        <w:t> </w:t>
      </w:r>
      <w:r>
        <w:rPr/>
        <w:t>adding adjustment as the mediation between satisfaction and intention to move, also</w:t>
      </w:r>
      <w:r>
        <w:rPr>
          <w:spacing w:val="1"/>
        </w:rPr>
        <w:t> </w:t>
      </w:r>
      <w:r>
        <w:rPr/>
        <w:t>found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strong</w:t>
      </w:r>
      <w:r>
        <w:rPr>
          <w:spacing w:val="-3"/>
        </w:rPr>
        <w:t> </w:t>
      </w:r>
      <w:r>
        <w:rPr/>
        <w:t>impact on</w:t>
      </w:r>
      <w:r>
        <w:rPr>
          <w:spacing w:val="2"/>
        </w:rPr>
        <w:t> </w:t>
      </w:r>
      <w:r>
        <w:rPr/>
        <w:t>the intention to move.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7"/>
        <w:jc w:val="both"/>
      </w:pPr>
      <w:r>
        <w:rPr/>
        <w:t>Home ownership status has been found to have a strong positive effect on satisfaction in</w:t>
      </w:r>
      <w:r>
        <w:rPr>
          <w:spacing w:val="-57"/>
        </w:rPr>
        <w:t> </w:t>
      </w:r>
      <w:r>
        <w:rPr/>
        <w:t>the</w:t>
      </w:r>
      <w:r>
        <w:rPr>
          <w:spacing w:val="-15"/>
        </w:rPr>
        <w:t> </w:t>
      </w:r>
      <w:r>
        <w:rPr/>
        <w:t>sense</w:t>
      </w:r>
      <w:r>
        <w:rPr>
          <w:spacing w:val="-16"/>
        </w:rPr>
        <w:t> </w:t>
      </w:r>
      <w:r>
        <w:rPr/>
        <w:t>that</w:t>
      </w:r>
      <w:r>
        <w:rPr>
          <w:spacing w:val="-15"/>
        </w:rPr>
        <w:t> </w:t>
      </w:r>
      <w:r>
        <w:rPr/>
        <w:t>owning</w:t>
      </w:r>
      <w:r>
        <w:rPr>
          <w:spacing w:val="-17"/>
        </w:rPr>
        <w:t> </w:t>
      </w:r>
      <w:r>
        <w:rPr/>
        <w:t>the</w:t>
      </w:r>
      <w:r>
        <w:rPr>
          <w:spacing w:val="-13"/>
        </w:rPr>
        <w:t> </w:t>
      </w:r>
      <w:r>
        <w:rPr/>
        <w:t>house</w:t>
      </w:r>
      <w:r>
        <w:rPr>
          <w:spacing w:val="-16"/>
        </w:rPr>
        <w:t> </w:t>
      </w:r>
      <w:r>
        <w:rPr/>
        <w:t>will</w:t>
      </w:r>
      <w:r>
        <w:rPr>
          <w:spacing w:val="-14"/>
        </w:rPr>
        <w:t> </w:t>
      </w:r>
      <w:r>
        <w:rPr/>
        <w:t>provide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higher</w:t>
      </w:r>
      <w:r>
        <w:rPr>
          <w:spacing w:val="-16"/>
        </w:rPr>
        <w:t> </w:t>
      </w:r>
      <w:r>
        <w:rPr/>
        <w:t>satisfaction</w:t>
      </w:r>
      <w:r>
        <w:rPr>
          <w:spacing w:val="-15"/>
        </w:rPr>
        <w:t> </w:t>
      </w:r>
      <w:r>
        <w:rPr/>
        <w:t>than</w:t>
      </w:r>
      <w:r>
        <w:rPr>
          <w:spacing w:val="-15"/>
        </w:rPr>
        <w:t> </w:t>
      </w:r>
      <w:r>
        <w:rPr/>
        <w:t>renting</w:t>
      </w:r>
      <w:r>
        <w:rPr>
          <w:spacing w:val="-17"/>
        </w:rPr>
        <w:t> </w:t>
      </w:r>
      <w:r>
        <w:rPr/>
        <w:t>the</w:t>
      </w:r>
      <w:r>
        <w:rPr>
          <w:spacing w:val="-13"/>
        </w:rPr>
        <w:t> </w:t>
      </w:r>
      <w:r>
        <w:rPr/>
        <w:t>property</w:t>
      </w:r>
      <w:r>
        <w:rPr>
          <w:spacing w:val="-57"/>
        </w:rPr>
        <w:t> </w:t>
      </w:r>
      <w:r>
        <w:rPr/>
        <w:t>(Diaz-Serrano, 2009; Mohit </w:t>
      </w:r>
      <w:r>
        <w:rPr>
          <w:i/>
        </w:rPr>
        <w:t>et al., </w:t>
      </w:r>
      <w:r>
        <w:rPr/>
        <w:t>2010; Ibem and Aduwo, 2013; Hu, 2013). Also, older</w:t>
      </w:r>
      <w:r>
        <w:rPr>
          <w:spacing w:val="-57"/>
        </w:rPr>
        <w:t> </w:t>
      </w:r>
      <w:r>
        <w:rPr/>
        <w:t>people</w:t>
      </w:r>
      <w:r>
        <w:rPr>
          <w:spacing w:val="-9"/>
        </w:rPr>
        <w:t> </w:t>
      </w:r>
      <w:r>
        <w:rPr/>
        <w:t>tend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more</w:t>
      </w:r>
      <w:r>
        <w:rPr>
          <w:spacing w:val="-10"/>
        </w:rPr>
        <w:t> </w:t>
      </w:r>
      <w:r>
        <w:rPr/>
        <w:t>satisfied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their</w:t>
      </w:r>
      <w:r>
        <w:rPr>
          <w:spacing w:val="-8"/>
        </w:rPr>
        <w:t> </w:t>
      </w:r>
      <w:r>
        <w:rPr/>
        <w:t>housing</w:t>
      </w:r>
      <w:r>
        <w:rPr>
          <w:spacing w:val="-11"/>
        </w:rPr>
        <w:t> </w:t>
      </w:r>
      <w:r>
        <w:rPr/>
        <w:t>(Waziri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10"/>
        </w:rPr>
        <w:t> </w:t>
      </w:r>
      <w:r>
        <w:rPr/>
        <w:t>2014).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one</w:t>
      </w:r>
      <w:r>
        <w:rPr>
          <w:spacing w:val="-9"/>
        </w:rPr>
        <w:t> </w:t>
      </w:r>
      <w:r>
        <w:rPr/>
        <w:t>hand,</w:t>
      </w:r>
      <w:r>
        <w:rPr>
          <w:spacing w:val="-58"/>
        </w:rPr>
        <w:t> </w:t>
      </w:r>
      <w:r>
        <w:rPr/>
        <w:t>it may reflect that older people with higher accumulated wealth had longer time and a</w:t>
      </w:r>
      <w:r>
        <w:rPr>
          <w:spacing w:val="1"/>
        </w:rPr>
        <w:t> </w:t>
      </w:r>
      <w:r>
        <w:rPr/>
        <w:t>bigger</w:t>
      </w:r>
      <w:r>
        <w:rPr>
          <w:spacing w:val="-7"/>
        </w:rPr>
        <w:t> </w:t>
      </w:r>
      <w:r>
        <w:rPr/>
        <w:t>budget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find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living</w:t>
      </w:r>
      <w:r>
        <w:rPr>
          <w:spacing w:val="-7"/>
        </w:rPr>
        <w:t> </w:t>
      </w:r>
      <w:r>
        <w:rPr/>
        <w:t>environment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better</w:t>
      </w:r>
      <w:r>
        <w:rPr>
          <w:spacing w:val="-9"/>
        </w:rPr>
        <w:t> </w:t>
      </w:r>
      <w:r>
        <w:rPr/>
        <w:t>meets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aspirations;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other</w:t>
      </w:r>
      <w:r>
        <w:rPr>
          <w:spacing w:val="-57"/>
        </w:rPr>
        <w:t> </w:t>
      </w:r>
      <w:r>
        <w:rPr/>
        <w:t>hand,</w:t>
      </w:r>
      <w:r>
        <w:rPr>
          <w:spacing w:val="-10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well</w:t>
      </w:r>
      <w:r>
        <w:rPr>
          <w:spacing w:val="-11"/>
        </w:rPr>
        <w:t> </w:t>
      </w:r>
      <w:r>
        <w:rPr/>
        <w:t>known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older</w:t>
      </w:r>
      <w:r>
        <w:rPr>
          <w:spacing w:val="-10"/>
        </w:rPr>
        <w:t> </w:t>
      </w:r>
      <w:r>
        <w:rPr/>
        <w:t>people</w:t>
      </w:r>
      <w:r>
        <w:rPr>
          <w:spacing w:val="-10"/>
        </w:rPr>
        <w:t> </w:t>
      </w:r>
      <w:r>
        <w:rPr/>
        <w:t>tend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give</w:t>
      </w:r>
      <w:r>
        <w:rPr>
          <w:spacing w:val="-10"/>
        </w:rPr>
        <w:t> </w:t>
      </w:r>
      <w:r>
        <w:rPr/>
        <w:t>higher</w:t>
      </w:r>
      <w:r>
        <w:rPr>
          <w:spacing w:val="-10"/>
        </w:rPr>
        <w:t> </w:t>
      </w:r>
      <w:r>
        <w:rPr/>
        <w:t>satisfaction</w:t>
      </w:r>
      <w:r>
        <w:rPr>
          <w:spacing w:val="-9"/>
        </w:rPr>
        <w:t> </w:t>
      </w:r>
      <w:r>
        <w:rPr/>
        <w:t>ratings,</w:t>
      </w:r>
      <w:r>
        <w:rPr>
          <w:spacing w:val="-9"/>
        </w:rPr>
        <w:t> </w:t>
      </w:r>
      <w:r>
        <w:rPr/>
        <w:t>regardless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topic</w:t>
      </w:r>
      <w:r>
        <w:rPr>
          <w:spacing w:val="-1"/>
        </w:rPr>
        <w:t> </w:t>
      </w:r>
      <w:r>
        <w:rPr/>
        <w:t>of interest.</w:t>
      </w:r>
    </w:p>
    <w:p>
      <w:pPr>
        <w:pStyle w:val="BodyText"/>
        <w:spacing w:line="480" w:lineRule="auto" w:before="200"/>
        <w:ind w:left="307" w:right="970"/>
        <w:jc w:val="both"/>
      </w:pPr>
      <w:r>
        <w:rPr/>
        <w:t>Occupants’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mediator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social-demographics,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it</w:t>
      </w:r>
      <w:r>
        <w:rPr>
          <w:spacing w:val="-57"/>
        </w:rPr>
        <w:t> </w:t>
      </w:r>
      <w:r>
        <w:rPr/>
        <w:t>directly and strongly influences rental s houses. The mediating effect of residential</w:t>
      </w:r>
      <w:r>
        <w:rPr>
          <w:spacing w:val="1"/>
        </w:rPr>
        <w:t> </w:t>
      </w:r>
      <w:r>
        <w:rPr/>
        <w:t>satisfaction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not</w:t>
      </w:r>
      <w:r>
        <w:rPr>
          <w:spacing w:val="-8"/>
        </w:rPr>
        <w:t> </w:t>
      </w:r>
      <w:r>
        <w:rPr/>
        <w:t>supported</w:t>
      </w:r>
      <w:r>
        <w:rPr>
          <w:spacing w:val="-6"/>
        </w:rPr>
        <w:t> </w:t>
      </w:r>
      <w:r>
        <w:rPr/>
        <w:t>by</w:t>
      </w:r>
      <w:r>
        <w:rPr>
          <w:spacing w:val="-8"/>
        </w:rPr>
        <w:t> </w:t>
      </w:r>
      <w:r>
        <w:rPr/>
        <w:t>Liao</w:t>
      </w:r>
      <w:r>
        <w:rPr>
          <w:spacing w:val="-5"/>
        </w:rPr>
        <w:t> </w:t>
      </w:r>
      <w:r>
        <w:rPr/>
        <w:t>(2004).</w:t>
      </w:r>
      <w:r>
        <w:rPr>
          <w:spacing w:val="-6"/>
        </w:rPr>
        <w:t> </w:t>
      </w:r>
      <w:r>
        <w:rPr/>
        <w:t>Residents’</w:t>
      </w:r>
      <w:r>
        <w:rPr>
          <w:spacing w:val="-6"/>
        </w:rPr>
        <w:t> </w:t>
      </w:r>
      <w:r>
        <w:rPr/>
        <w:t>aspirations</w:t>
      </w:r>
      <w:r>
        <w:rPr>
          <w:spacing w:val="-8"/>
        </w:rPr>
        <w:t> </w:t>
      </w:r>
      <w:r>
        <w:rPr/>
        <w:t>were</w:t>
      </w:r>
      <w:r>
        <w:rPr>
          <w:spacing w:val="-8"/>
        </w:rPr>
        <w:t> </w:t>
      </w:r>
      <w:r>
        <w:rPr/>
        <w:t>not</w:t>
      </w:r>
      <w:r>
        <w:rPr>
          <w:spacing w:val="-5"/>
        </w:rPr>
        <w:t> </w:t>
      </w:r>
      <w:r>
        <w:rPr/>
        <w:t>taken</w:t>
      </w:r>
      <w:r>
        <w:rPr>
          <w:spacing w:val="-57"/>
        </w:rPr>
        <w:t> </w:t>
      </w:r>
      <w:r>
        <w:rPr/>
        <w:t>into</w:t>
      </w:r>
      <w:r>
        <w:rPr>
          <w:spacing w:val="1"/>
        </w:rPr>
        <w:t> </w:t>
      </w:r>
      <w:r>
        <w:rPr/>
        <w:t>consideration.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studying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causality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mobility, scholars also found that the residential history will affect current residential</w:t>
      </w:r>
      <w:r>
        <w:rPr>
          <w:spacing w:val="1"/>
        </w:rPr>
        <w:t> </w:t>
      </w:r>
      <w:r>
        <w:rPr/>
        <w:t>satisfaction, although those studies are based on different scales of relocation (Barcus,</w:t>
      </w:r>
      <w:r>
        <w:rPr>
          <w:spacing w:val="1"/>
        </w:rPr>
        <w:t> </w:t>
      </w:r>
      <w:r>
        <w:rPr/>
        <w:t>2004;</w:t>
      </w:r>
      <w:r>
        <w:rPr>
          <w:spacing w:val="1"/>
        </w:rPr>
        <w:t> </w:t>
      </w:r>
      <w:r>
        <w:rPr/>
        <w:t>Lu, 2002; Posthumus</w:t>
      </w:r>
      <w:r>
        <w:rPr>
          <w:spacing w:val="2"/>
        </w:rPr>
        <w:t> </w:t>
      </w:r>
      <w:r>
        <w:rPr>
          <w:i/>
        </w:rPr>
        <w:t>et al., </w:t>
      </w:r>
      <w:r>
        <w:rPr/>
        <w:t>2014).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307" w:right="964"/>
        <w:jc w:val="both"/>
      </w:pPr>
      <w:r>
        <w:rPr/>
        <w:t>Turning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general</w:t>
      </w:r>
      <w:r>
        <w:rPr>
          <w:spacing w:val="-2"/>
        </w:rPr>
        <w:t> </w:t>
      </w:r>
      <w:r>
        <w:rPr/>
        <w:t>residential</w:t>
      </w:r>
      <w:r>
        <w:rPr>
          <w:spacing w:val="-3"/>
        </w:rPr>
        <w:t> </w:t>
      </w:r>
      <w:r>
        <w:rPr/>
        <w:t>satisfaction</w:t>
      </w:r>
      <w:r>
        <w:rPr>
          <w:spacing w:val="-5"/>
        </w:rPr>
        <w:t> </w:t>
      </w:r>
      <w:r>
        <w:rPr/>
        <w:t>literature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studies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historical</w:t>
      </w:r>
      <w:r>
        <w:rPr>
          <w:spacing w:val="-4"/>
        </w:rPr>
        <w:t> </w:t>
      </w:r>
      <w:r>
        <w:rPr/>
        <w:t>blocks,</w:t>
      </w:r>
      <w:r>
        <w:rPr>
          <w:spacing w:val="-57"/>
        </w:rPr>
        <w:t> </w:t>
      </w:r>
      <w:r>
        <w:rPr/>
        <w:t>it</w:t>
      </w:r>
      <w:r>
        <w:rPr>
          <w:spacing w:val="-9"/>
        </w:rPr>
        <w:t> </w:t>
      </w:r>
      <w:r>
        <w:rPr/>
        <w:t>should</w:t>
      </w:r>
      <w:r>
        <w:rPr>
          <w:spacing w:val="-11"/>
        </w:rPr>
        <w:t> </w:t>
      </w:r>
      <w:r>
        <w:rPr/>
        <w:t>be</w:t>
      </w:r>
      <w:r>
        <w:rPr>
          <w:spacing w:val="-10"/>
        </w:rPr>
        <w:t> </w:t>
      </w:r>
      <w:r>
        <w:rPr/>
        <w:t>emphasised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number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studies</w:t>
      </w:r>
      <w:r>
        <w:rPr>
          <w:spacing w:val="-11"/>
        </w:rPr>
        <w:t> </w:t>
      </w:r>
      <w:r>
        <w:rPr/>
        <w:t>on</w:t>
      </w:r>
      <w:r>
        <w:rPr>
          <w:spacing w:val="-9"/>
        </w:rPr>
        <w:t> </w:t>
      </w:r>
      <w:r>
        <w:rPr/>
        <w:t>residential</w:t>
      </w:r>
      <w:r>
        <w:rPr>
          <w:spacing w:val="-8"/>
        </w:rPr>
        <w:t> </w:t>
      </w:r>
      <w:r>
        <w:rPr/>
        <w:t>satisfaction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renovated</w:t>
      </w:r>
      <w:r>
        <w:rPr>
          <w:spacing w:val="-58"/>
        </w:rPr>
        <w:t> </w:t>
      </w:r>
      <w:r>
        <w:rPr/>
        <w:t>historical blocks is still very limited (Temelová and Dvořáková, 2012), although there is</w:t>
      </w:r>
      <w:r>
        <w:rPr>
          <w:spacing w:val="-57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large</w:t>
      </w:r>
      <w:r>
        <w:rPr>
          <w:spacing w:val="-11"/>
        </w:rPr>
        <w:t> </w:t>
      </w:r>
      <w:r>
        <w:rPr/>
        <w:t>body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knowledge</w:t>
      </w:r>
      <w:r>
        <w:rPr>
          <w:spacing w:val="-11"/>
        </w:rPr>
        <w:t> </w:t>
      </w:r>
      <w:r>
        <w:rPr/>
        <w:t>about</w:t>
      </w:r>
      <w:r>
        <w:rPr>
          <w:spacing w:val="-9"/>
        </w:rPr>
        <w:t> </w:t>
      </w:r>
      <w:r>
        <w:rPr/>
        <w:t>satisfaction</w:t>
      </w:r>
      <w:r>
        <w:rPr>
          <w:spacing w:val="-10"/>
        </w:rPr>
        <w:t> </w:t>
      </w:r>
      <w:r>
        <w:rPr/>
        <w:t>regarding</w:t>
      </w:r>
      <w:r>
        <w:rPr>
          <w:spacing w:val="-11"/>
        </w:rPr>
        <w:t> </w:t>
      </w:r>
      <w:r>
        <w:rPr/>
        <w:t>residential</w:t>
      </w:r>
      <w:r>
        <w:rPr>
          <w:spacing w:val="-10"/>
        </w:rPr>
        <w:t> </w:t>
      </w:r>
      <w:r>
        <w:rPr/>
        <w:t>mobility</w:t>
      </w:r>
      <w:r>
        <w:rPr>
          <w:spacing w:val="-15"/>
        </w:rPr>
        <w:t> </w:t>
      </w:r>
      <w:r>
        <w:rPr/>
        <w:t>in</w:t>
      </w:r>
      <w:r>
        <w:rPr>
          <w:spacing w:val="-9"/>
        </w:rPr>
        <w:t> </w:t>
      </w:r>
      <w:r>
        <w:rPr/>
        <w:t>other</w:t>
      </w:r>
      <w:r>
        <w:rPr>
          <w:spacing w:val="-11"/>
        </w:rPr>
        <w:t> </w:t>
      </w:r>
      <w:r>
        <w:rPr/>
        <w:t>urban</w:t>
      </w:r>
      <w:r>
        <w:rPr>
          <w:spacing w:val="-57"/>
        </w:rPr>
        <w:t> </w:t>
      </w:r>
      <w:r>
        <w:rPr/>
        <w:t>areas (Baker, 2002; Kleinhans, 2003; Meerts </w:t>
      </w:r>
      <w:r>
        <w:rPr>
          <w:i/>
        </w:rPr>
        <w:t>et al., </w:t>
      </w:r>
      <w:r>
        <w:rPr/>
        <w:t>2011; Posthumus </w:t>
      </w:r>
      <w:r>
        <w:rPr>
          <w:i/>
        </w:rPr>
        <w:t>et al., </w:t>
      </w:r>
      <w:r>
        <w:rPr/>
        <w:t>2014). Both</w:t>
      </w:r>
      <w:r>
        <w:rPr>
          <w:spacing w:val="1"/>
        </w:rPr>
        <w:t> </w:t>
      </w:r>
      <w:r>
        <w:rPr/>
        <w:t>qualitative (Meerts </w:t>
      </w:r>
      <w:r>
        <w:rPr>
          <w:i/>
        </w:rPr>
        <w:t>et al., </w:t>
      </w:r>
      <w:r>
        <w:rPr/>
        <w:t>2011) and quantitative methods (Posthumus </w:t>
      </w:r>
      <w:r>
        <w:rPr>
          <w:i/>
        </w:rPr>
        <w:t>et al., </w:t>
      </w:r>
      <w:r>
        <w:rPr/>
        <w:t>2014) have</w:t>
      </w:r>
      <w:r>
        <w:rPr>
          <w:spacing w:val="1"/>
        </w:rPr>
        <w:t> </w:t>
      </w:r>
      <w:r>
        <w:rPr/>
        <w:t>been</w:t>
      </w:r>
      <w:r>
        <w:rPr>
          <w:spacing w:val="-11"/>
        </w:rPr>
        <w:t> </w:t>
      </w:r>
      <w:r>
        <w:rPr/>
        <w:t>used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study</w:t>
      </w:r>
      <w:r>
        <w:rPr>
          <w:spacing w:val="-14"/>
        </w:rPr>
        <w:t> </w:t>
      </w:r>
      <w:r>
        <w:rPr/>
        <w:t>inhabitants’</w:t>
      </w:r>
      <w:r>
        <w:rPr>
          <w:spacing w:val="-10"/>
        </w:rPr>
        <w:t> </w:t>
      </w:r>
      <w:r>
        <w:rPr/>
        <w:t>residential</w:t>
      </w:r>
      <w:r>
        <w:rPr>
          <w:spacing w:val="-9"/>
        </w:rPr>
        <w:t> </w:t>
      </w:r>
      <w:r>
        <w:rPr/>
        <w:t>satisfaction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identify</w:t>
      </w:r>
      <w:r>
        <w:rPr>
          <w:spacing w:val="-14"/>
        </w:rPr>
        <w:t> </w:t>
      </w:r>
      <w:r>
        <w:rPr/>
        <w:t>different</w:t>
      </w:r>
      <w:r>
        <w:rPr>
          <w:spacing w:val="-9"/>
        </w:rPr>
        <w:t> </w:t>
      </w:r>
      <w:r>
        <w:rPr/>
        <w:t>determinants</w:t>
      </w:r>
      <w:r>
        <w:rPr>
          <w:spacing w:val="-58"/>
        </w:rPr>
        <w:t> </w:t>
      </w:r>
      <w:r>
        <w:rPr/>
        <w:t>in other urban areas. Specifically, policy influence is considered significant in Meerts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-1"/>
        </w:rPr>
        <w:t> </w:t>
      </w:r>
      <w:r>
        <w:rPr/>
        <w:t>(2011) study, while</w:t>
      </w:r>
      <w:r>
        <w:rPr>
          <w:spacing w:val="-1"/>
        </w:rPr>
        <w:t> </w:t>
      </w:r>
      <w:r>
        <w:rPr/>
        <w:t>Posthumus</w:t>
      </w:r>
      <w:r>
        <w:rPr>
          <w:spacing w:val="2"/>
        </w:rPr>
        <w:t> </w:t>
      </w:r>
      <w:r>
        <w:rPr>
          <w:i/>
        </w:rPr>
        <w:t>et al. </w:t>
      </w:r>
      <w:r>
        <w:rPr/>
        <w:t>(2014)</w:t>
      </w:r>
      <w:r>
        <w:rPr>
          <w:spacing w:val="-1"/>
        </w:rPr>
        <w:t> </w:t>
      </w:r>
      <w:r>
        <w:rPr/>
        <w:t>signal out economic</w:t>
      </w:r>
      <w:r>
        <w:rPr>
          <w:spacing w:val="-1"/>
        </w:rPr>
        <w:t> </w:t>
      </w:r>
      <w:r>
        <w:rPr/>
        <w:t>factors.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86"/>
        <w:ind w:left="307" w:right="962"/>
        <w:jc w:val="both"/>
      </w:pPr>
      <w:r>
        <w:rPr/>
        <w:t>Focusing on tenants’ satisfaction research in China, even though the recently emerging</w:t>
      </w:r>
      <w:r>
        <w:rPr>
          <w:spacing w:val="1"/>
        </w:rPr>
        <w:t> </w:t>
      </w:r>
      <w:r>
        <w:rPr/>
        <w:t>flow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studies</w:t>
      </w:r>
      <w:r>
        <w:rPr>
          <w:spacing w:val="-8"/>
        </w:rPr>
        <w:t> </w:t>
      </w:r>
      <w:r>
        <w:rPr/>
        <w:t>examined</w:t>
      </w:r>
      <w:r>
        <w:rPr>
          <w:spacing w:val="-6"/>
        </w:rPr>
        <w:t> </w:t>
      </w:r>
      <w:r>
        <w:rPr/>
        <w:t>determinants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tenant’s</w:t>
      </w:r>
      <w:r>
        <w:rPr>
          <w:spacing w:val="-6"/>
        </w:rPr>
        <w:t> </w:t>
      </w:r>
      <w:r>
        <w:rPr/>
        <w:t>satisfaction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low-income</w:t>
      </w:r>
      <w:r>
        <w:rPr>
          <w:spacing w:val="-7"/>
        </w:rPr>
        <w:t> </w:t>
      </w:r>
      <w:r>
        <w:rPr/>
        <w:t>residents</w:t>
      </w:r>
      <w:r>
        <w:rPr>
          <w:spacing w:val="-8"/>
        </w:rPr>
        <w:t> </w:t>
      </w:r>
      <w:r>
        <w:rPr/>
        <w:t>in</w:t>
      </w:r>
      <w:r>
        <w:rPr>
          <w:spacing w:val="-58"/>
        </w:rPr>
        <w:t> </w:t>
      </w:r>
      <w:r>
        <w:rPr/>
        <w:t>urban areas in different cities (Li and Chen, 2011; Chen, </w:t>
      </w:r>
      <w:r>
        <w:rPr>
          <w:i/>
        </w:rPr>
        <w:t>et al., </w:t>
      </w:r>
      <w:r>
        <w:rPr/>
        <w:t>2013; Li and Wu, 2013;</w:t>
      </w:r>
      <w:r>
        <w:rPr>
          <w:spacing w:val="1"/>
        </w:rPr>
        <w:t> </w:t>
      </w:r>
      <w:r>
        <w:rPr/>
        <w:t>Tao, </w:t>
      </w:r>
      <w:r>
        <w:rPr>
          <w:i/>
        </w:rPr>
        <w:t>et al., </w:t>
      </w:r>
      <w:r>
        <w:rPr/>
        <w:t>2014; Huang, </w:t>
      </w:r>
      <w:r>
        <w:rPr>
          <w:i/>
        </w:rPr>
        <w:t>et al., </w:t>
      </w:r>
      <w:r>
        <w:rPr/>
        <w:t>2015), the number of studies is small. Most followed the</w:t>
      </w:r>
      <w:r>
        <w:rPr>
          <w:spacing w:val="-57"/>
        </w:rPr>
        <w:t> </w:t>
      </w:r>
      <w:r>
        <w:rPr/>
        <w:t>Western</w:t>
      </w:r>
      <w:r>
        <w:rPr>
          <w:spacing w:val="-10"/>
        </w:rPr>
        <w:t> </w:t>
      </w:r>
      <w:r>
        <w:rPr/>
        <w:t>tradition.</w:t>
      </w:r>
      <w:r>
        <w:rPr>
          <w:spacing w:val="-6"/>
        </w:rPr>
        <w:t> </w:t>
      </w:r>
      <w:r>
        <w:rPr/>
        <w:t>Li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Wu</w:t>
      </w:r>
      <w:r>
        <w:rPr>
          <w:spacing w:val="-9"/>
        </w:rPr>
        <w:t> </w:t>
      </w:r>
      <w:r>
        <w:rPr/>
        <w:t>(2013)</w:t>
      </w:r>
      <w:r>
        <w:rPr>
          <w:spacing w:val="-9"/>
        </w:rPr>
        <w:t> </w:t>
      </w:r>
      <w:r>
        <w:rPr/>
        <w:t>found</w:t>
      </w:r>
      <w:r>
        <w:rPr>
          <w:spacing w:val="-10"/>
        </w:rPr>
        <w:t> </w:t>
      </w:r>
      <w:r>
        <w:rPr/>
        <w:t>that</w:t>
      </w:r>
      <w:r>
        <w:rPr>
          <w:spacing w:val="-6"/>
        </w:rPr>
        <w:t> </w:t>
      </w:r>
      <w:r>
        <w:rPr/>
        <w:t>factors</w:t>
      </w:r>
      <w:r>
        <w:rPr>
          <w:spacing w:val="-9"/>
        </w:rPr>
        <w:t> </w:t>
      </w:r>
      <w:r>
        <w:rPr/>
        <w:t>underlying</w:t>
      </w:r>
      <w:r>
        <w:rPr>
          <w:spacing w:val="-12"/>
        </w:rPr>
        <w:t> </w:t>
      </w:r>
      <w:r>
        <w:rPr/>
        <w:t>residential</w:t>
      </w:r>
      <w:r>
        <w:rPr>
          <w:spacing w:val="-8"/>
        </w:rPr>
        <w:t> </w:t>
      </w:r>
      <w:r>
        <w:rPr/>
        <w:t>satisfaction</w:t>
      </w:r>
      <w:r>
        <w:rPr>
          <w:spacing w:val="-58"/>
        </w:rPr>
        <w:t> </w:t>
      </w:r>
      <w:r>
        <w:rPr/>
        <w:t>differ</w:t>
      </w:r>
      <w:r>
        <w:rPr>
          <w:spacing w:val="-5"/>
        </w:rPr>
        <w:t> </w:t>
      </w:r>
      <w:r>
        <w:rPr/>
        <w:t>between</w:t>
      </w:r>
      <w:r>
        <w:rPr>
          <w:spacing w:val="-4"/>
        </w:rPr>
        <w:t> </w:t>
      </w:r>
      <w:r>
        <w:rPr/>
        <w:t>cities.</w:t>
      </w:r>
      <w:r>
        <w:rPr>
          <w:spacing w:val="-3"/>
        </w:rPr>
        <w:t> </w:t>
      </w:r>
      <w:r>
        <w:rPr/>
        <w:t>Results</w:t>
      </w:r>
      <w:r>
        <w:rPr>
          <w:spacing w:val="-4"/>
        </w:rPr>
        <w:t> </w:t>
      </w:r>
      <w:r>
        <w:rPr/>
        <w:t>showed</w:t>
      </w:r>
      <w:r>
        <w:rPr>
          <w:spacing w:val="-4"/>
        </w:rPr>
        <w:t> </w:t>
      </w:r>
      <w:r>
        <w:rPr/>
        <w:t>that,</w:t>
      </w:r>
      <w:r>
        <w:rPr>
          <w:spacing w:val="-3"/>
        </w:rPr>
        <w:t> </w:t>
      </w:r>
      <w:r>
        <w:rPr/>
        <w:t>overall,</w:t>
      </w:r>
      <w:r>
        <w:rPr>
          <w:spacing w:val="-4"/>
        </w:rPr>
        <w:t> </w:t>
      </w:r>
      <w:r>
        <w:rPr/>
        <w:t>housing</w:t>
      </w:r>
      <w:r>
        <w:rPr>
          <w:spacing w:val="-4"/>
        </w:rPr>
        <w:t> </w:t>
      </w:r>
      <w:r>
        <w:rPr/>
        <w:t>attributes</w:t>
      </w:r>
      <w:r>
        <w:rPr>
          <w:spacing w:val="-3"/>
        </w:rPr>
        <w:t> </w:t>
      </w:r>
      <w:r>
        <w:rPr/>
        <w:t>(e.g.,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property</w:t>
      </w:r>
      <w:r>
        <w:rPr>
          <w:spacing w:val="-57"/>
        </w:rPr>
        <w:t> </w:t>
      </w:r>
      <w:r>
        <w:rPr/>
        <w:t>rights), attributes of the neighbourhood and facilities tend to have a major impact on</w:t>
      </w:r>
      <w:r>
        <w:rPr>
          <w:spacing w:val="1"/>
        </w:rPr>
        <w:t> </w:t>
      </w:r>
      <w:r>
        <w:rPr/>
        <w:t>residential</w:t>
      </w:r>
      <w:r>
        <w:rPr>
          <w:spacing w:val="-1"/>
        </w:rPr>
        <w:t> </w:t>
      </w:r>
      <w:r>
        <w:rPr/>
        <w:t>satisfaction.</w:t>
      </w:r>
    </w:p>
    <w:p>
      <w:pPr>
        <w:pStyle w:val="Heading1"/>
        <w:numPr>
          <w:ilvl w:val="2"/>
          <w:numId w:val="4"/>
        </w:numPr>
        <w:tabs>
          <w:tab w:pos="1028" w:val="left" w:leader="none"/>
        </w:tabs>
        <w:spacing w:line="240" w:lineRule="auto" w:before="207" w:after="0"/>
        <w:ind w:left="1027" w:right="0" w:hanging="721"/>
        <w:jc w:val="both"/>
      </w:pPr>
      <w:r>
        <w:rPr/>
        <w:t>Rental</w:t>
      </w:r>
      <w:r>
        <w:rPr>
          <w:spacing w:val="-2"/>
        </w:rPr>
        <w:t> </w:t>
      </w:r>
      <w:r>
        <w:rPr/>
        <w:t>housing satisfaction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social</w:t>
      </w:r>
      <w:r>
        <w:rPr>
          <w:spacing w:val="-3"/>
        </w:rPr>
        <w:t> </w:t>
      </w:r>
      <w:r>
        <w:rPr/>
        <w:t>interactions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07" w:right="968"/>
        <w:jc w:val="both"/>
      </w:pPr>
      <w:r>
        <w:rPr/>
        <w:t>Rental housing satisfaction is a complex cognitive construct, and several attempts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conceptualize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disciplines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(Sociology,</w:t>
      </w:r>
      <w:r>
        <w:rPr>
          <w:spacing w:val="1"/>
        </w:rPr>
        <w:t> </w:t>
      </w:r>
      <w:r>
        <w:rPr/>
        <w:t>Psychology,</w:t>
      </w:r>
      <w:r>
        <w:rPr>
          <w:spacing w:val="-5"/>
        </w:rPr>
        <w:t> </w:t>
      </w:r>
      <w:r>
        <w:rPr/>
        <w:t>Planning,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/>
        <w:t>Geography).</w:t>
      </w:r>
      <w:r>
        <w:rPr>
          <w:spacing w:val="-6"/>
        </w:rPr>
        <w:t> </w:t>
      </w:r>
      <w:r>
        <w:rPr/>
        <w:t>Overall,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worth</w:t>
      </w:r>
      <w:r>
        <w:rPr>
          <w:spacing w:val="-4"/>
        </w:rPr>
        <w:t> </w:t>
      </w:r>
      <w:r>
        <w:rPr/>
        <w:t>noting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theories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housing</w:t>
      </w:r>
      <w:r>
        <w:rPr>
          <w:spacing w:val="-58"/>
        </w:rPr>
        <w:t> </w:t>
      </w:r>
      <w:r>
        <w:rPr/>
        <w:t>satisfaction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centre</w:t>
      </w:r>
      <w:r>
        <w:rPr>
          <w:spacing w:val="-4"/>
        </w:rPr>
        <w:t> </w:t>
      </w:r>
      <w:r>
        <w:rPr/>
        <w:t>around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notion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housing</w:t>
      </w:r>
      <w:r>
        <w:rPr>
          <w:spacing w:val="-5"/>
        </w:rPr>
        <w:t> </w:t>
      </w:r>
      <w:r>
        <w:rPr/>
        <w:t>satisfaction</w:t>
      </w:r>
      <w:r>
        <w:rPr>
          <w:spacing w:val="-2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difference</w:t>
      </w:r>
      <w:r>
        <w:rPr>
          <w:spacing w:val="-58"/>
        </w:rPr>
        <w:t> </w:t>
      </w:r>
      <w:r>
        <w:rPr/>
        <w:t>between</w:t>
      </w:r>
      <w:r>
        <w:rPr>
          <w:spacing w:val="1"/>
        </w:rPr>
        <w:t> </w:t>
      </w:r>
      <w:r>
        <w:rPr/>
        <w:t>households’ actual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(or aspired-to)</w:t>
      </w:r>
      <w:r>
        <w:rPr>
          <w:spacing w:val="1"/>
        </w:rPr>
        <w:t> </w:t>
      </w:r>
      <w:r>
        <w:rPr/>
        <w:t>housing and</w:t>
      </w:r>
      <w:r>
        <w:rPr>
          <w:spacing w:val="1"/>
        </w:rPr>
        <w:t> </w:t>
      </w:r>
      <w:r>
        <w:rPr/>
        <w:t>neighbourhood</w:t>
      </w:r>
      <w:r>
        <w:rPr>
          <w:spacing w:val="1"/>
        </w:rPr>
        <w:t> </w:t>
      </w:r>
      <w:r>
        <w:rPr/>
        <w:t>situations (Galster 1987; Galster and Hesser, 1981; Lu 1999). Therefore, individuals</w:t>
      </w:r>
      <w:r>
        <w:rPr>
          <w:spacing w:val="1"/>
        </w:rPr>
        <w:t> </w:t>
      </w:r>
      <w:r>
        <w:rPr/>
        <w:t>make judgements about residential conditions based on their needs and aspirations.</w:t>
      </w:r>
      <w:r>
        <w:rPr>
          <w:spacing w:val="1"/>
        </w:rPr>
        <w:t> </w:t>
      </w:r>
      <w:r>
        <w:rPr>
          <w:spacing w:val="-1"/>
        </w:rPr>
        <w:t>Satisfaction</w:t>
      </w:r>
      <w:r>
        <w:rPr>
          <w:spacing w:val="-12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>
          <w:spacing w:val="-1"/>
        </w:rPr>
        <w:t>one’s</w:t>
      </w:r>
      <w:r>
        <w:rPr>
          <w:spacing w:val="-13"/>
        </w:rPr>
        <w:t> </w:t>
      </w:r>
      <w:r>
        <w:rPr>
          <w:spacing w:val="-1"/>
        </w:rPr>
        <w:t>residential</w:t>
      </w:r>
      <w:r>
        <w:rPr>
          <w:spacing w:val="-12"/>
        </w:rPr>
        <w:t> </w:t>
      </w:r>
      <w:r>
        <w:rPr/>
        <w:t>situation</w:t>
      </w:r>
      <w:r>
        <w:rPr>
          <w:spacing w:val="-15"/>
        </w:rPr>
        <w:t> </w:t>
      </w:r>
      <w:r>
        <w:rPr/>
        <w:t>indicates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absence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complaints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high</w:t>
      </w:r>
      <w:r>
        <w:rPr>
          <w:spacing w:val="-57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situations.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incongruence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dissatisfaction.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307" w:right="969"/>
        <w:jc w:val="both"/>
      </w:pPr>
      <w:r>
        <w:rPr/>
        <w:t>Morris and Winter (1975) introduced the notion of ‘‘housing deficit’’ to conceptualize</w:t>
      </w:r>
      <w:r>
        <w:rPr>
          <w:spacing w:val="1"/>
        </w:rPr>
        <w:t> </w:t>
      </w:r>
      <w:r>
        <w:rPr/>
        <w:t>residential (dis)satisfaction. In their housing adjustment model of residential mobility,</w:t>
      </w:r>
      <w:r>
        <w:rPr>
          <w:spacing w:val="1"/>
        </w:rPr>
        <w:t> </w:t>
      </w:r>
      <w:r>
        <w:rPr/>
        <w:t>they</w:t>
      </w:r>
      <w:r>
        <w:rPr>
          <w:spacing w:val="21"/>
        </w:rPr>
        <w:t> </w:t>
      </w:r>
      <w:r>
        <w:rPr/>
        <w:t>theorize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individuals</w:t>
      </w:r>
      <w:r>
        <w:rPr>
          <w:spacing w:val="27"/>
        </w:rPr>
        <w:t> </w:t>
      </w:r>
      <w:r>
        <w:rPr/>
        <w:t>judge</w:t>
      </w:r>
      <w:r>
        <w:rPr>
          <w:spacing w:val="25"/>
        </w:rPr>
        <w:t> </w:t>
      </w:r>
      <w:r>
        <w:rPr/>
        <w:t>their</w:t>
      </w:r>
      <w:r>
        <w:rPr>
          <w:spacing w:val="28"/>
        </w:rPr>
        <w:t> </w:t>
      </w:r>
      <w:r>
        <w:rPr/>
        <w:t>housing</w:t>
      </w:r>
      <w:r>
        <w:rPr>
          <w:spacing w:val="27"/>
        </w:rPr>
        <w:t> </w:t>
      </w:r>
      <w:r>
        <w:rPr/>
        <w:t>conditions</w:t>
      </w:r>
      <w:r>
        <w:rPr>
          <w:spacing w:val="26"/>
        </w:rPr>
        <w:t> </w:t>
      </w:r>
      <w:r>
        <w:rPr/>
        <w:t>according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normatively</w:t>
      </w:r>
    </w:p>
    <w:p>
      <w:pPr>
        <w:spacing w:after="0" w:line="480" w:lineRule="auto"/>
        <w:jc w:val="both"/>
        <w:sectPr>
          <w:pgSz w:w="11910" w:h="16840"/>
          <w:pgMar w:header="0" w:footer="1499" w:top="1580" w:bottom="1720" w:left="1680" w:right="440"/>
        </w:sectPr>
      </w:pPr>
    </w:p>
    <w:p>
      <w:pPr>
        <w:pStyle w:val="BodyText"/>
        <w:spacing w:line="480" w:lineRule="auto" w:before="70"/>
        <w:ind w:left="307" w:right="965"/>
        <w:jc w:val="both"/>
      </w:pPr>
      <w:r>
        <w:rPr/>
        <w:t>defined norms, including both family and personal norms and aspiration (internal norm),</w:t>
      </w:r>
      <w:r>
        <w:rPr>
          <w:spacing w:val="-57"/>
        </w:rPr>
        <w:t> </w:t>
      </w:r>
      <w:r>
        <w:rPr/>
        <w:t>which account to households’ own standards for housing, and cultural norms, which are</w:t>
      </w:r>
      <w:r>
        <w:rPr>
          <w:spacing w:val="1"/>
        </w:rPr>
        <w:t> </w:t>
      </w:r>
      <w:r>
        <w:rPr/>
        <w:t>dictated by societal standards or rules for life conditions (this idea equals what we called</w:t>
      </w:r>
      <w:r>
        <w:rPr>
          <w:spacing w:val="-57"/>
        </w:rPr>
        <w:t> </w:t>
      </w:r>
      <w:r>
        <w:rPr/>
        <w:t>the external norm or peer-effect in financial satisfaction (Vera-Toscano and Ateca-</w:t>
      </w:r>
      <w:r>
        <w:rPr>
          <w:spacing w:val="1"/>
        </w:rPr>
        <w:t> </w:t>
      </w:r>
      <w:r>
        <w:rPr/>
        <w:t>Amestoy,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</w:pPr>
    </w:p>
    <w:p>
      <w:pPr>
        <w:pStyle w:val="BodyText"/>
        <w:spacing w:line="480" w:lineRule="auto"/>
        <w:ind w:left="307" w:right="965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sense,</w:t>
      </w:r>
      <w:r>
        <w:rPr>
          <w:spacing w:val="1"/>
        </w:rPr>
        <w:t> </w:t>
      </w:r>
      <w:r>
        <w:rPr/>
        <w:t>Rossi</w:t>
      </w:r>
      <w:r>
        <w:rPr>
          <w:spacing w:val="1"/>
        </w:rPr>
        <w:t> </w:t>
      </w:r>
      <w:r>
        <w:rPr/>
        <w:t>(1955)</w:t>
      </w:r>
      <w:r>
        <w:rPr>
          <w:spacing w:val="1"/>
        </w:rPr>
        <w:t> </w:t>
      </w:r>
      <w:r>
        <w:rPr/>
        <w:t>posits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aspirations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households progress through different life-cycle stages often place households out of</w:t>
      </w:r>
      <w:r>
        <w:rPr>
          <w:spacing w:val="1"/>
        </w:rPr>
        <w:t> </w:t>
      </w:r>
      <w:r>
        <w:rPr/>
        <w:t>conformity with their housing and neighbourhood situations. The ‘‘lack of fit’’ between</w:t>
      </w:r>
      <w:r>
        <w:rPr>
          <w:spacing w:val="1"/>
        </w:rPr>
        <w:t> </w:t>
      </w:r>
      <w:r>
        <w:rPr/>
        <w:t>their</w:t>
      </w:r>
      <w:r>
        <w:rPr>
          <w:spacing w:val="-9"/>
        </w:rPr>
        <w:t> </w:t>
      </w:r>
      <w:r>
        <w:rPr/>
        <w:t>current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desired</w:t>
      </w:r>
      <w:r>
        <w:rPr>
          <w:spacing w:val="-4"/>
        </w:rPr>
        <w:t> </w:t>
      </w:r>
      <w:r>
        <w:rPr/>
        <w:t>housing</w:t>
      </w:r>
      <w:r>
        <w:rPr>
          <w:spacing w:val="-11"/>
        </w:rPr>
        <w:t> </w:t>
      </w:r>
      <w:r>
        <w:rPr/>
        <w:t>needs</w:t>
      </w:r>
      <w:r>
        <w:rPr>
          <w:spacing w:val="-5"/>
        </w:rPr>
        <w:t> </w:t>
      </w:r>
      <w:r>
        <w:rPr/>
        <w:t>creates</w:t>
      </w:r>
      <w:r>
        <w:rPr>
          <w:spacing w:val="-9"/>
        </w:rPr>
        <w:t> </w:t>
      </w:r>
      <w:r>
        <w:rPr/>
        <w:t>stress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dissatisfaction</w:t>
      </w:r>
      <w:r>
        <w:rPr>
          <w:spacing w:val="-9"/>
        </w:rPr>
        <w:t> </w:t>
      </w:r>
      <w:r>
        <w:rPr/>
        <w:t>through</w:t>
      </w:r>
      <w:r>
        <w:rPr>
          <w:spacing w:val="-9"/>
        </w:rPr>
        <w:t> </w:t>
      </w:r>
      <w:r>
        <w:rPr/>
        <w:t>migration</w:t>
      </w:r>
      <w:r>
        <w:rPr>
          <w:spacing w:val="-57"/>
        </w:rPr>
        <w:t> </w:t>
      </w:r>
      <w:r>
        <w:rPr/>
        <w:t>or remodeling, which brings a family’s housing into adjustment with its housing needs</w:t>
      </w:r>
      <w:r>
        <w:rPr>
          <w:spacing w:val="1"/>
        </w:rPr>
        <w:t> </w:t>
      </w:r>
      <w:r>
        <w:rPr/>
        <w:t>subject to the constraints posed by their financial resources and by the information</w:t>
      </w:r>
      <w:r>
        <w:rPr>
          <w:spacing w:val="1"/>
        </w:rPr>
        <w:t> </w:t>
      </w:r>
      <w:r>
        <w:rPr/>
        <w:t>regarding alternative adaptation opportunities. Moreover, there is little doubt that human</w:t>
      </w:r>
      <w:r>
        <w:rPr>
          <w:spacing w:val="-57"/>
        </w:rPr>
        <w:t> </w:t>
      </w:r>
      <w:r>
        <w:rPr/>
        <w:t>beings are socially influenced by many means. When discussing social interactions, it</w:t>
      </w:r>
      <w:r>
        <w:rPr>
          <w:spacing w:val="1"/>
        </w:rPr>
        <w:t> </w:t>
      </w:r>
      <w:r>
        <w:rPr/>
        <w:t>refers to interdependencies between individual decisions or behaviour and the decisions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characteristics of others within a common</w:t>
      </w:r>
      <w:r>
        <w:rPr>
          <w:spacing w:val="1"/>
        </w:rPr>
        <w:t> </w:t>
      </w:r>
      <w:r>
        <w:rPr/>
        <w:t>group.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07" w:right="970"/>
        <w:jc w:val="both"/>
      </w:pPr>
      <w:r>
        <w:rPr/>
        <w:t>As argued by Brock and Durlauf (2003), in virtually any economic model describing</w:t>
      </w:r>
      <w:r>
        <w:rPr>
          <w:spacing w:val="1"/>
        </w:rPr>
        <w:t> </w:t>
      </w:r>
      <w:r>
        <w:rPr/>
        <w:t>individual</w:t>
      </w:r>
      <w:r>
        <w:rPr>
          <w:spacing w:val="-2"/>
        </w:rPr>
        <w:t> </w:t>
      </w:r>
      <w:r>
        <w:rPr/>
        <w:t>behaviour,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decisions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one</w:t>
      </w:r>
      <w:r>
        <w:rPr>
          <w:spacing w:val="-3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influenced</w:t>
      </w:r>
      <w:r>
        <w:rPr>
          <w:spacing w:val="-1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behaviour</w:t>
      </w:r>
      <w:r>
        <w:rPr>
          <w:spacing w:val="-58"/>
        </w:rPr>
        <w:t> </w:t>
      </w:r>
      <w:r>
        <w:rPr/>
        <w:t>and characteristics of others. Following Manski (1993), who adopts the term ‘‘social</w:t>
      </w:r>
      <w:r>
        <w:rPr>
          <w:spacing w:val="1"/>
        </w:rPr>
        <w:t> </w:t>
      </w:r>
      <w:r>
        <w:rPr/>
        <w:t>interactions’’ from the sociology literature, one can think of an agent’s interactions with</w:t>
      </w:r>
      <w:r>
        <w:rPr>
          <w:spacing w:val="-57"/>
        </w:rPr>
        <w:t> </w:t>
      </w:r>
      <w:r>
        <w:rPr/>
        <w:t>her neighbourhood as being composed of two factors: contextual and endogenous. The</w:t>
      </w:r>
      <w:r>
        <w:rPr>
          <w:spacing w:val="1"/>
        </w:rPr>
        <w:t> </w:t>
      </w:r>
      <w:r>
        <w:rPr>
          <w:spacing w:val="-1"/>
        </w:rPr>
        <w:t>first</w:t>
      </w:r>
      <w:r>
        <w:rPr>
          <w:spacing w:val="-14"/>
        </w:rPr>
        <w:t> </w:t>
      </w:r>
      <w:r>
        <w:rPr>
          <w:spacing w:val="-1"/>
        </w:rPr>
        <w:t>(contextual)</w:t>
      </w:r>
      <w:r>
        <w:rPr>
          <w:spacing w:val="-13"/>
        </w:rPr>
        <w:t> </w:t>
      </w:r>
      <w:r>
        <w:rPr/>
        <w:t>refers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those</w:t>
      </w:r>
      <w:r>
        <w:rPr>
          <w:spacing w:val="-14"/>
        </w:rPr>
        <w:t> </w:t>
      </w:r>
      <w:r>
        <w:rPr/>
        <w:t>factors</w:t>
      </w:r>
      <w:r>
        <w:rPr>
          <w:spacing w:val="-13"/>
        </w:rPr>
        <w:t> </w:t>
      </w:r>
      <w:r>
        <w:rPr/>
        <w:t>that</w:t>
      </w:r>
      <w:r>
        <w:rPr>
          <w:spacing w:val="-15"/>
        </w:rPr>
        <w:t> </w:t>
      </w:r>
      <w:r>
        <w:rPr/>
        <w:t>are</w:t>
      </w:r>
      <w:r>
        <w:rPr>
          <w:spacing w:val="-12"/>
        </w:rPr>
        <w:t> </w:t>
      </w:r>
      <w:r>
        <w:rPr/>
        <w:t>group</w:t>
      </w:r>
      <w:r>
        <w:rPr>
          <w:spacing w:val="-15"/>
        </w:rPr>
        <w:t> </w:t>
      </w:r>
      <w:r>
        <w:rPr/>
        <w:t>specific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based</w:t>
      </w:r>
      <w:r>
        <w:rPr>
          <w:spacing w:val="-15"/>
        </w:rPr>
        <w:t> </w:t>
      </w:r>
      <w:r>
        <w:rPr/>
        <w:t>on</w:t>
      </w:r>
      <w:r>
        <w:rPr>
          <w:spacing w:val="-10"/>
        </w:rPr>
        <w:t> </w:t>
      </w:r>
      <w:r>
        <w:rPr/>
        <w:t>characteristics</w:t>
      </w:r>
      <w:r>
        <w:rPr>
          <w:spacing w:val="-57"/>
        </w:rPr>
        <w:t> </w:t>
      </w:r>
      <w:r>
        <w:rPr/>
        <w:t>of</w:t>
      </w:r>
      <w:r>
        <w:rPr>
          <w:spacing w:val="-5"/>
        </w:rPr>
        <w:t> </w:t>
      </w:r>
      <w:r>
        <w:rPr/>
        <w:t>the group</w:t>
      </w:r>
      <w:r>
        <w:rPr>
          <w:spacing w:val="-2"/>
        </w:rPr>
        <w:t> </w:t>
      </w:r>
      <w:r>
        <w:rPr/>
        <w:t>members.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second</w:t>
      </w:r>
      <w:r>
        <w:rPr>
          <w:spacing w:val="-2"/>
        </w:rPr>
        <w:t> </w:t>
      </w:r>
      <w:r>
        <w:rPr/>
        <w:t>(endogenous)</w:t>
      </w:r>
      <w:r>
        <w:rPr>
          <w:spacing w:val="-3"/>
        </w:rPr>
        <w:t> </w:t>
      </w:r>
      <w:r>
        <w:rPr/>
        <w:t>refers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how</w:t>
      </w:r>
      <w:r>
        <w:rPr>
          <w:spacing w:val="-3"/>
        </w:rPr>
        <w:t> </w:t>
      </w:r>
      <w:r>
        <w:rPr/>
        <w:t>agents</w:t>
      </w:r>
      <w:r>
        <w:rPr>
          <w:spacing w:val="-2"/>
        </w:rPr>
        <w:t> </w:t>
      </w:r>
      <w:r>
        <w:rPr/>
        <w:t>are</w:t>
      </w:r>
      <w:r>
        <w:rPr>
          <w:spacing w:val="-5"/>
        </w:rPr>
        <w:t> </w:t>
      </w:r>
      <w:r>
        <w:rPr/>
        <w:t>affected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contemporaneous</w:t>
      </w:r>
      <w:r>
        <w:rPr>
          <w:spacing w:val="-1"/>
        </w:rPr>
        <w:t> </w:t>
      </w:r>
      <w:r>
        <w:rPr/>
        <w:t>behavioural choices of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members.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Heading1"/>
        <w:numPr>
          <w:ilvl w:val="2"/>
          <w:numId w:val="4"/>
        </w:numPr>
        <w:tabs>
          <w:tab w:pos="1028" w:val="left" w:leader="none"/>
        </w:tabs>
        <w:spacing w:line="240" w:lineRule="auto" w:before="74" w:after="0"/>
        <w:ind w:left="1027" w:right="0" w:hanging="721"/>
        <w:jc w:val="both"/>
      </w:pPr>
      <w:r>
        <w:rPr/>
        <w:t>Characteristics</w:t>
      </w:r>
      <w:r>
        <w:rPr>
          <w:spacing w:val="-2"/>
        </w:rPr>
        <w:t> </w:t>
      </w:r>
      <w:r>
        <w:rPr/>
        <w:t>of tenants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67"/>
        <w:jc w:val="both"/>
      </w:pPr>
      <w:r>
        <w:rPr/>
        <w:t>Tenants</w:t>
      </w:r>
      <w:r>
        <w:rPr>
          <w:spacing w:val="-13"/>
        </w:rPr>
        <w:t> </w:t>
      </w:r>
      <w:r>
        <w:rPr/>
        <w:t>are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much</w:t>
      </w:r>
      <w:r>
        <w:rPr>
          <w:spacing w:val="-13"/>
        </w:rPr>
        <w:t> </w:t>
      </w:r>
      <w:r>
        <w:rPr/>
        <w:t>more</w:t>
      </w:r>
      <w:r>
        <w:rPr>
          <w:spacing w:val="-12"/>
        </w:rPr>
        <w:t> </w:t>
      </w:r>
      <w:r>
        <w:rPr/>
        <w:t>diverse</w:t>
      </w:r>
      <w:r>
        <w:rPr>
          <w:spacing w:val="-11"/>
        </w:rPr>
        <w:t> </w:t>
      </w:r>
      <w:r>
        <w:rPr/>
        <w:t>group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are</w:t>
      </w:r>
      <w:r>
        <w:rPr>
          <w:spacing w:val="-12"/>
        </w:rPr>
        <w:t> </w:t>
      </w:r>
      <w:r>
        <w:rPr/>
        <w:t>therefore</w:t>
      </w:r>
      <w:r>
        <w:rPr>
          <w:spacing w:val="-14"/>
        </w:rPr>
        <w:t> </w:t>
      </w:r>
      <w:r>
        <w:rPr/>
        <w:t>harder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define.</w:t>
      </w:r>
      <w:r>
        <w:rPr>
          <w:spacing w:val="-10"/>
        </w:rPr>
        <w:t> </w:t>
      </w:r>
      <w:r>
        <w:rPr/>
        <w:t>However,</w:t>
      </w:r>
      <w:r>
        <w:rPr>
          <w:spacing w:val="-11"/>
        </w:rPr>
        <w:t> </w:t>
      </w:r>
      <w:r>
        <w:rPr/>
        <w:t>there</w:t>
      </w:r>
      <w:r>
        <w:rPr>
          <w:spacing w:val="-58"/>
        </w:rPr>
        <w:t> </w:t>
      </w:r>
      <w:r>
        <w:rPr/>
        <w:t>are a few characteristics, for example they are often less affluent than their owners</w:t>
      </w:r>
      <w:r>
        <w:rPr>
          <w:spacing w:val="1"/>
        </w:rPr>
        <w:t> </w:t>
      </w:r>
      <w:r>
        <w:rPr/>
        <w:t>(Gilbert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Varley,</w:t>
      </w:r>
      <w:r>
        <w:rPr>
          <w:spacing w:val="1"/>
        </w:rPr>
        <w:t> </w:t>
      </w:r>
      <w:r>
        <w:rPr/>
        <w:t>2012). Nonetheless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 average incomes,</w:t>
      </w:r>
      <w:r>
        <w:rPr>
          <w:spacing w:val="1"/>
        </w:rPr>
        <w:t> </w:t>
      </w:r>
      <w:r>
        <w:rPr/>
        <w:t>landlords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informal settlements have been said to be only slightly richer than tenants (Ballesteros,</w:t>
      </w:r>
      <w:r>
        <w:rPr>
          <w:spacing w:val="1"/>
        </w:rPr>
        <w:t> </w:t>
      </w:r>
      <w:r>
        <w:rPr/>
        <w:t>2014). Although this division of wealth might depend on the landlord’s age. Therefore,</w:t>
      </w:r>
      <w:r>
        <w:rPr>
          <w:spacing w:val="1"/>
        </w:rPr>
        <w:t> </w:t>
      </w:r>
      <w:r>
        <w:rPr/>
        <w:t>length of residency is not so much important as to age when it comes to their economic</w:t>
      </w:r>
      <w:r>
        <w:rPr>
          <w:spacing w:val="1"/>
        </w:rPr>
        <w:t> </w:t>
      </w:r>
      <w:r>
        <w:rPr/>
        <w:t>situation. A second characteristic is that the tenants are often migrants, who benefit from</w:t>
      </w:r>
      <w:r>
        <w:rPr>
          <w:spacing w:val="-57"/>
        </w:rPr>
        <w:t> </w:t>
      </w:r>
      <w:r>
        <w:rPr/>
        <w:t>renting since they need a home that is more flexible because their stay can be temporary</w:t>
      </w:r>
      <w:r>
        <w:rPr>
          <w:spacing w:val="-57"/>
        </w:rPr>
        <w:t> </w:t>
      </w:r>
      <w:r>
        <w:rPr/>
        <w:t>(Cadstedt,</w:t>
      </w:r>
      <w:r>
        <w:rPr>
          <w:spacing w:val="1"/>
        </w:rPr>
        <w:t> </w:t>
      </w:r>
      <w:r>
        <w:rPr/>
        <w:t>2010;</w:t>
      </w:r>
      <w:r>
        <w:rPr>
          <w:spacing w:val="1"/>
        </w:rPr>
        <w:t> </w:t>
      </w:r>
      <w:r>
        <w:rPr/>
        <w:t>Shirgaokar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Rumbach,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tenants</w:t>
      </w:r>
      <w:r>
        <w:rPr>
          <w:spacing w:val="1"/>
        </w:rPr>
        <w:t> </w:t>
      </w:r>
      <w:r>
        <w:rPr/>
        <w:t>stay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-57"/>
        </w:rPr>
        <w:t> </w:t>
      </w:r>
      <w:r>
        <w:rPr/>
        <w:t>temporary, they will on the other hand often have the aspiration to become homeowners</w:t>
      </w:r>
      <w:r>
        <w:rPr>
          <w:spacing w:val="1"/>
        </w:rPr>
        <w:t> </w:t>
      </w:r>
      <w:r>
        <w:rPr/>
        <w:t>someday</w:t>
      </w:r>
      <w:r>
        <w:rPr>
          <w:spacing w:val="-4"/>
        </w:rPr>
        <w:t> </w:t>
      </w:r>
      <w:r>
        <w:rPr/>
        <w:t>(Cadstedt, 2010; Gilbert</w:t>
      </w:r>
      <w:r>
        <w:rPr>
          <w:spacing w:val="1"/>
        </w:rPr>
        <w:t> </w:t>
      </w:r>
      <w:r>
        <w:rPr/>
        <w:t>and Varley, 2012; Kumar,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307" w:right="965"/>
        <w:jc w:val="both"/>
      </w:pPr>
      <w:r>
        <w:rPr/>
        <w:t>The</w:t>
      </w:r>
      <w:r>
        <w:rPr>
          <w:spacing w:val="-3"/>
        </w:rPr>
        <w:t> </w:t>
      </w:r>
      <w:r>
        <w:rPr/>
        <w:t>third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characteristic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tenants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that</w:t>
      </w:r>
      <w:r>
        <w:rPr>
          <w:spacing w:val="-4"/>
        </w:rPr>
        <w:t> </w:t>
      </w:r>
      <w:r>
        <w:rPr/>
        <w:t>they</w:t>
      </w:r>
      <w:r>
        <w:rPr>
          <w:spacing w:val="-6"/>
        </w:rPr>
        <w:t> </w:t>
      </w:r>
      <w:r>
        <w:rPr/>
        <w:t>are</w:t>
      </w:r>
      <w:r>
        <w:rPr>
          <w:spacing w:val="-3"/>
        </w:rPr>
        <w:t> </w:t>
      </w:r>
      <w:r>
        <w:rPr/>
        <w:t>often</w:t>
      </w:r>
      <w:r>
        <w:rPr>
          <w:spacing w:val="3"/>
        </w:rPr>
        <w:t> </w:t>
      </w:r>
      <w:r>
        <w:rPr/>
        <w:t>younger</w:t>
      </w:r>
      <w:r>
        <w:rPr>
          <w:spacing w:val="-1"/>
        </w:rPr>
        <w:t> </w:t>
      </w:r>
      <w:r>
        <w:rPr/>
        <w:t>people,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are</w:t>
      </w:r>
      <w:r>
        <w:rPr>
          <w:spacing w:val="-58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earlier</w:t>
      </w:r>
      <w:r>
        <w:rPr>
          <w:spacing w:val="-10"/>
        </w:rPr>
        <w:t> </w:t>
      </w:r>
      <w:r>
        <w:rPr/>
        <w:t>stages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life;</w:t>
      </w:r>
      <w:r>
        <w:rPr>
          <w:spacing w:val="-8"/>
        </w:rPr>
        <w:t> </w:t>
      </w:r>
      <w:r>
        <w:rPr/>
        <w:t>single,</w:t>
      </w:r>
      <w:r>
        <w:rPr>
          <w:spacing w:val="-9"/>
        </w:rPr>
        <w:t> </w:t>
      </w:r>
      <w:r>
        <w:rPr/>
        <w:t>students,</w:t>
      </w:r>
      <w:r>
        <w:rPr>
          <w:spacing w:val="-9"/>
        </w:rPr>
        <w:t> </w:t>
      </w:r>
      <w:r>
        <w:rPr/>
        <w:t>simple</w:t>
      </w:r>
      <w:r>
        <w:rPr>
          <w:spacing w:val="-9"/>
        </w:rPr>
        <w:t> </w:t>
      </w:r>
      <w:r>
        <w:rPr/>
        <w:t>wageworkers</w:t>
      </w:r>
      <w:r>
        <w:rPr>
          <w:spacing w:val="-10"/>
        </w:rPr>
        <w:t> </w:t>
      </w:r>
      <w:r>
        <w:rPr/>
        <w:t>or</w:t>
      </w:r>
      <w:r>
        <w:rPr>
          <w:spacing w:val="-9"/>
        </w:rPr>
        <w:t> </w:t>
      </w:r>
      <w:r>
        <w:rPr/>
        <w:t>professionals</w:t>
      </w:r>
      <w:r>
        <w:rPr>
          <w:spacing w:val="-8"/>
        </w:rPr>
        <w:t> </w:t>
      </w:r>
      <w:r>
        <w:rPr/>
        <w:t>(Gilbert</w:t>
      </w:r>
      <w:r>
        <w:rPr>
          <w:spacing w:val="-58"/>
        </w:rPr>
        <w:t> </w:t>
      </w:r>
      <w:r>
        <w:rPr/>
        <w:t>and Varley, 2012). Also, when coupled, they tend to have fewer or no children because</w:t>
      </w:r>
      <w:r>
        <w:rPr>
          <w:spacing w:val="1"/>
        </w:rPr>
        <w:t> </w:t>
      </w:r>
      <w:r>
        <w:rPr/>
        <w:t>having children triggers the aspiration of becoming a homeowner, considering it offers</w:t>
      </w:r>
      <w:r>
        <w:rPr>
          <w:spacing w:val="1"/>
        </w:rPr>
        <w:t> </w:t>
      </w:r>
      <w:r>
        <w:rPr/>
        <w:t>more security. If they are not in an earlier stage of their life, they are often single-parent</w:t>
      </w:r>
      <w:r>
        <w:rPr>
          <w:spacing w:val="1"/>
        </w:rPr>
        <w:t> </w:t>
      </w:r>
      <w:r>
        <w:rPr/>
        <w:t>household,</w:t>
      </w:r>
      <w:r>
        <w:rPr>
          <w:spacing w:val="-8"/>
        </w:rPr>
        <w:t> </w:t>
      </w:r>
      <w:r>
        <w:rPr/>
        <w:t>who</w:t>
      </w:r>
      <w:r>
        <w:rPr>
          <w:spacing w:val="-9"/>
        </w:rPr>
        <w:t> </w:t>
      </w:r>
      <w:r>
        <w:rPr/>
        <w:t>due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loss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their</w:t>
      </w:r>
      <w:r>
        <w:rPr>
          <w:spacing w:val="-9"/>
        </w:rPr>
        <w:t> </w:t>
      </w:r>
      <w:r>
        <w:rPr/>
        <w:t>partner</w:t>
      </w:r>
      <w:r>
        <w:rPr>
          <w:spacing w:val="-9"/>
        </w:rPr>
        <w:t> </w:t>
      </w:r>
      <w:r>
        <w:rPr/>
        <w:t>cannot</w:t>
      </w:r>
      <w:r>
        <w:rPr>
          <w:spacing w:val="-7"/>
        </w:rPr>
        <w:t> </w:t>
      </w:r>
      <w:r>
        <w:rPr/>
        <w:t>afford</w:t>
      </w:r>
      <w:r>
        <w:rPr>
          <w:spacing w:val="-9"/>
        </w:rPr>
        <w:t> </w:t>
      </w:r>
      <w:r>
        <w:rPr/>
        <w:t>their</w:t>
      </w:r>
      <w:r>
        <w:rPr>
          <w:spacing w:val="-8"/>
        </w:rPr>
        <w:t> </w:t>
      </w:r>
      <w:r>
        <w:rPr/>
        <w:t>home</w:t>
      </w:r>
      <w:r>
        <w:rPr>
          <w:spacing w:val="-9"/>
        </w:rPr>
        <w:t> </w:t>
      </w:r>
      <w:r>
        <w:rPr/>
        <w:t>anymore</w:t>
      </w:r>
      <w:r>
        <w:rPr>
          <w:spacing w:val="-9"/>
        </w:rPr>
        <w:t> </w:t>
      </w:r>
      <w:r>
        <w:rPr/>
        <w:t>(Gilbert</w:t>
      </w:r>
      <w:r>
        <w:rPr>
          <w:spacing w:val="-58"/>
        </w:rPr>
        <w:t> </w:t>
      </w:r>
      <w:r>
        <w:rPr/>
        <w:t>and Varley, 2012). Lastly according to Gilbert and Varley (2012) an important aspect to</w:t>
      </w:r>
      <w:r>
        <w:rPr>
          <w:spacing w:val="1"/>
        </w:rPr>
        <w:t> </w:t>
      </w:r>
      <w:r>
        <w:rPr/>
        <w:t>keep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mind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there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also</w:t>
      </w:r>
      <w:r>
        <w:rPr>
          <w:spacing w:val="-2"/>
        </w:rPr>
        <w:t> </w:t>
      </w:r>
      <w:r>
        <w:rPr/>
        <w:t>tenants</w:t>
      </w:r>
      <w:r>
        <w:rPr>
          <w:spacing w:val="-3"/>
        </w:rPr>
        <w:t> </w:t>
      </w:r>
      <w:r>
        <w:rPr/>
        <w:t>who</w:t>
      </w:r>
      <w:r>
        <w:rPr>
          <w:spacing w:val="-3"/>
        </w:rPr>
        <w:t> </w:t>
      </w:r>
      <w:r>
        <w:rPr/>
        <w:t>can afford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own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home</w:t>
      </w:r>
      <w:r>
        <w:rPr>
          <w:spacing w:val="-4"/>
        </w:rPr>
        <w:t> </w:t>
      </w:r>
      <w:r>
        <w:rPr/>
        <w:t>but</w:t>
      </w:r>
      <w:r>
        <w:rPr>
          <w:spacing w:val="-2"/>
        </w:rPr>
        <w:t> </w:t>
      </w:r>
      <w:r>
        <w:rPr/>
        <w:t>simply</w:t>
      </w:r>
      <w:r>
        <w:rPr>
          <w:spacing w:val="-11"/>
        </w:rPr>
        <w:t> </w:t>
      </w:r>
      <w:r>
        <w:rPr/>
        <w:t>have</w:t>
      </w:r>
      <w:r>
        <w:rPr>
          <w:spacing w:val="-57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priorities</w:t>
      </w:r>
      <w:r>
        <w:rPr>
          <w:spacing w:val="-9"/>
        </w:rPr>
        <w:t> </w:t>
      </w:r>
      <w:r>
        <w:rPr/>
        <w:t>(saving</w:t>
      </w:r>
      <w:r>
        <w:rPr>
          <w:spacing w:val="-11"/>
        </w:rPr>
        <w:t> </w:t>
      </w:r>
      <w:r>
        <w:rPr/>
        <w:t>for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business).</w:t>
      </w:r>
      <w:r>
        <w:rPr>
          <w:spacing w:val="-9"/>
        </w:rPr>
        <w:t> </w:t>
      </w:r>
      <w:r>
        <w:rPr/>
        <w:t>Understanding</w:t>
      </w:r>
      <w:r>
        <w:rPr>
          <w:spacing w:val="-11"/>
        </w:rPr>
        <w:t> </w:t>
      </w:r>
      <w:r>
        <w:rPr/>
        <w:t>what</w:t>
      </w:r>
      <w:r>
        <w:rPr>
          <w:spacing w:val="-7"/>
        </w:rPr>
        <w:t> </w:t>
      </w:r>
      <w:r>
        <w:rPr/>
        <w:t>type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tenants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r>
        <w:rPr/>
        <w:t>renting</w:t>
      </w:r>
      <w:r>
        <w:rPr>
          <w:spacing w:val="-58"/>
        </w:rPr>
        <w:t> </w:t>
      </w:r>
      <w:r>
        <w:rPr>
          <w:spacing w:val="-1"/>
        </w:rPr>
        <w:t>rooms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self-help</w:t>
      </w:r>
      <w:r>
        <w:rPr>
          <w:spacing w:val="-14"/>
        </w:rPr>
        <w:t> </w:t>
      </w:r>
      <w:r>
        <w:rPr/>
        <w:t>structures</w:t>
      </w:r>
      <w:r>
        <w:rPr>
          <w:spacing w:val="-15"/>
        </w:rPr>
        <w:t> </w:t>
      </w:r>
      <w:r>
        <w:rPr/>
        <w:t>might</w:t>
      </w:r>
      <w:r>
        <w:rPr>
          <w:spacing w:val="-14"/>
        </w:rPr>
        <w:t> </w:t>
      </w:r>
      <w:r>
        <w:rPr/>
        <w:t>result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more</w:t>
      </w:r>
      <w:r>
        <w:rPr>
          <w:spacing w:val="-16"/>
        </w:rPr>
        <w:t> </w:t>
      </w:r>
      <w:r>
        <w:rPr/>
        <w:t>inclusive</w:t>
      </w:r>
      <w:r>
        <w:rPr>
          <w:spacing w:val="-16"/>
        </w:rPr>
        <w:t> </w:t>
      </w:r>
      <w:r>
        <w:rPr/>
        <w:t>analysis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complications</w:t>
      </w:r>
      <w:r>
        <w:rPr>
          <w:spacing w:val="-57"/>
        </w:rPr>
        <w:t> </w:t>
      </w:r>
      <w:r>
        <w:rPr/>
        <w:t>when</w:t>
      </w:r>
      <w:r>
        <w:rPr>
          <w:spacing w:val="-9"/>
        </w:rPr>
        <w:t> </w:t>
      </w:r>
      <w:r>
        <w:rPr/>
        <w:t>housing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urban</w:t>
      </w:r>
      <w:r>
        <w:rPr>
          <w:spacing w:val="-8"/>
        </w:rPr>
        <w:t> </w:t>
      </w:r>
      <w:r>
        <w:rPr/>
        <w:t>poor.</w:t>
      </w:r>
      <w:r>
        <w:rPr>
          <w:spacing w:val="-9"/>
        </w:rPr>
        <w:t> </w:t>
      </w:r>
      <w:r>
        <w:rPr/>
        <w:t>Renting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space</w:t>
      </w:r>
      <w:r>
        <w:rPr>
          <w:spacing w:val="-10"/>
        </w:rPr>
        <w:t> </w:t>
      </w:r>
      <w:r>
        <w:rPr/>
        <w:t>can</w:t>
      </w:r>
      <w:r>
        <w:rPr>
          <w:spacing w:val="-8"/>
        </w:rPr>
        <w:t> </w:t>
      </w:r>
      <w:r>
        <w:rPr/>
        <w:t>have</w:t>
      </w:r>
      <w:r>
        <w:rPr>
          <w:spacing w:val="-10"/>
        </w:rPr>
        <w:t> </w:t>
      </w:r>
      <w:r>
        <w:rPr/>
        <w:t>positive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negative</w:t>
      </w:r>
      <w:r>
        <w:rPr>
          <w:spacing w:val="-6"/>
        </w:rPr>
        <w:t> </w:t>
      </w:r>
      <w:r>
        <w:rPr/>
        <w:t>outcomes</w:t>
      </w:r>
      <w:r>
        <w:rPr>
          <w:spacing w:val="-7"/>
        </w:rPr>
        <w:t> </w:t>
      </w:r>
      <w:r>
        <w:rPr/>
        <w:t>for</w:t>
      </w:r>
      <w:r>
        <w:rPr>
          <w:spacing w:val="-58"/>
        </w:rPr>
        <w:t> </w:t>
      </w:r>
      <w:r>
        <w:rPr/>
        <w:t>tenants.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important negative effect mentioned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various</w:t>
      </w:r>
      <w:r>
        <w:rPr>
          <w:spacing w:val="-1"/>
        </w:rPr>
        <w:t> </w:t>
      </w:r>
      <w:r>
        <w:rPr/>
        <w:t>scholars</w:t>
      </w:r>
      <w:r>
        <w:rPr>
          <w:spacing w:val="-1"/>
        </w:rPr>
        <w:t> </w:t>
      </w:r>
      <w:r>
        <w:rPr/>
        <w:t>is exploitation.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86"/>
        <w:ind w:left="307" w:right="964"/>
        <w:jc w:val="both"/>
      </w:pPr>
      <w:r>
        <w:rPr>
          <w:spacing w:val="-1"/>
        </w:rPr>
        <w:t>Exploitation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tenants</w:t>
      </w:r>
      <w:r>
        <w:rPr>
          <w:spacing w:val="-11"/>
        </w:rPr>
        <w:t> </w:t>
      </w:r>
      <w:r>
        <w:rPr/>
        <w:t>can</w:t>
      </w:r>
      <w:r>
        <w:rPr>
          <w:spacing w:val="-12"/>
        </w:rPr>
        <w:t> </w:t>
      </w:r>
      <w:r>
        <w:rPr/>
        <w:t>occur</w:t>
      </w:r>
      <w:r>
        <w:rPr>
          <w:spacing w:val="-13"/>
        </w:rPr>
        <w:t> </w:t>
      </w:r>
      <w:r>
        <w:rPr/>
        <w:t>when</w:t>
      </w:r>
      <w:r>
        <w:rPr>
          <w:spacing w:val="-11"/>
        </w:rPr>
        <w:t> </w:t>
      </w:r>
      <w:r>
        <w:rPr/>
        <w:t>there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housing</w:t>
      </w:r>
      <w:r>
        <w:rPr>
          <w:spacing w:val="-15"/>
        </w:rPr>
        <w:t> </w:t>
      </w:r>
      <w:r>
        <w:rPr/>
        <w:t>scarcity,</w:t>
      </w:r>
      <w:r>
        <w:rPr>
          <w:spacing w:val="-12"/>
        </w:rPr>
        <w:t> </w:t>
      </w:r>
      <w:r>
        <w:rPr/>
        <w:t>when</w:t>
      </w:r>
      <w:r>
        <w:rPr>
          <w:spacing w:val="-11"/>
        </w:rPr>
        <w:t> </w:t>
      </w:r>
      <w:r>
        <w:rPr/>
        <w:t>there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/>
        <w:t>formal</w:t>
      </w:r>
      <w:r>
        <w:rPr>
          <w:spacing w:val="-57"/>
        </w:rPr>
        <w:t> </w:t>
      </w:r>
      <w:r>
        <w:rPr/>
        <w:t>contract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landlord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tenants</w:t>
      </w:r>
      <w:r>
        <w:rPr>
          <w:spacing w:val="1"/>
        </w:rPr>
        <w:t> </w:t>
      </w:r>
      <w:r>
        <w:rPr/>
        <w:t>(Rakodi,</w:t>
      </w:r>
      <w:r>
        <w:rPr>
          <w:spacing w:val="1"/>
        </w:rPr>
        <w:t> </w:t>
      </w:r>
      <w:r>
        <w:rPr/>
        <w:t>2005),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implemented to protect the tenants or when they are not aware of existing regulations</w:t>
      </w:r>
      <w:r>
        <w:rPr>
          <w:spacing w:val="1"/>
        </w:rPr>
        <w:t> </w:t>
      </w:r>
      <w:r>
        <w:rPr/>
        <w:t>(Obeng-Odoom, 2011). Exploitation results in the poor not being able to afford housing.</w:t>
      </w:r>
      <w:r>
        <w:rPr>
          <w:spacing w:val="-57"/>
        </w:rPr>
        <w:t> </w:t>
      </w:r>
      <w:r>
        <w:rPr/>
        <w:t>This also happened in Cebu, Philippines, where the middle-income residents took over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housing</w:t>
      </w:r>
      <w:r>
        <w:rPr>
          <w:spacing w:val="-3"/>
        </w:rPr>
        <w:t> </w:t>
      </w:r>
      <w:r>
        <w:rPr/>
        <w:t>market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poor.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second negative aspect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being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tenant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insecurity</w:t>
      </w:r>
      <w:r>
        <w:rPr>
          <w:spacing w:val="-8"/>
        </w:rPr>
        <w:t> </w:t>
      </w:r>
      <w:r>
        <w:rPr/>
        <w:t>(</w:t>
      </w:r>
      <w:r>
        <w:rPr>
          <w:spacing w:val="-58"/>
        </w:rPr>
        <w:t> </w:t>
      </w:r>
      <w:r>
        <w:rPr/>
        <w:t>Cadstedt, 2010), because they have the risk of displacement. Obeng-Odoom (2011)</w:t>
      </w:r>
      <w:r>
        <w:rPr>
          <w:spacing w:val="1"/>
        </w:rPr>
        <w:t> </w:t>
      </w:r>
      <w:r>
        <w:rPr/>
        <w:t>claims that tenants, in the informal rental sector especially, are vulnerable to eviction</w:t>
      </w:r>
      <w:r>
        <w:rPr>
          <w:spacing w:val="1"/>
        </w:rPr>
        <w:t> </w:t>
      </w:r>
      <w:r>
        <w:rPr/>
        <w:t>because</w:t>
      </w:r>
      <w:r>
        <w:rPr>
          <w:spacing w:val="-5"/>
        </w:rPr>
        <w:t> </w:t>
      </w:r>
      <w:r>
        <w:rPr/>
        <w:t>there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contract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therefore</w:t>
      </w:r>
      <w:r>
        <w:rPr>
          <w:spacing w:val="-7"/>
        </w:rPr>
        <w:t> </w:t>
      </w:r>
      <w:r>
        <w:rPr/>
        <w:t>landlords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they</w:t>
      </w:r>
      <w:r>
        <w:rPr>
          <w:spacing w:val="-10"/>
        </w:rPr>
        <w:t> </w:t>
      </w:r>
      <w:r>
        <w:rPr/>
        <w:t>please.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insecurity</w:t>
      </w:r>
      <w:r>
        <w:rPr>
          <w:spacing w:val="-58"/>
        </w:rPr>
        <w:t> </w:t>
      </w:r>
      <w:r>
        <w:rPr/>
        <w:t>can lead to unwanted mobility, nevertheless mobility is also seen as a positive outcome</w:t>
      </w:r>
      <w:r>
        <w:rPr>
          <w:spacing w:val="1"/>
        </w:rPr>
        <w:t> </w:t>
      </w:r>
      <w:r>
        <w:rPr/>
        <w:t>since it means flexibility for the tenants to move whenever they please (Cadstedt, 2010).</w:t>
      </w:r>
      <w:r>
        <w:rPr>
          <w:spacing w:val="-57"/>
        </w:rPr>
        <w:t> </w:t>
      </w:r>
      <w:r>
        <w:rPr/>
        <w:t>Another positive aspect that should not be taken too lightly is that, through the private</w:t>
      </w:r>
      <w:r>
        <w:rPr>
          <w:spacing w:val="1"/>
        </w:rPr>
        <w:t> </w:t>
      </w:r>
      <w:r>
        <w:rPr/>
        <w:t>rental business, tenants have more options to choose a house in the city and this gives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the opportunity</w:t>
      </w:r>
      <w:r>
        <w:rPr>
          <w:spacing w:val="-5"/>
        </w:rPr>
        <w:t> </w:t>
      </w:r>
      <w:r>
        <w:rPr/>
        <w:t>to pursue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urban livelihood (Kumar, 2011).</w:t>
      </w:r>
    </w:p>
    <w:p>
      <w:pPr>
        <w:pStyle w:val="BodyText"/>
        <w:spacing w:before="6"/>
      </w:pPr>
    </w:p>
    <w:p>
      <w:pPr>
        <w:pStyle w:val="Heading1"/>
        <w:numPr>
          <w:ilvl w:val="1"/>
          <w:numId w:val="4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Factors</w:t>
      </w:r>
      <w:r>
        <w:rPr>
          <w:spacing w:val="-2"/>
        </w:rPr>
        <w:t> </w:t>
      </w:r>
      <w:r>
        <w:rPr/>
        <w:t>Affecting</w:t>
      </w:r>
      <w:r>
        <w:rPr>
          <w:spacing w:val="-1"/>
        </w:rPr>
        <w:t> </w:t>
      </w:r>
      <w:r>
        <w:rPr/>
        <w:t>Demand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Rental</w:t>
      </w:r>
      <w:r>
        <w:rPr>
          <w:spacing w:val="-2"/>
        </w:rPr>
        <w:t> </w:t>
      </w:r>
      <w:r>
        <w:rPr/>
        <w:t>Housing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69"/>
        <w:jc w:val="both"/>
      </w:pPr>
      <w:r>
        <w:rPr/>
        <w:t>Well-functioning</w:t>
      </w:r>
      <w:r>
        <w:rPr>
          <w:spacing w:val="-13"/>
        </w:rPr>
        <w:t> </w:t>
      </w:r>
      <w:r>
        <w:rPr/>
        <w:t>rental</w:t>
      </w:r>
      <w:r>
        <w:rPr>
          <w:spacing w:val="-10"/>
        </w:rPr>
        <w:t> </w:t>
      </w:r>
      <w:r>
        <w:rPr/>
        <w:t>housing</w:t>
      </w:r>
      <w:r>
        <w:rPr>
          <w:spacing w:val="-12"/>
        </w:rPr>
        <w:t> </w:t>
      </w:r>
      <w:r>
        <w:rPr/>
        <w:t>provides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variety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housing</w:t>
      </w:r>
      <w:r>
        <w:rPr>
          <w:spacing w:val="-12"/>
        </w:rPr>
        <w:t> </w:t>
      </w:r>
      <w:r>
        <w:rPr/>
        <w:t>options</w:t>
      </w:r>
      <w:r>
        <w:rPr>
          <w:spacing w:val="-10"/>
        </w:rPr>
        <w:t> </w:t>
      </w:r>
      <w:r>
        <w:rPr/>
        <w:t>at</w:t>
      </w:r>
      <w:r>
        <w:rPr>
          <w:spacing w:val="-10"/>
        </w:rPr>
        <w:t> </w:t>
      </w:r>
      <w:r>
        <w:rPr/>
        <w:t>affordable</w:t>
      </w:r>
      <w:r>
        <w:rPr>
          <w:spacing w:val="-12"/>
        </w:rPr>
        <w:t> </w:t>
      </w:r>
      <w:r>
        <w:rPr/>
        <w:t>prices</w:t>
      </w:r>
      <w:r>
        <w:rPr>
          <w:spacing w:val="-57"/>
        </w:rPr>
        <w:t> </w:t>
      </w:r>
      <w:r>
        <w:rPr/>
        <w:t>and within easy access of places of employment. Besides income and location, the</w:t>
      </w:r>
      <w:r>
        <w:rPr>
          <w:spacing w:val="1"/>
        </w:rPr>
        <w:t> </w:t>
      </w:r>
      <w:r>
        <w:rPr/>
        <w:t>occupation, family circumstances, lifestyle and mobility also deeply influence tenure</w:t>
      </w:r>
      <w:r>
        <w:rPr>
          <w:spacing w:val="1"/>
        </w:rPr>
        <w:t> </w:t>
      </w:r>
      <w:r>
        <w:rPr/>
        <w:t>choice.</w:t>
      </w:r>
      <w:r>
        <w:rPr>
          <w:spacing w:val="-1"/>
        </w:rPr>
        <w:t> </w:t>
      </w:r>
      <w:r>
        <w:rPr/>
        <w:t>Several factors come to play</w:t>
      </w:r>
      <w:r>
        <w:rPr>
          <w:spacing w:val="-5"/>
        </w:rPr>
        <w:t> </w:t>
      </w:r>
      <w:r>
        <w:rPr/>
        <w:t>in influencing</w:t>
      </w:r>
      <w:r>
        <w:rPr>
          <w:spacing w:val="-2"/>
        </w:rPr>
        <w:t> </w:t>
      </w:r>
      <w:r>
        <w:rPr/>
        <w:t>the tenure</w:t>
      </w:r>
      <w:r>
        <w:rPr>
          <w:spacing w:val="-2"/>
        </w:rPr>
        <w:t> </w:t>
      </w:r>
      <w:r>
        <w:rPr/>
        <w:t>choice</w:t>
      </w:r>
      <w:r>
        <w:rPr>
          <w:spacing w:val="-1"/>
        </w:rPr>
        <w:t> </w:t>
      </w:r>
      <w:r>
        <w:rPr/>
        <w:t>of households.</w:t>
      </w:r>
    </w:p>
    <w:p>
      <w:pPr>
        <w:pStyle w:val="Heading1"/>
        <w:numPr>
          <w:ilvl w:val="2"/>
          <w:numId w:val="4"/>
        </w:numPr>
        <w:tabs>
          <w:tab w:pos="1028" w:val="left" w:leader="none"/>
        </w:tabs>
        <w:spacing w:line="240" w:lineRule="auto" w:before="5" w:after="0"/>
        <w:ind w:left="1027" w:right="0" w:hanging="721"/>
        <w:jc w:val="both"/>
      </w:pPr>
      <w:r>
        <w:rPr/>
        <w:t>Quality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housing</w:t>
      </w:r>
      <w:r>
        <w:rPr>
          <w:spacing w:val="-1"/>
        </w:rPr>
        <w:t> </w:t>
      </w:r>
      <w:r>
        <w:rPr/>
        <w:t>unit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71"/>
        <w:jc w:val="both"/>
      </w:pPr>
      <w:r>
        <w:rPr/>
        <w:t>Housing economist defines housing as a ‘bundle of attributes. Attributes here means not</w:t>
      </w:r>
      <w:r>
        <w:rPr>
          <w:spacing w:val="-57"/>
        </w:rPr>
        <w:t> </w:t>
      </w:r>
      <w:r>
        <w:rPr/>
        <w:t>only the physical aspects of the house, but all the other services which one purchases or</w:t>
      </w:r>
      <w:r>
        <w:rPr>
          <w:spacing w:val="1"/>
        </w:rPr>
        <w:t> </w:t>
      </w:r>
      <w:r>
        <w:rPr/>
        <w:t>gains</w:t>
      </w:r>
      <w:r>
        <w:rPr>
          <w:spacing w:val="-6"/>
        </w:rPr>
        <w:t> </w:t>
      </w:r>
      <w:r>
        <w:rPr/>
        <w:t>access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by</w:t>
      </w:r>
      <w:r>
        <w:rPr>
          <w:spacing w:val="-12"/>
        </w:rPr>
        <w:t> </w:t>
      </w:r>
      <w:r>
        <w:rPr/>
        <w:t>buying</w:t>
      </w:r>
      <w:r>
        <w:rPr>
          <w:spacing w:val="-8"/>
        </w:rPr>
        <w:t> </w:t>
      </w:r>
      <w:r>
        <w:rPr/>
        <w:t>(or</w:t>
      </w:r>
      <w:r>
        <w:rPr>
          <w:spacing w:val="-9"/>
        </w:rPr>
        <w:t> </w:t>
      </w:r>
      <w:r>
        <w:rPr/>
        <w:t>renting)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house.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price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buyer</w:t>
      </w:r>
      <w:r>
        <w:rPr>
          <w:spacing w:val="-8"/>
        </w:rPr>
        <w:t> </w:t>
      </w:r>
      <w:r>
        <w:rPr/>
        <w:t>(or</w:t>
      </w:r>
      <w:r>
        <w:rPr>
          <w:spacing w:val="-9"/>
        </w:rPr>
        <w:t> </w:t>
      </w:r>
      <w:r>
        <w:rPr/>
        <w:t>renter)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willing</w:t>
      </w:r>
    </w:p>
    <w:p>
      <w:pPr>
        <w:pStyle w:val="BodyText"/>
        <w:spacing w:line="274" w:lineRule="exact"/>
        <w:ind w:left="307"/>
        <w:jc w:val="both"/>
      </w:pPr>
      <w:r>
        <w:rPr/>
        <w:t>to</w:t>
      </w:r>
      <w:r>
        <w:rPr>
          <w:spacing w:val="-8"/>
        </w:rPr>
        <w:t> </w:t>
      </w:r>
      <w:r>
        <w:rPr/>
        <w:t>pay</w:t>
      </w:r>
      <w:r>
        <w:rPr>
          <w:spacing w:val="-13"/>
        </w:rPr>
        <w:t> </w:t>
      </w:r>
      <w:r>
        <w:rPr/>
        <w:t>is</w:t>
      </w:r>
      <w:r>
        <w:rPr>
          <w:spacing w:val="-7"/>
        </w:rPr>
        <w:t> </w:t>
      </w:r>
      <w:r>
        <w:rPr/>
        <w:t>an</w:t>
      </w:r>
      <w:r>
        <w:rPr>
          <w:spacing w:val="-9"/>
        </w:rPr>
        <w:t> </w:t>
      </w:r>
      <w:r>
        <w:rPr/>
        <w:t>indication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how</w:t>
      </w:r>
      <w:r>
        <w:rPr>
          <w:spacing w:val="-8"/>
        </w:rPr>
        <w:t> </w:t>
      </w:r>
      <w:r>
        <w:rPr/>
        <w:t>much</w:t>
      </w:r>
      <w:r>
        <w:rPr>
          <w:spacing w:val="-9"/>
        </w:rPr>
        <w:t> </w:t>
      </w:r>
      <w:r>
        <w:rPr/>
        <w:t>value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person</w:t>
      </w:r>
      <w:r>
        <w:rPr>
          <w:spacing w:val="-8"/>
        </w:rPr>
        <w:t> </w:t>
      </w:r>
      <w:r>
        <w:rPr/>
        <w:t>places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attributes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house</w:t>
      </w:r>
    </w:p>
    <w:p>
      <w:pPr>
        <w:spacing w:after="0" w:line="274" w:lineRule="exact"/>
        <w:jc w:val="both"/>
        <w:sectPr>
          <w:pgSz w:w="11910" w:h="16840"/>
          <w:pgMar w:header="0" w:footer="1499" w:top="1580" w:bottom="1720" w:left="1680" w:right="440"/>
        </w:sectPr>
      </w:pPr>
    </w:p>
    <w:p>
      <w:pPr>
        <w:pStyle w:val="BodyText"/>
        <w:spacing w:line="480" w:lineRule="auto" w:before="70"/>
        <w:ind w:left="307" w:right="967"/>
        <w:jc w:val="both"/>
      </w:pPr>
      <w:r>
        <w:rPr/>
        <w:t>they will occupy (Leaf, 1993). It is these housing attributes that make two identical</w:t>
      </w:r>
      <w:r>
        <w:rPr>
          <w:spacing w:val="1"/>
        </w:rPr>
        <w:t> </w:t>
      </w:r>
      <w:r>
        <w:rPr/>
        <w:t>houses,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in two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locations,</w:t>
      </w:r>
      <w:r>
        <w:rPr>
          <w:spacing w:val="1"/>
        </w:rPr>
        <w:t> </w:t>
      </w:r>
      <w:r>
        <w:rPr/>
        <w:t>be sold</w:t>
      </w:r>
      <w:r>
        <w:rPr>
          <w:spacing w:val="1"/>
        </w:rPr>
        <w:t> </w:t>
      </w:r>
      <w:r>
        <w:rPr/>
        <w:t>(or let) for vastly different</w:t>
      </w:r>
      <w:r>
        <w:rPr>
          <w:spacing w:val="1"/>
        </w:rPr>
        <w:t> </w:t>
      </w:r>
      <w:r>
        <w:rPr/>
        <w:t>prices.</w:t>
      </w:r>
      <w:r>
        <w:rPr>
          <w:spacing w:val="1"/>
        </w:rPr>
        <w:t> </w:t>
      </w:r>
      <w:r>
        <w:rPr/>
        <w:t>Assessment of both rental and owner-occupied housing quality needs to consider at least</w:t>
      </w:r>
      <w:r>
        <w:rPr>
          <w:spacing w:val="-57"/>
        </w:rPr>
        <w:t> </w:t>
      </w:r>
      <w:r>
        <w:rPr/>
        <w:t>three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attributes:</w:t>
      </w:r>
      <w:r>
        <w:rPr>
          <w:spacing w:val="1"/>
        </w:rPr>
        <w:t> </w:t>
      </w:r>
      <w:r>
        <w:rPr/>
        <w:t>(i)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accommodation,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infrastructure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services,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(iii)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social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economic</w:t>
      </w:r>
      <w:r>
        <w:rPr>
          <w:spacing w:val="-10"/>
        </w:rPr>
        <w:t> </w:t>
      </w:r>
      <w:r>
        <w:rPr/>
        <w:t>access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public</w:t>
      </w:r>
      <w:r>
        <w:rPr>
          <w:spacing w:val="-10"/>
        </w:rPr>
        <w:t> </w:t>
      </w:r>
      <w:r>
        <w:rPr/>
        <w:t>services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neighbourhood.</w:t>
      </w:r>
    </w:p>
    <w:p>
      <w:pPr>
        <w:pStyle w:val="BodyText"/>
      </w:pPr>
    </w:p>
    <w:p>
      <w:pPr>
        <w:pStyle w:val="BodyText"/>
        <w:spacing w:line="480" w:lineRule="auto" w:before="1"/>
        <w:ind w:left="307" w:right="970"/>
        <w:jc w:val="both"/>
      </w:pPr>
      <w:r>
        <w:rPr/>
        <w:t>Housing quality is influenced by several factors, which include materials of the outer</w:t>
      </w:r>
      <w:r>
        <w:rPr>
          <w:spacing w:val="1"/>
        </w:rPr>
        <w:t> </w:t>
      </w:r>
      <w:r>
        <w:rPr/>
        <w:t>walls, materials of the roofs, type of water services, type of sewage services, tenure, and</w:t>
      </w:r>
      <w:r>
        <w:rPr>
          <w:spacing w:val="-57"/>
        </w:rPr>
        <w:t> </w:t>
      </w:r>
      <w:r>
        <w:rPr/>
        <w:t>food markets, public transportation, primary schools, secondary schools, and health</w:t>
      </w:r>
      <w:r>
        <w:rPr>
          <w:spacing w:val="1"/>
        </w:rPr>
        <w:t> </w:t>
      </w:r>
      <w:r>
        <w:rPr/>
        <w:t>clinic/hospitals. Wall and roofing materials are valued according to their durability. The</w:t>
      </w:r>
      <w:r>
        <w:rPr>
          <w:spacing w:val="1"/>
        </w:rPr>
        <w:t> </w:t>
      </w:r>
      <w:r>
        <w:rPr/>
        <w:t>quality</w:t>
      </w:r>
      <w:r>
        <w:rPr>
          <w:spacing w:val="-9"/>
        </w:rPr>
        <w:t> </w:t>
      </w:r>
      <w:r>
        <w:rPr/>
        <w:t>of</w:t>
      </w:r>
      <w:r>
        <w:rPr>
          <w:spacing w:val="-4"/>
        </w:rPr>
        <w:t> </w:t>
      </w:r>
      <w:r>
        <w:rPr/>
        <w:t>drinking</w:t>
      </w:r>
      <w:r>
        <w:rPr>
          <w:spacing w:val="-6"/>
        </w:rPr>
        <w:t> </w:t>
      </w:r>
      <w:r>
        <w:rPr/>
        <w:t>water</w:t>
      </w:r>
      <w:r>
        <w:rPr>
          <w:spacing w:val="-2"/>
        </w:rPr>
        <w:t> </w:t>
      </w:r>
      <w:r>
        <w:rPr/>
        <w:t>is based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hygienic</w:t>
      </w:r>
      <w:r>
        <w:rPr>
          <w:spacing w:val="-3"/>
        </w:rPr>
        <w:t> </w:t>
      </w:r>
      <w:r>
        <w:rPr/>
        <w:t>conditions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water</w:t>
      </w:r>
      <w:r>
        <w:rPr>
          <w:spacing w:val="-5"/>
        </w:rPr>
        <w:t> </w:t>
      </w:r>
      <w:r>
        <w:rPr/>
        <w:t>source;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from</w:t>
      </w:r>
      <w:r>
        <w:rPr>
          <w:spacing w:val="-57"/>
        </w:rPr>
        <w:t> </w:t>
      </w:r>
      <w:r>
        <w:rPr/>
        <w:t>an</w:t>
      </w:r>
      <w:r>
        <w:rPr>
          <w:spacing w:val="-1"/>
        </w:rPr>
        <w:t> </w:t>
      </w:r>
      <w:r>
        <w:rPr/>
        <w:t>indoor tap is</w:t>
      </w:r>
      <w:r>
        <w:rPr>
          <w:spacing w:val="-1"/>
        </w:rPr>
        <w:t> </w:t>
      </w:r>
      <w:r>
        <w:rPr/>
        <w:t>considered safer than</w:t>
      </w:r>
      <w:r>
        <w:rPr>
          <w:spacing w:val="-1"/>
        </w:rPr>
        <w:t> </w:t>
      </w:r>
      <w:r>
        <w:rPr/>
        <w:t>water from rivers,</w:t>
      </w:r>
      <w:r>
        <w:rPr>
          <w:spacing w:val="2"/>
        </w:rPr>
        <w:t> </w:t>
      </w:r>
      <w:r>
        <w:rPr/>
        <w:t>lakes,</w:t>
      </w:r>
      <w:r>
        <w:rPr>
          <w:spacing w:val="-1"/>
        </w:rPr>
        <w:t> </w:t>
      </w:r>
      <w:r>
        <w:rPr/>
        <w:t>or ponds.</w:t>
      </w:r>
    </w:p>
    <w:p>
      <w:pPr>
        <w:pStyle w:val="BodyText"/>
      </w:pPr>
    </w:p>
    <w:p>
      <w:pPr>
        <w:pStyle w:val="BodyText"/>
        <w:spacing w:line="480" w:lineRule="auto"/>
        <w:ind w:left="307" w:right="969"/>
        <w:jc w:val="both"/>
      </w:pPr>
      <w:r>
        <w:rPr/>
        <w:t>Regarding basic infrastructure, quality of housing is measured by the ease of access to</w:t>
      </w:r>
      <w:r>
        <w:rPr>
          <w:spacing w:val="1"/>
        </w:rPr>
        <w:t> </w:t>
      </w:r>
      <w:r>
        <w:rPr/>
        <w:t>utilities like electricity, running water and sanitation. Self-contained housing units have</w:t>
      </w:r>
      <w:r>
        <w:rPr>
          <w:spacing w:val="1"/>
        </w:rPr>
        <w:t> </w:t>
      </w:r>
      <w:r>
        <w:rPr/>
        <w:t>the easiest access, rooms with shared access score lower. Housing quality diminishes as</w:t>
      </w:r>
      <w:r>
        <w:rPr>
          <w:spacing w:val="1"/>
        </w:rPr>
        <w:t> </w:t>
      </w:r>
      <w:r>
        <w:rPr/>
        <w:t>access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utilities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further</w:t>
      </w:r>
      <w:r>
        <w:rPr>
          <w:spacing w:val="-6"/>
        </w:rPr>
        <w:t> </w:t>
      </w:r>
      <w:r>
        <w:rPr/>
        <w:t>away</w:t>
      </w:r>
      <w:r>
        <w:rPr>
          <w:spacing w:val="-11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accommodation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permanently</w:t>
      </w:r>
      <w:r>
        <w:rPr>
          <w:spacing w:val="-12"/>
        </w:rPr>
        <w:t> </w:t>
      </w:r>
      <w:r>
        <w:rPr/>
        <w:t>unavailable.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proximity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schooling, accessibility and availability of public transport facilities, and the quality of</w:t>
      </w:r>
      <w:r>
        <w:rPr>
          <w:spacing w:val="1"/>
        </w:rPr>
        <w:t> </w:t>
      </w:r>
      <w:r>
        <w:rPr/>
        <w:t>services and social infrastructure in the neighbourhood. These are usually more easily</w:t>
      </w:r>
      <w:r>
        <w:rPr>
          <w:spacing w:val="1"/>
        </w:rPr>
        <w:t> </w:t>
      </w:r>
      <w:r>
        <w:rPr/>
        <w:t>accessible</w:t>
      </w:r>
      <w:r>
        <w:rPr>
          <w:spacing w:val="-1"/>
        </w:rPr>
        <w:t> </w:t>
      </w:r>
      <w:r>
        <w:rPr/>
        <w:t>in the inner city</w:t>
      </w:r>
      <w:r>
        <w:rPr>
          <w:spacing w:val="-3"/>
        </w:rPr>
        <w:t> </w:t>
      </w:r>
      <w:r>
        <w:rPr/>
        <w:t>rather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in the urban</w:t>
      </w:r>
      <w:r>
        <w:rPr>
          <w:spacing w:val="2"/>
        </w:rPr>
        <w:t> </w:t>
      </w:r>
      <w:r>
        <w:rPr/>
        <w:t>periphery.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307" w:right="972"/>
        <w:jc w:val="both"/>
      </w:pPr>
      <w:r>
        <w:rPr/>
        <w:t>Location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“access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city”,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place: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income.</w:t>
      </w:r>
      <w:r>
        <w:rPr>
          <w:spacing w:val="1"/>
        </w:rPr>
        <w:t> </w:t>
      </w:r>
      <w:r>
        <w:rPr/>
        <w:t>Precarious</w:t>
      </w:r>
      <w:r>
        <w:rPr>
          <w:spacing w:val="1"/>
        </w:rPr>
        <w:t> </w:t>
      </w:r>
      <w:r>
        <w:rPr/>
        <w:t>employment,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unexpected</w:t>
      </w:r>
      <w:r>
        <w:rPr>
          <w:spacing w:val="2"/>
        </w:rPr>
        <w:t> </w:t>
      </w:r>
      <w:r>
        <w:rPr/>
        <w:t>expenditure</w:t>
      </w:r>
      <w:r>
        <w:rPr>
          <w:spacing w:val="59"/>
        </w:rPr>
        <w:t> </w:t>
      </w:r>
      <w:r>
        <w:rPr/>
        <w:t>force</w:t>
      </w:r>
      <w:r>
        <w:rPr>
          <w:spacing w:val="1"/>
        </w:rPr>
        <w:t> </w:t>
      </w:r>
      <w:r>
        <w:rPr/>
        <w:t>tenants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rely</w:t>
      </w:r>
      <w:r>
        <w:rPr>
          <w:spacing w:val="59"/>
        </w:rPr>
        <w:t> </w:t>
      </w:r>
      <w:r>
        <w:rPr/>
        <w:t>extensively</w:t>
      </w:r>
      <w:r>
        <w:rPr>
          <w:spacing w:val="54"/>
        </w:rPr>
        <w:t> </w:t>
      </w:r>
      <w:r>
        <w:rPr/>
        <w:t>on</w:t>
      </w:r>
      <w:r>
        <w:rPr>
          <w:spacing w:val="2"/>
        </w:rPr>
        <w:t> </w:t>
      </w:r>
      <w:r>
        <w:rPr/>
        <w:t>familial</w:t>
      </w:r>
      <w:r>
        <w:rPr>
          <w:spacing w:val="2"/>
        </w:rPr>
        <w:t> </w:t>
      </w:r>
      <w:r>
        <w:rPr/>
        <w:t>solidarity</w:t>
      </w:r>
      <w:r>
        <w:rPr>
          <w:spacing w:val="57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70"/>
        <w:jc w:val="both"/>
      </w:pPr>
      <w:r>
        <w:rPr/>
        <w:t>informal</w:t>
      </w:r>
      <w:r>
        <w:rPr>
          <w:spacing w:val="1"/>
        </w:rPr>
        <w:t> </w:t>
      </w:r>
      <w:r>
        <w:rPr/>
        <w:t>networks,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minimizing unnecessary expenses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utilities, services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transportation. Also, the level of security may be less fragile in inner city areas, because</w:t>
      </w:r>
      <w:r>
        <w:rPr>
          <w:spacing w:val="1"/>
        </w:rPr>
        <w:t> </w:t>
      </w:r>
      <w:r>
        <w:rPr/>
        <w:t>of the density of social networks and the availability of a wide range of housing options</w:t>
      </w:r>
      <w:r>
        <w:rPr>
          <w:spacing w:val="1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variety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job</w:t>
      </w:r>
      <w:r>
        <w:rPr>
          <w:spacing w:val="-5"/>
        </w:rPr>
        <w:t> </w:t>
      </w:r>
      <w:r>
        <w:rPr/>
        <w:t>opportunities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income</w:t>
      </w:r>
      <w:r>
        <w:rPr>
          <w:spacing w:val="-9"/>
        </w:rPr>
        <w:t> </w:t>
      </w:r>
      <w:r>
        <w:rPr/>
        <w:t>levels.</w:t>
      </w:r>
      <w:r>
        <w:rPr>
          <w:spacing w:val="-6"/>
        </w:rPr>
        <w:t> </w:t>
      </w:r>
      <w:r>
        <w:rPr/>
        <w:t>Location</w:t>
      </w:r>
      <w:r>
        <w:rPr>
          <w:spacing w:val="-8"/>
        </w:rPr>
        <w:t> </w:t>
      </w:r>
      <w:r>
        <w:rPr/>
        <w:t>thus</w:t>
      </w:r>
      <w:r>
        <w:rPr>
          <w:spacing w:val="-7"/>
        </w:rPr>
        <w:t> </w:t>
      </w:r>
      <w:r>
        <w:rPr/>
        <w:t>affects</w:t>
      </w:r>
      <w:r>
        <w:rPr>
          <w:spacing w:val="-7"/>
        </w:rPr>
        <w:t> </w:t>
      </w:r>
      <w:r>
        <w:rPr/>
        <w:t>rent</w:t>
      </w:r>
      <w:r>
        <w:rPr>
          <w:spacing w:val="-8"/>
        </w:rPr>
        <w:t> </w:t>
      </w:r>
      <w:r>
        <w:rPr/>
        <w:t>levels</w:t>
      </w:r>
      <w:r>
        <w:rPr>
          <w:spacing w:val="-57"/>
        </w:rPr>
        <w:t> </w:t>
      </w:r>
      <w:r>
        <w:rPr/>
        <w:t>and hence tenure choice. Rental unit located in the inner city with easy access to social</w:t>
      </w:r>
      <w:r>
        <w:rPr>
          <w:spacing w:val="1"/>
        </w:rPr>
        <w:t> </w:t>
      </w:r>
      <w:r>
        <w:rPr/>
        <w:t>infrastructure and services would attract higher rent compared to urban periphery where</w:t>
      </w:r>
      <w:r>
        <w:rPr>
          <w:spacing w:val="1"/>
        </w:rPr>
        <w:t> </w:t>
      </w:r>
      <w:r>
        <w:rPr/>
        <w:t>access</w:t>
      </w:r>
      <w:r>
        <w:rPr>
          <w:spacing w:val="-1"/>
        </w:rPr>
        <w:t> </w:t>
      </w:r>
      <w:r>
        <w:rPr/>
        <w:t>to these</w:t>
      </w:r>
      <w:r>
        <w:rPr>
          <w:spacing w:val="-2"/>
        </w:rPr>
        <w:t> </w:t>
      </w:r>
      <w:r>
        <w:rPr/>
        <w:t>facilities is difficult or simply</w:t>
      </w:r>
      <w:r>
        <w:rPr>
          <w:spacing w:val="-3"/>
        </w:rPr>
        <w:t> </w:t>
      </w:r>
      <w:r>
        <w:rPr/>
        <w:t>nonexistent.</w:t>
      </w:r>
    </w:p>
    <w:p>
      <w:pPr>
        <w:pStyle w:val="Heading1"/>
        <w:numPr>
          <w:ilvl w:val="2"/>
          <w:numId w:val="4"/>
        </w:numPr>
        <w:tabs>
          <w:tab w:pos="1028" w:val="left" w:leader="none"/>
        </w:tabs>
        <w:spacing w:line="240" w:lineRule="auto" w:before="154" w:after="0"/>
        <w:ind w:left="1027" w:right="0" w:hanging="721"/>
        <w:jc w:val="both"/>
      </w:pPr>
      <w:r>
        <w:rPr/>
        <w:t>Income</w:t>
      </w:r>
      <w:r>
        <w:rPr>
          <w:spacing w:val="-3"/>
        </w:rPr>
        <w:t> </w:t>
      </w:r>
      <w:r>
        <w:rPr/>
        <w:t>level</w:t>
      </w:r>
    </w:p>
    <w:p>
      <w:pPr>
        <w:pStyle w:val="BodyText"/>
        <w:spacing w:line="480" w:lineRule="auto" w:before="147"/>
        <w:ind w:left="307" w:right="969"/>
        <w:jc w:val="both"/>
      </w:pPr>
      <w:r>
        <w:rPr/>
        <w:t>The strong promotion of homeownership in past decades has led to the mistaken belief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rental</w:t>
      </w:r>
      <w:r>
        <w:rPr>
          <w:spacing w:val="1"/>
        </w:rPr>
        <w:t> </w:t>
      </w:r>
      <w:r>
        <w:rPr/>
        <w:t>tenure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budgetary</w:t>
      </w:r>
      <w:r>
        <w:rPr>
          <w:spacing w:val="1"/>
        </w:rPr>
        <w:t> </w:t>
      </w:r>
      <w:r>
        <w:rPr/>
        <w:t>constraints.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misconception</w:t>
      </w:r>
      <w:r>
        <w:rPr>
          <w:spacing w:val="1"/>
        </w:rPr>
        <w:t> </w:t>
      </w:r>
      <w:r>
        <w:rPr/>
        <w:t>will</w:t>
      </w:r>
      <w:r>
        <w:rPr>
          <w:spacing w:val="-57"/>
        </w:rPr>
        <w:t> </w:t>
      </w:r>
      <w:r>
        <w:rPr/>
        <w:t>probably remain difficult to eradicate for many years to come, because there will always</w:t>
      </w:r>
      <w:r>
        <w:rPr>
          <w:spacing w:val="-57"/>
        </w:rPr>
        <w:t> </w:t>
      </w:r>
      <w:r>
        <w:rPr/>
        <w:t>be groups that border on homelessness. They may seek no more than a place to sleep,</w:t>
      </w:r>
      <w:r>
        <w:rPr>
          <w:spacing w:val="1"/>
        </w:rPr>
        <w:t> </w:t>
      </w:r>
      <w:r>
        <w:rPr/>
        <w:t>whether</w:t>
      </w:r>
      <w:r>
        <w:rPr>
          <w:spacing w:val="-3"/>
        </w:rPr>
        <w:t> </w:t>
      </w:r>
      <w:r>
        <w:rPr/>
        <w:t>in public places</w:t>
      </w:r>
      <w:r>
        <w:rPr>
          <w:spacing w:val="2"/>
        </w:rPr>
        <w:t> </w:t>
      </w:r>
      <w:r>
        <w:rPr/>
        <w:t>or at their place</w:t>
      </w:r>
      <w:r>
        <w:rPr>
          <w:spacing w:val="-1"/>
        </w:rPr>
        <w:t> </w:t>
      </w:r>
      <w:r>
        <w:rPr/>
        <w:t>of work</w:t>
      </w:r>
      <w:r>
        <w:rPr>
          <w:spacing w:val="-1"/>
        </w:rPr>
        <w:t> </w:t>
      </w:r>
      <w:r>
        <w:rPr/>
        <w:t>(Monkkonen, 2011).</w:t>
      </w:r>
    </w:p>
    <w:p>
      <w:pPr>
        <w:pStyle w:val="BodyText"/>
        <w:spacing w:line="480" w:lineRule="auto" w:before="149"/>
        <w:ind w:left="307" w:right="966"/>
        <w:jc w:val="both"/>
      </w:pPr>
      <w:r>
        <w:rPr/>
        <w:t>The motivation for people to opt for renting is linked to long-term security just as much</w:t>
      </w:r>
      <w:r>
        <w:rPr>
          <w:spacing w:val="1"/>
        </w:rPr>
        <w:t> </w:t>
      </w:r>
      <w:r>
        <w:rPr/>
        <w:t>as it is for people who opt for homeownership. The only difference is that tenants, like</w:t>
      </w:r>
      <w:r>
        <w:rPr>
          <w:spacing w:val="1"/>
        </w:rPr>
        <w:t> </w:t>
      </w:r>
      <w:r>
        <w:rPr/>
        <w:t>other poor households and individuals often lack long-term security of income, and</w:t>
      </w:r>
      <w:r>
        <w:rPr>
          <w:spacing w:val="1"/>
        </w:rPr>
        <w:t> </w:t>
      </w:r>
      <w:r>
        <w:rPr/>
        <w:t>therefore may opt to set aside their meagre resources for other long-term investments,</w:t>
      </w:r>
      <w:r>
        <w:rPr>
          <w:spacing w:val="1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supporting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extended</w:t>
      </w:r>
      <w:r>
        <w:rPr>
          <w:spacing w:val="-5"/>
        </w:rPr>
        <w:t> </w:t>
      </w:r>
      <w:r>
        <w:rPr/>
        <w:t>family</w:t>
      </w:r>
      <w:r>
        <w:rPr>
          <w:spacing w:val="-10"/>
        </w:rPr>
        <w:t> </w:t>
      </w:r>
      <w:r>
        <w:rPr/>
        <w:t>or</w:t>
      </w:r>
      <w:r>
        <w:rPr>
          <w:spacing w:val="-7"/>
        </w:rPr>
        <w:t> </w:t>
      </w:r>
      <w:r>
        <w:rPr/>
        <w:t>providing</w:t>
      </w:r>
      <w:r>
        <w:rPr>
          <w:spacing w:val="-8"/>
        </w:rPr>
        <w:t> </w:t>
      </w:r>
      <w:r>
        <w:rPr/>
        <w:t>an</w:t>
      </w:r>
      <w:r>
        <w:rPr>
          <w:spacing w:val="-5"/>
        </w:rPr>
        <w:t> </w:t>
      </w:r>
      <w:r>
        <w:rPr/>
        <w:t>education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next</w:t>
      </w:r>
      <w:r>
        <w:rPr>
          <w:spacing w:val="-7"/>
        </w:rPr>
        <w:t> </w:t>
      </w:r>
      <w:r>
        <w:rPr/>
        <w:t>generation.</w:t>
      </w:r>
      <w:r>
        <w:rPr>
          <w:spacing w:val="-58"/>
        </w:rPr>
        <w:t> </w:t>
      </w:r>
      <w:r>
        <w:rPr/>
        <w:t>By forcing households to make difficult tradeoffs like skimping on basic needs, taking</w:t>
      </w:r>
      <w:r>
        <w:rPr>
          <w:spacing w:val="1"/>
        </w:rPr>
        <w:t> </w:t>
      </w:r>
      <w:r>
        <w:rPr/>
        <w:t>long and costly travels, and accepting substandard housing, unaffordable rental housing</w:t>
      </w:r>
      <w:r>
        <w:rPr>
          <w:spacing w:val="1"/>
        </w:rPr>
        <w:t> </w:t>
      </w:r>
      <w:r>
        <w:rPr/>
        <w:t>is</w:t>
      </w:r>
      <w:r>
        <w:rPr>
          <w:spacing w:val="-8"/>
        </w:rPr>
        <w:t> </w:t>
      </w:r>
      <w:r>
        <w:rPr/>
        <w:t>producing</w:t>
      </w:r>
      <w:r>
        <w:rPr>
          <w:spacing w:val="-11"/>
        </w:rPr>
        <w:t> </w:t>
      </w:r>
      <w:r>
        <w:rPr/>
        <w:t>negative</w:t>
      </w:r>
      <w:r>
        <w:rPr>
          <w:spacing w:val="-10"/>
        </w:rPr>
        <w:t> </w:t>
      </w:r>
      <w:r>
        <w:rPr/>
        <w:t>health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labour</w:t>
      </w:r>
      <w:r>
        <w:rPr>
          <w:spacing w:val="-9"/>
        </w:rPr>
        <w:t> </w:t>
      </w:r>
      <w:r>
        <w:rPr/>
        <w:t>outcomes,</w:t>
      </w:r>
      <w:r>
        <w:rPr>
          <w:spacing w:val="-6"/>
        </w:rPr>
        <w:t> </w:t>
      </w:r>
      <w:r>
        <w:rPr/>
        <w:t>reducing</w:t>
      </w:r>
      <w:r>
        <w:rPr>
          <w:spacing w:val="-11"/>
        </w:rPr>
        <w:t> </w:t>
      </w:r>
      <w:r>
        <w:rPr/>
        <w:t>savings,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placing</w:t>
      </w:r>
      <w:r>
        <w:rPr>
          <w:spacing w:val="-8"/>
        </w:rPr>
        <w:t> </w:t>
      </w:r>
      <w:r>
        <w:rPr/>
        <w:t>children</w:t>
      </w:r>
      <w:r>
        <w:rPr>
          <w:spacing w:val="-58"/>
        </w:rPr>
        <w:t> </w:t>
      </w:r>
      <w:r>
        <w:rPr/>
        <w:t>at risk.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Heading1"/>
        <w:numPr>
          <w:ilvl w:val="2"/>
          <w:numId w:val="4"/>
        </w:numPr>
        <w:tabs>
          <w:tab w:pos="1028" w:val="left" w:leader="none"/>
        </w:tabs>
        <w:spacing w:line="240" w:lineRule="auto" w:before="77" w:after="0"/>
        <w:ind w:left="1027" w:right="0" w:hanging="721"/>
        <w:jc w:val="both"/>
      </w:pPr>
      <w:r>
        <w:rPr/>
        <w:t>Mobility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480" w:lineRule="auto"/>
        <w:ind w:left="307" w:right="967"/>
        <w:jc w:val="both"/>
      </w:pPr>
      <w:r>
        <w:rPr/>
        <w:t>Moving</w:t>
      </w:r>
      <w:r>
        <w:rPr>
          <w:spacing w:val="-6"/>
        </w:rPr>
        <w:t> </w:t>
      </w:r>
      <w:r>
        <w:rPr/>
        <w:t>in and</w:t>
      </w:r>
      <w:r>
        <w:rPr>
          <w:spacing w:val="-3"/>
        </w:rPr>
        <w:t> </w:t>
      </w:r>
      <w:r>
        <w:rPr/>
        <w:t>out of an urban environment</w:t>
      </w:r>
      <w:r>
        <w:rPr>
          <w:spacing w:val="-2"/>
        </w:rPr>
        <w:t> </w:t>
      </w:r>
      <w:r>
        <w:rPr/>
        <w:t>has</w:t>
      </w:r>
      <w:r>
        <w:rPr>
          <w:spacing w:val="-3"/>
        </w:rPr>
        <w:t> </w:t>
      </w:r>
      <w:r>
        <w:rPr/>
        <w:t>become an</w:t>
      </w:r>
      <w:r>
        <w:rPr>
          <w:spacing w:val="-3"/>
        </w:rPr>
        <w:t> </w:t>
      </w:r>
      <w:r>
        <w:rPr/>
        <w:t>inherent</w:t>
      </w:r>
      <w:r>
        <w:rPr>
          <w:spacing w:val="-2"/>
        </w:rPr>
        <w:t> </w:t>
      </w:r>
      <w:r>
        <w:rPr/>
        <w:t>part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life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many</w:t>
      </w:r>
      <w:r>
        <w:rPr>
          <w:spacing w:val="-57"/>
        </w:rPr>
        <w:t> </w:t>
      </w:r>
      <w:r>
        <w:rPr/>
        <w:t>particularly in developing countries where wide gap exists between rural and urban</w:t>
      </w:r>
      <w:r>
        <w:rPr>
          <w:spacing w:val="1"/>
        </w:rPr>
        <w:t> </w:t>
      </w:r>
      <w:r>
        <w:rPr/>
        <w:t>environments. Whether it is to pursue higher education, seek a job to supplement the</w:t>
      </w:r>
      <w:r>
        <w:rPr>
          <w:spacing w:val="1"/>
        </w:rPr>
        <w:t> </w:t>
      </w:r>
      <w:r>
        <w:rPr/>
        <w:t>family income, negotiate an economic transaction or build a professional career, one</w:t>
      </w:r>
      <w:r>
        <w:rPr>
          <w:spacing w:val="1"/>
        </w:rPr>
        <w:t> </w:t>
      </w:r>
      <w:r>
        <w:rPr/>
        <w:t>cannot avoid the city in the conduct of study, work, trade, or leisure. Freshly graduated</w:t>
      </w:r>
      <w:r>
        <w:rPr>
          <w:spacing w:val="1"/>
        </w:rPr>
        <w:t> </w:t>
      </w:r>
      <w:r>
        <w:rPr/>
        <w:t>students and other young tenants wanting to gain experience are always on the look-out</w:t>
      </w:r>
      <w:r>
        <w:rPr>
          <w:spacing w:val="1"/>
        </w:rPr>
        <w:t> </w:t>
      </w:r>
      <w:r>
        <w:rPr/>
        <w:t>for new and better paid jobs and change jobs frequently. Single people may want to save</w:t>
      </w:r>
      <w:r>
        <w:rPr>
          <w:spacing w:val="-57"/>
        </w:rPr>
        <w:t> </w:t>
      </w:r>
      <w:r>
        <w:rPr/>
        <w:t>enough</w:t>
      </w:r>
      <w:r>
        <w:rPr>
          <w:spacing w:val="1"/>
        </w:rPr>
        <w:t> </w:t>
      </w:r>
      <w:r>
        <w:rPr/>
        <w:t>money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province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settle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there;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determined</w:t>
      </w:r>
      <w:r>
        <w:rPr>
          <w:spacing w:val="-4"/>
        </w:rPr>
        <w:t> </w:t>
      </w:r>
      <w:r>
        <w:rPr/>
        <w:t>to settle</w:t>
      </w:r>
      <w:r>
        <w:rPr>
          <w:spacing w:val="-3"/>
        </w:rPr>
        <w:t> </w:t>
      </w:r>
      <w:r>
        <w:rPr/>
        <w:t>down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 city</w:t>
      </w:r>
      <w:r>
        <w:rPr>
          <w:spacing w:val="-5"/>
        </w:rPr>
        <w:t> </w:t>
      </w:r>
      <w:r>
        <w:rPr/>
        <w:t>once</w:t>
      </w:r>
      <w:r>
        <w:rPr>
          <w:spacing w:val="-2"/>
        </w:rPr>
        <w:t> </w:t>
      </w:r>
      <w:r>
        <w:rPr/>
        <w:t>they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found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stable employment.</w:t>
      </w:r>
      <w:r>
        <w:rPr>
          <w:spacing w:val="-3"/>
        </w:rPr>
        <w:t> </w:t>
      </w:r>
      <w:r>
        <w:rPr/>
        <w:t>For</w:t>
      </w:r>
      <w:r>
        <w:rPr>
          <w:spacing w:val="3"/>
        </w:rPr>
        <w:t> </w:t>
      </w:r>
      <w:r>
        <w:rPr/>
        <w:t>this</w:t>
      </w:r>
      <w:r>
        <w:rPr>
          <w:spacing w:val="-57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/>
        <w:t>many</w:t>
      </w:r>
      <w:r>
        <w:rPr>
          <w:spacing w:val="-20"/>
        </w:rPr>
        <w:t> </w:t>
      </w:r>
      <w:r>
        <w:rPr/>
        <w:t>other</w:t>
      </w:r>
      <w:r>
        <w:rPr>
          <w:spacing w:val="-14"/>
        </w:rPr>
        <w:t> </w:t>
      </w:r>
      <w:r>
        <w:rPr/>
        <w:t>reasons,</w:t>
      </w:r>
      <w:r>
        <w:rPr>
          <w:spacing w:val="-12"/>
        </w:rPr>
        <w:t> </w:t>
      </w:r>
      <w:r>
        <w:rPr/>
        <w:t>households</w:t>
      </w:r>
      <w:r>
        <w:rPr>
          <w:spacing w:val="-14"/>
        </w:rPr>
        <w:t> </w:t>
      </w:r>
      <w:r>
        <w:rPr/>
        <w:t>may</w:t>
      </w:r>
      <w:r>
        <w:rPr>
          <w:spacing w:val="-17"/>
        </w:rPr>
        <w:t> </w:t>
      </w:r>
      <w:r>
        <w:rPr/>
        <w:t>opt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rental</w:t>
      </w:r>
      <w:r>
        <w:rPr>
          <w:spacing w:val="-15"/>
        </w:rPr>
        <w:t> </w:t>
      </w:r>
      <w:r>
        <w:rPr/>
        <w:t>accommodation.</w:t>
      </w:r>
      <w:r>
        <w:rPr>
          <w:spacing w:val="-15"/>
        </w:rPr>
        <w:t> </w:t>
      </w:r>
      <w:r>
        <w:rPr/>
        <w:t>Tenants</w:t>
      </w:r>
      <w:r>
        <w:rPr>
          <w:spacing w:val="-14"/>
        </w:rPr>
        <w:t> </w:t>
      </w:r>
      <w:r>
        <w:rPr/>
        <w:t>thus</w:t>
      </w:r>
      <w:r>
        <w:rPr>
          <w:spacing w:val="-14"/>
        </w:rPr>
        <w:t> </w:t>
      </w:r>
      <w:r>
        <w:rPr/>
        <w:t>base</w:t>
      </w:r>
      <w:r>
        <w:rPr>
          <w:spacing w:val="-57"/>
        </w:rPr>
        <w:t> </w:t>
      </w:r>
      <w:r>
        <w:rPr/>
        <w:t>their</w:t>
      </w:r>
      <w:r>
        <w:rPr>
          <w:spacing w:val="-4"/>
        </w:rPr>
        <w:t> </w:t>
      </w:r>
      <w:r>
        <w:rPr/>
        <w:t>choice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possibility</w:t>
      </w:r>
      <w:r>
        <w:rPr>
          <w:spacing w:val="-10"/>
        </w:rPr>
        <w:t> </w:t>
      </w:r>
      <w:r>
        <w:rPr/>
        <w:t>to</w:t>
      </w:r>
      <w:r>
        <w:rPr>
          <w:spacing w:val="-2"/>
        </w:rPr>
        <w:t> </w:t>
      </w:r>
      <w:r>
        <w:rPr/>
        <w:t>leave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r>
        <w:rPr/>
        <w:t>short</w:t>
      </w:r>
      <w:r>
        <w:rPr>
          <w:spacing w:val="-3"/>
        </w:rPr>
        <w:t> </w:t>
      </w:r>
      <w:r>
        <w:rPr/>
        <w:t>notice</w:t>
      </w:r>
      <w:r>
        <w:rPr>
          <w:spacing w:val="-4"/>
        </w:rPr>
        <w:t> </w:t>
      </w:r>
      <w:r>
        <w:rPr/>
        <w:t>and with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minimum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formalities.</w:t>
      </w:r>
    </w:p>
    <w:p>
      <w:pPr>
        <w:pStyle w:val="BodyText"/>
        <w:spacing w:before="8"/>
      </w:pPr>
    </w:p>
    <w:p>
      <w:pPr>
        <w:pStyle w:val="Heading1"/>
        <w:numPr>
          <w:ilvl w:val="2"/>
          <w:numId w:val="4"/>
        </w:numPr>
        <w:tabs>
          <w:tab w:pos="1028" w:val="left" w:leader="none"/>
        </w:tabs>
        <w:spacing w:line="240" w:lineRule="auto" w:before="1" w:after="0"/>
        <w:ind w:left="1027" w:right="0" w:hanging="721"/>
        <w:jc w:val="both"/>
      </w:pPr>
      <w:r>
        <w:rPr/>
        <w:t>Discrimination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480" w:lineRule="auto"/>
        <w:ind w:left="307" w:right="967"/>
        <w:jc w:val="both"/>
      </w:pPr>
      <w:r>
        <w:rPr/>
        <w:t>Discrimination</w:t>
      </w:r>
      <w:r>
        <w:rPr>
          <w:spacing w:val="1"/>
        </w:rPr>
        <w:t> </w:t>
      </w:r>
      <w:r>
        <w:rPr/>
        <w:t>permeates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markets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Women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migrants</w:t>
      </w:r>
      <w:r>
        <w:rPr>
          <w:spacing w:val="-3"/>
        </w:rPr>
        <w:t> </w:t>
      </w:r>
      <w:r>
        <w:rPr/>
        <w:t>tend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have</w:t>
      </w:r>
      <w:r>
        <w:rPr>
          <w:spacing w:val="-5"/>
        </w:rPr>
        <w:t> </w:t>
      </w:r>
      <w:r>
        <w:rPr/>
        <w:t>less</w:t>
      </w:r>
      <w:r>
        <w:rPr>
          <w:spacing w:val="-4"/>
        </w:rPr>
        <w:t> </w:t>
      </w:r>
      <w:r>
        <w:rPr/>
        <w:t>access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ownership</w:t>
      </w:r>
      <w:r>
        <w:rPr>
          <w:spacing w:val="-4"/>
        </w:rPr>
        <w:t> </w:t>
      </w:r>
      <w:r>
        <w:rPr/>
        <w:t>than</w:t>
      </w:r>
      <w:r>
        <w:rPr>
          <w:spacing w:val="-4"/>
        </w:rPr>
        <w:t> </w:t>
      </w:r>
      <w:r>
        <w:rPr/>
        <w:t>other</w:t>
      </w:r>
      <w:r>
        <w:rPr>
          <w:spacing w:val="-3"/>
        </w:rPr>
        <w:t> </w:t>
      </w:r>
      <w:r>
        <w:rPr/>
        <w:t>groups,</w:t>
      </w:r>
      <w:r>
        <w:rPr>
          <w:spacing w:val="-4"/>
        </w:rPr>
        <w:t> </w:t>
      </w:r>
      <w:r>
        <w:rPr/>
        <w:t>those</w:t>
      </w:r>
      <w:r>
        <w:rPr>
          <w:spacing w:val="-4"/>
        </w:rPr>
        <w:t> </w:t>
      </w:r>
      <w:r>
        <w:rPr/>
        <w:t>with</w:t>
      </w:r>
      <w:r>
        <w:rPr>
          <w:spacing w:val="-57"/>
        </w:rPr>
        <w:t> </w:t>
      </w:r>
      <w:r>
        <w:rPr/>
        <w:t>political contacts gain easier access to public housing than others. In Belgium, there is</w:t>
      </w:r>
      <w:r>
        <w:rPr>
          <w:spacing w:val="1"/>
        </w:rPr>
        <w:t> </w:t>
      </w:r>
      <w:r>
        <w:rPr/>
        <w:t>discrimination against risky groups; single persons, single mothers, asylum seekers and</w:t>
      </w:r>
      <w:r>
        <w:rPr>
          <w:spacing w:val="1"/>
        </w:rPr>
        <w:t> </w:t>
      </w:r>
      <w:r>
        <w:rPr/>
        <w:t>people living on social allowances (UN HABITAT, 2013). Race and ethnicity have long</w:t>
      </w:r>
      <w:r>
        <w:rPr>
          <w:spacing w:val="-57"/>
        </w:rPr>
        <w:t> </w:t>
      </w:r>
      <w:r>
        <w:rPr/>
        <w:t>been a source of discrimination. In Lagos, Nigeria, landlords are more receptive to</w:t>
      </w:r>
      <w:r>
        <w:rPr>
          <w:spacing w:val="1"/>
        </w:rPr>
        <w:t> </w:t>
      </w:r>
      <w:r>
        <w:rPr/>
        <w:t>strangers and outsiders. According to Barnes (1982), private owners prefer to rent to</w:t>
      </w:r>
      <w:r>
        <w:rPr>
          <w:spacing w:val="1"/>
        </w:rPr>
        <w:t> </w:t>
      </w:r>
      <w:r>
        <w:rPr>
          <w:spacing w:val="-1"/>
        </w:rPr>
        <w:t>members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ethnic</w:t>
      </w:r>
      <w:r>
        <w:rPr>
          <w:spacing w:val="-11"/>
        </w:rPr>
        <w:t> </w:t>
      </w:r>
      <w:r>
        <w:rPr/>
        <w:t>groups</w:t>
      </w:r>
      <w:r>
        <w:rPr>
          <w:spacing w:val="-14"/>
        </w:rPr>
        <w:t> </w:t>
      </w:r>
      <w:r>
        <w:rPr/>
        <w:t>other</w:t>
      </w:r>
      <w:r>
        <w:rPr>
          <w:spacing w:val="-16"/>
        </w:rPr>
        <w:t> </w:t>
      </w:r>
      <w:r>
        <w:rPr/>
        <w:t>than</w:t>
      </w:r>
      <w:r>
        <w:rPr>
          <w:spacing w:val="-15"/>
        </w:rPr>
        <w:t> </w:t>
      </w:r>
      <w:r>
        <w:rPr/>
        <w:t>their</w:t>
      </w:r>
      <w:r>
        <w:rPr>
          <w:spacing w:val="-12"/>
        </w:rPr>
        <w:t> </w:t>
      </w:r>
      <w:r>
        <w:rPr/>
        <w:t>own</w:t>
      </w:r>
      <w:r>
        <w:rPr>
          <w:spacing w:val="-15"/>
        </w:rPr>
        <w:t> </w:t>
      </w:r>
      <w:r>
        <w:rPr/>
        <w:t>because</w:t>
      </w:r>
      <w:r>
        <w:rPr>
          <w:spacing w:val="-13"/>
        </w:rPr>
        <w:t> </w:t>
      </w:r>
      <w:r>
        <w:rPr/>
        <w:t>as</w:t>
      </w:r>
      <w:r>
        <w:rPr>
          <w:spacing w:val="-15"/>
        </w:rPr>
        <w:t> </w:t>
      </w:r>
      <w:r>
        <w:rPr/>
        <w:t>they</w:t>
      </w:r>
      <w:r>
        <w:rPr>
          <w:spacing w:val="-16"/>
        </w:rPr>
        <w:t> </w:t>
      </w:r>
      <w:r>
        <w:rPr/>
        <w:t>report,</w:t>
      </w:r>
      <w:r>
        <w:rPr>
          <w:spacing w:val="-15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easier</w:t>
      </w:r>
      <w:r>
        <w:rPr>
          <w:spacing w:val="-16"/>
        </w:rPr>
        <w:t> </w:t>
      </w:r>
      <w:r>
        <w:rPr/>
        <w:t>to</w:t>
      </w:r>
      <w:r>
        <w:rPr>
          <w:spacing w:val="-12"/>
        </w:rPr>
        <w:t> </w:t>
      </w:r>
      <w:r>
        <w:rPr/>
        <w:t>collect</w:t>
      </w:r>
      <w:r>
        <w:rPr>
          <w:spacing w:val="-57"/>
        </w:rPr>
        <w:t> </w:t>
      </w:r>
      <w:r>
        <w:rPr>
          <w:spacing w:val="-1"/>
        </w:rPr>
        <w:t>rents</w:t>
      </w:r>
      <w:r>
        <w:rPr>
          <w:spacing w:val="-9"/>
        </w:rPr>
        <w:t> </w:t>
      </w:r>
      <w:r>
        <w:rPr/>
        <w:t>from</w:t>
      </w:r>
      <w:r>
        <w:rPr>
          <w:spacing w:val="-10"/>
        </w:rPr>
        <w:t> </w:t>
      </w:r>
      <w:r>
        <w:rPr/>
        <w:t>those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whom</w:t>
      </w:r>
      <w:r>
        <w:rPr>
          <w:spacing w:val="-8"/>
        </w:rPr>
        <w:t> </w:t>
      </w:r>
      <w:r>
        <w:rPr/>
        <w:t>one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not</w:t>
      </w:r>
      <w:r>
        <w:rPr>
          <w:spacing w:val="-10"/>
        </w:rPr>
        <w:t> </w:t>
      </w:r>
      <w:r>
        <w:rPr/>
        <w:t>close.</w:t>
      </w:r>
      <w:r>
        <w:rPr>
          <w:spacing w:val="-9"/>
        </w:rPr>
        <w:t> </w:t>
      </w:r>
      <w:r>
        <w:rPr/>
        <w:t>Furthermore,</w:t>
      </w:r>
      <w:r>
        <w:rPr>
          <w:spacing w:val="-10"/>
        </w:rPr>
        <w:t> </w:t>
      </w:r>
      <w:r>
        <w:rPr/>
        <w:t>strangers</w:t>
      </w:r>
      <w:r>
        <w:rPr>
          <w:spacing w:val="-11"/>
        </w:rPr>
        <w:t> </w:t>
      </w:r>
      <w:r>
        <w:rPr/>
        <w:t>are</w:t>
      </w:r>
      <w:r>
        <w:rPr>
          <w:spacing w:val="-12"/>
        </w:rPr>
        <w:t> </w:t>
      </w:r>
      <w:r>
        <w:rPr/>
        <w:t>more</w:t>
      </w:r>
      <w:r>
        <w:rPr>
          <w:spacing w:val="-9"/>
        </w:rPr>
        <w:t> </w:t>
      </w:r>
      <w:r>
        <w:rPr/>
        <w:t>likely</w:t>
      </w:r>
      <w:r>
        <w:rPr>
          <w:spacing w:val="-15"/>
        </w:rPr>
        <w:t> </w:t>
      </w:r>
      <w:r>
        <w:rPr/>
        <w:t>to</w:t>
      </w:r>
      <w:r>
        <w:rPr>
          <w:spacing w:val="-10"/>
        </w:rPr>
        <w:t> </w:t>
      </w:r>
      <w:r>
        <w:rPr/>
        <w:t>leave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premises when</w:t>
      </w:r>
      <w:r>
        <w:rPr>
          <w:spacing w:val="2"/>
        </w:rPr>
        <w:t> </w:t>
      </w:r>
      <w:r>
        <w:rPr/>
        <w:t>asked,</w:t>
      </w:r>
      <w:r>
        <w:rPr>
          <w:spacing w:val="2"/>
        </w:rPr>
        <w:t> </w:t>
      </w:r>
      <w:r>
        <w:rPr/>
        <w:t>unlike</w:t>
      </w:r>
      <w:r>
        <w:rPr>
          <w:spacing w:val="-1"/>
        </w:rPr>
        <w:t> </w:t>
      </w:r>
      <w:r>
        <w:rPr/>
        <w:t>certain family</w:t>
      </w:r>
      <w:r>
        <w:rPr>
          <w:spacing w:val="-5"/>
        </w:rPr>
        <w:t> </w:t>
      </w:r>
      <w:r>
        <w:rPr/>
        <w:t>relations.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70"/>
        <w:jc w:val="both"/>
      </w:pPr>
      <w:r>
        <w:rPr/>
        <w:t>Additionally, age, sex and marital status also influence landlord’s decision in renting out</w:t>
      </w:r>
      <w:r>
        <w:rPr>
          <w:spacing w:val="-57"/>
        </w:rPr>
        <w:t> </w:t>
      </w:r>
      <w:r>
        <w:rPr/>
        <w:t>a</w:t>
      </w:r>
      <w:r>
        <w:rPr>
          <w:spacing w:val="-12"/>
        </w:rPr>
        <w:t> </w:t>
      </w:r>
      <w:r>
        <w:rPr/>
        <w:t>facility.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Surat</w:t>
      </w:r>
      <w:r>
        <w:rPr>
          <w:spacing w:val="-11"/>
        </w:rPr>
        <w:t> </w:t>
      </w:r>
      <w:r>
        <w:rPr/>
        <w:t>(India),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Guadalajara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Pueblo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Mexico,</w:t>
      </w:r>
      <w:r>
        <w:rPr>
          <w:spacing w:val="-11"/>
        </w:rPr>
        <w:t> </w:t>
      </w:r>
      <w:r>
        <w:rPr/>
        <w:t>landlords</w:t>
      </w:r>
      <w:r>
        <w:rPr>
          <w:spacing w:val="-12"/>
        </w:rPr>
        <w:t> </w:t>
      </w:r>
      <w:r>
        <w:rPr/>
        <w:t>do</w:t>
      </w:r>
      <w:r>
        <w:rPr>
          <w:spacing w:val="-11"/>
        </w:rPr>
        <w:t> </w:t>
      </w:r>
      <w:r>
        <w:rPr/>
        <w:t>not</w:t>
      </w:r>
      <w:r>
        <w:rPr>
          <w:spacing w:val="-11"/>
        </w:rPr>
        <w:t> </w:t>
      </w:r>
      <w:r>
        <w:rPr/>
        <w:t>like</w:t>
      </w:r>
      <w:r>
        <w:rPr>
          <w:spacing w:val="-58"/>
        </w:rPr>
        <w:t> </w:t>
      </w:r>
      <w:r>
        <w:rPr/>
        <w:t>single men; in Bangalore (India), it is women headed households, whether widows or</w:t>
      </w:r>
      <w:r>
        <w:rPr>
          <w:spacing w:val="1"/>
        </w:rPr>
        <w:t> </w:t>
      </w:r>
      <w:r>
        <w:rPr/>
        <w:t>single women who are less welcome (Kumar, 2011). Also, pets are in many countries</w:t>
      </w:r>
      <w:r>
        <w:rPr>
          <w:spacing w:val="1"/>
        </w:rPr>
        <w:t> </w:t>
      </w:r>
      <w:r>
        <w:rPr/>
        <w:t>likely</w:t>
      </w:r>
      <w:r>
        <w:rPr>
          <w:spacing w:val="-6"/>
        </w:rPr>
        <w:t> </w:t>
      </w:r>
      <w:r>
        <w:rPr/>
        <w:t>to discourage</w:t>
      </w:r>
      <w:r>
        <w:rPr>
          <w:spacing w:val="-1"/>
        </w:rPr>
        <w:t> </w:t>
      </w:r>
      <w:r>
        <w:rPr/>
        <w:t>landlords from accepting</w:t>
      </w:r>
      <w:r>
        <w:rPr>
          <w:spacing w:val="-3"/>
        </w:rPr>
        <w:t> </w:t>
      </w:r>
      <w:r>
        <w:rPr/>
        <w:t>tenant.</w:t>
      </w:r>
    </w:p>
    <w:p>
      <w:pPr>
        <w:pStyle w:val="BodyText"/>
        <w:spacing w:before="1"/>
        <w:rPr>
          <w:sz w:val="34"/>
        </w:rPr>
      </w:pPr>
    </w:p>
    <w:p>
      <w:pPr>
        <w:pStyle w:val="Heading1"/>
        <w:numPr>
          <w:ilvl w:val="2"/>
          <w:numId w:val="4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721"/>
        <w:jc w:val="left"/>
      </w:pPr>
      <w:r>
        <w:rPr/>
        <w:t>Rent</w:t>
      </w:r>
      <w:r>
        <w:rPr>
          <w:spacing w:val="-3"/>
        </w:rPr>
        <w:t> </w:t>
      </w:r>
      <w:r>
        <w:rPr/>
        <w:t>affordability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480" w:lineRule="auto"/>
        <w:ind w:left="307" w:right="966"/>
        <w:jc w:val="both"/>
      </w:pPr>
      <w:r>
        <w:rPr/>
        <w:t>Rental affordability is by far the most common housing problem found among renters.</w:t>
      </w:r>
      <w:r>
        <w:rPr>
          <w:spacing w:val="1"/>
        </w:rPr>
        <w:t> </w:t>
      </w:r>
      <w:r>
        <w:rPr/>
        <w:t>Defining housing affordability is complicated and entails subjective judgments. For</w:t>
      </w:r>
      <w:r>
        <w:rPr>
          <w:spacing w:val="1"/>
        </w:rPr>
        <w:t> </w:t>
      </w:r>
      <w:r>
        <w:rPr/>
        <w:t>example, should households that spend a small fraction of their income on housing but</w:t>
      </w:r>
      <w:r>
        <w:rPr>
          <w:spacing w:val="1"/>
        </w:rPr>
        <w:t> </w:t>
      </w:r>
      <w:r>
        <w:rPr/>
        <w:t>that live in a substandard home or in an unsafe neighbourhood or at great distances from</w:t>
      </w:r>
      <w:r>
        <w:rPr>
          <w:spacing w:val="-57"/>
        </w:rPr>
        <w:t> </w:t>
      </w:r>
      <w:r>
        <w:rPr/>
        <w:t>their jobs be construed as having affordability problems? If so, then which households</w:t>
      </w:r>
      <w:r>
        <w:rPr>
          <w:spacing w:val="1"/>
        </w:rPr>
        <w:t> </w:t>
      </w:r>
      <w:r>
        <w:rPr/>
        <w:t>ought to be counted? Should households with moderate incomes who spend so much on</w:t>
      </w:r>
      <w:r>
        <w:rPr>
          <w:spacing w:val="1"/>
        </w:rPr>
        <w:t> </w:t>
      </w:r>
      <w:r>
        <w:rPr/>
        <w:t>housing that they have too little leftover to save and invest be viewed as having an</w:t>
      </w:r>
      <w:r>
        <w:rPr>
          <w:spacing w:val="1"/>
        </w:rPr>
        <w:t> </w:t>
      </w:r>
      <w:r>
        <w:rPr/>
        <w:t>affordability problem? Should a low or moderate-income households that spend a large</w:t>
      </w:r>
      <w:r>
        <w:rPr>
          <w:spacing w:val="1"/>
        </w:rPr>
        <w:t> </w:t>
      </w:r>
      <w:r>
        <w:rPr>
          <w:spacing w:val="-1"/>
        </w:rPr>
        <w:t>share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their</w:t>
      </w:r>
      <w:r>
        <w:rPr>
          <w:spacing w:val="-13"/>
        </w:rPr>
        <w:t> </w:t>
      </w:r>
      <w:r>
        <w:rPr/>
        <w:t>income</w:t>
      </w:r>
      <w:r>
        <w:rPr>
          <w:spacing w:val="-10"/>
        </w:rPr>
        <w:t> </w:t>
      </w:r>
      <w:r>
        <w:rPr/>
        <w:t>on</w:t>
      </w:r>
      <w:r>
        <w:rPr>
          <w:spacing w:val="-12"/>
        </w:rPr>
        <w:t> </w:t>
      </w:r>
      <w:r>
        <w:rPr/>
        <w:t>housing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live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an</w:t>
      </w:r>
      <w:r>
        <w:rPr>
          <w:spacing w:val="-10"/>
        </w:rPr>
        <w:t> </w:t>
      </w:r>
      <w:r>
        <w:rPr/>
        <w:t>affluent</w:t>
      </w:r>
      <w:r>
        <w:rPr>
          <w:spacing w:val="-12"/>
        </w:rPr>
        <w:t> </w:t>
      </w:r>
      <w:r>
        <w:rPr/>
        <w:t>neighbourhood</w:t>
      </w:r>
      <w:r>
        <w:rPr>
          <w:spacing w:val="-10"/>
        </w:rPr>
        <w:t> </w:t>
      </w:r>
      <w:r>
        <w:rPr/>
        <w:t>be</w:t>
      </w:r>
      <w:r>
        <w:rPr>
          <w:spacing w:val="-12"/>
        </w:rPr>
        <w:t> </w:t>
      </w:r>
      <w:r>
        <w:rPr/>
        <w:t>viewed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having</w:t>
      </w:r>
      <w:r>
        <w:rPr>
          <w:spacing w:val="-57"/>
        </w:rPr>
        <w:t> </w:t>
      </w:r>
      <w:r>
        <w:rPr/>
        <w:t>an affordability problem or as having just made a choice to spend more on housing?</w:t>
      </w:r>
      <w:r>
        <w:rPr>
          <w:spacing w:val="1"/>
        </w:rPr>
        <w:t> </w:t>
      </w:r>
      <w:r>
        <w:rPr/>
        <w:t>Indeed, distinguishing between who is allocating large shares of income to housing or</w:t>
      </w:r>
      <w:r>
        <w:rPr>
          <w:spacing w:val="1"/>
        </w:rPr>
        <w:t> </w:t>
      </w:r>
      <w:r>
        <w:rPr/>
        <w:t>taking</w:t>
      </w:r>
      <w:r>
        <w:rPr>
          <w:spacing w:val="-9"/>
        </w:rPr>
        <w:t> </w:t>
      </w:r>
      <w:r>
        <w:rPr/>
        <w:t>long</w:t>
      </w:r>
      <w:r>
        <w:rPr>
          <w:spacing w:val="-7"/>
        </w:rPr>
        <w:t> </w:t>
      </w:r>
      <w:r>
        <w:rPr/>
        <w:t>travels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choice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doing</w:t>
      </w:r>
      <w:r>
        <w:rPr>
          <w:spacing w:val="-7"/>
        </w:rPr>
        <w:t> </w:t>
      </w:r>
      <w:r>
        <w:rPr/>
        <w:t>so</w:t>
      </w:r>
      <w:r>
        <w:rPr>
          <w:spacing w:val="-6"/>
        </w:rPr>
        <w:t> </w:t>
      </w:r>
      <w:r>
        <w:rPr/>
        <w:t>out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necessity</w:t>
      </w:r>
      <w:r>
        <w:rPr>
          <w:spacing w:val="-12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bedeviling</w:t>
      </w:r>
      <w:r>
        <w:rPr>
          <w:spacing w:val="-7"/>
        </w:rPr>
        <w:t> </w:t>
      </w:r>
      <w:r>
        <w:rPr/>
        <w:t>task.</w:t>
      </w:r>
    </w:p>
    <w:p>
      <w:pPr>
        <w:pStyle w:val="BodyText"/>
        <w:spacing w:before="1"/>
      </w:pPr>
    </w:p>
    <w:p>
      <w:pPr>
        <w:pStyle w:val="BodyText"/>
        <w:spacing w:line="480" w:lineRule="auto" w:before="1"/>
        <w:ind w:left="307" w:right="965"/>
        <w:jc w:val="both"/>
      </w:pPr>
      <w:r>
        <w:rPr/>
        <w:t>However, according to the Department of Housing and Urban Development (HUD) of</w:t>
      </w:r>
      <w:r>
        <w:rPr>
          <w:spacing w:val="1"/>
        </w:rPr>
        <w:t> </w:t>
      </w:r>
      <w:r>
        <w:rPr>
          <w:spacing w:val="-1"/>
        </w:rPr>
        <w:t>United</w:t>
      </w:r>
      <w:r>
        <w:rPr>
          <w:spacing w:val="-15"/>
        </w:rPr>
        <w:t> </w:t>
      </w:r>
      <w:r>
        <w:rPr>
          <w:spacing w:val="-1"/>
        </w:rPr>
        <w:t>States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/>
        <w:t>America</w:t>
      </w:r>
      <w:r>
        <w:rPr>
          <w:spacing w:val="-13"/>
        </w:rPr>
        <w:t> </w:t>
      </w:r>
      <w:r>
        <w:rPr/>
        <w:t>(USA),</w:t>
      </w:r>
      <w:r>
        <w:rPr>
          <w:spacing w:val="-15"/>
        </w:rPr>
        <w:t> </w:t>
      </w:r>
      <w:r>
        <w:rPr/>
        <w:t>housing</w:t>
      </w:r>
      <w:r>
        <w:rPr>
          <w:spacing w:val="-17"/>
        </w:rPr>
        <w:t> </w:t>
      </w:r>
      <w:r>
        <w:rPr/>
        <w:t>is</w:t>
      </w:r>
      <w:r>
        <w:rPr>
          <w:spacing w:val="-12"/>
        </w:rPr>
        <w:t> </w:t>
      </w:r>
      <w:r>
        <w:rPr/>
        <w:t>considered</w:t>
      </w:r>
      <w:r>
        <w:rPr>
          <w:spacing w:val="-12"/>
        </w:rPr>
        <w:t> </w:t>
      </w:r>
      <w:r>
        <w:rPr/>
        <w:t>affordable</w:t>
      </w:r>
      <w:r>
        <w:rPr>
          <w:spacing w:val="-13"/>
        </w:rPr>
        <w:t> </w:t>
      </w:r>
      <w:r>
        <w:rPr/>
        <w:t>when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household</w:t>
      </w:r>
      <w:r>
        <w:rPr>
          <w:spacing w:val="-14"/>
        </w:rPr>
        <w:t> </w:t>
      </w:r>
      <w:r>
        <w:rPr/>
        <w:t>pays</w:t>
      </w:r>
      <w:r>
        <w:rPr>
          <w:spacing w:val="-58"/>
        </w:rPr>
        <w:t> </w:t>
      </w:r>
      <w:r>
        <w:rPr/>
        <w:t>no more than 30 per cent of their net- income on rent. The HUD benchmark for housing</w:t>
      </w:r>
      <w:r>
        <w:rPr>
          <w:spacing w:val="1"/>
        </w:rPr>
        <w:t> </w:t>
      </w:r>
      <w:r>
        <w:rPr/>
        <w:t>affordability is a 30 per cent rent-to-income ratio. Similarly, the Victorian Council of</w:t>
      </w:r>
      <w:r>
        <w:rPr>
          <w:spacing w:val="1"/>
        </w:rPr>
        <w:t> </w:t>
      </w:r>
      <w:r>
        <w:rPr/>
        <w:t>Social</w:t>
      </w:r>
      <w:r>
        <w:rPr>
          <w:spacing w:val="18"/>
        </w:rPr>
        <w:t> </w:t>
      </w:r>
      <w:r>
        <w:rPr/>
        <w:t>Services</w:t>
      </w:r>
      <w:r>
        <w:rPr>
          <w:spacing w:val="18"/>
        </w:rPr>
        <w:t> </w:t>
      </w:r>
      <w:r>
        <w:rPr/>
        <w:t>(VCOSS),</w:t>
      </w:r>
      <w:r>
        <w:rPr>
          <w:spacing w:val="17"/>
        </w:rPr>
        <w:t> </w:t>
      </w:r>
      <w:r>
        <w:rPr/>
        <w:t>Australia,</w:t>
      </w:r>
      <w:r>
        <w:rPr>
          <w:spacing w:val="17"/>
        </w:rPr>
        <w:t> </w:t>
      </w:r>
      <w:r>
        <w:rPr/>
        <w:t>measures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housing</w:t>
      </w:r>
      <w:r>
        <w:rPr>
          <w:spacing w:val="15"/>
        </w:rPr>
        <w:t> </w:t>
      </w:r>
      <w:r>
        <w:rPr/>
        <w:t>affordability</w:t>
      </w:r>
      <w:r>
        <w:rPr>
          <w:spacing w:val="14"/>
        </w:rPr>
        <w:t> </w:t>
      </w:r>
      <w:r>
        <w:rPr/>
        <w:t>is</w:t>
      </w:r>
      <w:r>
        <w:rPr>
          <w:spacing w:val="18"/>
        </w:rPr>
        <w:t> </w:t>
      </w:r>
      <w:r>
        <w:rPr/>
        <w:t>based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5"/>
        <w:jc w:val="both"/>
      </w:pPr>
      <w:r>
        <w:rPr/>
        <w:t>National Centre for Social and Economic Modeling definition of housing stress when</w:t>
      </w:r>
      <w:r>
        <w:rPr>
          <w:spacing w:val="1"/>
        </w:rPr>
        <w:t> </w:t>
      </w:r>
      <w:r>
        <w:rPr/>
        <w:t>households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lowest</w:t>
      </w:r>
      <w:r>
        <w:rPr>
          <w:spacing w:val="-8"/>
        </w:rPr>
        <w:t> </w:t>
      </w:r>
      <w:r>
        <w:rPr/>
        <w:t>40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cent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disposable</w:t>
      </w:r>
      <w:r>
        <w:rPr>
          <w:spacing w:val="-4"/>
        </w:rPr>
        <w:t> </w:t>
      </w:r>
      <w:r>
        <w:rPr/>
        <w:t>income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paying</w:t>
      </w:r>
      <w:r>
        <w:rPr>
          <w:spacing w:val="-9"/>
        </w:rPr>
        <w:t> </w:t>
      </w:r>
      <w:r>
        <w:rPr/>
        <w:t>30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cent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more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that income on housing.</w:t>
      </w:r>
    </w:p>
    <w:p>
      <w:pPr>
        <w:pStyle w:val="BodyText"/>
      </w:pPr>
    </w:p>
    <w:p>
      <w:pPr>
        <w:pStyle w:val="BodyText"/>
        <w:spacing w:line="480" w:lineRule="auto"/>
        <w:ind w:left="307" w:right="966"/>
        <w:jc w:val="both"/>
      </w:pPr>
      <w:r>
        <w:rPr>
          <w:spacing w:val="-1"/>
        </w:rPr>
        <w:t>Income</w:t>
      </w:r>
      <w:r>
        <w:rPr>
          <w:spacing w:val="-15"/>
        </w:rPr>
        <w:t> </w:t>
      </w:r>
      <w:r>
        <w:rPr/>
        <w:t>plays</w:t>
      </w:r>
      <w:r>
        <w:rPr>
          <w:spacing w:val="-12"/>
        </w:rPr>
        <w:t> </w:t>
      </w:r>
      <w:r>
        <w:rPr/>
        <w:t>an</w:t>
      </w:r>
      <w:r>
        <w:rPr>
          <w:spacing w:val="-15"/>
        </w:rPr>
        <w:t> </w:t>
      </w:r>
      <w:r>
        <w:rPr/>
        <w:t>important</w:t>
      </w:r>
      <w:r>
        <w:rPr>
          <w:spacing w:val="-14"/>
        </w:rPr>
        <w:t> </w:t>
      </w:r>
      <w:r>
        <w:rPr/>
        <w:t>role</w:t>
      </w:r>
      <w:r>
        <w:rPr>
          <w:spacing w:val="-16"/>
        </w:rPr>
        <w:t> </w:t>
      </w:r>
      <w:r>
        <w:rPr/>
        <w:t>as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primary</w:t>
      </w:r>
      <w:r>
        <w:rPr>
          <w:spacing w:val="-19"/>
        </w:rPr>
        <w:t> </w:t>
      </w:r>
      <w:r>
        <w:rPr/>
        <w:t>determinant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whether</w:t>
      </w:r>
      <w:r>
        <w:rPr>
          <w:spacing w:val="-16"/>
        </w:rPr>
        <w:t> </w:t>
      </w:r>
      <w:r>
        <w:rPr/>
        <w:t>housing</w:t>
      </w:r>
      <w:r>
        <w:rPr>
          <w:spacing w:val="-17"/>
        </w:rPr>
        <w:t> </w:t>
      </w:r>
      <w:r>
        <w:rPr/>
        <w:t>is</w:t>
      </w:r>
      <w:r>
        <w:rPr>
          <w:spacing w:val="-12"/>
        </w:rPr>
        <w:t> </w:t>
      </w:r>
      <w:r>
        <w:rPr/>
        <w:t>affordable,</w:t>
      </w:r>
      <w:r>
        <w:rPr>
          <w:spacing w:val="-57"/>
        </w:rPr>
        <w:t> </w:t>
      </w:r>
      <w:r>
        <w:rPr/>
        <w:t>but income also affects the price of housing in the market. Thus, housing is a normal</w:t>
      </w:r>
      <w:r>
        <w:rPr>
          <w:spacing w:val="1"/>
        </w:rPr>
        <w:t> </w:t>
      </w:r>
      <w:r>
        <w:rPr/>
        <w:t>‘good’ and, as incomes increase, it is expected that more housing will be demanded,</w:t>
      </w:r>
      <w:r>
        <w:rPr>
          <w:spacing w:val="1"/>
        </w:rPr>
        <w:t> </w:t>
      </w:r>
      <w:r>
        <w:rPr/>
        <w:t>which in turn increases the average price of housing. Demography also plays a similar</w:t>
      </w:r>
      <w:r>
        <w:rPr>
          <w:spacing w:val="1"/>
        </w:rPr>
        <w:t> </w:t>
      </w:r>
      <w:r>
        <w:rPr/>
        <w:t>role because housing is a necessity, so as the population increases, so does the demand</w:t>
      </w:r>
      <w:r>
        <w:rPr>
          <w:spacing w:val="1"/>
        </w:rPr>
        <w:t> </w:t>
      </w:r>
      <w:r>
        <w:rPr/>
        <w:t>for</w:t>
      </w:r>
      <w:r>
        <w:rPr>
          <w:spacing w:val="-13"/>
        </w:rPr>
        <w:t> </w:t>
      </w:r>
      <w:r>
        <w:rPr/>
        <w:t>housing.</w:t>
      </w:r>
      <w:r>
        <w:rPr>
          <w:spacing w:val="-11"/>
        </w:rPr>
        <w:t> </w:t>
      </w:r>
      <w:r>
        <w:rPr/>
        <w:t>As</w:t>
      </w:r>
      <w:r>
        <w:rPr>
          <w:spacing w:val="-10"/>
        </w:rPr>
        <w:t> </w:t>
      </w:r>
      <w:r>
        <w:rPr/>
        <w:t>demand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housing</w:t>
      </w:r>
      <w:r>
        <w:rPr>
          <w:spacing w:val="-10"/>
        </w:rPr>
        <w:t> </w:t>
      </w:r>
      <w:r>
        <w:rPr/>
        <w:t>increases,</w:t>
      </w:r>
      <w:r>
        <w:rPr>
          <w:spacing w:val="-11"/>
        </w:rPr>
        <w:t> </w:t>
      </w:r>
      <w:r>
        <w:rPr/>
        <w:t>housing</w:t>
      </w:r>
      <w:r>
        <w:rPr>
          <w:spacing w:val="-13"/>
        </w:rPr>
        <w:t> </w:t>
      </w:r>
      <w:r>
        <w:rPr/>
        <w:t>prices</w:t>
      </w:r>
      <w:r>
        <w:rPr>
          <w:spacing w:val="-10"/>
        </w:rPr>
        <w:t> </w:t>
      </w:r>
      <w:r>
        <w:rPr/>
        <w:t>rise.</w:t>
      </w:r>
      <w:r>
        <w:rPr>
          <w:spacing w:val="-7"/>
        </w:rPr>
        <w:t> </w:t>
      </w:r>
      <w:r>
        <w:rPr/>
        <w:t>Increased</w:t>
      </w:r>
      <w:r>
        <w:rPr>
          <w:spacing w:val="-9"/>
        </w:rPr>
        <w:t> </w:t>
      </w:r>
      <w:r>
        <w:rPr/>
        <w:t>demand</w:t>
      </w:r>
      <w:r>
        <w:rPr>
          <w:spacing w:val="-11"/>
        </w:rPr>
        <w:t> </w:t>
      </w:r>
      <w:r>
        <w:rPr/>
        <w:t>will</w:t>
      </w:r>
      <w:r>
        <w:rPr>
          <w:spacing w:val="-58"/>
        </w:rPr>
        <w:t> </w:t>
      </w:r>
      <w:r>
        <w:rPr/>
        <w:t>provide the incentive for developers to increase the supply of housing. If enough new</w:t>
      </w:r>
      <w:r>
        <w:rPr>
          <w:spacing w:val="1"/>
        </w:rPr>
        <w:t> </w:t>
      </w:r>
      <w:r>
        <w:rPr/>
        <w:t>housing</w:t>
      </w:r>
      <w:r>
        <w:rPr>
          <w:spacing w:val="-13"/>
        </w:rPr>
        <w:t> </w:t>
      </w:r>
      <w:r>
        <w:rPr/>
        <w:t>is</w:t>
      </w:r>
      <w:r>
        <w:rPr>
          <w:spacing w:val="-9"/>
        </w:rPr>
        <w:t> </w:t>
      </w:r>
      <w:r>
        <w:rPr/>
        <w:t>constructed</w:t>
      </w:r>
      <w:r>
        <w:rPr>
          <w:spacing w:val="-12"/>
        </w:rPr>
        <w:t> </w:t>
      </w:r>
      <w:r>
        <w:rPr/>
        <w:t>to</w:t>
      </w:r>
      <w:r>
        <w:rPr>
          <w:spacing w:val="-7"/>
        </w:rPr>
        <w:t> </w:t>
      </w:r>
      <w:r>
        <w:rPr/>
        <w:t>meet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demands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growing</w:t>
      </w:r>
      <w:r>
        <w:rPr>
          <w:spacing w:val="-12"/>
        </w:rPr>
        <w:t> </w:t>
      </w:r>
      <w:r>
        <w:rPr/>
        <w:t>population,</w:t>
      </w:r>
      <w:r>
        <w:rPr>
          <w:spacing w:val="-10"/>
        </w:rPr>
        <w:t> </w:t>
      </w:r>
      <w:r>
        <w:rPr/>
        <w:t>there</w:t>
      </w:r>
      <w:r>
        <w:rPr>
          <w:spacing w:val="-12"/>
        </w:rPr>
        <w:t> </w:t>
      </w:r>
      <w:r>
        <w:rPr/>
        <w:t>should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little</w:t>
      </w:r>
      <w:r>
        <w:rPr>
          <w:spacing w:val="-58"/>
        </w:rPr>
        <w:t> </w:t>
      </w:r>
      <w:r>
        <w:rPr/>
        <w:t>impact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of housing.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480" w:lineRule="auto"/>
        <w:ind w:left="307" w:right="965"/>
        <w:jc w:val="both"/>
      </w:pPr>
      <w:r>
        <w:rPr/>
        <w:t>Again, the costs borne by developers will also have a significant impact on whether or</w:t>
      </w:r>
      <w:r>
        <w:rPr>
          <w:spacing w:val="1"/>
        </w:rPr>
        <w:t> </w:t>
      </w:r>
      <w:r>
        <w:rPr/>
        <w:t>not housing is affordable. Land has to be purchased and the labour force that is building</w:t>
      </w:r>
      <w:r>
        <w:rPr>
          <w:spacing w:val="1"/>
        </w:rPr>
        <w:t> </w:t>
      </w:r>
      <w:r>
        <w:rPr/>
        <w:t>new housing has to be paid. New housing developments will be aimed at capturing as</w:t>
      </w:r>
      <w:r>
        <w:rPr>
          <w:spacing w:val="1"/>
        </w:rPr>
        <w:t> </w:t>
      </w:r>
      <w:r>
        <w:rPr/>
        <w:t>much of the new demand as possible and, given the costs of land and construction,</w:t>
      </w:r>
      <w:r>
        <w:rPr>
          <w:spacing w:val="1"/>
        </w:rPr>
        <w:t> </w:t>
      </w:r>
      <w:r>
        <w:rPr/>
        <w:t>housing will only be supplied above a certain minimum price level. This means that the</w:t>
      </w:r>
      <w:r>
        <w:rPr>
          <w:spacing w:val="1"/>
        </w:rPr>
        <w:t> </w:t>
      </w:r>
      <w:r>
        <w:rPr/>
        <w:t>supply of affordable housing is not likely to keep pace with demand for new housing</w:t>
      </w:r>
      <w:r>
        <w:rPr>
          <w:spacing w:val="1"/>
        </w:rPr>
        <w:t> </w:t>
      </w:r>
      <w:r>
        <w:rPr/>
        <w:t>units. This especially affects low-income earners whose wages may have fallen or have</w:t>
      </w:r>
      <w:r>
        <w:rPr>
          <w:spacing w:val="1"/>
        </w:rPr>
        <w:t> </w:t>
      </w:r>
      <w:r>
        <w:rPr/>
        <w:t>risen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marginally.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480" w:lineRule="auto"/>
        <w:ind w:left="307" w:right="968"/>
        <w:jc w:val="both"/>
      </w:pPr>
      <w:r>
        <w:rPr/>
        <w:t>Interest rates are also very important and influence both the demand and supply of</w:t>
      </w:r>
      <w:r>
        <w:rPr>
          <w:spacing w:val="1"/>
        </w:rPr>
        <w:t> </w:t>
      </w:r>
      <w:r>
        <w:rPr/>
        <w:t>housing. If the interest rate declines, developers will find it cheaper to finance their</w:t>
      </w:r>
      <w:r>
        <w:rPr>
          <w:spacing w:val="1"/>
        </w:rPr>
        <w:t> </w:t>
      </w:r>
      <w:r>
        <w:rPr/>
        <w:t>business,</w:t>
      </w:r>
      <w:r>
        <w:rPr>
          <w:spacing w:val="3"/>
        </w:rPr>
        <w:t> </w:t>
      </w:r>
      <w:r>
        <w:rPr/>
        <w:t>making</w:t>
      </w:r>
      <w:r>
        <w:rPr>
          <w:spacing w:val="1"/>
        </w:rPr>
        <w:t> </w:t>
      </w:r>
      <w:r>
        <w:rPr/>
        <w:t>development</w:t>
      </w:r>
      <w:r>
        <w:rPr>
          <w:spacing w:val="4"/>
        </w:rPr>
        <w:t> </w:t>
      </w:r>
      <w:r>
        <w:rPr/>
        <w:t>more</w:t>
      </w:r>
      <w:r>
        <w:rPr>
          <w:spacing w:val="2"/>
        </w:rPr>
        <w:t> </w:t>
      </w:r>
      <w:r>
        <w:rPr/>
        <w:t>profitable.</w:t>
      </w:r>
      <w:r>
        <w:rPr>
          <w:spacing w:val="3"/>
        </w:rPr>
        <w:t> </w:t>
      </w:r>
      <w:r>
        <w:rPr/>
        <w:t>Policies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programmes</w:t>
      </w:r>
      <w:r>
        <w:rPr>
          <w:spacing w:val="6"/>
        </w:rPr>
        <w:t> </w:t>
      </w:r>
      <w:r>
        <w:rPr/>
        <w:t>at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national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8"/>
        <w:jc w:val="both"/>
      </w:pPr>
      <w:r>
        <w:rPr/>
        <w:t>and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tenure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rare,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programmes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rental</w:t>
      </w:r>
      <w:r>
        <w:rPr>
          <w:spacing w:val="-11"/>
        </w:rPr>
        <w:t> </w:t>
      </w:r>
      <w:r>
        <w:rPr/>
        <w:t>tenure</w:t>
      </w:r>
      <w:r>
        <w:rPr>
          <w:spacing w:val="-12"/>
        </w:rPr>
        <w:t> </w:t>
      </w:r>
      <w:r>
        <w:rPr/>
        <w:t>remain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neglected</w:t>
      </w:r>
      <w:r>
        <w:rPr>
          <w:spacing w:val="-11"/>
        </w:rPr>
        <w:t> </w:t>
      </w:r>
      <w:r>
        <w:rPr/>
        <w:t>element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international</w:t>
      </w:r>
      <w:r>
        <w:rPr>
          <w:spacing w:val="-11"/>
        </w:rPr>
        <w:t> </w:t>
      </w:r>
      <w:r>
        <w:rPr/>
        <w:t>assistance</w:t>
      </w:r>
      <w:r>
        <w:rPr>
          <w:spacing w:val="-11"/>
        </w:rPr>
        <w:t> </w:t>
      </w:r>
      <w:r>
        <w:rPr/>
        <w:t>(UN-</w:t>
      </w:r>
      <w:r>
        <w:rPr>
          <w:spacing w:val="-58"/>
        </w:rPr>
        <w:t> </w:t>
      </w:r>
      <w:r>
        <w:rPr/>
        <w:t>HABITAT, 2013). Governments and international organizations are slowly beginning to</w:t>
      </w:r>
      <w:r>
        <w:rPr>
          <w:spacing w:val="-57"/>
        </w:rPr>
        <w:t> </w:t>
      </w:r>
      <w:r>
        <w:rPr/>
        <w:t>recognise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important</w:t>
      </w:r>
      <w:r>
        <w:rPr>
          <w:spacing w:val="2"/>
        </w:rPr>
        <w:t> </w:t>
      </w:r>
      <w:r>
        <w:rPr/>
        <w:t>role played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rental sector in informal settlements.</w:t>
      </w:r>
    </w:p>
    <w:p>
      <w:pPr>
        <w:pStyle w:val="BodyText"/>
        <w:spacing w:before="6"/>
        <w:rPr>
          <w:sz w:val="27"/>
        </w:rPr>
      </w:pPr>
    </w:p>
    <w:p>
      <w:pPr>
        <w:pStyle w:val="Heading1"/>
        <w:numPr>
          <w:ilvl w:val="1"/>
          <w:numId w:val="4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Housing</w:t>
      </w:r>
      <w:r>
        <w:rPr>
          <w:spacing w:val="-2"/>
        </w:rPr>
        <w:t> </w:t>
      </w:r>
      <w:r>
        <w:rPr/>
        <w:t>Concept,</w:t>
      </w:r>
      <w:r>
        <w:rPr>
          <w:spacing w:val="-2"/>
        </w:rPr>
        <w:t> </w:t>
      </w:r>
      <w:r>
        <w:rPr/>
        <w:t>Attributes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Tenants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Satisfaction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07" w:right="964"/>
        <w:jc w:val="both"/>
      </w:pPr>
      <w:r>
        <w:rPr/>
        <w:t>Several definitions have been advanced in literature to explain the concept of housing.</w:t>
      </w:r>
      <w:r>
        <w:rPr>
          <w:spacing w:val="1"/>
        </w:rPr>
        <w:t> </w:t>
      </w:r>
      <w:r>
        <w:rPr/>
        <w:t>The World Health Organization (WHO) in 1961 described housing as the provision of</w:t>
      </w:r>
      <w:r>
        <w:rPr>
          <w:spacing w:val="1"/>
        </w:rPr>
        <w:t> </w:t>
      </w:r>
      <w:r>
        <w:rPr/>
        <w:t>any</w:t>
      </w:r>
      <w:r>
        <w:rPr>
          <w:spacing w:val="-13"/>
        </w:rPr>
        <w:t> </w:t>
      </w:r>
      <w:r>
        <w:rPr/>
        <w:t>physical</w:t>
      </w:r>
      <w:r>
        <w:rPr>
          <w:spacing w:val="-9"/>
        </w:rPr>
        <w:t> </w:t>
      </w:r>
      <w:r>
        <w:rPr/>
        <w:t>structure</w:t>
      </w:r>
      <w:r>
        <w:rPr>
          <w:spacing w:val="-10"/>
        </w:rPr>
        <w:t> </w:t>
      </w:r>
      <w:r>
        <w:rPr/>
        <w:t>used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shelter.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includes</w:t>
      </w:r>
      <w:r>
        <w:rPr>
          <w:spacing w:val="-8"/>
        </w:rPr>
        <w:t> </w:t>
      </w:r>
      <w:r>
        <w:rPr/>
        <w:t>all</w:t>
      </w:r>
      <w:r>
        <w:rPr>
          <w:spacing w:val="-8"/>
        </w:rPr>
        <w:t> </w:t>
      </w:r>
      <w:r>
        <w:rPr/>
        <w:t>facilities,</w:t>
      </w:r>
      <w:r>
        <w:rPr>
          <w:spacing w:val="-9"/>
        </w:rPr>
        <w:t> </w:t>
      </w:r>
      <w:r>
        <w:rPr/>
        <w:t>equipment</w:t>
      </w:r>
      <w:r>
        <w:rPr>
          <w:spacing w:val="-8"/>
        </w:rPr>
        <w:t> </w:t>
      </w:r>
      <w:r>
        <w:rPr/>
        <w:t>services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devices needed for healthful living. In another contribution, the concept of housing was</w:t>
      </w:r>
      <w:r>
        <w:rPr>
          <w:spacing w:val="1"/>
        </w:rPr>
        <w:t> </w:t>
      </w:r>
      <w:r>
        <w:rPr/>
        <w:t>defined as that which encompasses all the ancillary services and community facilities</w:t>
      </w:r>
      <w:r>
        <w:rPr>
          <w:spacing w:val="1"/>
        </w:rPr>
        <w:t> </w:t>
      </w:r>
      <w:r>
        <w:rPr/>
        <w:t>which are</w:t>
      </w:r>
      <w:r>
        <w:rPr>
          <w:spacing w:val="-2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to human well-being</w:t>
      </w:r>
      <w:r>
        <w:rPr>
          <w:spacing w:val="-3"/>
        </w:rPr>
        <w:t> </w:t>
      </w:r>
      <w:r>
        <w:rPr/>
        <w:t>(Jiboye,</w:t>
      </w:r>
      <w:r>
        <w:rPr>
          <w:spacing w:val="2"/>
        </w:rPr>
        <w:t> </w:t>
      </w:r>
      <w:r>
        <w:rPr/>
        <w:t>2009).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07" w:right="967"/>
        <w:jc w:val="both"/>
      </w:pPr>
      <w:r>
        <w:rPr/>
        <w:t>Housing</w:t>
      </w:r>
      <w:r>
        <w:rPr>
          <w:spacing w:val="-8"/>
        </w:rPr>
        <w:t> </w:t>
      </w:r>
      <w:r>
        <w:rPr/>
        <w:t>is</w:t>
      </w:r>
      <w:r>
        <w:rPr>
          <w:spacing w:val="-5"/>
        </w:rPr>
        <w:t> </w:t>
      </w:r>
      <w:r>
        <w:rPr/>
        <w:t>more</w:t>
      </w:r>
      <w:r>
        <w:rPr>
          <w:spacing w:val="-6"/>
        </w:rPr>
        <w:t> </w:t>
      </w:r>
      <w:r>
        <w:rPr/>
        <w:t>than</w:t>
      </w:r>
      <w:r>
        <w:rPr>
          <w:spacing w:val="-6"/>
        </w:rPr>
        <w:t> </w:t>
      </w:r>
      <w:r>
        <w:rPr/>
        <w:t>shelter;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habitability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house</w:t>
      </w:r>
      <w:r>
        <w:rPr>
          <w:spacing w:val="-6"/>
        </w:rPr>
        <w:t> </w:t>
      </w:r>
      <w:r>
        <w:rPr/>
        <w:t>depends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only</w:t>
      </w:r>
      <w:r>
        <w:rPr>
          <w:spacing w:val="-10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physical</w:t>
      </w:r>
      <w:r>
        <w:rPr>
          <w:spacing w:val="-57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dwelling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cultural,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characteristics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occupants.</w:t>
      </w:r>
      <w:r>
        <w:rPr>
          <w:spacing w:val="-8"/>
        </w:rPr>
        <w:t> </w:t>
      </w:r>
      <w:r>
        <w:rPr/>
        <w:t>Furthermore,</w:t>
      </w:r>
      <w:r>
        <w:rPr>
          <w:spacing w:val="-9"/>
        </w:rPr>
        <w:t> </w:t>
      </w:r>
      <w:r>
        <w:rPr/>
        <w:t>housing</w:t>
      </w:r>
      <w:r>
        <w:rPr>
          <w:spacing w:val="-10"/>
        </w:rPr>
        <w:t> </w:t>
      </w:r>
      <w:r>
        <w:rPr/>
        <w:t>has</w:t>
      </w:r>
      <w:r>
        <w:rPr>
          <w:spacing w:val="-7"/>
        </w:rPr>
        <w:t> </w:t>
      </w:r>
      <w:r>
        <w:rPr/>
        <w:t>been</w:t>
      </w:r>
      <w:r>
        <w:rPr>
          <w:spacing w:val="-9"/>
        </w:rPr>
        <w:t> </w:t>
      </w:r>
      <w:r>
        <w:rPr/>
        <w:t>conceived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unit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environment which has a profound influence on the health, efficiency, social behaviour,</w:t>
      </w:r>
      <w:r>
        <w:rPr>
          <w:spacing w:val="1"/>
        </w:rPr>
        <w:t> </w:t>
      </w:r>
      <w:r>
        <w:rPr/>
        <w:t>satisfaction, and general welfare of the community. It reflects the cultural, social, 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civilization in a country (Onibokun cited in Jiboye, 2009, 2010). Adequate housing</w:t>
      </w:r>
      <w:r>
        <w:rPr>
          <w:spacing w:val="1"/>
        </w:rPr>
        <w:t> </w:t>
      </w:r>
      <w:r>
        <w:rPr/>
        <w:t>therefore contributes to the attainment of physical and moral health of a nation and</w:t>
      </w:r>
      <w:r>
        <w:rPr>
          <w:spacing w:val="1"/>
        </w:rPr>
        <w:t> </w:t>
      </w:r>
      <w:r>
        <w:rPr/>
        <w:t>stimulates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social</w:t>
      </w:r>
      <w:r>
        <w:rPr>
          <w:spacing w:val="-11"/>
        </w:rPr>
        <w:t> </w:t>
      </w:r>
      <w:r>
        <w:rPr/>
        <w:t>stability,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work</w:t>
      </w:r>
      <w:r>
        <w:rPr>
          <w:spacing w:val="-7"/>
        </w:rPr>
        <w:t> </w:t>
      </w:r>
      <w:r>
        <w:rPr/>
        <w:t>efficiency,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development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individuals</w:t>
      </w:r>
      <w:r>
        <w:rPr>
          <w:spacing w:val="-58"/>
        </w:rPr>
        <w:t> </w:t>
      </w:r>
      <w:r>
        <w:rPr/>
        <w:t>(Adeniyi</w:t>
      </w:r>
      <w:r>
        <w:rPr>
          <w:spacing w:val="1"/>
        </w:rPr>
        <w:t> </w:t>
      </w:r>
      <w:r>
        <w:rPr/>
        <w:t>cited in Jiboye,</w:t>
      </w:r>
      <w:r>
        <w:rPr>
          <w:spacing w:val="2"/>
        </w:rPr>
        <w:t> </w:t>
      </w:r>
      <w:r>
        <w:rPr/>
        <w:t>2009).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1"/>
        <w:ind w:left="307" w:right="970"/>
        <w:jc w:val="both"/>
      </w:pPr>
      <w:r>
        <w:rPr/>
        <w:t>It has been argued that the concept of habitable and ideal housing is related not only to</w:t>
      </w:r>
      <w:r>
        <w:rPr>
          <w:spacing w:val="1"/>
        </w:rPr>
        <w:t> </w:t>
      </w:r>
      <w:r>
        <w:rPr/>
        <w:t>the</w:t>
      </w:r>
      <w:r>
        <w:rPr>
          <w:spacing w:val="38"/>
        </w:rPr>
        <w:t> </w:t>
      </w:r>
      <w:r>
        <w:rPr/>
        <w:t>physical,</w:t>
      </w:r>
      <w:r>
        <w:rPr>
          <w:spacing w:val="40"/>
        </w:rPr>
        <w:t> </w:t>
      </w:r>
      <w:r>
        <w:rPr/>
        <w:t>architectural,</w:t>
      </w:r>
      <w:r>
        <w:rPr>
          <w:spacing w:val="41"/>
        </w:rPr>
        <w:t> </w:t>
      </w:r>
      <w:r>
        <w:rPr/>
        <w:t>and</w:t>
      </w:r>
      <w:r>
        <w:rPr>
          <w:spacing w:val="38"/>
        </w:rPr>
        <w:t> </w:t>
      </w:r>
      <w:r>
        <w:rPr/>
        <w:t>engineering</w:t>
      </w:r>
      <w:r>
        <w:rPr>
          <w:spacing w:val="37"/>
        </w:rPr>
        <w:t> </w:t>
      </w:r>
      <w:r>
        <w:rPr/>
        <w:t>components</w:t>
      </w:r>
      <w:r>
        <w:rPr>
          <w:spacing w:val="40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9"/>
        </w:rPr>
        <w:t> </w:t>
      </w:r>
      <w:r>
        <w:rPr/>
        <w:t>home,</w:t>
      </w:r>
      <w:r>
        <w:rPr>
          <w:spacing w:val="39"/>
        </w:rPr>
        <w:t> </w:t>
      </w:r>
      <w:r>
        <w:rPr/>
        <w:t>but</w:t>
      </w:r>
      <w:r>
        <w:rPr>
          <w:spacing w:val="39"/>
        </w:rPr>
        <w:t> </w:t>
      </w:r>
      <w:r>
        <w:rPr/>
        <w:t>also</w:t>
      </w:r>
      <w:r>
        <w:rPr>
          <w:spacing w:val="40"/>
        </w:rPr>
        <w:t> </w:t>
      </w:r>
      <w:r>
        <w:rPr/>
        <w:t>to</w:t>
      </w:r>
      <w:r>
        <w:rPr>
          <w:spacing w:val="3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70"/>
        <w:jc w:val="both"/>
      </w:pPr>
      <w:r>
        <w:rPr/>
        <w:t>social,</w:t>
      </w:r>
      <w:r>
        <w:rPr>
          <w:spacing w:val="1"/>
        </w:rPr>
        <w:t> </w:t>
      </w:r>
      <w:r>
        <w:rPr/>
        <w:t>behavioural,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inhabitants,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 of the environment (of which the home is a part) and the nature of the</w:t>
      </w:r>
      <w:r>
        <w:rPr>
          <w:spacing w:val="1"/>
        </w:rPr>
        <w:t> </w:t>
      </w:r>
      <w:r>
        <w:rPr/>
        <w:t>institutional arrangements under which the house is managed. In this regard, Onibokun</w:t>
      </w:r>
      <w:r>
        <w:rPr>
          <w:spacing w:val="1"/>
        </w:rPr>
        <w:t> </w:t>
      </w:r>
      <w:r>
        <w:rPr/>
        <w:t>had argued further that the issues involved in housing are more than the availability of</w:t>
      </w:r>
      <w:r>
        <w:rPr>
          <w:spacing w:val="1"/>
        </w:rPr>
        <w:t> </w:t>
      </w:r>
      <w:r>
        <w:rPr/>
        <w:t>physical and structural efficiency of the dwelling. Therefore, a dwelling that is adequate</w:t>
      </w:r>
      <w:r>
        <w:rPr>
          <w:spacing w:val="1"/>
        </w:rPr>
        <w:t> </w:t>
      </w:r>
      <w:r>
        <w:rPr/>
        <w:t>from the physical or design point of view may not be adequate or satisfactory from the</w:t>
      </w:r>
      <w:r>
        <w:rPr>
          <w:spacing w:val="1"/>
        </w:rPr>
        <w:t> </w:t>
      </w:r>
      <w:r>
        <w:rPr/>
        <w:t>inhabitant’s</w:t>
      </w:r>
      <w:r>
        <w:rPr>
          <w:spacing w:val="-3"/>
        </w:rPr>
        <w:t> </w:t>
      </w:r>
      <w:r>
        <w:rPr/>
        <w:t>point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view. In</w:t>
      </w:r>
      <w:r>
        <w:rPr>
          <w:spacing w:val="-3"/>
        </w:rPr>
        <w:t> </w:t>
      </w:r>
      <w:r>
        <w:rPr/>
        <w:t>other</w:t>
      </w:r>
      <w:r>
        <w:rPr>
          <w:spacing w:val="-4"/>
        </w:rPr>
        <w:t> </w:t>
      </w:r>
      <w:r>
        <w:rPr/>
        <w:t>words,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house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only</w:t>
      </w:r>
      <w:r>
        <w:rPr>
          <w:spacing w:val="-5"/>
        </w:rPr>
        <w:t> </w:t>
      </w:r>
      <w:r>
        <w:rPr/>
        <w:t>one</w:t>
      </w:r>
      <w:r>
        <w:rPr>
          <w:spacing w:val="-2"/>
        </w:rPr>
        <w:t> </w:t>
      </w:r>
      <w:r>
        <w:rPr/>
        <w:t>link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chain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factors</w:t>
      </w:r>
      <w:r>
        <w:rPr>
          <w:spacing w:val="-57"/>
        </w:rPr>
        <w:t> </w:t>
      </w:r>
      <w:r>
        <w:rPr/>
        <w:t>which determines people’s satisfaction with their accommodation (Onibokun cited in</w:t>
      </w:r>
      <w:r>
        <w:rPr>
          <w:spacing w:val="1"/>
        </w:rPr>
        <w:t> </w:t>
      </w:r>
      <w:r>
        <w:rPr/>
        <w:t>Oladapo,</w:t>
      </w:r>
      <w:r>
        <w:rPr>
          <w:spacing w:val="-1"/>
        </w:rPr>
        <w:t> </w:t>
      </w:r>
      <w:r>
        <w:rPr/>
        <w:t>2006 and Jiboye, 2009).</w:t>
      </w:r>
    </w:p>
    <w:p>
      <w:pPr>
        <w:pStyle w:val="BodyText"/>
      </w:pPr>
    </w:p>
    <w:p>
      <w:pPr>
        <w:pStyle w:val="BodyText"/>
        <w:spacing w:line="480" w:lineRule="auto" w:before="1"/>
        <w:ind w:left="307" w:right="966"/>
        <w:jc w:val="both"/>
      </w:pPr>
      <w:r>
        <w:rPr/>
        <w:t>The relevance of tenants’ socioeconomic characteristics in the actualization of adequate</w:t>
      </w:r>
      <w:r>
        <w:rPr>
          <w:spacing w:val="1"/>
        </w:rPr>
        <w:t> </w:t>
      </w:r>
      <w:r>
        <w:rPr/>
        <w:t>dwellings appears self-evident in the light of the preceding remarks. This essentially is</w:t>
      </w:r>
      <w:r>
        <w:rPr>
          <w:spacing w:val="1"/>
        </w:rPr>
        <w:t> </w:t>
      </w:r>
      <w:r>
        <w:rPr/>
        <w:t>predicated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need</w:t>
      </w:r>
      <w:r>
        <w:rPr>
          <w:spacing w:val="-4"/>
        </w:rPr>
        <w:t> </w:t>
      </w:r>
      <w:r>
        <w:rPr/>
        <w:t>to make</w:t>
      </w:r>
      <w:r>
        <w:rPr>
          <w:spacing w:val="-5"/>
        </w:rPr>
        <w:t> </w:t>
      </w:r>
      <w:r>
        <w:rPr/>
        <w:t>housing</w:t>
      </w:r>
      <w:r>
        <w:rPr>
          <w:spacing w:val="-3"/>
        </w:rPr>
        <w:t> </w:t>
      </w:r>
      <w:r>
        <w:rPr/>
        <w:t>responsive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user</w:t>
      </w:r>
      <w:r>
        <w:rPr>
          <w:spacing w:val="-5"/>
        </w:rPr>
        <w:t> </w:t>
      </w:r>
      <w:r>
        <w:rPr/>
        <w:t>wants</w:t>
      </w:r>
      <w:r>
        <w:rPr>
          <w:spacing w:val="-2"/>
        </w:rPr>
        <w:t> </w:t>
      </w:r>
      <w:r>
        <w:rPr/>
        <w:t>(Jiboye,</w:t>
      </w:r>
      <w:r>
        <w:rPr>
          <w:spacing w:val="-3"/>
        </w:rPr>
        <w:t> </w:t>
      </w:r>
      <w:r>
        <w:rPr/>
        <w:t>2010).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other</w:t>
      </w:r>
      <w:r>
        <w:rPr>
          <w:spacing w:val="-57"/>
        </w:rPr>
        <w:t> </w:t>
      </w:r>
      <w:r>
        <w:rPr/>
        <w:t>words,</w:t>
      </w:r>
      <w:r>
        <w:rPr>
          <w:spacing w:val="-5"/>
        </w:rPr>
        <w:t> </w:t>
      </w:r>
      <w:r>
        <w:rPr/>
        <w:t>housing</w:t>
      </w:r>
      <w:r>
        <w:rPr>
          <w:spacing w:val="-6"/>
        </w:rPr>
        <w:t> </w:t>
      </w:r>
      <w:r>
        <w:rPr/>
        <w:t>must</w:t>
      </w:r>
      <w:r>
        <w:rPr>
          <w:spacing w:val="-3"/>
        </w:rPr>
        <w:t> </w:t>
      </w:r>
      <w:r>
        <w:rPr/>
        <w:t>satisfy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social</w:t>
      </w:r>
      <w:r>
        <w:rPr>
          <w:spacing w:val="-4"/>
        </w:rPr>
        <w:t> </w:t>
      </w:r>
      <w:r>
        <w:rPr/>
        <w:t>values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needs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its</w:t>
      </w:r>
      <w:r>
        <w:rPr>
          <w:spacing w:val="-4"/>
        </w:rPr>
        <w:t> </w:t>
      </w:r>
      <w:r>
        <w:rPr/>
        <w:t>occupants,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must</w:t>
      </w:r>
      <w:r>
        <w:rPr>
          <w:spacing w:val="-58"/>
        </w:rPr>
        <w:t> </w:t>
      </w:r>
      <w:r>
        <w:rPr/>
        <w:t>be</w:t>
      </w:r>
      <w:r>
        <w:rPr>
          <w:spacing w:val="-7"/>
        </w:rPr>
        <w:t> </w:t>
      </w:r>
      <w:r>
        <w:rPr/>
        <w:t>accessible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affordable.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also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case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dwelling</w:t>
      </w:r>
      <w:r>
        <w:rPr>
          <w:spacing w:val="-8"/>
        </w:rPr>
        <w:t> </w:t>
      </w:r>
      <w:r>
        <w:rPr/>
        <w:t>is</w:t>
      </w:r>
      <w:r>
        <w:rPr>
          <w:spacing w:val="-2"/>
        </w:rPr>
        <w:t> </w:t>
      </w:r>
      <w:r>
        <w:rPr/>
        <w:t>an</w:t>
      </w:r>
      <w:r>
        <w:rPr>
          <w:spacing w:val="-6"/>
        </w:rPr>
        <w:t> </w:t>
      </w:r>
      <w:r>
        <w:rPr/>
        <w:t>important</w:t>
      </w:r>
      <w:r>
        <w:rPr>
          <w:spacing w:val="-6"/>
        </w:rPr>
        <w:t> </w:t>
      </w:r>
      <w:r>
        <w:rPr/>
        <w:t>investment</w:t>
      </w:r>
      <w:r>
        <w:rPr>
          <w:spacing w:val="-57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symbol.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people’s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society,</w:t>
      </w:r>
      <w:r>
        <w:rPr>
          <w:spacing w:val="1"/>
        </w:rPr>
        <w:t> </w:t>
      </w:r>
      <w:r>
        <w:rPr/>
        <w:t>occupational</w:t>
      </w:r>
      <w:r>
        <w:rPr>
          <w:spacing w:val="-3"/>
        </w:rPr>
        <w:t> </w:t>
      </w:r>
      <w:r>
        <w:rPr/>
        <w:t>status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other</w:t>
      </w:r>
      <w:r>
        <w:rPr>
          <w:spacing w:val="-5"/>
        </w:rPr>
        <w:t> </w:t>
      </w:r>
      <w:r>
        <w:rPr/>
        <w:t>resources, also</w:t>
      </w:r>
      <w:r>
        <w:rPr>
          <w:spacing w:val="-3"/>
        </w:rPr>
        <w:t> </w:t>
      </w:r>
      <w:r>
        <w:rPr/>
        <w:t>affect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type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house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built</w:t>
      </w:r>
      <w:r>
        <w:rPr>
          <w:spacing w:val="-2"/>
        </w:rPr>
        <w:t> </w:t>
      </w:r>
      <w:r>
        <w:rPr/>
        <w:t>(Jiboye,</w:t>
      </w:r>
      <w:r>
        <w:rPr>
          <w:spacing w:val="-58"/>
        </w:rPr>
        <w:t> </w:t>
      </w:r>
      <w:r>
        <w:rPr/>
        <w:t>2004;</w:t>
      </w:r>
      <w:r>
        <w:rPr>
          <w:spacing w:val="-14"/>
        </w:rPr>
        <w:t> </w:t>
      </w:r>
      <w:r>
        <w:rPr/>
        <w:t>Jiboye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Ogunshakin,</w:t>
      </w:r>
      <w:r>
        <w:rPr>
          <w:spacing w:val="-12"/>
        </w:rPr>
        <w:t> </w:t>
      </w:r>
      <w:r>
        <w:rPr/>
        <w:t>2010).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notion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housing</w:t>
      </w:r>
      <w:r>
        <w:rPr>
          <w:spacing w:val="-13"/>
        </w:rPr>
        <w:t> </w:t>
      </w:r>
      <w:r>
        <w:rPr/>
        <w:t>or</w:t>
      </w:r>
      <w:r>
        <w:rPr>
          <w:spacing w:val="-12"/>
        </w:rPr>
        <w:t> </w:t>
      </w:r>
      <w:r>
        <w:rPr/>
        <w:t>residential</w:t>
      </w:r>
      <w:r>
        <w:rPr>
          <w:spacing w:val="-12"/>
        </w:rPr>
        <w:t> </w:t>
      </w:r>
      <w:r>
        <w:rPr/>
        <w:t>satisfaction</w:t>
      </w:r>
      <w:r>
        <w:rPr>
          <w:spacing w:val="-11"/>
        </w:rPr>
        <w:t> </w:t>
      </w:r>
      <w:r>
        <w:rPr/>
        <w:t>has</w:t>
      </w:r>
      <w:r>
        <w:rPr>
          <w:spacing w:val="-58"/>
        </w:rPr>
        <w:t> </w:t>
      </w:r>
      <w:r>
        <w:rPr/>
        <w:t>been</w:t>
      </w:r>
      <w:r>
        <w:rPr>
          <w:spacing w:val="-8"/>
        </w:rPr>
        <w:t> </w:t>
      </w:r>
      <w:r>
        <w:rPr/>
        <w:t>defined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perspectives.</w:t>
      </w:r>
      <w:r>
        <w:rPr>
          <w:spacing w:val="-8"/>
        </w:rPr>
        <w:t> </w:t>
      </w:r>
      <w:r>
        <w:rPr/>
        <w:t>Fransescato</w:t>
      </w:r>
      <w:r>
        <w:rPr>
          <w:spacing w:val="-4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</w:t>
      </w:r>
      <w:r>
        <w:rPr>
          <w:i/>
          <w:spacing w:val="-7"/>
        </w:rPr>
        <w:t> </w:t>
      </w:r>
      <w:r>
        <w:rPr/>
        <w:t>(1987)</w:t>
      </w:r>
      <w:r>
        <w:rPr>
          <w:spacing w:val="-9"/>
        </w:rPr>
        <w:t> </w:t>
      </w:r>
      <w:r>
        <w:rPr/>
        <w:t>defined</w:t>
      </w:r>
      <w:r>
        <w:rPr>
          <w:spacing w:val="-7"/>
        </w:rPr>
        <w:t> </w:t>
      </w:r>
      <w:r>
        <w:rPr/>
        <w:t>satisfaction</w:t>
      </w:r>
      <w:r>
        <w:rPr>
          <w:spacing w:val="-8"/>
        </w:rPr>
        <w:t> </w:t>
      </w:r>
      <w:r>
        <w:rPr/>
        <w:t>as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people’s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Amerigo (2002) defines it as a function of the pleasure derived from an encounter with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dwelling,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neighbourhood,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neighbours.</w:t>
      </w:r>
      <w:r>
        <w:rPr>
          <w:spacing w:val="-7"/>
        </w:rPr>
        <w:t> </w:t>
      </w:r>
      <w:r>
        <w:rPr/>
        <w:t>Hur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Morrow-Jones</w:t>
      </w:r>
      <w:r>
        <w:rPr>
          <w:spacing w:val="-6"/>
        </w:rPr>
        <w:t> </w:t>
      </w:r>
      <w:r>
        <w:rPr/>
        <w:t>(2008)</w:t>
      </w:r>
      <w:r>
        <w:rPr>
          <w:spacing w:val="-7"/>
        </w:rPr>
        <w:t> </w:t>
      </w:r>
      <w:r>
        <w:rPr/>
        <w:t>also</w:t>
      </w:r>
      <w:r>
        <w:rPr>
          <w:spacing w:val="-58"/>
        </w:rPr>
        <w:t> </w:t>
      </w:r>
      <w:r>
        <w:rPr/>
        <w:t>defined it as the evaluation of features of the physical and social environment which</w:t>
      </w:r>
      <w:r>
        <w:rPr>
          <w:spacing w:val="1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people’s mobility</w:t>
      </w:r>
      <w:r>
        <w:rPr>
          <w:spacing w:val="-5"/>
        </w:rPr>
        <w:t> </w:t>
      </w:r>
      <w:r>
        <w:rPr/>
        <w:t>and quality</w:t>
      </w:r>
      <w:r>
        <w:rPr>
          <w:spacing w:val="-5"/>
        </w:rPr>
        <w:t> </w:t>
      </w:r>
      <w:r>
        <w:rPr/>
        <w:t>of life.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6"/>
        <w:jc w:val="both"/>
      </w:pPr>
      <w:r>
        <w:rPr/>
        <w:t>In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satisfaction,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developed.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approach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view</w:t>
      </w:r>
      <w:r>
        <w:rPr>
          <w:spacing w:val="-5"/>
        </w:rPr>
        <w:t> </w:t>
      </w:r>
      <w:r>
        <w:rPr/>
        <w:t>residential</w:t>
      </w:r>
      <w:r>
        <w:rPr>
          <w:spacing w:val="-5"/>
        </w:rPr>
        <w:t> </w:t>
      </w:r>
      <w:r>
        <w:rPr/>
        <w:t>satisfaction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criterion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quality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life,</w:t>
      </w:r>
      <w:r>
        <w:rPr>
          <w:spacing w:val="-1"/>
        </w:rPr>
        <w:t> </w:t>
      </w:r>
      <w:r>
        <w:rPr/>
        <w:t>while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other</w:t>
      </w:r>
      <w:r>
        <w:rPr>
          <w:spacing w:val="-58"/>
        </w:rPr>
        <w:t> </w:t>
      </w:r>
      <w:r>
        <w:rPr/>
        <w:t>is to view it as a predictor of a variety of behaviours. Considering these approaches, the</w:t>
      </w:r>
      <w:r>
        <w:rPr>
          <w:spacing w:val="1"/>
        </w:rPr>
        <w:t> </w:t>
      </w:r>
      <w:r>
        <w:rPr/>
        <w:t>model of residential satisfaction proposed by Francescato </w:t>
      </w:r>
      <w:r>
        <w:rPr>
          <w:i/>
        </w:rPr>
        <w:t>et al. </w:t>
      </w:r>
      <w:r>
        <w:rPr/>
        <w:t>(1987) described a six-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taxonomy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predictor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resident’s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normative beliefs, perceptions, emotions, and behavioral intentions. These variables</w:t>
      </w:r>
      <w:r>
        <w:rPr>
          <w:spacing w:val="1"/>
        </w:rPr>
        <w:t> </w:t>
      </w:r>
      <w:r>
        <w:rPr/>
        <w:t>include the physical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community,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(Potter and</w:t>
      </w:r>
      <w:r>
        <w:rPr>
          <w:spacing w:val="1"/>
        </w:rPr>
        <w:t> </w:t>
      </w:r>
      <w:r>
        <w:rPr/>
        <w:t>Cantarero,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07" w:right="967"/>
        <w:jc w:val="both"/>
      </w:pPr>
      <w:r>
        <w:rPr/>
        <w:t>While explaining the notion of satisfaction, Onibokun (1974) referred to it as a human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interacting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tenant,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dwelling,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environment,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management.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this</w:t>
      </w:r>
      <w:r>
        <w:rPr>
          <w:spacing w:val="-13"/>
        </w:rPr>
        <w:t> </w:t>
      </w:r>
      <w:r>
        <w:rPr/>
        <w:t>concept,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tenant’s</w:t>
      </w:r>
      <w:r>
        <w:rPr>
          <w:spacing w:val="-11"/>
        </w:rPr>
        <w:t> </w:t>
      </w:r>
      <w:r>
        <w:rPr/>
        <w:t>subsystem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at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centre,</w:t>
      </w:r>
      <w:r>
        <w:rPr>
          <w:spacing w:val="-57"/>
        </w:rPr>
        <w:t> </w:t>
      </w:r>
      <w:r>
        <w:rPr/>
        <w:t>and acts as the recipient of all the feedback from the other subsystem. The dwelling</w:t>
      </w:r>
      <w:r>
        <w:rPr>
          <w:spacing w:val="1"/>
        </w:rPr>
        <w:t> </w:t>
      </w:r>
      <w:r>
        <w:rPr/>
        <w:t>subsystem is the housing unit which forms part of an environment where the unit is</w:t>
      </w:r>
      <w:r>
        <w:rPr>
          <w:spacing w:val="1"/>
        </w:rPr>
        <w:t> </w:t>
      </w:r>
      <w:r>
        <w:rPr/>
        <w:t>located. There is also the management subsystem or component of satisfaction. This</w:t>
      </w:r>
      <w:r>
        <w:rPr>
          <w:spacing w:val="1"/>
        </w:rPr>
        <w:t> </w:t>
      </w:r>
      <w:r>
        <w:rPr/>
        <w:t>subsystem comprises of the entire institutional arrangement under which public housing</w:t>
      </w:r>
      <w:r>
        <w:rPr>
          <w:spacing w:val="1"/>
        </w:rPr>
        <w:t> </w:t>
      </w:r>
      <w:r>
        <w:rPr/>
        <w:t>is administered. Furthermore, the tenant’s view of a dwelling is influenced by socio-</w:t>
      </w:r>
      <w:r>
        <w:rPr>
          <w:spacing w:val="1"/>
        </w:rPr>
        <w:t> </w:t>
      </w:r>
      <w:r>
        <w:rPr/>
        <w:t>cultural characteristics, the lifestyle, economic status and the behavioural patterns of the</w:t>
      </w:r>
      <w:r>
        <w:rPr>
          <w:spacing w:val="-57"/>
        </w:rPr>
        <w:t> </w:t>
      </w:r>
      <w:r>
        <w:rPr/>
        <w:t>housing inhabitant. It is on this basis that a system approach for evaluating tenants’</w:t>
      </w:r>
      <w:r>
        <w:rPr>
          <w:spacing w:val="1"/>
        </w:rPr>
        <w:t> </w:t>
      </w:r>
      <w:r>
        <w:rPr/>
        <w:t>satisfaction was developed. Thus, according to Fleury-Bahi </w:t>
      </w:r>
      <w:r>
        <w:rPr>
          <w:i/>
        </w:rPr>
        <w:t>et al. </w:t>
      </w:r>
      <w:r>
        <w:rPr/>
        <w:t>(2008), residential</w:t>
      </w:r>
      <w:r>
        <w:rPr>
          <w:spacing w:val="1"/>
        </w:rPr>
        <w:t> </w:t>
      </w:r>
      <w:r>
        <w:rPr/>
        <w:t>satisfaction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indeed</w:t>
      </w:r>
      <w:r>
        <w:rPr>
          <w:spacing w:val="-2"/>
        </w:rPr>
        <w:t> </w:t>
      </w:r>
      <w:r>
        <w:rPr/>
        <w:t>strongly</w:t>
      </w:r>
      <w:r>
        <w:rPr>
          <w:spacing w:val="-8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one’s</w:t>
      </w:r>
      <w:r>
        <w:rPr>
          <w:spacing w:val="-3"/>
        </w:rPr>
        <w:t> </w:t>
      </w:r>
      <w:r>
        <w:rPr/>
        <w:t>attachment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living</w:t>
      </w:r>
      <w:r>
        <w:rPr>
          <w:spacing w:val="-5"/>
        </w:rPr>
        <w:t> </w:t>
      </w:r>
      <w:r>
        <w:rPr/>
        <w:t>space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is</w:t>
      </w:r>
      <w:r>
        <w:rPr>
          <w:spacing w:val="-58"/>
        </w:rPr>
        <w:t> </w:t>
      </w:r>
      <w:r>
        <w:rPr/>
        <w:t>generally</w:t>
      </w:r>
      <w:r>
        <w:rPr>
          <w:spacing w:val="-5"/>
        </w:rPr>
        <w:t> </w:t>
      </w:r>
      <w:r>
        <w:rPr/>
        <w:t>related to the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space.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6"/>
        <w:jc w:val="both"/>
      </w:pPr>
      <w:r>
        <w:rPr/>
        <w:t>Measuring housing satisfaction is important because an understanding of the factors that</w:t>
      </w:r>
      <w:r>
        <w:rPr>
          <w:spacing w:val="-57"/>
        </w:rPr>
        <w:t> </w:t>
      </w:r>
      <w:r>
        <w:rPr/>
        <w:t>make a tenants satisfied or dissatisfied can play a critical role in formulating successful</w:t>
      </w:r>
      <w:r>
        <w:rPr>
          <w:spacing w:val="1"/>
        </w:rPr>
        <w:t> </w:t>
      </w:r>
      <w:r>
        <w:rPr/>
        <w:t>housing</w:t>
      </w:r>
      <w:r>
        <w:rPr>
          <w:spacing w:val="-9"/>
        </w:rPr>
        <w:t> </w:t>
      </w:r>
      <w:r>
        <w:rPr/>
        <w:t>policies.</w:t>
      </w:r>
      <w:r>
        <w:rPr>
          <w:spacing w:val="-6"/>
        </w:rPr>
        <w:t> </w:t>
      </w:r>
      <w:r>
        <w:rPr/>
        <w:t>Certain</w:t>
      </w:r>
      <w:r>
        <w:rPr>
          <w:spacing w:val="-2"/>
        </w:rPr>
        <w:t> </w:t>
      </w:r>
      <w:r>
        <w:rPr/>
        <w:t>variables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/>
        <w:t>identified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literature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indicators</w:t>
      </w:r>
      <w:r>
        <w:rPr>
          <w:spacing w:val="-58"/>
        </w:rPr>
        <w:t> </w:t>
      </w:r>
      <w:r>
        <w:rPr/>
        <w:t>of</w:t>
      </w:r>
      <w:r>
        <w:rPr>
          <w:spacing w:val="-6"/>
        </w:rPr>
        <w:t> </w:t>
      </w:r>
      <w:r>
        <w:rPr/>
        <w:t>evaluating</w:t>
      </w:r>
      <w:r>
        <w:rPr>
          <w:spacing w:val="-6"/>
        </w:rPr>
        <w:t> </w:t>
      </w:r>
      <w:r>
        <w:rPr/>
        <w:t>housing</w:t>
      </w:r>
      <w:r>
        <w:rPr>
          <w:spacing w:val="-7"/>
        </w:rPr>
        <w:t> </w:t>
      </w:r>
      <w:r>
        <w:rPr/>
        <w:t>satisfaction.</w:t>
      </w:r>
      <w:r>
        <w:rPr>
          <w:spacing w:val="-4"/>
        </w:rPr>
        <w:t> </w:t>
      </w:r>
      <w:r>
        <w:rPr/>
        <w:t>By</w:t>
      </w:r>
      <w:r>
        <w:rPr>
          <w:spacing w:val="-10"/>
        </w:rPr>
        <w:t> </w:t>
      </w:r>
      <w:r>
        <w:rPr/>
        <w:t>adopting</w:t>
      </w:r>
      <w:r>
        <w:rPr>
          <w:spacing w:val="-6"/>
        </w:rPr>
        <w:t> </w:t>
      </w:r>
      <w:r>
        <w:rPr/>
        <w:t>Onibokun’s</w:t>
      </w:r>
      <w:r>
        <w:rPr>
          <w:spacing w:val="-4"/>
        </w:rPr>
        <w:t> </w:t>
      </w:r>
      <w:r>
        <w:rPr/>
        <w:t>systems</w:t>
      </w:r>
      <w:r>
        <w:rPr>
          <w:spacing w:val="-4"/>
        </w:rPr>
        <w:t> </w:t>
      </w:r>
      <w:r>
        <w:rPr/>
        <w:t>approach,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tenant</w:t>
      </w:r>
      <w:r>
        <w:rPr>
          <w:spacing w:val="-57"/>
        </w:rPr>
        <w:t> </w:t>
      </w:r>
      <w:r>
        <w:rPr/>
        <w:t>subsystem as the recipient of all the feedback from other housing components could be</w:t>
      </w:r>
      <w:r>
        <w:rPr>
          <w:spacing w:val="1"/>
        </w:rPr>
        <w:t> </w:t>
      </w:r>
      <w:r>
        <w:rPr/>
        <w:t>influenced by three major domains as identified by Potter and Cantarero (2006). These</w:t>
      </w:r>
      <w:r>
        <w:rPr>
          <w:spacing w:val="1"/>
        </w:rPr>
        <w:t> </w:t>
      </w:r>
      <w:r>
        <w:rPr>
          <w:spacing w:val="-1"/>
        </w:rPr>
        <w:t>consist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physical</w:t>
      </w:r>
      <w:r>
        <w:rPr>
          <w:spacing w:val="-14"/>
        </w:rPr>
        <w:t> </w:t>
      </w:r>
      <w:r>
        <w:rPr/>
        <w:t>environment,</w:t>
      </w:r>
      <w:r>
        <w:rPr>
          <w:spacing w:val="-14"/>
        </w:rPr>
        <w:t> </w:t>
      </w:r>
      <w:r>
        <w:rPr/>
        <w:t>socioeconomic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cultural</w:t>
      </w:r>
      <w:r>
        <w:rPr>
          <w:spacing w:val="-14"/>
        </w:rPr>
        <w:t> </w:t>
      </w:r>
      <w:r>
        <w:rPr/>
        <w:t>aspects</w:t>
      </w:r>
      <w:r>
        <w:rPr>
          <w:spacing w:val="-13"/>
        </w:rPr>
        <w:t> </w:t>
      </w:r>
      <w:r>
        <w:rPr/>
        <w:t>of</w:t>
      </w:r>
      <w:r>
        <w:rPr>
          <w:spacing w:val="-16"/>
        </w:rPr>
        <w:t> </w:t>
      </w:r>
      <w:r>
        <w:rPr/>
        <w:t>life,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public</w:t>
      </w:r>
      <w:r>
        <w:rPr>
          <w:spacing w:val="-57"/>
        </w:rPr>
        <w:t> </w:t>
      </w:r>
      <w:r>
        <w:rPr/>
        <w:t>services</w:t>
      </w:r>
      <w:r>
        <w:rPr>
          <w:spacing w:val="1"/>
        </w:rPr>
        <w:t> </w:t>
      </w:r>
      <w:r>
        <w:rPr/>
        <w:t>domains.</w:t>
      </w:r>
      <w:r>
        <w:rPr>
          <w:spacing w:val="1"/>
        </w:rPr>
        <w:t> </w:t>
      </w:r>
      <w:r>
        <w:rPr/>
        <w:t>Under the physical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are variables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quality of</w:t>
      </w:r>
      <w:r>
        <w:rPr>
          <w:spacing w:val="1"/>
        </w:rPr>
        <w:t> </w:t>
      </w:r>
      <w:r>
        <w:rPr/>
        <w:t>residence</w:t>
      </w:r>
      <w:r>
        <w:rPr>
          <w:spacing w:val="-2"/>
        </w:rPr>
        <w:t> </w:t>
      </w:r>
      <w:r>
        <w:rPr/>
        <w:t>or housing</w:t>
      </w:r>
      <w:r>
        <w:rPr>
          <w:spacing w:val="-3"/>
        </w:rPr>
        <w:t> </w:t>
      </w:r>
      <w:r>
        <w:rPr/>
        <w:t>conditions,</w:t>
      </w:r>
      <w:r>
        <w:rPr>
          <w:spacing w:val="2"/>
        </w:rPr>
        <w:t> </w:t>
      </w:r>
      <w:r>
        <w:rPr/>
        <w:t>neighbourhood, and community.</w:t>
      </w:r>
    </w:p>
    <w:p>
      <w:pPr>
        <w:pStyle w:val="BodyText"/>
      </w:pPr>
    </w:p>
    <w:p>
      <w:pPr>
        <w:pStyle w:val="BodyText"/>
        <w:spacing w:line="480" w:lineRule="auto" w:before="1"/>
        <w:ind w:left="307" w:right="967"/>
        <w:jc w:val="both"/>
      </w:pPr>
      <w:r>
        <w:rPr/>
        <w:t>Under the socioeconomic and cultural aspects of life are family structure and relations,</w:t>
      </w:r>
      <w:r>
        <w:rPr>
          <w:spacing w:val="1"/>
        </w:rPr>
        <w:t> </w:t>
      </w:r>
      <w:r>
        <w:rPr/>
        <w:t>race,</w:t>
      </w:r>
      <w:r>
        <w:rPr>
          <w:spacing w:val="1"/>
        </w:rPr>
        <w:t> </w:t>
      </w:r>
      <w:r>
        <w:rPr/>
        <w:t>culture,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employment,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affiliation.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socioeconomic domain, variables such as sex/gender, age, marital status, religion, length</w:t>
      </w:r>
      <w:r>
        <w:rPr>
          <w:spacing w:val="-57"/>
        </w:rPr>
        <w:t> </w:t>
      </w:r>
      <w:r>
        <w:rPr/>
        <w:t>of</w:t>
      </w:r>
      <w:r>
        <w:rPr>
          <w:spacing w:val="-13"/>
        </w:rPr>
        <w:t> </w:t>
      </w:r>
      <w:r>
        <w:rPr/>
        <w:t>residence,</w:t>
      </w:r>
      <w:r>
        <w:rPr>
          <w:spacing w:val="-11"/>
        </w:rPr>
        <w:t> </w:t>
      </w:r>
      <w:r>
        <w:rPr/>
        <w:t>occupation,</w:t>
      </w:r>
      <w:r>
        <w:rPr>
          <w:spacing w:val="-9"/>
        </w:rPr>
        <w:t> </w:t>
      </w:r>
      <w:r>
        <w:rPr/>
        <w:t>education,</w:t>
      </w:r>
      <w:r>
        <w:rPr>
          <w:spacing w:val="-9"/>
        </w:rPr>
        <w:t> </w:t>
      </w:r>
      <w:r>
        <w:rPr/>
        <w:t>income,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household</w:t>
      </w:r>
      <w:r>
        <w:rPr>
          <w:spacing w:val="-11"/>
        </w:rPr>
        <w:t> </w:t>
      </w:r>
      <w:r>
        <w:rPr/>
        <w:t>size</w:t>
      </w:r>
      <w:r>
        <w:rPr>
          <w:spacing w:val="-12"/>
        </w:rPr>
        <w:t> </w:t>
      </w:r>
      <w:r>
        <w:rPr/>
        <w:t>have</w:t>
      </w:r>
      <w:r>
        <w:rPr>
          <w:spacing w:val="-12"/>
        </w:rPr>
        <w:t> </w:t>
      </w:r>
      <w:r>
        <w:rPr/>
        <w:t>also</w:t>
      </w:r>
      <w:r>
        <w:rPr>
          <w:spacing w:val="-10"/>
        </w:rPr>
        <w:t> </w:t>
      </w:r>
      <w:r>
        <w:rPr/>
        <w:t>been</w:t>
      </w:r>
      <w:r>
        <w:rPr>
          <w:spacing w:val="-11"/>
        </w:rPr>
        <w:t> </w:t>
      </w:r>
      <w:r>
        <w:rPr/>
        <w:t>identified</w:t>
      </w:r>
      <w:r>
        <w:rPr>
          <w:spacing w:val="-58"/>
        </w:rPr>
        <w:t> </w:t>
      </w:r>
      <w:r>
        <w:rPr/>
        <w:t>as</w:t>
      </w:r>
      <w:r>
        <w:rPr>
          <w:spacing w:val="-6"/>
        </w:rPr>
        <w:t> </w:t>
      </w:r>
      <w:r>
        <w:rPr/>
        <w:t>indicators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could</w:t>
      </w:r>
      <w:r>
        <w:rPr>
          <w:spacing w:val="-6"/>
        </w:rPr>
        <w:t> </w:t>
      </w:r>
      <w:r>
        <w:rPr/>
        <w:t>influence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judgment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tenants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residence</w:t>
      </w:r>
      <w:r>
        <w:rPr>
          <w:spacing w:val="-5"/>
        </w:rPr>
        <w:t> </w:t>
      </w:r>
      <w:r>
        <w:rPr/>
        <w:t>(Kearney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/>
        <w:t>Winterbottom,</w:t>
      </w:r>
      <w:r>
        <w:rPr>
          <w:spacing w:val="1"/>
        </w:rPr>
        <w:t> </w:t>
      </w:r>
      <w:r>
        <w:rPr/>
        <w:t>2006;</w:t>
      </w:r>
      <w:r>
        <w:rPr>
          <w:spacing w:val="1"/>
        </w:rPr>
        <w:t> </w:t>
      </w:r>
      <w:r>
        <w:rPr/>
        <w:t>Hur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Morrow-Jones,</w:t>
      </w:r>
      <w:r>
        <w:rPr>
          <w:spacing w:val="1"/>
        </w:rPr>
        <w:t> </w:t>
      </w:r>
      <w:r>
        <w:rPr/>
        <w:t>2008;</w:t>
      </w:r>
      <w:r>
        <w:rPr>
          <w:spacing w:val="1"/>
        </w:rPr>
        <w:t> </w:t>
      </w:r>
      <w:r>
        <w:rPr/>
        <w:t>Jiboye,</w:t>
      </w:r>
      <w:r>
        <w:rPr>
          <w:spacing w:val="1"/>
        </w:rPr>
        <w:t> </w:t>
      </w:r>
      <w:r>
        <w:rPr/>
        <w:t>2010;</w:t>
      </w:r>
      <w:r>
        <w:rPr>
          <w:spacing w:val="1"/>
        </w:rPr>
        <w:t> </w:t>
      </w:r>
      <w:r>
        <w:rPr/>
        <w:t>Aigbavboa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Thwala,</w:t>
      </w:r>
      <w:r>
        <w:rPr>
          <w:spacing w:val="-15"/>
        </w:rPr>
        <w:t> </w:t>
      </w:r>
      <w:r>
        <w:rPr>
          <w:spacing w:val="-1"/>
        </w:rPr>
        <w:t>2011).</w:t>
      </w:r>
      <w:r>
        <w:rPr>
          <w:spacing w:val="-13"/>
        </w:rPr>
        <w:t> </w:t>
      </w:r>
      <w:r>
        <w:rPr>
          <w:spacing w:val="-1"/>
        </w:rPr>
        <w:t>Under</w:t>
      </w:r>
      <w:r>
        <w:rPr>
          <w:spacing w:val="-15"/>
        </w:rPr>
        <w:t> </w:t>
      </w:r>
      <w:r>
        <w:rPr/>
        <w:t>public</w:t>
      </w:r>
      <w:r>
        <w:rPr>
          <w:spacing w:val="-16"/>
        </w:rPr>
        <w:t> </w:t>
      </w:r>
      <w:r>
        <w:rPr/>
        <w:t>services</w:t>
      </w:r>
      <w:r>
        <w:rPr>
          <w:spacing w:val="-14"/>
        </w:rPr>
        <w:t> </w:t>
      </w:r>
      <w:r>
        <w:rPr/>
        <w:t>domain</w:t>
      </w:r>
      <w:r>
        <w:rPr>
          <w:spacing w:val="-14"/>
        </w:rPr>
        <w:t> </w:t>
      </w:r>
      <w:r>
        <w:rPr/>
        <w:t>are</w:t>
      </w:r>
      <w:r>
        <w:rPr>
          <w:spacing w:val="-12"/>
        </w:rPr>
        <w:t> </w:t>
      </w:r>
      <w:r>
        <w:rPr/>
        <w:t>management</w:t>
      </w:r>
      <w:r>
        <w:rPr>
          <w:spacing w:val="-12"/>
        </w:rPr>
        <w:t> </w:t>
      </w:r>
      <w:r>
        <w:rPr/>
        <w:t>and</w:t>
      </w:r>
      <w:r>
        <w:rPr>
          <w:spacing w:val="-14"/>
        </w:rPr>
        <w:t> </w:t>
      </w:r>
      <w:r>
        <w:rPr/>
        <w:t>maintenance,</w:t>
      </w:r>
      <w:r>
        <w:rPr>
          <w:spacing w:val="-15"/>
        </w:rPr>
        <w:t> </w:t>
      </w:r>
      <w:r>
        <w:rPr/>
        <w:t>security,</w:t>
      </w:r>
      <w:r>
        <w:rPr>
          <w:spacing w:val="-57"/>
        </w:rPr>
        <w:t> </w:t>
      </w:r>
      <w:r>
        <w:rPr/>
        <w:t>provision of basic amenities and other utilities. Other relevant indicators such as the</w:t>
      </w:r>
      <w:r>
        <w:rPr>
          <w:spacing w:val="1"/>
        </w:rPr>
        <w:t> </w:t>
      </w:r>
      <w:r>
        <w:rPr/>
        <w:t>adequacy of a dwelling as determined by the internal spaces, the structural quality, the</w:t>
      </w:r>
      <w:r>
        <w:rPr>
          <w:spacing w:val="1"/>
        </w:rPr>
        <w:t> </w:t>
      </w:r>
      <w:r>
        <w:rPr/>
        <w:t>amenities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facilities</w:t>
      </w:r>
      <w:r>
        <w:rPr>
          <w:spacing w:val="-6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dwelling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also</w:t>
      </w:r>
      <w:r>
        <w:rPr>
          <w:spacing w:val="-6"/>
        </w:rPr>
        <w:t> </w:t>
      </w:r>
      <w:r>
        <w:rPr/>
        <w:t>been</w:t>
      </w:r>
      <w:r>
        <w:rPr>
          <w:spacing w:val="-4"/>
        </w:rPr>
        <w:t> </w:t>
      </w:r>
      <w:r>
        <w:rPr/>
        <w:t>established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determinants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/>
        <w:t>users’s residential satisfaction (Jiboye 2009, 2010). Considering the comprehensiveness</w:t>
      </w:r>
      <w:r>
        <w:rPr>
          <w:spacing w:val="1"/>
        </w:rPr>
        <w:t> </w:t>
      </w:r>
      <w:r>
        <w:rPr/>
        <w:t>and appropriateness of the concept of residential satisfaction highlighted above, tenants’</w:t>
      </w:r>
      <w:r>
        <w:rPr>
          <w:spacing w:val="-57"/>
        </w:rPr>
        <w:t> </w:t>
      </w:r>
      <w:r>
        <w:rPr/>
        <w:t>residential</w:t>
      </w:r>
      <w:r>
        <w:rPr>
          <w:spacing w:val="-12"/>
        </w:rPr>
        <w:t> </w:t>
      </w:r>
      <w:r>
        <w:rPr/>
        <w:t>satisfaction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/>
        <w:t>measured</w:t>
      </w:r>
      <w:r>
        <w:rPr>
          <w:spacing w:val="-9"/>
        </w:rPr>
        <w:t> </w:t>
      </w:r>
      <w:r>
        <w:rPr/>
        <w:t>using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basic</w:t>
      </w:r>
      <w:r>
        <w:rPr>
          <w:spacing w:val="-10"/>
        </w:rPr>
        <w:t> </w:t>
      </w:r>
      <w:r>
        <w:rPr/>
        <w:t>framework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approach</w:t>
      </w:r>
      <w:r>
        <w:rPr>
          <w:spacing w:val="-9"/>
        </w:rPr>
        <w:t> </w:t>
      </w:r>
      <w:r>
        <w:rPr/>
        <w:t>suggested</w:t>
      </w:r>
      <w:r>
        <w:rPr>
          <w:spacing w:val="-9"/>
        </w:rPr>
        <w:t> </w:t>
      </w:r>
      <w:r>
        <w:rPr/>
        <w:t>by</w:t>
      </w:r>
      <w:r>
        <w:rPr>
          <w:spacing w:val="-58"/>
        </w:rPr>
        <w:t> </w:t>
      </w:r>
      <w:r>
        <w:rPr/>
        <w:t>Onibokun,</w:t>
      </w:r>
      <w:r>
        <w:rPr>
          <w:spacing w:val="-2"/>
        </w:rPr>
        <w:t> </w:t>
      </w:r>
      <w:r>
        <w:rPr/>
        <w:t>and adopted by</w:t>
      </w:r>
      <w:r>
        <w:rPr>
          <w:spacing w:val="-3"/>
        </w:rPr>
        <w:t> </w:t>
      </w:r>
      <w:r>
        <w:rPr/>
        <w:t>Oladapo (2006)</w:t>
      </w:r>
      <w:r>
        <w:rPr>
          <w:spacing w:val="1"/>
        </w:rPr>
        <w:t> </w:t>
      </w:r>
      <w:r>
        <w:rPr/>
        <w:t>and Jiboye</w:t>
      </w:r>
      <w:r>
        <w:rPr>
          <w:spacing w:val="1"/>
        </w:rPr>
        <w:t> </w:t>
      </w:r>
      <w:r>
        <w:rPr/>
        <w:t>(2009, 2010).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8"/>
        <w:jc w:val="both"/>
      </w:pPr>
      <w:r>
        <w:rPr/>
        <w:t>It</w:t>
      </w:r>
      <w:r>
        <w:rPr>
          <w:spacing w:val="-6"/>
        </w:rPr>
        <w:t> </w:t>
      </w:r>
      <w:r>
        <w:rPr/>
        <w:t>has</w:t>
      </w:r>
      <w:r>
        <w:rPr>
          <w:spacing w:val="-8"/>
        </w:rPr>
        <w:t> </w:t>
      </w:r>
      <w:r>
        <w:rPr/>
        <w:t>however</w:t>
      </w:r>
      <w:r>
        <w:rPr>
          <w:spacing w:val="-9"/>
        </w:rPr>
        <w:t> </w:t>
      </w:r>
      <w:r>
        <w:rPr/>
        <w:t>been</w:t>
      </w:r>
      <w:r>
        <w:rPr>
          <w:spacing w:val="-9"/>
        </w:rPr>
        <w:t> </w:t>
      </w:r>
      <w:r>
        <w:rPr/>
        <w:t>observed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nature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determinants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residential</w:t>
      </w:r>
      <w:r>
        <w:rPr>
          <w:spacing w:val="-8"/>
        </w:rPr>
        <w:t> </w:t>
      </w:r>
      <w:r>
        <w:rPr/>
        <w:t>attitudes</w:t>
      </w:r>
      <w:r>
        <w:rPr>
          <w:spacing w:val="-1"/>
        </w:rPr>
        <w:t> </w:t>
      </w:r>
      <w:r>
        <w:rPr/>
        <w:t>and</w:t>
      </w:r>
      <w:r>
        <w:rPr>
          <w:spacing w:val="-58"/>
        </w:rPr>
        <w:t> </w:t>
      </w:r>
      <w:r>
        <w:rPr/>
        <w:t>choices vary among different groups of people, and this variation is influenced by their</w:t>
      </w:r>
      <w:r>
        <w:rPr>
          <w:spacing w:val="1"/>
        </w:rPr>
        <w:t> </w:t>
      </w:r>
      <w:r>
        <w:rPr/>
        <w:t>social and personal values and lifestyles. A study by Hartman in 1963 concluded that</w:t>
      </w:r>
      <w:r>
        <w:rPr>
          <w:spacing w:val="1"/>
        </w:rPr>
        <w:t> </w:t>
      </w:r>
      <w:r>
        <w:rPr/>
        <w:t>residential satisfaction is not discrete but may be related to an entire living pattern and a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(Jiboye,</w:t>
      </w:r>
      <w:r>
        <w:rPr>
          <w:spacing w:val="1"/>
        </w:rPr>
        <w:t> </w:t>
      </w:r>
      <w:r>
        <w:rPr/>
        <w:t>2009,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satisfaction using these criteria which are related to the factors of the environment,</w:t>
      </w:r>
      <w:r>
        <w:rPr>
          <w:spacing w:val="1"/>
        </w:rPr>
        <w:t> </w:t>
      </w:r>
      <w:r>
        <w:rPr/>
        <w:t>dwelling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permits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satisfaction of tenants with their housing. In essence, the relevance of socioeconomic</w:t>
      </w:r>
      <w:r>
        <w:rPr>
          <w:spacing w:val="1"/>
        </w:rPr>
        <w:t> </w:t>
      </w:r>
      <w:r>
        <w:rPr/>
        <w:t>parameters in the determination of tenants housing needs and preferences cannot be</w:t>
      </w:r>
      <w:r>
        <w:rPr>
          <w:spacing w:val="1"/>
        </w:rPr>
        <w:t> </w:t>
      </w:r>
      <w:r>
        <w:rPr/>
        <w:t>overemphasized. However, housing studies (in Nigeria and other developing nations</w:t>
      </w:r>
      <w:r>
        <w:rPr>
          <w:spacing w:val="1"/>
        </w:rPr>
        <w:t> </w:t>
      </w:r>
      <w:r>
        <w:rPr/>
        <w:t>alike) which consider the inputs from human values are negligible. Yet these inputs are</w:t>
      </w:r>
      <w:r>
        <w:rPr>
          <w:spacing w:val="1"/>
        </w:rPr>
        <w:t> </w:t>
      </w:r>
      <w:r>
        <w:rPr/>
        <w:t>relevant prerequisites for the improvement of housing. The present study intends to</w:t>
      </w:r>
      <w:r>
        <w:rPr>
          <w:spacing w:val="1"/>
        </w:rPr>
        <w:t> </w:t>
      </w:r>
      <w:r>
        <w:rPr/>
        <w:t>address these lapses by examining the relevance of tenants’ socioeconomic factors on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housing</w:t>
      </w:r>
      <w:r>
        <w:rPr>
          <w:spacing w:val="-3"/>
        </w:rPr>
        <w:t> </w:t>
      </w:r>
      <w:r>
        <w:rPr/>
        <w:t>satisfaction</w:t>
      </w:r>
    </w:p>
    <w:p>
      <w:pPr>
        <w:pStyle w:val="BodyText"/>
        <w:spacing w:before="6"/>
      </w:pPr>
    </w:p>
    <w:p>
      <w:pPr>
        <w:pStyle w:val="Heading1"/>
        <w:numPr>
          <w:ilvl w:val="1"/>
          <w:numId w:val="4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Residential</w:t>
      </w:r>
      <w:r>
        <w:rPr>
          <w:spacing w:val="-1"/>
        </w:rPr>
        <w:t> </w:t>
      </w:r>
      <w:r>
        <w:rPr/>
        <w:t>Satisfaction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68"/>
        <w:jc w:val="both"/>
      </w:pPr>
      <w:r>
        <w:rPr/>
        <w:t>In order to understand, the concept of residential satisfaction or housing satisfaction as</w:t>
      </w:r>
      <w:r>
        <w:rPr>
          <w:spacing w:val="1"/>
        </w:rPr>
        <w:t> </w:t>
      </w:r>
      <w:r>
        <w:rPr/>
        <w:t>some researchers usually use it, it should, firstly, take the term apart as Housing and</w:t>
      </w:r>
      <w:r>
        <w:rPr>
          <w:spacing w:val="1"/>
        </w:rPr>
        <w:t> </w:t>
      </w:r>
      <w:r>
        <w:rPr/>
        <w:t>Satisfaction and define them separately and secondly, it should define the concept of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together.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individual ‘s dwelling unit only. It is a composite of the overall physical and social</w:t>
      </w:r>
      <w:r>
        <w:rPr>
          <w:spacing w:val="1"/>
        </w:rPr>
        <w:t> </w:t>
      </w:r>
      <w:r>
        <w:rPr/>
        <w:t>components that makeup the housing system (Francescato </w:t>
      </w:r>
      <w:r>
        <w:rPr>
          <w:i/>
        </w:rPr>
        <w:t>et al., </w:t>
      </w:r>
      <w:r>
        <w:rPr/>
        <w:t>1987). Further, housing</w:t>
      </w:r>
      <w:r>
        <w:rPr>
          <w:spacing w:val="-57"/>
        </w:rPr>
        <w:t> </w:t>
      </w:r>
      <w:r>
        <w:rPr/>
        <w:t>is a multidimensional phenomenon, including structural type (e.g., single family home),</w:t>
      </w:r>
      <w:r>
        <w:rPr>
          <w:spacing w:val="1"/>
        </w:rPr>
        <w:t> </w:t>
      </w:r>
      <w:r>
        <w:rPr/>
        <w:t>tenure</w:t>
      </w:r>
      <w:r>
        <w:rPr>
          <w:spacing w:val="-2"/>
        </w:rPr>
        <w:t> </w:t>
      </w:r>
      <w:r>
        <w:rPr/>
        <w:t>(own or rent),</w:t>
      </w:r>
      <w:r>
        <w:rPr>
          <w:spacing w:val="-1"/>
        </w:rPr>
        <w:t> </w:t>
      </w:r>
      <w:r>
        <w:rPr/>
        <w:t>location and political</w:t>
      </w:r>
      <w:r>
        <w:rPr>
          <w:spacing w:val="-1"/>
        </w:rPr>
        <w:t> </w:t>
      </w:r>
      <w:r>
        <w:rPr/>
        <w:t>jurisdiction (Shlay, 1998).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4"/>
        <w:jc w:val="both"/>
      </w:pPr>
      <w:r>
        <w:rPr/>
        <w:t>Satisfaction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process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evaluation</w:t>
      </w:r>
      <w:r>
        <w:rPr>
          <w:spacing w:val="-8"/>
        </w:rPr>
        <w:t> </w:t>
      </w:r>
      <w:r>
        <w:rPr/>
        <w:t>between</w:t>
      </w:r>
      <w:r>
        <w:rPr>
          <w:spacing w:val="-6"/>
        </w:rPr>
        <w:t> </w:t>
      </w:r>
      <w:r>
        <w:rPr/>
        <w:t>what</w:t>
      </w:r>
      <w:r>
        <w:rPr>
          <w:spacing w:val="-8"/>
        </w:rPr>
        <w:t> </w:t>
      </w:r>
      <w:r>
        <w:rPr/>
        <w:t>was</w:t>
      </w:r>
      <w:r>
        <w:rPr>
          <w:spacing w:val="-6"/>
        </w:rPr>
        <w:t> </w:t>
      </w:r>
      <w:r>
        <w:rPr/>
        <w:t>received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what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expected</w:t>
      </w:r>
      <w:r>
        <w:rPr>
          <w:spacing w:val="-58"/>
        </w:rPr>
        <w:t> </w:t>
      </w:r>
      <w:r>
        <w:rPr/>
        <w:t>(Parker and Mathews, 2001). Satisfaction can be precisely defined as the perceived</w:t>
      </w:r>
      <w:r>
        <w:rPr>
          <w:spacing w:val="1"/>
        </w:rPr>
        <w:t> </w:t>
      </w:r>
      <w:r>
        <w:rPr/>
        <w:t>discrepancy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aspiration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achievement,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fulfilment to that of deprivation (Campbell </w:t>
      </w:r>
      <w:r>
        <w:rPr>
          <w:i/>
        </w:rPr>
        <w:t>et al., </w:t>
      </w:r>
      <w:r>
        <w:rPr/>
        <w:t>1976). Williamson (1981) found that</w:t>
      </w:r>
      <w:r>
        <w:rPr>
          <w:spacing w:val="1"/>
        </w:rPr>
        <w:t> </w:t>
      </w:r>
      <w:r>
        <w:rPr/>
        <w:t>satisfaction was not only conditioned by physical aspects but also by the ability to form</w:t>
      </w:r>
      <w:r>
        <w:rPr>
          <w:spacing w:val="1"/>
        </w:rPr>
        <w:t> </w:t>
      </w:r>
      <w:r>
        <w:rPr/>
        <w:t>social</w:t>
      </w:r>
      <w:r>
        <w:rPr>
          <w:spacing w:val="-12"/>
        </w:rPr>
        <w:t> </w:t>
      </w:r>
      <w:r>
        <w:rPr/>
        <w:t>networks.</w:t>
      </w:r>
      <w:r>
        <w:rPr>
          <w:spacing w:val="-11"/>
        </w:rPr>
        <w:t> </w:t>
      </w:r>
      <w:r>
        <w:rPr/>
        <w:t>Finally,</w:t>
      </w:r>
      <w:r>
        <w:rPr>
          <w:spacing w:val="-10"/>
        </w:rPr>
        <w:t> </w:t>
      </w:r>
      <w:r>
        <w:rPr/>
        <w:t>Satisfaction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subjective</w:t>
      </w:r>
      <w:r>
        <w:rPr>
          <w:spacing w:val="-12"/>
        </w:rPr>
        <w:t> </w:t>
      </w:r>
      <w:r>
        <w:rPr/>
        <w:t>response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an</w:t>
      </w:r>
      <w:r>
        <w:rPr>
          <w:spacing w:val="-11"/>
        </w:rPr>
        <w:t> </w:t>
      </w:r>
      <w:r>
        <w:rPr/>
        <w:t>objective</w:t>
      </w:r>
      <w:r>
        <w:rPr>
          <w:spacing w:val="-11"/>
        </w:rPr>
        <w:t> </w:t>
      </w:r>
      <w:r>
        <w:rPr/>
        <w:t>environment</w:t>
      </w:r>
      <w:r>
        <w:rPr>
          <w:spacing w:val="-58"/>
        </w:rPr>
        <w:t> </w:t>
      </w:r>
      <w:r>
        <w:rPr/>
        <w:t>(Potter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Cantarero,</w:t>
      </w:r>
      <w:r>
        <w:rPr>
          <w:spacing w:val="-2"/>
        </w:rPr>
        <w:t> </w:t>
      </w:r>
      <w:r>
        <w:rPr/>
        <w:t>2006).</w:t>
      </w:r>
      <w:r>
        <w:rPr>
          <w:spacing w:val="-2"/>
        </w:rPr>
        <w:t> </w:t>
      </w:r>
      <w:r>
        <w:rPr/>
        <w:t>Rental</w:t>
      </w:r>
      <w:r>
        <w:rPr>
          <w:spacing w:val="-3"/>
        </w:rPr>
        <w:t> </w:t>
      </w:r>
      <w:r>
        <w:rPr/>
        <w:t>s</w:t>
      </w:r>
      <w:r>
        <w:rPr>
          <w:spacing w:val="-4"/>
        </w:rPr>
        <w:t> </w:t>
      </w:r>
      <w:r>
        <w:rPr/>
        <w:t>satisfaction involves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extensive</w:t>
      </w:r>
      <w:r>
        <w:rPr>
          <w:spacing w:val="-4"/>
        </w:rPr>
        <w:t> </w:t>
      </w:r>
      <w:r>
        <w:rPr/>
        <w:t>range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experts</w:t>
      </w:r>
      <w:r>
        <w:rPr>
          <w:spacing w:val="-57"/>
        </w:rPr>
        <w:t> </w:t>
      </w:r>
      <w:r>
        <w:rPr/>
        <w:t>and professionals; some of them try to define the term from one dimension while others</w:t>
      </w:r>
      <w:r>
        <w:rPr>
          <w:spacing w:val="1"/>
        </w:rPr>
        <w:t> </w:t>
      </w:r>
      <w:r>
        <w:rPr/>
        <w:t>try to define it from multi-dimensional perspectives. For instance, Onibokun (1974),</w:t>
      </w:r>
      <w:r>
        <w:rPr>
          <w:spacing w:val="1"/>
        </w:rPr>
        <w:t> </w:t>
      </w:r>
      <w:r>
        <w:rPr/>
        <w:t>defined the residential satisfaction as a spatial aspect, Housing satisfaction encompasses</w:t>
      </w:r>
      <w:r>
        <w:rPr>
          <w:spacing w:val="1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dwelling</w:t>
      </w:r>
      <w:r>
        <w:rPr>
          <w:spacing w:val="-3"/>
        </w:rPr>
        <w:t> </w:t>
      </w:r>
      <w:r>
        <w:rPr/>
        <w:t>unit</w:t>
      </w:r>
      <w:r>
        <w:rPr>
          <w:spacing w:val="-1"/>
        </w:rPr>
        <w:t> </w:t>
      </w:r>
      <w:r>
        <w:rPr/>
        <w:t>and satisfaction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neighbourhood</w:t>
      </w:r>
      <w:r>
        <w:rPr>
          <w:spacing w:val="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07" w:right="968"/>
        <w:jc w:val="both"/>
      </w:pPr>
      <w:r>
        <w:rPr/>
        <w:t>Conversely,</w:t>
      </w:r>
      <w:r>
        <w:rPr>
          <w:spacing w:val="-11"/>
        </w:rPr>
        <w:t> </w:t>
      </w:r>
      <w:r>
        <w:rPr/>
        <w:t>Satsangi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Kearns</w:t>
      </w:r>
      <w:r>
        <w:rPr>
          <w:spacing w:val="-10"/>
        </w:rPr>
        <w:t> </w:t>
      </w:r>
      <w:r>
        <w:rPr/>
        <w:t>(1992),</w:t>
      </w:r>
      <w:r>
        <w:rPr>
          <w:spacing w:val="-11"/>
        </w:rPr>
        <w:t> </w:t>
      </w:r>
      <w:r>
        <w:rPr/>
        <w:t>defined</w:t>
      </w:r>
      <w:r>
        <w:rPr>
          <w:spacing w:val="-7"/>
        </w:rPr>
        <w:t> </w:t>
      </w:r>
      <w:r>
        <w:rPr/>
        <w:t>residential</w:t>
      </w:r>
      <w:r>
        <w:rPr>
          <w:spacing w:val="-10"/>
        </w:rPr>
        <w:t> </w:t>
      </w:r>
      <w:r>
        <w:rPr/>
        <w:t>satisfaction</w:t>
      </w:r>
      <w:r>
        <w:rPr>
          <w:spacing w:val="-10"/>
        </w:rPr>
        <w:t> </w:t>
      </w:r>
      <w:r>
        <w:rPr/>
        <w:t>as</w:t>
      </w:r>
      <w:r>
        <w:rPr>
          <w:spacing w:val="-8"/>
        </w:rPr>
        <w:t> </w:t>
      </w:r>
      <w:r>
        <w:rPr/>
        <w:t>psychological</w:t>
      </w:r>
      <w:r>
        <w:rPr>
          <w:spacing w:val="-57"/>
        </w:rPr>
        <w:t> </w:t>
      </w:r>
      <w:r>
        <w:rPr/>
        <w:t>aspect, housing satisfaction is a complex attitude. In addition, Lu (1999) has defined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construct.</w:t>
      </w:r>
      <w:r>
        <w:rPr>
          <w:spacing w:val="1"/>
        </w:rPr>
        <w:t> </w:t>
      </w:r>
      <w:r>
        <w:rPr/>
        <w:t>Besides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Ogu</w:t>
      </w:r>
      <w:r>
        <w:rPr>
          <w:spacing w:val="1"/>
        </w:rPr>
        <w:t> </w:t>
      </w:r>
      <w:r>
        <w:rPr/>
        <w:t>(2002)</w:t>
      </w:r>
      <w:r>
        <w:rPr>
          <w:spacing w:val="-57"/>
        </w:rPr>
        <w:t> </w:t>
      </w:r>
      <w:r>
        <w:rPr/>
        <w:t>reported that the concept of housing or residential satisfaction is often employed 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residents’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feelings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 On the other hand, Galster (1985) has defined residential satisfaction as</w:t>
      </w:r>
      <w:r>
        <w:rPr>
          <w:spacing w:val="1"/>
        </w:rPr>
        <w:t> </w:t>
      </w:r>
      <w:r>
        <w:rPr/>
        <w:t>social aspect. The concept of residential satisfaction has become the pre-eminent social</w:t>
      </w:r>
      <w:r>
        <w:rPr>
          <w:spacing w:val="1"/>
        </w:rPr>
        <w:t> </w:t>
      </w:r>
      <w:r>
        <w:rPr/>
        <w:t>indicator employed by housing developers, analysts, and policymakers alike during the</w:t>
      </w:r>
      <w:r>
        <w:rPr>
          <w:spacing w:val="1"/>
        </w:rPr>
        <w:t> </w:t>
      </w:r>
      <w:r>
        <w:rPr/>
        <w:t>last decade. Also, McCray and Day (1977) refer to housing satisfaction as the degree of</w:t>
      </w:r>
      <w:r>
        <w:rPr>
          <w:spacing w:val="1"/>
        </w:rPr>
        <w:t> </w:t>
      </w:r>
      <w:r>
        <w:rPr/>
        <w:t>contentment experienced by an individual or a family member with regard to the current</w:t>
      </w:r>
      <w:r>
        <w:rPr>
          <w:spacing w:val="-57"/>
        </w:rPr>
        <w:t> </w:t>
      </w:r>
      <w:r>
        <w:rPr/>
        <w:t>housing</w:t>
      </w:r>
      <w:r>
        <w:rPr>
          <w:spacing w:val="-3"/>
        </w:rPr>
        <w:t> </w:t>
      </w:r>
      <w:r>
        <w:rPr/>
        <w:t>situation.</w:t>
      </w:r>
    </w:p>
    <w:p>
      <w:pPr>
        <w:pStyle w:val="BodyText"/>
        <w:spacing w:line="552" w:lineRule="exact" w:before="58"/>
        <w:ind w:left="307" w:right="968"/>
        <w:jc w:val="both"/>
      </w:pPr>
      <w:r>
        <w:rPr/>
        <w:t>Contrary to the above, many experts and professionals have realized that residential</w:t>
      </w:r>
      <w:r>
        <w:rPr>
          <w:spacing w:val="1"/>
        </w:rPr>
        <w:t> </w:t>
      </w:r>
      <w:r>
        <w:rPr/>
        <w:t>satisfaction</w:t>
      </w:r>
      <w:r>
        <w:rPr>
          <w:spacing w:val="44"/>
        </w:rPr>
        <w:t> </w:t>
      </w:r>
      <w:r>
        <w:rPr/>
        <w:t>is</w:t>
      </w:r>
      <w:r>
        <w:rPr>
          <w:spacing w:val="46"/>
        </w:rPr>
        <w:t> </w:t>
      </w:r>
      <w:r>
        <w:rPr/>
        <w:t>multi-dimensional</w:t>
      </w:r>
      <w:r>
        <w:rPr>
          <w:spacing w:val="46"/>
        </w:rPr>
        <w:t> </w:t>
      </w:r>
      <w:r>
        <w:rPr/>
        <w:t>aspects.</w:t>
      </w:r>
      <w:r>
        <w:rPr>
          <w:spacing w:val="46"/>
        </w:rPr>
        <w:t> </w:t>
      </w:r>
      <w:r>
        <w:rPr/>
        <w:t>For</w:t>
      </w:r>
      <w:r>
        <w:rPr>
          <w:spacing w:val="45"/>
        </w:rPr>
        <w:t> </w:t>
      </w:r>
      <w:r>
        <w:rPr/>
        <w:t>instance,</w:t>
      </w:r>
      <w:r>
        <w:rPr>
          <w:spacing w:val="45"/>
        </w:rPr>
        <w:t> </w:t>
      </w:r>
      <w:r>
        <w:rPr/>
        <w:t>Bechtel</w:t>
      </w:r>
      <w:r>
        <w:rPr>
          <w:spacing w:val="45"/>
        </w:rPr>
        <w:t> </w:t>
      </w:r>
      <w:r>
        <w:rPr/>
        <w:t>(1997)</w:t>
      </w:r>
      <w:r>
        <w:rPr>
          <w:spacing w:val="47"/>
        </w:rPr>
        <w:t> </w:t>
      </w:r>
      <w:r>
        <w:rPr/>
        <w:t>observed</w:t>
      </w:r>
      <w:r>
        <w:rPr>
          <w:spacing w:val="45"/>
        </w:rPr>
        <w:t> </w:t>
      </w:r>
      <w:r>
        <w:rPr/>
        <w:t>that</w:t>
      </w:r>
    </w:p>
    <w:p>
      <w:pPr>
        <w:spacing w:after="0" w:line="552" w:lineRule="exact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9"/>
        <w:jc w:val="both"/>
      </w:pPr>
      <w:r>
        <w:rPr/>
        <w:t>residential satisfaction is determined by a mix of factors that include not only the house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its</w:t>
      </w:r>
      <w:r>
        <w:rPr>
          <w:spacing w:val="-10"/>
        </w:rPr>
        <w:t> </w:t>
      </w:r>
      <w:r>
        <w:rPr/>
        <w:t>physical</w:t>
      </w:r>
      <w:r>
        <w:rPr>
          <w:spacing w:val="-10"/>
        </w:rPr>
        <w:t> </w:t>
      </w:r>
      <w:r>
        <w:rPr/>
        <w:t>qualities</w:t>
      </w:r>
      <w:r>
        <w:rPr>
          <w:spacing w:val="-7"/>
        </w:rPr>
        <w:t> </w:t>
      </w:r>
      <w:r>
        <w:rPr/>
        <w:t>but</w:t>
      </w:r>
      <w:r>
        <w:rPr>
          <w:spacing w:val="-10"/>
        </w:rPr>
        <w:t> </w:t>
      </w:r>
      <w:r>
        <w:rPr/>
        <w:t>also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surrounding</w:t>
      </w:r>
      <w:r>
        <w:rPr>
          <w:spacing w:val="-9"/>
        </w:rPr>
        <w:t> </w:t>
      </w:r>
      <w:r>
        <w:rPr/>
        <w:t>neighbourhood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social</w:t>
      </w:r>
      <w:r>
        <w:rPr>
          <w:spacing w:val="-10"/>
        </w:rPr>
        <w:t> </w:t>
      </w:r>
      <w:r>
        <w:rPr/>
        <w:t>quality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57"/>
        </w:rPr>
        <w:t> </w:t>
      </w:r>
      <w:r>
        <w:rPr/>
        <w:t>surrounding. Further, Francescato </w:t>
      </w:r>
      <w:r>
        <w:rPr>
          <w:i/>
        </w:rPr>
        <w:t>et al. </w:t>
      </w:r>
      <w:r>
        <w:rPr/>
        <w:t>(1987) mentioned that residential satisfaction</w:t>
      </w:r>
      <w:r>
        <w:rPr>
          <w:spacing w:val="1"/>
        </w:rPr>
        <w:t> </w:t>
      </w:r>
      <w:r>
        <w:rPr/>
        <w:t>indicates people ‘s response to the environment in which they live. In this definition 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 to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setting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dwelling, housing developments, and neighbourhoods, but also social, economic, and</w:t>
      </w:r>
      <w:r>
        <w:rPr>
          <w:spacing w:val="1"/>
        </w:rPr>
        <w:t> </w:t>
      </w:r>
      <w:r>
        <w:rPr/>
        <w:t>organizational</w:t>
      </w:r>
      <w:r>
        <w:rPr>
          <w:spacing w:val="-1"/>
        </w:rPr>
        <w:t> </w:t>
      </w:r>
      <w:r>
        <w:rPr/>
        <w:t>or institutional aspects of such</w:t>
      </w:r>
      <w:r>
        <w:rPr>
          <w:spacing w:val="-1"/>
        </w:rPr>
        <w:t> </w:t>
      </w:r>
      <w:r>
        <w:rPr/>
        <w:t>settings.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4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Residential</w:t>
      </w:r>
      <w:r>
        <w:rPr>
          <w:spacing w:val="-2"/>
        </w:rPr>
        <w:t> </w:t>
      </w:r>
      <w:r>
        <w:rPr/>
        <w:t>Rental</w:t>
      </w:r>
      <w:r>
        <w:rPr>
          <w:spacing w:val="-2"/>
        </w:rPr>
        <w:t> </w:t>
      </w:r>
      <w:r>
        <w:rPr/>
        <w:t>Property</w:t>
      </w:r>
    </w:p>
    <w:p>
      <w:pPr>
        <w:pStyle w:val="BodyText"/>
        <w:spacing w:line="480" w:lineRule="auto" w:before="233"/>
        <w:ind w:left="307" w:right="1005"/>
        <w:jc w:val="both"/>
      </w:pPr>
      <w:r>
        <w:rPr/>
        <w:t>Residential land use among the competing urban land uses consumes large portion of</w:t>
      </w:r>
      <w:r>
        <w:rPr>
          <w:spacing w:val="1"/>
        </w:rPr>
        <w:t> </w:t>
      </w:r>
      <w:r>
        <w:rPr>
          <w:spacing w:val="-1"/>
        </w:rPr>
        <w:t>land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urban</w:t>
      </w:r>
      <w:r>
        <w:rPr>
          <w:spacing w:val="-10"/>
        </w:rPr>
        <w:t> </w:t>
      </w:r>
      <w:r>
        <w:rPr/>
        <w:t>areas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are</w:t>
      </w:r>
      <w:r>
        <w:rPr>
          <w:spacing w:val="-11"/>
        </w:rPr>
        <w:t> </w:t>
      </w:r>
      <w:r>
        <w:rPr/>
        <w:t>characterized</w:t>
      </w:r>
      <w:r>
        <w:rPr>
          <w:spacing w:val="-12"/>
        </w:rPr>
        <w:t> </w:t>
      </w:r>
      <w:r>
        <w:rPr/>
        <w:t>by</w:t>
      </w:r>
      <w:r>
        <w:rPr>
          <w:spacing w:val="-17"/>
        </w:rPr>
        <w:t> </w:t>
      </w:r>
      <w:r>
        <w:rPr/>
        <w:t>enormous</w:t>
      </w:r>
      <w:r>
        <w:rPr>
          <w:spacing w:val="-12"/>
        </w:rPr>
        <w:t> </w:t>
      </w:r>
      <w:r>
        <w:rPr/>
        <w:t>political,</w:t>
      </w:r>
      <w:r>
        <w:rPr>
          <w:spacing w:val="-8"/>
        </w:rPr>
        <w:t> </w:t>
      </w:r>
      <w:r>
        <w:rPr/>
        <w:t>social,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economic,</w:t>
      </w:r>
      <w:r>
        <w:rPr>
          <w:spacing w:val="-57"/>
        </w:rPr>
        <w:t> </w:t>
      </w:r>
      <w:r>
        <w:rPr/>
        <w:t>and</w:t>
      </w:r>
      <w:r>
        <w:rPr>
          <w:spacing w:val="-5"/>
        </w:rPr>
        <w:t> </w:t>
      </w:r>
      <w:r>
        <w:rPr/>
        <w:t>cultural</w:t>
      </w:r>
      <w:r>
        <w:rPr>
          <w:spacing w:val="-6"/>
        </w:rPr>
        <w:t> </w:t>
      </w:r>
      <w:r>
        <w:rPr/>
        <w:t>importance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part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countries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they</w:t>
      </w:r>
      <w:r>
        <w:rPr>
          <w:spacing w:val="-10"/>
        </w:rPr>
        <w:t> </w:t>
      </w:r>
      <w:r>
        <w:rPr/>
        <w:t>are</w:t>
      </w:r>
      <w:r>
        <w:rPr>
          <w:spacing w:val="-6"/>
        </w:rPr>
        <w:t> </w:t>
      </w:r>
      <w:r>
        <w:rPr/>
        <w:t>located</w:t>
      </w:r>
      <w:r>
        <w:rPr>
          <w:spacing w:val="-4"/>
        </w:rPr>
        <w:t> </w:t>
      </w:r>
      <w:r>
        <w:rPr/>
        <w:t>(Olayiwola,</w:t>
      </w:r>
      <w:r>
        <w:rPr>
          <w:spacing w:val="-57"/>
        </w:rPr>
        <w:t> </w:t>
      </w:r>
      <w:r>
        <w:rPr>
          <w:i/>
        </w:rPr>
        <w:t>et al., </w:t>
      </w:r>
      <w:r>
        <w:rPr/>
        <w:t>2006).</w:t>
      </w:r>
      <w:r>
        <w:rPr>
          <w:spacing w:val="1"/>
        </w:rPr>
        <w:t> </w:t>
      </w:r>
      <w:r>
        <w:rPr/>
        <w:t>Housing is a residential that makes the physical, mental, health and social</w:t>
      </w:r>
      <w:r>
        <w:rPr>
          <w:spacing w:val="1"/>
        </w:rPr>
        <w:t> </w:t>
      </w:r>
      <w:r>
        <w:rPr/>
        <w:t>well-being worthy of living; it has several unusual, if not unique characteristics, with</w:t>
      </w:r>
      <w:r>
        <w:rPr>
          <w:spacing w:val="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implications.</w:t>
      </w:r>
    </w:p>
    <w:p>
      <w:pPr>
        <w:pStyle w:val="BodyText"/>
        <w:spacing w:line="480" w:lineRule="auto" w:before="202"/>
        <w:ind w:left="307" w:right="1002"/>
        <w:jc w:val="both"/>
      </w:pPr>
      <w:r>
        <w:rPr/>
        <w:t>These</w:t>
      </w:r>
      <w:r>
        <w:rPr>
          <w:spacing w:val="-7"/>
        </w:rPr>
        <w:t> </w:t>
      </w:r>
      <w:r>
        <w:rPr/>
        <w:t>characteristics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that;</w:t>
      </w:r>
      <w:r>
        <w:rPr>
          <w:spacing w:val="-4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complex</w:t>
      </w:r>
      <w:r>
        <w:rPr>
          <w:spacing w:val="-4"/>
        </w:rPr>
        <w:t> </w:t>
      </w:r>
      <w:r>
        <w:rPr/>
        <w:t>commodity</w:t>
      </w:r>
      <w:r>
        <w:rPr>
          <w:spacing w:val="-13"/>
        </w:rPr>
        <w:t> </w:t>
      </w:r>
      <w:r>
        <w:rPr/>
        <w:t>having</w:t>
      </w:r>
      <w:r>
        <w:rPr>
          <w:spacing w:val="-8"/>
        </w:rPr>
        <w:t> </w:t>
      </w:r>
      <w:r>
        <w:rPr/>
        <w:t>both</w:t>
      </w:r>
      <w:r>
        <w:rPr>
          <w:spacing w:val="-6"/>
        </w:rPr>
        <w:t> </w:t>
      </w:r>
      <w:r>
        <w:rPr/>
        <w:t>stock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flow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/>
        <w:t>is evaluated by specific tenants in a different manner, depending on their preference</w:t>
      </w:r>
      <w:r>
        <w:rPr>
          <w:spacing w:val="1"/>
        </w:rPr>
        <w:t> </w:t>
      </w:r>
      <w:r>
        <w:rPr/>
        <w:t>functions;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very</w:t>
      </w:r>
      <w:r>
        <w:rPr>
          <w:spacing w:val="-13"/>
        </w:rPr>
        <w:t> </w:t>
      </w:r>
      <w:r>
        <w:rPr/>
        <w:t>large</w:t>
      </w:r>
      <w:r>
        <w:rPr>
          <w:spacing w:val="-7"/>
        </w:rPr>
        <w:t> </w:t>
      </w:r>
      <w:r>
        <w:rPr/>
        <w:t>item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tenant’s</w:t>
      </w:r>
      <w:r>
        <w:rPr>
          <w:spacing w:val="-6"/>
        </w:rPr>
        <w:t> </w:t>
      </w:r>
      <w:r>
        <w:rPr/>
        <w:t>budget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by</w:t>
      </w:r>
      <w:r>
        <w:rPr>
          <w:spacing w:val="-10"/>
        </w:rPr>
        <w:t> </w:t>
      </w:r>
      <w:r>
        <w:rPr/>
        <w:t>far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largest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indigent</w:t>
      </w:r>
      <w:r>
        <w:rPr>
          <w:spacing w:val="-58"/>
        </w:rPr>
        <w:t> </w:t>
      </w:r>
      <w:r>
        <w:rPr/>
        <w:t>tenant as a result of high transaction cost involved in moving from one apartment to</w:t>
      </w:r>
      <w:r>
        <w:rPr>
          <w:spacing w:val="1"/>
        </w:rPr>
        <w:t> </w:t>
      </w:r>
      <w:r>
        <w:rPr/>
        <w:t>another. There exist few effective substitutes and demand tends to be inelastic; it is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deterioration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improper</w:t>
      </w:r>
      <w:r>
        <w:rPr>
          <w:spacing w:val="1"/>
        </w:rPr>
        <w:t> </w:t>
      </w:r>
      <w:r>
        <w:rPr/>
        <w:t>repair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maintenance, which lead to substantial future costs, both private and public; and it is a</w:t>
      </w:r>
      <w:r>
        <w:rPr>
          <w:spacing w:val="1"/>
        </w:rPr>
        <w:t> </w:t>
      </w:r>
      <w:r>
        <w:rPr/>
        <w:t>capital</w:t>
      </w:r>
      <w:r>
        <w:rPr>
          <w:spacing w:val="-3"/>
        </w:rPr>
        <w:t> </w:t>
      </w:r>
      <w:r>
        <w:rPr/>
        <w:t>good,</w:t>
      </w:r>
      <w:r>
        <w:rPr>
          <w:spacing w:val="-4"/>
        </w:rPr>
        <w:t> </w:t>
      </w:r>
      <w:r>
        <w:rPr/>
        <w:t>which</w:t>
      </w:r>
      <w:r>
        <w:rPr>
          <w:spacing w:val="-3"/>
        </w:rPr>
        <w:t> </w:t>
      </w:r>
      <w:r>
        <w:rPr/>
        <w:t>if</w:t>
      </w:r>
      <w:r>
        <w:rPr>
          <w:spacing w:val="-4"/>
        </w:rPr>
        <w:t> </w:t>
      </w:r>
      <w:r>
        <w:rPr/>
        <w:t>properly</w:t>
      </w:r>
      <w:r>
        <w:rPr>
          <w:spacing w:val="-5"/>
        </w:rPr>
        <w:t> </w:t>
      </w:r>
      <w:r>
        <w:rPr/>
        <w:t>attended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can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very</w:t>
      </w:r>
      <w:r>
        <w:rPr>
          <w:spacing w:val="-5"/>
        </w:rPr>
        <w:t> </w:t>
      </w:r>
      <w:r>
        <w:rPr/>
        <w:t>long-life</w:t>
      </w:r>
      <w:r>
        <w:rPr>
          <w:spacing w:val="-3"/>
        </w:rPr>
        <w:t> </w:t>
      </w:r>
      <w:r>
        <w:rPr/>
        <w:t>expectancy</w:t>
      </w:r>
      <w:r>
        <w:rPr>
          <w:spacing w:val="-8"/>
        </w:rPr>
        <w:t> </w:t>
      </w:r>
      <w:r>
        <w:rPr/>
        <w:t>(Hirsch,</w:t>
      </w:r>
      <w:r>
        <w:rPr>
          <w:spacing w:val="-58"/>
        </w:rPr>
        <w:t> </w:t>
      </w:r>
      <w:r>
        <w:rPr/>
        <w:t>1983;</w:t>
      </w:r>
      <w:r>
        <w:rPr>
          <w:spacing w:val="-1"/>
        </w:rPr>
        <w:t> </w:t>
      </w:r>
      <w:r>
        <w:rPr/>
        <w:t>Babalola, 2006).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1002"/>
        <w:jc w:val="both"/>
      </w:pPr>
      <w:r>
        <w:rPr/>
        <w:t>Yap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Dewandeler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landlords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“would-</w:t>
      </w:r>
      <w:r>
        <w:rPr>
          <w:spacing w:val="1"/>
        </w:rPr>
        <w:t> </w:t>
      </w:r>
      <w:r>
        <w:rPr/>
        <w:t>be”,</w:t>
      </w:r>
      <w:r>
        <w:rPr>
          <w:spacing w:val="1"/>
        </w:rPr>
        <w:t> </w:t>
      </w:r>
      <w:r>
        <w:rPr/>
        <w:t>“circumstantial”, “petty”, and “commercial” landlords. Would-be landlords like to earn</w:t>
      </w:r>
      <w:r>
        <w:rPr>
          <w:spacing w:val="1"/>
        </w:rPr>
        <w:t> </w:t>
      </w:r>
      <w:r>
        <w:rPr/>
        <w:t>income</w:t>
      </w:r>
      <w:r>
        <w:rPr>
          <w:spacing w:val="-10"/>
        </w:rPr>
        <w:t> </w:t>
      </w:r>
      <w:r>
        <w:rPr/>
        <w:t>from</w:t>
      </w:r>
      <w:r>
        <w:rPr>
          <w:spacing w:val="-8"/>
        </w:rPr>
        <w:t> </w:t>
      </w:r>
      <w:r>
        <w:rPr/>
        <w:t>property</w:t>
      </w:r>
      <w:r>
        <w:rPr>
          <w:spacing w:val="-12"/>
        </w:rPr>
        <w:t> </w:t>
      </w:r>
      <w:r>
        <w:rPr/>
        <w:t>but</w:t>
      </w:r>
      <w:r>
        <w:rPr>
          <w:spacing w:val="-6"/>
        </w:rPr>
        <w:t> </w:t>
      </w:r>
      <w:r>
        <w:rPr/>
        <w:t>lack</w:t>
      </w:r>
      <w:r>
        <w:rPr>
          <w:spacing w:val="-8"/>
        </w:rPr>
        <w:t> </w:t>
      </w:r>
      <w:r>
        <w:rPr/>
        <w:t>either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capital</w:t>
      </w:r>
      <w:r>
        <w:rPr>
          <w:spacing w:val="-8"/>
        </w:rPr>
        <w:t> </w:t>
      </w:r>
      <w:r>
        <w:rPr/>
        <w:t>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space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build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extra</w:t>
      </w:r>
      <w:r>
        <w:rPr>
          <w:spacing w:val="-9"/>
        </w:rPr>
        <w:t> </w:t>
      </w:r>
      <w:r>
        <w:rPr/>
        <w:t>room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let,</w:t>
      </w:r>
      <w:r>
        <w:rPr>
          <w:spacing w:val="-58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may</w:t>
      </w:r>
      <w:r>
        <w:rPr>
          <w:spacing w:val="-6"/>
        </w:rPr>
        <w:t> </w:t>
      </w:r>
      <w:r>
        <w:rPr/>
        <w:t>have</w:t>
      </w:r>
      <w:r>
        <w:rPr>
          <w:spacing w:val="-1"/>
        </w:rPr>
        <w:t> </w:t>
      </w:r>
      <w:r>
        <w:rPr/>
        <w:t>plenty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space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 own,</w:t>
      </w:r>
      <w:r>
        <w:rPr>
          <w:spacing w:val="4"/>
        </w:rPr>
        <w:t> </w:t>
      </w:r>
      <w:r>
        <w:rPr/>
        <w:t>family,</w:t>
      </w:r>
      <w:r>
        <w:rPr>
          <w:spacing w:val="-1"/>
        </w:rPr>
        <w:t> </w:t>
      </w:r>
      <w:r>
        <w:rPr/>
        <w:t>or rent-free</w:t>
      </w:r>
      <w:r>
        <w:rPr>
          <w:spacing w:val="-2"/>
        </w:rPr>
        <w:t> </w:t>
      </w:r>
      <w:r>
        <w:rPr/>
        <w:t>sharers occupy</w:t>
      </w:r>
      <w:r>
        <w:rPr>
          <w:spacing w:val="-6"/>
        </w:rPr>
        <w:t> </w:t>
      </w:r>
      <w:r>
        <w:rPr/>
        <w:t>all</w:t>
      </w:r>
      <w:r>
        <w:rPr>
          <w:spacing w:val="-58"/>
        </w:rPr>
        <w:t> </w:t>
      </w:r>
      <w:r>
        <w:rPr/>
        <w:t>of it, while retirement, unemployment or economic recession creates financial shortage</w:t>
      </w:r>
      <w:r>
        <w:rPr>
          <w:spacing w:val="1"/>
        </w:rPr>
        <w:t> </w:t>
      </w:r>
      <w:r>
        <w:rPr/>
        <w:t>that triggers the step to revenue-based landlordism. On the other hand, circumstantial</w:t>
      </w:r>
      <w:r>
        <w:rPr>
          <w:spacing w:val="1"/>
        </w:rPr>
        <w:t> </w:t>
      </w:r>
      <w:r>
        <w:rPr/>
        <w:t>landlords who have surplus capital and space, either because they inherited money or</w:t>
      </w:r>
      <w:r>
        <w:rPr>
          <w:spacing w:val="1"/>
        </w:rPr>
        <w:t> </w:t>
      </w:r>
      <w:r>
        <w:rPr/>
        <w:t>property</w:t>
      </w:r>
      <w:r>
        <w:rPr>
          <w:spacing w:val="-15"/>
        </w:rPr>
        <w:t> </w:t>
      </w:r>
      <w:r>
        <w:rPr/>
        <w:t>or</w:t>
      </w:r>
      <w:r>
        <w:rPr>
          <w:spacing w:val="-11"/>
        </w:rPr>
        <w:t> </w:t>
      </w:r>
      <w:r>
        <w:rPr/>
        <w:t>because</w:t>
      </w:r>
      <w:r>
        <w:rPr>
          <w:spacing w:val="-9"/>
        </w:rPr>
        <w:t> </w:t>
      </w:r>
      <w:r>
        <w:rPr/>
        <w:t>they</w:t>
      </w:r>
      <w:r>
        <w:rPr>
          <w:spacing w:val="-10"/>
        </w:rPr>
        <w:t> </w:t>
      </w:r>
      <w:r>
        <w:rPr/>
        <w:t>left</w:t>
      </w:r>
      <w:r>
        <w:rPr>
          <w:spacing w:val="-10"/>
        </w:rPr>
        <w:t> </w:t>
      </w:r>
      <w:r>
        <w:rPr/>
        <w:t>their</w:t>
      </w:r>
      <w:r>
        <w:rPr>
          <w:spacing w:val="-11"/>
        </w:rPr>
        <w:t> </w:t>
      </w:r>
      <w:r>
        <w:rPr/>
        <w:t>own</w:t>
      </w:r>
      <w:r>
        <w:rPr>
          <w:spacing w:val="-11"/>
        </w:rPr>
        <w:t> </w:t>
      </w:r>
      <w:r>
        <w:rPr/>
        <w:t>house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employer-provided</w:t>
      </w:r>
      <w:r>
        <w:rPr>
          <w:spacing w:val="-8"/>
        </w:rPr>
        <w:t> </w:t>
      </w:r>
      <w:r>
        <w:rPr/>
        <w:t>housing,</w:t>
      </w:r>
      <w:r>
        <w:rPr>
          <w:spacing w:val="-5"/>
        </w:rPr>
        <w:t> </w:t>
      </w:r>
      <w:r>
        <w:rPr/>
        <w:t>It</w:t>
      </w:r>
      <w:r>
        <w:rPr>
          <w:spacing w:val="-10"/>
        </w:rPr>
        <w:t> </w:t>
      </w:r>
      <w:r>
        <w:rPr/>
        <w:t>may</w:t>
      </w:r>
      <w:r>
        <w:rPr>
          <w:spacing w:val="-12"/>
        </w:rPr>
        <w:t> </w:t>
      </w:r>
      <w:r>
        <w:rPr/>
        <w:t>also</w:t>
      </w:r>
      <w:r>
        <w:rPr>
          <w:spacing w:val="-57"/>
        </w:rPr>
        <w:t> </w:t>
      </w:r>
      <w:r>
        <w:rPr/>
        <w:t>arise</w:t>
      </w:r>
      <w:r>
        <w:rPr>
          <w:spacing w:val="-16"/>
        </w:rPr>
        <w:t> </w:t>
      </w:r>
      <w:r>
        <w:rPr/>
        <w:t>because</w:t>
      </w:r>
      <w:r>
        <w:rPr>
          <w:spacing w:val="-16"/>
        </w:rPr>
        <w:t> </w:t>
      </w:r>
      <w:r>
        <w:rPr/>
        <w:t>there</w:t>
      </w:r>
      <w:r>
        <w:rPr>
          <w:spacing w:val="-16"/>
        </w:rPr>
        <w:t> </w:t>
      </w:r>
      <w:r>
        <w:rPr/>
        <w:t>are</w:t>
      </w:r>
      <w:r>
        <w:rPr>
          <w:spacing w:val="-16"/>
        </w:rPr>
        <w:t> </w:t>
      </w:r>
      <w:r>
        <w:rPr/>
        <w:t>spare</w:t>
      </w:r>
      <w:r>
        <w:rPr>
          <w:spacing w:val="-17"/>
        </w:rPr>
        <w:t> </w:t>
      </w:r>
      <w:r>
        <w:rPr/>
        <w:t>rooms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result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either</w:t>
      </w:r>
      <w:r>
        <w:rPr>
          <w:spacing w:val="-16"/>
        </w:rPr>
        <w:t> </w:t>
      </w:r>
      <w:r>
        <w:rPr/>
        <w:t>family</w:t>
      </w:r>
      <w:r>
        <w:rPr>
          <w:spacing w:val="-22"/>
        </w:rPr>
        <w:t> </w:t>
      </w:r>
      <w:r>
        <w:rPr/>
        <w:t>break-</w:t>
      </w:r>
      <w:r>
        <w:rPr>
          <w:spacing w:val="-16"/>
        </w:rPr>
        <w:t> </w:t>
      </w:r>
      <w:r>
        <w:rPr/>
        <w:t>up,</w:t>
      </w:r>
      <w:r>
        <w:rPr>
          <w:spacing w:val="-15"/>
        </w:rPr>
        <w:t> </w:t>
      </w:r>
      <w:r>
        <w:rPr/>
        <w:t>death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relatives</w:t>
      </w:r>
      <w:r>
        <w:rPr>
          <w:spacing w:val="-57"/>
        </w:rPr>
        <w:t> </w:t>
      </w:r>
      <w:r>
        <w:rPr/>
        <w:t>or</w:t>
      </w:r>
      <w:r>
        <w:rPr>
          <w:spacing w:val="-11"/>
        </w:rPr>
        <w:t> </w:t>
      </w:r>
      <w:r>
        <w:rPr/>
        <w:t>relocation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children;</w:t>
      </w:r>
      <w:r>
        <w:rPr>
          <w:spacing w:val="-7"/>
        </w:rPr>
        <w:t> </w:t>
      </w:r>
      <w:r>
        <w:rPr/>
        <w:t>it</w:t>
      </w:r>
      <w:r>
        <w:rPr>
          <w:spacing w:val="-9"/>
        </w:rPr>
        <w:t> </w:t>
      </w:r>
      <w:r>
        <w:rPr/>
        <w:t>may</w:t>
      </w:r>
      <w:r>
        <w:rPr>
          <w:spacing w:val="-15"/>
        </w:rPr>
        <w:t> </w:t>
      </w:r>
      <w:r>
        <w:rPr/>
        <w:t>be</w:t>
      </w:r>
      <w:r>
        <w:rPr>
          <w:spacing w:val="-8"/>
        </w:rPr>
        <w:t> </w:t>
      </w:r>
      <w:r>
        <w:rPr/>
        <w:t>characterized</w:t>
      </w:r>
      <w:r>
        <w:rPr>
          <w:spacing w:val="-10"/>
        </w:rPr>
        <w:t> </w:t>
      </w:r>
      <w:r>
        <w:rPr/>
        <w:t>by</w:t>
      </w:r>
      <w:r>
        <w:rPr>
          <w:spacing w:val="-12"/>
        </w:rPr>
        <w:t> </w:t>
      </w:r>
      <w:r>
        <w:rPr/>
        <w:t>lack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market</w:t>
      </w:r>
      <w:r>
        <w:rPr>
          <w:spacing w:val="-7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property.</w:t>
      </w:r>
      <w:r>
        <w:rPr>
          <w:spacing w:val="-10"/>
        </w:rPr>
        <w:t> </w:t>
      </w:r>
      <w:r>
        <w:rPr/>
        <w:t>Petty</w:t>
      </w:r>
      <w:r>
        <w:rPr>
          <w:spacing w:val="-57"/>
        </w:rPr>
        <w:t> </w:t>
      </w:r>
      <w:r>
        <w:rPr/>
        <w:t>landlords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r>
        <w:rPr/>
        <w:t>entrepreneurs</w:t>
      </w:r>
      <w:r>
        <w:rPr>
          <w:spacing w:val="-9"/>
        </w:rPr>
        <w:t> </w:t>
      </w:r>
      <w:r>
        <w:rPr/>
        <w:t>who</w:t>
      </w:r>
      <w:r>
        <w:rPr>
          <w:spacing w:val="-6"/>
        </w:rPr>
        <w:t> </w:t>
      </w:r>
      <w:r>
        <w:rPr/>
        <w:t>choose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use</w:t>
      </w:r>
      <w:r>
        <w:rPr>
          <w:spacing w:val="-9"/>
        </w:rPr>
        <w:t> </w:t>
      </w:r>
      <w:r>
        <w:rPr/>
        <w:t>whatever</w:t>
      </w:r>
      <w:r>
        <w:rPr>
          <w:spacing w:val="-7"/>
        </w:rPr>
        <w:t> </w:t>
      </w:r>
      <w:r>
        <w:rPr/>
        <w:t>capital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space</w:t>
      </w:r>
      <w:r>
        <w:rPr>
          <w:spacing w:val="-6"/>
        </w:rPr>
        <w:t> </w:t>
      </w:r>
      <w:r>
        <w:rPr/>
        <w:t>available.</w:t>
      </w:r>
      <w:r>
        <w:rPr>
          <w:spacing w:val="-9"/>
        </w:rPr>
        <w:t> </w:t>
      </w:r>
      <w:r>
        <w:rPr/>
        <w:t>This</w:t>
      </w:r>
      <w:r>
        <w:rPr>
          <w:spacing w:val="-57"/>
        </w:rPr>
        <w:t> </w:t>
      </w:r>
      <w:r>
        <w:rPr/>
        <w:t>arises as a result of lack of knowledge of other ways to make money, although rental</w:t>
      </w:r>
      <w:r>
        <w:rPr>
          <w:spacing w:val="1"/>
        </w:rPr>
        <w:t> </w:t>
      </w:r>
      <w:r>
        <w:rPr/>
        <w:t>income</w:t>
      </w:r>
      <w:r>
        <w:rPr>
          <w:spacing w:val="-6"/>
        </w:rPr>
        <w:t> </w:t>
      </w:r>
      <w:r>
        <w:rPr/>
        <w:t>either</w:t>
      </w:r>
      <w:r>
        <w:rPr>
          <w:spacing w:val="-6"/>
        </w:rPr>
        <w:t> </w:t>
      </w:r>
      <w:r>
        <w:rPr/>
        <w:t>help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type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landlords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pay</w:t>
      </w:r>
      <w:r>
        <w:rPr>
          <w:spacing w:val="-10"/>
        </w:rPr>
        <w:t> </w:t>
      </w:r>
      <w:r>
        <w:rPr/>
        <w:t>instalments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land</w:t>
      </w:r>
      <w:r>
        <w:rPr>
          <w:spacing w:val="-5"/>
        </w:rPr>
        <w:t> </w:t>
      </w:r>
      <w:r>
        <w:rPr/>
        <w:t>and/or</w:t>
      </w:r>
      <w:r>
        <w:rPr>
          <w:spacing w:val="-6"/>
        </w:rPr>
        <w:t> </w:t>
      </w:r>
      <w:r>
        <w:rPr/>
        <w:t>house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meet</w:t>
      </w:r>
      <w:r>
        <w:rPr>
          <w:spacing w:val="-57"/>
        </w:rPr>
        <w:t> </w:t>
      </w:r>
      <w:r>
        <w:rPr/>
        <w:t>expenses</w:t>
      </w:r>
      <w:r>
        <w:rPr>
          <w:spacing w:val="-1"/>
        </w:rPr>
        <w:t> </w:t>
      </w:r>
      <w:r>
        <w:rPr/>
        <w:t>of repairs, maintenance</w:t>
      </w:r>
      <w:r>
        <w:rPr>
          <w:spacing w:val="-1"/>
        </w:rPr>
        <w:t> </w:t>
      </w:r>
      <w:r>
        <w:rPr/>
        <w:t>or improvement</w:t>
      </w:r>
      <w:r>
        <w:rPr>
          <w:spacing w:val="2"/>
        </w:rPr>
        <w:t> </w:t>
      </w:r>
      <w:r>
        <w:rPr/>
        <w:t>works.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07" w:right="1004"/>
        <w:jc w:val="both"/>
      </w:pPr>
      <w:r>
        <w:rPr/>
        <w:t>It also serves as a safety net against unstable employment or when moving from wage</w:t>
      </w:r>
      <w:r>
        <w:rPr>
          <w:spacing w:val="1"/>
        </w:rPr>
        <w:t> </w:t>
      </w:r>
      <w:r>
        <w:rPr/>
        <w:t>labour to self-employment. It may also serve as substitute pension after retirement or as</w:t>
      </w:r>
      <w:r>
        <w:rPr>
          <w:spacing w:val="1"/>
        </w:rPr>
        <w:t> </w:t>
      </w:r>
      <w:r>
        <w:rPr/>
        <w:t>investment for the next generation. Commercial landlords are in many ways comparable</w:t>
      </w:r>
      <w:r>
        <w:rPr>
          <w:spacing w:val="-58"/>
        </w:rPr>
        <w:t> </w:t>
      </w:r>
      <w:r>
        <w:rPr/>
        <w:t>to petty landlords but operate in a more professional way. They have larger capital to</w:t>
      </w:r>
      <w:r>
        <w:rPr>
          <w:spacing w:val="1"/>
        </w:rPr>
        <w:t> </w:t>
      </w:r>
      <w:r>
        <w:rPr/>
        <w:t>invest with large scale business which they rotate to maximize returns. They sometimes</w:t>
      </w:r>
      <w:r>
        <w:rPr>
          <w:spacing w:val="1"/>
        </w:rPr>
        <w:t> </w:t>
      </w:r>
      <w:r>
        <w:rPr/>
        <w:t>target middle- or high-income tenants rather than low-income groups, and operate in a</w:t>
      </w:r>
      <w:r>
        <w:rPr>
          <w:spacing w:val="1"/>
        </w:rPr>
        <w:t> </w:t>
      </w:r>
      <w:r>
        <w:rPr/>
        <w:t>formal way, that is with written contracts and following building and safety standards.</w:t>
      </w:r>
      <w:r>
        <w:rPr>
          <w:spacing w:val="1"/>
        </w:rPr>
        <w:t> </w:t>
      </w:r>
      <w:r>
        <w:rPr/>
        <w:t>By the market segment in which they operate, they may use different strategies to</w:t>
      </w:r>
      <w:r>
        <w:rPr>
          <w:spacing w:val="1"/>
        </w:rPr>
        <w:t> </w:t>
      </w:r>
      <w:r>
        <w:rPr/>
        <w:t>maximize</w:t>
      </w:r>
      <w:r>
        <w:rPr>
          <w:spacing w:val="-10"/>
        </w:rPr>
        <w:t> </w:t>
      </w:r>
      <w:r>
        <w:rPr/>
        <w:t>return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investment</w:t>
      </w:r>
      <w:r>
        <w:rPr>
          <w:spacing w:val="-7"/>
        </w:rPr>
        <w:t> </w:t>
      </w:r>
      <w:r>
        <w:rPr/>
        <w:t>while</w:t>
      </w:r>
      <w:r>
        <w:rPr>
          <w:spacing w:val="-9"/>
        </w:rPr>
        <w:t> </w:t>
      </w:r>
      <w:r>
        <w:rPr/>
        <w:t>keeping</w:t>
      </w:r>
      <w:r>
        <w:rPr>
          <w:spacing w:val="-11"/>
        </w:rPr>
        <w:t> </w:t>
      </w:r>
      <w:r>
        <w:rPr/>
        <w:t>taxable</w:t>
      </w:r>
      <w:r>
        <w:rPr>
          <w:spacing w:val="-9"/>
        </w:rPr>
        <w:t> </w:t>
      </w:r>
      <w:r>
        <w:rPr/>
        <w:t>income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minimum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may</w:t>
      </w:r>
      <w:r>
        <w:rPr>
          <w:spacing w:val="-12"/>
        </w:rPr>
        <w:t> </w:t>
      </w:r>
      <w:r>
        <w:rPr/>
        <w:t>not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2" w:lineRule="auto" w:before="70"/>
        <w:ind w:left="307" w:right="1011"/>
        <w:jc w:val="both"/>
      </w:pPr>
      <w:r>
        <w:rPr/>
        <w:t>necessarily aim to build a business empire but secure the future for themselves and their</w:t>
      </w:r>
      <w:r>
        <w:rPr>
          <w:spacing w:val="-57"/>
        </w:rPr>
        <w:t> </w:t>
      </w:r>
      <w:r>
        <w:rPr/>
        <w:t>offspring.</w:t>
      </w:r>
    </w:p>
    <w:p>
      <w:pPr>
        <w:pStyle w:val="BodyText"/>
        <w:spacing w:line="480" w:lineRule="auto" w:before="193"/>
        <w:ind w:left="307" w:right="964"/>
        <w:jc w:val="both"/>
      </w:pPr>
      <w:r>
        <w:rPr/>
        <w:t>It was concluded that for all types of landlords. Where rent levels are amongst the most</w:t>
      </w:r>
      <w:r>
        <w:rPr>
          <w:spacing w:val="1"/>
        </w:rPr>
        <w:t> </w:t>
      </w:r>
      <w:r>
        <w:rPr/>
        <w:t>critical</w:t>
      </w:r>
      <w:r>
        <w:rPr>
          <w:spacing w:val="-4"/>
        </w:rPr>
        <w:t> </w:t>
      </w:r>
      <w:r>
        <w:rPr/>
        <w:t>factors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decide</w:t>
      </w:r>
      <w:r>
        <w:rPr>
          <w:spacing w:val="-2"/>
        </w:rPr>
        <w:t> </w:t>
      </w:r>
      <w:r>
        <w:rPr/>
        <w:t>whether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set</w:t>
      </w:r>
      <w:r>
        <w:rPr>
          <w:spacing w:val="-3"/>
        </w:rPr>
        <w:t> </w:t>
      </w:r>
      <w:r>
        <w:rPr/>
        <w:t>up,</w:t>
      </w:r>
      <w:r>
        <w:rPr>
          <w:spacing w:val="-5"/>
        </w:rPr>
        <w:t> </w:t>
      </w:r>
      <w:r>
        <w:rPr/>
        <w:t>expand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discontinue</w:t>
      </w:r>
      <w:r>
        <w:rPr>
          <w:spacing w:val="-5"/>
        </w:rPr>
        <w:t> </w:t>
      </w:r>
      <w:r>
        <w:rPr/>
        <w:t>rental</w:t>
      </w:r>
      <w:r>
        <w:rPr>
          <w:spacing w:val="-5"/>
        </w:rPr>
        <w:t> </w:t>
      </w:r>
      <w:r>
        <w:rPr/>
        <w:t>operations.</w:t>
      </w:r>
      <w:r>
        <w:rPr>
          <w:spacing w:val="-2"/>
        </w:rPr>
        <w:t> </w:t>
      </w:r>
      <w:r>
        <w:rPr/>
        <w:t>If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rent level is set too low, the quality of the accommodation may be affected. Such effects</w:t>
      </w:r>
      <w:r>
        <w:rPr>
          <w:spacing w:val="-57"/>
        </w:rPr>
        <w:t> </w:t>
      </w:r>
      <w:r>
        <w:rPr/>
        <w:t>may</w:t>
      </w:r>
      <w:r>
        <w:rPr>
          <w:spacing w:val="-14"/>
        </w:rPr>
        <w:t> </w:t>
      </w:r>
      <w:r>
        <w:rPr/>
        <w:t>be</w:t>
      </w:r>
      <w:r>
        <w:rPr>
          <w:spacing w:val="-10"/>
        </w:rPr>
        <w:t> </w:t>
      </w:r>
      <w:r>
        <w:rPr/>
        <w:t>low</w:t>
      </w:r>
      <w:r>
        <w:rPr>
          <w:spacing w:val="-9"/>
        </w:rPr>
        <w:t> </w:t>
      </w:r>
      <w:r>
        <w:rPr/>
        <w:t>maintenance,</w:t>
      </w:r>
      <w:r>
        <w:rPr>
          <w:spacing w:val="-7"/>
        </w:rPr>
        <w:t> </w:t>
      </w:r>
      <w:r>
        <w:rPr/>
        <w:t>low</w:t>
      </w:r>
      <w:r>
        <w:rPr>
          <w:spacing w:val="-9"/>
        </w:rPr>
        <w:t> </w:t>
      </w:r>
      <w:r>
        <w:rPr/>
        <w:t>level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amenities,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repairs</w:t>
      </w:r>
      <w:r>
        <w:rPr>
          <w:spacing w:val="-9"/>
        </w:rPr>
        <w:t> </w:t>
      </w:r>
      <w:r>
        <w:rPr/>
        <w:t>postponed</w:t>
      </w:r>
      <w:r>
        <w:rPr>
          <w:spacing w:val="-9"/>
        </w:rPr>
        <w:t> </w:t>
      </w:r>
      <w:r>
        <w:rPr/>
        <w:t>till</w:t>
      </w:r>
      <w:r>
        <w:rPr>
          <w:spacing w:val="-8"/>
        </w:rPr>
        <w:t> </w:t>
      </w:r>
      <w:r>
        <w:rPr/>
        <w:t>damaging.</w:t>
      </w:r>
      <w:r>
        <w:rPr>
          <w:spacing w:val="-9"/>
        </w:rPr>
        <w:t> </w:t>
      </w:r>
      <w:r>
        <w:rPr/>
        <w:t>On</w:t>
      </w:r>
      <w:r>
        <w:rPr>
          <w:spacing w:val="-58"/>
        </w:rPr>
        <w:t> </w:t>
      </w:r>
      <w:r>
        <w:rPr/>
        <w:t>the other hand, where it is set too high, tenants may voluntarily leave or forcefully be</w:t>
      </w:r>
      <w:r>
        <w:rPr>
          <w:spacing w:val="1"/>
        </w:rPr>
        <w:t> </w:t>
      </w:r>
      <w:r>
        <w:rPr/>
        <w:t>evicted. Sometimes, landlords may be satisfied with low rates of revenue because they</w:t>
      </w:r>
      <w:r>
        <w:rPr>
          <w:spacing w:val="1"/>
        </w:rPr>
        <w:t> </w:t>
      </w:r>
      <w:r>
        <w:rPr/>
        <w:t>consider property as a long-term investment. Since rental fees are also linked to real</w:t>
      </w:r>
      <w:r>
        <w:rPr>
          <w:spacing w:val="1"/>
        </w:rPr>
        <w:t> </w:t>
      </w:r>
      <w:r>
        <w:rPr/>
        <w:t>income, the landlords often stand to lose the most: if income levels drop below a certain</w:t>
      </w:r>
      <w:r>
        <w:rPr>
          <w:spacing w:val="1"/>
        </w:rPr>
        <w:t> </w:t>
      </w:r>
      <w:r>
        <w:rPr/>
        <w:t>point, they may have the choice between evicting tenants, and forsake any income at all,</w:t>
      </w:r>
      <w:r>
        <w:rPr>
          <w:spacing w:val="-57"/>
        </w:rPr>
        <w:t> </w:t>
      </w:r>
      <w:r>
        <w:rPr/>
        <w:t>or</w:t>
      </w:r>
      <w:r>
        <w:rPr>
          <w:spacing w:val="-1"/>
        </w:rPr>
        <w:t> </w:t>
      </w:r>
      <w:r>
        <w:rPr/>
        <w:t>keeping</w:t>
      </w:r>
      <w:r>
        <w:rPr>
          <w:spacing w:val="-3"/>
        </w:rPr>
        <w:t> </w:t>
      </w:r>
      <w:r>
        <w:rPr/>
        <w:t>tenants</w:t>
      </w:r>
      <w:r>
        <w:rPr>
          <w:spacing w:val="2"/>
        </w:rPr>
        <w:t> </w:t>
      </w:r>
      <w:r>
        <w:rPr/>
        <w:t>and hope</w:t>
      </w:r>
      <w:r>
        <w:rPr>
          <w:spacing w:val="-1"/>
        </w:rPr>
        <w:t> </w:t>
      </w:r>
      <w:r>
        <w:rPr/>
        <w:t>that they</w:t>
      </w:r>
      <w:r>
        <w:rPr>
          <w:spacing w:val="-5"/>
        </w:rPr>
        <w:t> </w:t>
      </w:r>
      <w:r>
        <w:rPr/>
        <w:t>will be</w:t>
      </w:r>
      <w:r>
        <w:rPr>
          <w:spacing w:val="-1"/>
        </w:rPr>
        <w:t> </w:t>
      </w:r>
      <w:r>
        <w:rPr/>
        <w:t>able</w:t>
      </w:r>
      <w:r>
        <w:rPr>
          <w:spacing w:val="1"/>
        </w:rPr>
        <w:t> </w:t>
      </w:r>
      <w:r>
        <w:rPr/>
        <w:t>(and willing)</w:t>
      </w:r>
      <w:r>
        <w:rPr>
          <w:spacing w:val="-1"/>
        </w:rPr>
        <w:t> </w:t>
      </w:r>
      <w:r>
        <w:rPr/>
        <w:t>to pay</w:t>
      </w:r>
      <w:r>
        <w:rPr>
          <w:spacing w:val="-5"/>
        </w:rPr>
        <w:t> </w:t>
      </w:r>
      <w:r>
        <w:rPr/>
        <w:t>arrears</w:t>
      </w:r>
      <w:r>
        <w:rPr>
          <w:spacing w:val="4"/>
        </w:rPr>
        <w:t> </w:t>
      </w:r>
      <w:r>
        <w:rPr/>
        <w:t>later.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4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721"/>
        <w:jc w:val="left"/>
      </w:pPr>
      <w:r>
        <w:rPr/>
        <w:t>Importance</w:t>
      </w:r>
      <w:r>
        <w:rPr>
          <w:spacing w:val="-3"/>
        </w:rPr>
        <w:t> </w:t>
      </w:r>
      <w:r>
        <w:rPr/>
        <w:t>of rental</w:t>
      </w:r>
      <w:r>
        <w:rPr>
          <w:spacing w:val="-1"/>
        </w:rPr>
        <w:t> </w:t>
      </w:r>
      <w:r>
        <w:rPr/>
        <w:t>housing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480" w:lineRule="auto"/>
        <w:ind w:left="307" w:right="966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rental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option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government particularly in developed countries have shown interest in ensuring that it is</w:t>
      </w:r>
      <w:r>
        <w:rPr>
          <w:spacing w:val="-57"/>
        </w:rPr>
        <w:t> </w:t>
      </w:r>
      <w:r>
        <w:rPr/>
        <w:t>available and that artificial barriers are not put up that slant the playing field towards</w:t>
      </w:r>
      <w:r>
        <w:rPr>
          <w:spacing w:val="1"/>
        </w:rPr>
        <w:t> </w:t>
      </w:r>
      <w:r>
        <w:rPr/>
        <w:t>ownership</w:t>
      </w:r>
      <w:r>
        <w:rPr>
          <w:spacing w:val="-1"/>
        </w:rPr>
        <w:t> </w:t>
      </w:r>
      <w:r>
        <w:rPr/>
        <w:t>for the following</w:t>
      </w:r>
      <w:r>
        <w:rPr>
          <w:spacing w:val="-3"/>
        </w:rPr>
        <w:t> </w:t>
      </w:r>
      <w:r>
        <w:rPr/>
        <w:t>important reasons: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3"/>
          <w:numId w:val="4"/>
        </w:numPr>
        <w:tabs>
          <w:tab w:pos="1028" w:val="left" w:leader="none"/>
        </w:tabs>
        <w:spacing w:line="480" w:lineRule="auto" w:before="0" w:after="0"/>
        <w:ind w:left="1027" w:right="1385" w:hanging="488"/>
        <w:jc w:val="both"/>
        <w:rPr>
          <w:sz w:val="24"/>
        </w:rPr>
      </w:pPr>
      <w:r>
        <w:rPr>
          <w:sz w:val="24"/>
        </w:rPr>
        <w:t>Rental</w:t>
      </w:r>
      <w:r>
        <w:rPr>
          <w:spacing w:val="-6"/>
          <w:sz w:val="24"/>
        </w:rPr>
        <w:t> </w:t>
      </w:r>
      <w:r>
        <w:rPr>
          <w:sz w:val="24"/>
        </w:rPr>
        <w:t>housing</w:t>
      </w:r>
      <w:r>
        <w:rPr>
          <w:spacing w:val="-6"/>
          <w:sz w:val="24"/>
        </w:rPr>
        <w:t> </w:t>
      </w:r>
      <w:r>
        <w:rPr>
          <w:sz w:val="24"/>
        </w:rPr>
        <w:t>reduces</w:t>
      </w:r>
      <w:r>
        <w:rPr>
          <w:spacing w:val="-4"/>
          <w:sz w:val="24"/>
        </w:rPr>
        <w:t> </w:t>
      </w:r>
      <w:r>
        <w:rPr>
          <w:sz w:val="24"/>
        </w:rPr>
        <w:t>costs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hence</w:t>
      </w:r>
      <w:r>
        <w:rPr>
          <w:spacing w:val="-5"/>
          <w:sz w:val="24"/>
        </w:rPr>
        <w:t> </w:t>
      </w:r>
      <w:r>
        <w:rPr>
          <w:sz w:val="24"/>
        </w:rPr>
        <w:t>provides</w:t>
      </w:r>
      <w:r>
        <w:rPr>
          <w:spacing w:val="-6"/>
          <w:sz w:val="24"/>
        </w:rPr>
        <w:t> </w:t>
      </w:r>
      <w:r>
        <w:rPr>
          <w:sz w:val="24"/>
        </w:rPr>
        <w:t>less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barrier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mobility,</w:t>
      </w:r>
      <w:r>
        <w:rPr>
          <w:spacing w:val="-58"/>
          <w:sz w:val="24"/>
        </w:rPr>
        <w:t> </w:t>
      </w:r>
      <w:r>
        <w:rPr>
          <w:sz w:val="24"/>
        </w:rPr>
        <w:t>a fact economists take note of because it speeds the adjustment of the labour</w:t>
      </w:r>
      <w:r>
        <w:rPr>
          <w:spacing w:val="-57"/>
          <w:sz w:val="24"/>
        </w:rPr>
        <w:t> </w:t>
      </w:r>
      <w:r>
        <w:rPr>
          <w:sz w:val="24"/>
        </w:rPr>
        <w:t>market when the geographic pattern of labour demand changes (Green and</w:t>
      </w:r>
      <w:r>
        <w:rPr>
          <w:spacing w:val="1"/>
          <w:sz w:val="24"/>
        </w:rPr>
        <w:t> </w:t>
      </w:r>
      <w:r>
        <w:rPr>
          <w:sz w:val="24"/>
        </w:rPr>
        <w:t>Hendershott, 2011). Thus, renting lets people stay mobile and move away</w:t>
      </w:r>
      <w:r>
        <w:rPr>
          <w:spacing w:val="1"/>
          <w:sz w:val="24"/>
        </w:rPr>
        <w:t> </w:t>
      </w:r>
      <w:r>
        <w:rPr>
          <w:sz w:val="24"/>
        </w:rPr>
        <w:t>when good work is available elsewhere, without being tied down to any</w:t>
      </w:r>
      <w:r>
        <w:rPr>
          <w:spacing w:val="1"/>
          <w:sz w:val="24"/>
        </w:rPr>
        <w:t> </w:t>
      </w:r>
      <w:r>
        <w:rPr>
          <w:sz w:val="24"/>
        </w:rPr>
        <w:t>particular</w:t>
      </w:r>
      <w:r>
        <w:rPr>
          <w:spacing w:val="-3"/>
          <w:sz w:val="24"/>
        </w:rPr>
        <w:t> </w:t>
      </w:r>
      <w:r>
        <w:rPr>
          <w:sz w:val="24"/>
        </w:rPr>
        <w:t>place.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9" w:top="1320" w:bottom="1720" w:left="1680" w:right="440"/>
        </w:sectPr>
      </w:pPr>
    </w:p>
    <w:p>
      <w:pPr>
        <w:pStyle w:val="ListParagraph"/>
        <w:numPr>
          <w:ilvl w:val="3"/>
          <w:numId w:val="4"/>
        </w:numPr>
        <w:tabs>
          <w:tab w:pos="1028" w:val="left" w:leader="none"/>
        </w:tabs>
        <w:spacing w:line="480" w:lineRule="auto" w:before="70" w:after="0"/>
        <w:ind w:left="1027" w:right="1385" w:hanging="555"/>
        <w:jc w:val="both"/>
        <w:rPr>
          <w:sz w:val="24"/>
        </w:rPr>
      </w:pPr>
      <w:r>
        <w:rPr>
          <w:sz w:val="24"/>
        </w:rPr>
        <w:t>Rental</w:t>
      </w:r>
      <w:r>
        <w:rPr>
          <w:spacing w:val="-4"/>
          <w:sz w:val="24"/>
        </w:rPr>
        <w:t> </w:t>
      </w: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lowers</w:t>
      </w:r>
      <w:r>
        <w:rPr>
          <w:spacing w:val="-1"/>
          <w:sz w:val="24"/>
        </w:rPr>
        <w:t> </w:t>
      </w:r>
      <w:r>
        <w:rPr>
          <w:sz w:val="24"/>
        </w:rPr>
        <w:t>transactions</w:t>
      </w:r>
      <w:r>
        <w:rPr>
          <w:spacing w:val="-4"/>
          <w:sz w:val="24"/>
        </w:rPr>
        <w:t> </w:t>
      </w:r>
      <w:r>
        <w:rPr>
          <w:sz w:val="24"/>
        </w:rPr>
        <w:t>costs</w:t>
      </w:r>
      <w:r>
        <w:rPr>
          <w:spacing w:val="-3"/>
          <w:sz w:val="24"/>
        </w:rPr>
        <w:t> </w:t>
      </w:r>
      <w:r>
        <w:rPr>
          <w:sz w:val="24"/>
        </w:rPr>
        <w:t>that constitute</w:t>
      </w:r>
      <w:r>
        <w:rPr>
          <w:spacing w:val="-4"/>
          <w:sz w:val="24"/>
        </w:rPr>
        <w:t> </w:t>
      </w:r>
      <w:r>
        <w:rPr>
          <w:sz w:val="24"/>
        </w:rPr>
        <w:t>market</w:t>
      </w:r>
      <w:r>
        <w:rPr>
          <w:spacing w:val="-3"/>
          <w:sz w:val="24"/>
        </w:rPr>
        <w:t> </w:t>
      </w:r>
      <w:r>
        <w:rPr>
          <w:sz w:val="24"/>
        </w:rPr>
        <w:t>inefficiencies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produce</w:t>
      </w:r>
      <w:r>
        <w:rPr>
          <w:spacing w:val="-1"/>
          <w:sz w:val="24"/>
        </w:rPr>
        <w:t> </w:t>
      </w:r>
      <w:r>
        <w:rPr>
          <w:sz w:val="24"/>
        </w:rPr>
        <w:t>deadweight losses (Haurin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Gil, 2012).</w:t>
      </w:r>
    </w:p>
    <w:p>
      <w:pPr>
        <w:pStyle w:val="ListParagraph"/>
        <w:numPr>
          <w:ilvl w:val="3"/>
          <w:numId w:val="4"/>
        </w:numPr>
        <w:tabs>
          <w:tab w:pos="1028" w:val="left" w:leader="none"/>
        </w:tabs>
        <w:spacing w:line="480" w:lineRule="auto" w:before="0" w:after="0"/>
        <w:ind w:left="1027" w:right="1389" w:hanging="620"/>
        <w:jc w:val="both"/>
        <w:rPr>
          <w:sz w:val="24"/>
        </w:rPr>
      </w:pPr>
      <w:r>
        <w:rPr>
          <w:sz w:val="24"/>
        </w:rPr>
        <w:t>Unlike homeowners, renters do not have to assume the risks associated with</w:t>
      </w:r>
      <w:r>
        <w:rPr>
          <w:spacing w:val="1"/>
          <w:sz w:val="24"/>
        </w:rPr>
        <w:t> </w:t>
      </w:r>
      <w:r>
        <w:rPr>
          <w:sz w:val="24"/>
        </w:rPr>
        <w:t>an undiversified investment in a single primary residence (Goetzmann and</w:t>
      </w:r>
      <w:r>
        <w:rPr>
          <w:spacing w:val="1"/>
          <w:sz w:val="24"/>
        </w:rPr>
        <w:t> </w:t>
      </w:r>
      <w:r>
        <w:rPr>
          <w:sz w:val="24"/>
        </w:rPr>
        <w:t>Spiegel,</w:t>
      </w:r>
      <w:r>
        <w:rPr>
          <w:spacing w:val="-1"/>
          <w:sz w:val="24"/>
        </w:rPr>
        <w:t> </w:t>
      </w:r>
      <w:r>
        <w:rPr>
          <w:sz w:val="24"/>
        </w:rPr>
        <w:t>2012).</w:t>
      </w:r>
    </w:p>
    <w:p>
      <w:pPr>
        <w:pStyle w:val="ListParagraph"/>
        <w:numPr>
          <w:ilvl w:val="3"/>
          <w:numId w:val="4"/>
        </w:numPr>
        <w:tabs>
          <w:tab w:pos="1028" w:val="left" w:leader="none"/>
        </w:tabs>
        <w:spacing w:line="480" w:lineRule="auto" w:before="0" w:after="0"/>
        <w:ind w:left="1027" w:right="1387" w:hanging="608"/>
        <w:jc w:val="both"/>
        <w:rPr>
          <w:sz w:val="24"/>
        </w:rPr>
      </w:pPr>
      <w:r>
        <w:rPr>
          <w:sz w:val="24"/>
        </w:rPr>
        <w:t>Rental housing provides an opportunity for real estate risk to be pooled and</w:t>
      </w:r>
      <w:r>
        <w:rPr>
          <w:spacing w:val="1"/>
          <w:sz w:val="24"/>
        </w:rPr>
        <w:t> </w:t>
      </w:r>
      <w:r>
        <w:rPr>
          <w:sz w:val="24"/>
        </w:rPr>
        <w:t>diversified by larger scale owners better able to manage and professionally</w:t>
      </w:r>
      <w:r>
        <w:rPr>
          <w:spacing w:val="1"/>
          <w:sz w:val="24"/>
        </w:rPr>
        <w:t> </w:t>
      </w:r>
      <w:r>
        <w:rPr>
          <w:sz w:val="24"/>
        </w:rPr>
        <w:t>assess</w:t>
      </w:r>
      <w:r>
        <w:rPr>
          <w:spacing w:val="-1"/>
          <w:sz w:val="24"/>
        </w:rPr>
        <w:t> </w:t>
      </w:r>
      <w:r>
        <w:rPr>
          <w:sz w:val="24"/>
        </w:rPr>
        <w:t>real estate risk.</w:t>
      </w:r>
    </w:p>
    <w:p>
      <w:pPr>
        <w:pStyle w:val="ListParagraph"/>
        <w:numPr>
          <w:ilvl w:val="3"/>
          <w:numId w:val="4"/>
        </w:numPr>
        <w:tabs>
          <w:tab w:pos="1028" w:val="left" w:leader="none"/>
        </w:tabs>
        <w:spacing w:line="480" w:lineRule="auto" w:before="1" w:after="0"/>
        <w:ind w:left="1027" w:right="1384" w:hanging="540"/>
        <w:jc w:val="both"/>
        <w:rPr>
          <w:sz w:val="24"/>
        </w:rPr>
      </w:pPr>
      <w:r>
        <w:rPr>
          <w:sz w:val="24"/>
        </w:rPr>
        <w:t>Rental gives people flexibility in how individuals manage their household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budgets,</w:t>
      </w:r>
      <w:r>
        <w:rPr>
          <w:spacing w:val="-14"/>
          <w:sz w:val="24"/>
        </w:rPr>
        <w:t> </w:t>
      </w:r>
      <w:r>
        <w:rPr>
          <w:sz w:val="24"/>
        </w:rPr>
        <w:t>moving</w:t>
      </w:r>
      <w:r>
        <w:rPr>
          <w:spacing w:val="-17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cheaper</w:t>
      </w:r>
      <w:r>
        <w:rPr>
          <w:spacing w:val="-16"/>
          <w:sz w:val="24"/>
        </w:rPr>
        <w:t> </w:t>
      </w:r>
      <w:r>
        <w:rPr>
          <w:sz w:val="24"/>
        </w:rPr>
        <w:t>housing</w:t>
      </w:r>
      <w:r>
        <w:rPr>
          <w:spacing w:val="-16"/>
          <w:sz w:val="24"/>
        </w:rPr>
        <w:t> </w:t>
      </w:r>
      <w:r>
        <w:rPr>
          <w:sz w:val="24"/>
        </w:rPr>
        <w:t>when</w:t>
      </w:r>
      <w:r>
        <w:rPr>
          <w:spacing w:val="-15"/>
          <w:sz w:val="24"/>
        </w:rPr>
        <w:t> </w:t>
      </w:r>
      <w:r>
        <w:rPr>
          <w:sz w:val="24"/>
        </w:rPr>
        <w:t>times</w:t>
      </w:r>
      <w:r>
        <w:rPr>
          <w:spacing w:val="-15"/>
          <w:sz w:val="24"/>
        </w:rPr>
        <w:t> </w:t>
      </w:r>
      <w:r>
        <w:rPr>
          <w:sz w:val="24"/>
        </w:rPr>
        <w:t>are</w:t>
      </w:r>
      <w:r>
        <w:rPr>
          <w:spacing w:val="-16"/>
          <w:sz w:val="24"/>
        </w:rPr>
        <w:t> </w:t>
      </w:r>
      <w:r>
        <w:rPr>
          <w:sz w:val="24"/>
        </w:rPr>
        <w:t>hard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better</w:t>
      </w:r>
      <w:r>
        <w:rPr>
          <w:spacing w:val="-16"/>
          <w:sz w:val="24"/>
        </w:rPr>
        <w:t> </w:t>
      </w:r>
      <w:r>
        <w:rPr>
          <w:sz w:val="24"/>
        </w:rPr>
        <w:t>housing</w:t>
      </w:r>
      <w:r>
        <w:rPr>
          <w:spacing w:val="-57"/>
          <w:sz w:val="24"/>
        </w:rPr>
        <w:t> </w:t>
      </w:r>
      <w:r>
        <w:rPr>
          <w:sz w:val="24"/>
        </w:rPr>
        <w:t>when their incomes increase, or freeing up more of their earnings for more</w:t>
      </w:r>
      <w:r>
        <w:rPr>
          <w:spacing w:val="1"/>
          <w:sz w:val="24"/>
        </w:rPr>
        <w:t> </w:t>
      </w:r>
      <w:r>
        <w:rPr>
          <w:sz w:val="24"/>
        </w:rPr>
        <w:t>essential</w:t>
      </w:r>
      <w:r>
        <w:rPr>
          <w:spacing w:val="-1"/>
          <w:sz w:val="24"/>
        </w:rPr>
        <w:t> </w:t>
      </w:r>
      <w:r>
        <w:rPr>
          <w:sz w:val="24"/>
        </w:rPr>
        <w:t>needs</w:t>
      </w:r>
      <w:r>
        <w:rPr>
          <w:spacing w:val="-1"/>
          <w:sz w:val="24"/>
        </w:rPr>
        <w:t> </w:t>
      </w:r>
      <w:r>
        <w:rPr>
          <w:sz w:val="24"/>
        </w:rPr>
        <w:t>like food,</w:t>
      </w:r>
      <w:r>
        <w:rPr>
          <w:spacing w:val="1"/>
          <w:sz w:val="24"/>
        </w:rPr>
        <w:t> </w:t>
      </w:r>
      <w:r>
        <w:rPr>
          <w:sz w:val="24"/>
        </w:rPr>
        <w:t>education, medical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emergencies.</w:t>
      </w:r>
    </w:p>
    <w:p>
      <w:pPr>
        <w:pStyle w:val="ListParagraph"/>
        <w:numPr>
          <w:ilvl w:val="3"/>
          <w:numId w:val="4"/>
        </w:numPr>
        <w:tabs>
          <w:tab w:pos="1028" w:val="left" w:leader="none"/>
        </w:tabs>
        <w:spacing w:line="480" w:lineRule="auto" w:before="0" w:after="0"/>
        <w:ind w:left="1027" w:right="1380" w:hanging="608"/>
        <w:jc w:val="both"/>
        <w:rPr>
          <w:sz w:val="24"/>
        </w:rPr>
      </w:pPr>
      <w:r>
        <w:rPr>
          <w:sz w:val="24"/>
        </w:rPr>
        <w:t>Rental</w:t>
      </w:r>
      <w:r>
        <w:rPr>
          <w:spacing w:val="-3"/>
          <w:sz w:val="24"/>
        </w:rPr>
        <w:t> </w:t>
      </w:r>
      <w:r>
        <w:rPr>
          <w:sz w:val="24"/>
        </w:rPr>
        <w:t>allows</w:t>
      </w:r>
      <w:r>
        <w:rPr>
          <w:spacing w:val="-3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send</w:t>
      </w:r>
      <w:r>
        <w:rPr>
          <w:spacing w:val="-3"/>
          <w:sz w:val="24"/>
        </w:rPr>
        <w:t> </w:t>
      </w:r>
      <w:r>
        <w:rPr>
          <w:sz w:val="24"/>
        </w:rPr>
        <w:t>more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city</w:t>
      </w:r>
      <w:r>
        <w:rPr>
          <w:spacing w:val="-8"/>
          <w:sz w:val="24"/>
        </w:rPr>
        <w:t> </w:t>
      </w:r>
      <w:r>
        <w:rPr>
          <w:sz w:val="24"/>
        </w:rPr>
        <w:t>earnings</w:t>
      </w:r>
      <w:r>
        <w:rPr>
          <w:spacing w:val="-3"/>
          <w:sz w:val="24"/>
        </w:rPr>
        <w:t> </w:t>
      </w:r>
      <w:r>
        <w:rPr>
          <w:sz w:val="24"/>
        </w:rPr>
        <w:t>home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relatives,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to invest in buying land or building a house back in the village as in the case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migrants (Gilbert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Varley, 2012).</w:t>
      </w:r>
    </w:p>
    <w:p>
      <w:pPr>
        <w:pStyle w:val="ListParagraph"/>
        <w:numPr>
          <w:ilvl w:val="3"/>
          <w:numId w:val="4"/>
        </w:numPr>
        <w:tabs>
          <w:tab w:pos="1028" w:val="left" w:leader="none"/>
        </w:tabs>
        <w:spacing w:line="480" w:lineRule="auto" w:before="0" w:after="0"/>
        <w:ind w:left="1027" w:right="1386" w:hanging="675"/>
        <w:jc w:val="both"/>
        <w:rPr>
          <w:sz w:val="24"/>
        </w:rPr>
      </w:pPr>
      <w:r>
        <w:rPr>
          <w:sz w:val="24"/>
        </w:rPr>
        <w:t>It also provides a means through which poor and middle-income landlords,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-12"/>
          <w:sz w:val="24"/>
        </w:rPr>
        <w:t> </w:t>
      </w:r>
      <w:r>
        <w:rPr>
          <w:sz w:val="24"/>
        </w:rPr>
        <w:t>women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old,</w:t>
      </w:r>
      <w:r>
        <w:rPr>
          <w:spacing w:val="-9"/>
          <w:sz w:val="24"/>
        </w:rPr>
        <w:t> </w:t>
      </w:r>
      <w:r>
        <w:rPr>
          <w:sz w:val="24"/>
        </w:rPr>
        <w:t>can</w:t>
      </w:r>
      <w:r>
        <w:rPr>
          <w:spacing w:val="-9"/>
          <w:sz w:val="24"/>
        </w:rPr>
        <w:t> </w:t>
      </w:r>
      <w:r>
        <w:rPr>
          <w:sz w:val="24"/>
        </w:rPr>
        <w:t>increase</w:t>
      </w:r>
      <w:r>
        <w:rPr>
          <w:spacing w:val="-10"/>
          <w:sz w:val="24"/>
        </w:rPr>
        <w:t> </w:t>
      </w:r>
      <w:r>
        <w:rPr>
          <w:sz w:val="24"/>
        </w:rPr>
        <w:t>their</w:t>
      </w:r>
      <w:r>
        <w:rPr>
          <w:spacing w:val="-9"/>
          <w:sz w:val="24"/>
        </w:rPr>
        <w:t> </w:t>
      </w:r>
      <w:r>
        <w:rPr>
          <w:sz w:val="24"/>
        </w:rPr>
        <w:t>incomes</w:t>
      </w:r>
      <w:r>
        <w:rPr>
          <w:spacing w:val="-8"/>
          <w:sz w:val="24"/>
        </w:rPr>
        <w:t> </w:t>
      </w:r>
      <w:r>
        <w:rPr>
          <w:sz w:val="24"/>
        </w:rPr>
        <w:t>(Gilbert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Varley,</w:t>
      </w:r>
      <w:r>
        <w:rPr>
          <w:spacing w:val="-58"/>
          <w:sz w:val="24"/>
        </w:rPr>
        <w:t> </w:t>
      </w:r>
      <w:r>
        <w:rPr>
          <w:sz w:val="24"/>
        </w:rPr>
        <w:t>2012).</w:t>
      </w:r>
    </w:p>
    <w:p>
      <w:pPr>
        <w:pStyle w:val="ListParagraph"/>
        <w:numPr>
          <w:ilvl w:val="3"/>
          <w:numId w:val="4"/>
        </w:numPr>
        <w:tabs>
          <w:tab w:pos="1028" w:val="left" w:leader="none"/>
        </w:tabs>
        <w:spacing w:line="482" w:lineRule="auto" w:before="1" w:after="0"/>
        <w:ind w:left="1027" w:right="1390" w:hanging="740"/>
        <w:jc w:val="both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addition,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provides</w:t>
      </w:r>
      <w:r>
        <w:rPr>
          <w:spacing w:val="-4"/>
          <w:sz w:val="24"/>
        </w:rPr>
        <w:t> </w:t>
      </w:r>
      <w:r>
        <w:rPr>
          <w:sz w:val="24"/>
        </w:rPr>
        <w:t>urban</w:t>
      </w:r>
      <w:r>
        <w:rPr>
          <w:spacing w:val="-3"/>
          <w:sz w:val="24"/>
        </w:rPr>
        <w:t> </w:t>
      </w:r>
      <w:r>
        <w:rPr>
          <w:sz w:val="24"/>
        </w:rPr>
        <w:t>authorities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way</w:t>
      </w:r>
      <w:r>
        <w:rPr>
          <w:spacing w:val="-9"/>
          <w:sz w:val="24"/>
        </w:rPr>
        <w:t> </w:t>
      </w:r>
      <w:r>
        <w:rPr>
          <w:sz w:val="24"/>
        </w:rPr>
        <w:t>in which</w:t>
      </w:r>
      <w:r>
        <w:rPr>
          <w:spacing w:val="-4"/>
          <w:sz w:val="24"/>
        </w:rPr>
        <w:t> </w:t>
      </w:r>
      <w:r>
        <w:rPr>
          <w:sz w:val="24"/>
        </w:rPr>
        <w:t>cities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reduce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deficit (Gilbert and Varley, 2012).</w:t>
      </w:r>
    </w:p>
    <w:p>
      <w:pPr>
        <w:pStyle w:val="BodyText"/>
        <w:spacing w:line="480" w:lineRule="auto" w:before="194"/>
        <w:ind w:left="307" w:right="967"/>
        <w:jc w:val="both"/>
      </w:pPr>
      <w:r>
        <w:rPr/>
        <w:t>Many people live in rental housing all over the world, but rental accommodation is more</w:t>
      </w:r>
      <w:r>
        <w:rPr>
          <w:spacing w:val="-57"/>
        </w:rPr>
        <w:t> </w:t>
      </w:r>
      <w:r>
        <w:rPr/>
        <w:t>pervasive in the urban areas due to the opportunities that abound in these areas which</w:t>
      </w:r>
      <w:r>
        <w:rPr>
          <w:spacing w:val="1"/>
        </w:rPr>
        <w:t> </w:t>
      </w:r>
      <w:r>
        <w:rPr/>
        <w:t>attract people and thus influence in-migration. Evidence suggests strongly that the issue</w:t>
      </w:r>
      <w:r>
        <w:rPr>
          <w:spacing w:val="1"/>
        </w:rPr>
        <w:t> </w:t>
      </w:r>
      <w:r>
        <w:rPr/>
        <w:t>of renting</w:t>
      </w:r>
      <w:r>
        <w:rPr>
          <w:spacing w:val="-3"/>
        </w:rPr>
        <w:t> </w:t>
      </w:r>
      <w:r>
        <w:rPr/>
        <w:t>can only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ignored by</w:t>
      </w:r>
      <w:r>
        <w:rPr>
          <w:spacing w:val="-4"/>
        </w:rPr>
        <w:t> </w:t>
      </w:r>
      <w:r>
        <w:rPr/>
        <w:t>any</w:t>
      </w:r>
      <w:r>
        <w:rPr>
          <w:spacing w:val="-5"/>
        </w:rPr>
        <w:t> </w:t>
      </w:r>
      <w:r>
        <w:rPr/>
        <w:t>society at its own peril.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Heading1"/>
        <w:numPr>
          <w:ilvl w:val="1"/>
          <w:numId w:val="4"/>
        </w:numPr>
        <w:tabs>
          <w:tab w:pos="1028" w:val="left" w:leader="none"/>
        </w:tabs>
        <w:spacing w:line="240" w:lineRule="auto" w:before="74" w:after="0"/>
        <w:ind w:left="1027" w:right="0" w:hanging="721"/>
        <w:jc w:val="both"/>
      </w:pPr>
      <w:r>
        <w:rPr/>
        <w:t>Theories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Tenants’</w:t>
      </w:r>
      <w:r>
        <w:rPr>
          <w:spacing w:val="-3"/>
        </w:rPr>
        <w:t> </w:t>
      </w:r>
      <w:r>
        <w:rPr/>
        <w:t>Satisfaction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69"/>
        <w:jc w:val="both"/>
      </w:pPr>
      <w:r>
        <w:rPr/>
        <w:t>Residential satisfaction, defined as the feeling of contentment when one has or achieves</w:t>
      </w:r>
      <w:r>
        <w:rPr>
          <w:spacing w:val="1"/>
        </w:rPr>
        <w:t> </w:t>
      </w:r>
      <w:r>
        <w:rPr/>
        <w:t>what one needs or desires in a house, is an important indicator and planners, architects,</w:t>
      </w:r>
      <w:r>
        <w:rPr>
          <w:spacing w:val="1"/>
        </w:rPr>
        <w:t> </w:t>
      </w:r>
      <w:r>
        <w:rPr/>
        <w:t>developers and policy makers use it in a number of ways. Indeed, theories of residential</w:t>
      </w:r>
      <w:r>
        <w:rPr>
          <w:spacing w:val="1"/>
        </w:rPr>
        <w:t> </w:t>
      </w:r>
      <w:r>
        <w:rPr/>
        <w:t>satisfaction</w:t>
      </w:r>
      <w:r>
        <w:rPr>
          <w:spacing w:val="-12"/>
        </w:rPr>
        <w:t> </w:t>
      </w:r>
      <w:r>
        <w:rPr/>
        <w:t>all</w:t>
      </w:r>
      <w:r>
        <w:rPr>
          <w:spacing w:val="-10"/>
        </w:rPr>
        <w:t> </w:t>
      </w:r>
      <w:r>
        <w:rPr/>
        <w:t>hinge</w:t>
      </w:r>
      <w:r>
        <w:rPr>
          <w:spacing w:val="-12"/>
        </w:rPr>
        <w:t> </w:t>
      </w:r>
      <w:r>
        <w:rPr/>
        <w:t>upon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notion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residential</w:t>
      </w:r>
      <w:r>
        <w:rPr>
          <w:spacing w:val="-11"/>
        </w:rPr>
        <w:t> </w:t>
      </w:r>
      <w:r>
        <w:rPr/>
        <w:t>satisfaction</w:t>
      </w:r>
      <w:r>
        <w:rPr>
          <w:spacing w:val="-12"/>
        </w:rPr>
        <w:t> </w:t>
      </w:r>
      <w:r>
        <w:rPr/>
        <w:t>measures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differences</w:t>
      </w:r>
      <w:r>
        <w:rPr>
          <w:spacing w:val="-58"/>
        </w:rPr>
        <w:t> </w:t>
      </w:r>
      <w:r>
        <w:rPr/>
        <w:t>between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aspired</w:t>
      </w:r>
      <w:r>
        <w:rPr>
          <w:spacing w:val="1"/>
        </w:rPr>
        <w:t> </w:t>
      </w:r>
      <w:r>
        <w:rPr/>
        <w:t>to)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neighbourhood</w:t>
      </w:r>
      <w:r>
        <w:rPr>
          <w:spacing w:val="1"/>
        </w:rPr>
        <w:t> </w:t>
      </w:r>
      <w:r>
        <w:rPr/>
        <w:t>situations (Galster and Hesser, 1981). There are three main theories upon which most of</w:t>
      </w:r>
      <w:r>
        <w:rPr>
          <w:spacing w:val="-57"/>
        </w:rPr>
        <w:t> </w:t>
      </w:r>
      <w:r>
        <w:rPr/>
        <w:t>the empirical studies are based. These are housing needs theory, housing deficit theory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psychological construct theory.</w:t>
      </w:r>
    </w:p>
    <w:p>
      <w:pPr>
        <w:pStyle w:val="BodyText"/>
        <w:spacing w:before="6"/>
      </w:pPr>
    </w:p>
    <w:p>
      <w:pPr>
        <w:pStyle w:val="Heading1"/>
        <w:numPr>
          <w:ilvl w:val="2"/>
          <w:numId w:val="4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Housing</w:t>
      </w:r>
      <w:r>
        <w:rPr>
          <w:spacing w:val="-4"/>
        </w:rPr>
        <w:t> </w:t>
      </w:r>
      <w:r>
        <w:rPr/>
        <w:t>needs</w:t>
      </w:r>
      <w:r>
        <w:rPr>
          <w:spacing w:val="-1"/>
        </w:rPr>
        <w:t> </w:t>
      </w:r>
      <w:r>
        <w:rPr/>
        <w:t>theory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70"/>
        <w:jc w:val="both"/>
      </w:pPr>
      <w:r>
        <w:rPr/>
        <w:t>Rossi</w:t>
      </w:r>
      <w:r>
        <w:rPr>
          <w:spacing w:val="1"/>
        </w:rPr>
        <w:t> </w:t>
      </w:r>
      <w:r>
        <w:rPr/>
        <w:t>(1955)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conceptualize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satisfaction</w:t>
      </w:r>
      <w:r>
        <w:rPr>
          <w:spacing w:val="-9"/>
        </w:rPr>
        <w:t> </w:t>
      </w:r>
      <w:r>
        <w:rPr/>
        <w:t>/</w:t>
      </w:r>
      <w:r>
        <w:rPr>
          <w:spacing w:val="-8"/>
        </w:rPr>
        <w:t> </w:t>
      </w:r>
      <w:r>
        <w:rPr/>
        <w:t>dissatisfaction.</w:t>
      </w:r>
      <w:r>
        <w:rPr>
          <w:spacing w:val="-6"/>
        </w:rPr>
        <w:t> </w:t>
      </w:r>
      <w:r>
        <w:rPr/>
        <w:t>In</w:t>
      </w:r>
      <w:r>
        <w:rPr>
          <w:spacing w:val="-9"/>
        </w:rPr>
        <w:t> </w:t>
      </w:r>
      <w:r>
        <w:rPr/>
        <w:t>his</w:t>
      </w:r>
      <w:r>
        <w:rPr>
          <w:spacing w:val="-8"/>
        </w:rPr>
        <w:t> </w:t>
      </w:r>
      <w:r>
        <w:rPr/>
        <w:t>theory,</w:t>
      </w:r>
      <w:r>
        <w:rPr>
          <w:spacing w:val="-8"/>
        </w:rPr>
        <w:t> </w:t>
      </w:r>
      <w:r>
        <w:rPr/>
        <w:t>Rossi</w:t>
      </w:r>
      <w:r>
        <w:rPr>
          <w:spacing w:val="-8"/>
        </w:rPr>
        <w:t> </w:t>
      </w:r>
      <w:r>
        <w:rPr/>
        <w:t>posited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changing</w:t>
      </w:r>
      <w:r>
        <w:rPr>
          <w:spacing w:val="-9"/>
        </w:rPr>
        <w:t> </w:t>
      </w:r>
      <w:r>
        <w:rPr/>
        <w:t>housing</w:t>
      </w:r>
      <w:r>
        <w:rPr>
          <w:spacing w:val="-11"/>
        </w:rPr>
        <w:t> </w:t>
      </w:r>
      <w:r>
        <w:rPr/>
        <w:t>needs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/>
        <w:t>aspirations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households‘progress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households out of conformity with their housing and neighbourhood situations. The lack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fit</w:t>
      </w:r>
      <w:r>
        <w:rPr>
          <w:spacing w:val="-12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their</w:t>
      </w:r>
      <w:r>
        <w:rPr>
          <w:spacing w:val="-13"/>
        </w:rPr>
        <w:t> </w:t>
      </w:r>
      <w:r>
        <w:rPr/>
        <w:t>current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desired</w:t>
      </w:r>
      <w:r>
        <w:rPr>
          <w:spacing w:val="-12"/>
        </w:rPr>
        <w:t> </w:t>
      </w:r>
      <w:r>
        <w:rPr/>
        <w:t>housing</w:t>
      </w:r>
      <w:r>
        <w:rPr>
          <w:spacing w:val="-15"/>
        </w:rPr>
        <w:t> </w:t>
      </w:r>
      <w:r>
        <w:rPr/>
        <w:t>needs</w:t>
      </w:r>
      <w:r>
        <w:rPr>
          <w:spacing w:val="-12"/>
        </w:rPr>
        <w:t> </w:t>
      </w:r>
      <w:r>
        <w:rPr/>
        <w:t>creates</w:t>
      </w:r>
      <w:r>
        <w:rPr>
          <w:spacing w:val="-13"/>
        </w:rPr>
        <w:t> </w:t>
      </w:r>
      <w:r>
        <w:rPr/>
        <w:t>stress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dissatisfaction</w:t>
      </w:r>
      <w:r>
        <w:rPr>
          <w:spacing w:val="-12"/>
        </w:rPr>
        <w:t> </w:t>
      </w:r>
      <w:r>
        <w:rPr/>
        <w:t>with</w:t>
      </w:r>
      <w:r>
        <w:rPr>
          <w:spacing w:val="-58"/>
        </w:rPr>
        <w:t> </w:t>
      </w:r>
      <w:r>
        <w:rPr/>
        <w:t>their current residence. Households respond to such stress or dissatisfaction through</w:t>
      </w:r>
      <w:r>
        <w:rPr>
          <w:spacing w:val="1"/>
        </w:rPr>
        <w:t> </w:t>
      </w:r>
      <w:r>
        <w:rPr/>
        <w:t>migration, which brings a family’s housing into adjustment with its housing needs. Life</w:t>
      </w:r>
      <w:r>
        <w:rPr>
          <w:spacing w:val="1"/>
        </w:rPr>
        <w:t> </w:t>
      </w:r>
      <w:r>
        <w:rPr/>
        <w:t>cycle</w:t>
      </w:r>
      <w:r>
        <w:rPr>
          <w:spacing w:val="-2"/>
        </w:rPr>
        <w:t> </w:t>
      </w:r>
      <w:r>
        <w:rPr/>
        <w:t>changes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generate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space</w:t>
      </w:r>
      <w:r>
        <w:rPr>
          <w:spacing w:val="-2"/>
        </w:rPr>
        <w:t> </w:t>
      </w:r>
      <w:r>
        <w:rPr/>
        <w:t>requirements,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-58"/>
        </w:rPr>
        <w:t> </w:t>
      </w:r>
      <w:r>
        <w:rPr/>
        <w:t>important aspect of the needs. Thus, households are likely to feel dissatisfied if their</w:t>
      </w:r>
      <w:r>
        <w:rPr>
          <w:spacing w:val="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and neighbourhood do not</w:t>
      </w:r>
      <w:r>
        <w:rPr>
          <w:spacing w:val="-1"/>
        </w:rPr>
        <w:t> </w:t>
      </w:r>
      <w:r>
        <w:rPr/>
        <w:t>meet their residential needs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aspirations.</w:t>
      </w:r>
    </w:p>
    <w:p>
      <w:pPr>
        <w:pStyle w:val="BodyText"/>
        <w:spacing w:before="6"/>
      </w:pPr>
    </w:p>
    <w:p>
      <w:pPr>
        <w:pStyle w:val="Heading1"/>
        <w:numPr>
          <w:ilvl w:val="2"/>
          <w:numId w:val="4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Housing</w:t>
      </w:r>
      <w:r>
        <w:rPr>
          <w:spacing w:val="-4"/>
        </w:rPr>
        <w:t> </w:t>
      </w:r>
      <w:r>
        <w:rPr/>
        <w:t>deficit</w:t>
      </w:r>
      <w:r>
        <w:rPr>
          <w:spacing w:val="-1"/>
        </w:rPr>
        <w:t> </w:t>
      </w:r>
      <w:r>
        <w:rPr/>
        <w:t>theory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ind w:left="307"/>
        <w:jc w:val="both"/>
      </w:pPr>
      <w:r>
        <w:rPr/>
        <w:t>Morris</w:t>
      </w:r>
      <w:r>
        <w:rPr>
          <w:spacing w:val="59"/>
        </w:rPr>
        <w:t> </w:t>
      </w:r>
      <w:r>
        <w:rPr/>
        <w:t>(1978)</w:t>
      </w:r>
      <w:r>
        <w:rPr>
          <w:spacing w:val="59"/>
        </w:rPr>
        <w:t> </w:t>
      </w:r>
      <w:r>
        <w:rPr/>
        <w:t>introduced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notion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housing</w:t>
      </w:r>
      <w:r>
        <w:rPr>
          <w:spacing w:val="57"/>
        </w:rPr>
        <w:t> </w:t>
      </w:r>
      <w:r>
        <w:rPr/>
        <w:t>deficit  to  conceptualize</w:t>
      </w:r>
      <w:r>
        <w:rPr>
          <w:spacing w:val="57"/>
        </w:rPr>
        <w:t> </w:t>
      </w:r>
      <w:r>
        <w:rPr/>
        <w:t>residential</w:t>
      </w:r>
    </w:p>
    <w:p>
      <w:pPr>
        <w:pStyle w:val="BodyText"/>
        <w:spacing w:line="550" w:lineRule="atLeast" w:before="3"/>
        <w:ind w:left="307" w:right="969"/>
        <w:jc w:val="both"/>
      </w:pPr>
      <w:r>
        <w:rPr/>
        <w:t>satisfaction / dissatisfaction. In their housing adjustment model of residential mobility,</w:t>
      </w:r>
      <w:r>
        <w:rPr>
          <w:spacing w:val="1"/>
        </w:rPr>
        <w:t> </w:t>
      </w:r>
      <w:r>
        <w:rPr/>
        <w:t>they</w:t>
      </w:r>
      <w:r>
        <w:rPr>
          <w:spacing w:val="21"/>
        </w:rPr>
        <w:t> </w:t>
      </w:r>
      <w:r>
        <w:rPr/>
        <w:t>theorize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individuals</w:t>
      </w:r>
      <w:r>
        <w:rPr>
          <w:spacing w:val="27"/>
        </w:rPr>
        <w:t> </w:t>
      </w:r>
      <w:r>
        <w:rPr/>
        <w:t>judge</w:t>
      </w:r>
      <w:r>
        <w:rPr>
          <w:spacing w:val="25"/>
        </w:rPr>
        <w:t> </w:t>
      </w:r>
      <w:r>
        <w:rPr/>
        <w:t>their</w:t>
      </w:r>
      <w:r>
        <w:rPr>
          <w:spacing w:val="28"/>
        </w:rPr>
        <w:t> </w:t>
      </w:r>
      <w:r>
        <w:rPr/>
        <w:t>housing</w:t>
      </w:r>
      <w:r>
        <w:rPr>
          <w:spacing w:val="27"/>
        </w:rPr>
        <w:t> </w:t>
      </w:r>
      <w:r>
        <w:rPr/>
        <w:t>conditions</w:t>
      </w:r>
      <w:r>
        <w:rPr>
          <w:spacing w:val="26"/>
        </w:rPr>
        <w:t> </w:t>
      </w:r>
      <w:r>
        <w:rPr/>
        <w:t>according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normatively</w:t>
      </w:r>
    </w:p>
    <w:p>
      <w:pPr>
        <w:spacing w:after="0" w:line="550" w:lineRule="atLeast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8"/>
        <w:jc w:val="both"/>
      </w:pPr>
      <w:r>
        <w:rPr/>
        <w:t>defined</w:t>
      </w:r>
      <w:r>
        <w:rPr>
          <w:spacing w:val="-4"/>
        </w:rPr>
        <w:t> </w:t>
      </w:r>
      <w:r>
        <w:rPr/>
        <w:t>norms,</w:t>
      </w:r>
      <w:r>
        <w:rPr>
          <w:spacing w:val="-3"/>
        </w:rPr>
        <w:t> </w:t>
      </w:r>
      <w:r>
        <w:rPr/>
        <w:t>including</w:t>
      </w:r>
      <w:r>
        <w:rPr>
          <w:spacing w:val="-2"/>
        </w:rPr>
        <w:t> </w:t>
      </w:r>
      <w:r>
        <w:rPr/>
        <w:t>both</w:t>
      </w:r>
      <w:r>
        <w:rPr>
          <w:spacing w:val="-3"/>
        </w:rPr>
        <w:t> </w:t>
      </w:r>
      <w:r>
        <w:rPr/>
        <w:t>cultural</w:t>
      </w:r>
      <w:r>
        <w:rPr>
          <w:spacing w:val="-2"/>
        </w:rPr>
        <w:t> </w:t>
      </w:r>
      <w:r>
        <w:rPr/>
        <w:t>norms,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dictated</w:t>
      </w:r>
      <w:r>
        <w:rPr>
          <w:spacing w:val="-3"/>
        </w:rPr>
        <w:t> </w:t>
      </w:r>
      <w:r>
        <w:rPr/>
        <w:t>by</w:t>
      </w:r>
      <w:r>
        <w:rPr>
          <w:spacing w:val="-10"/>
        </w:rPr>
        <w:t> </w:t>
      </w:r>
      <w:r>
        <w:rPr/>
        <w:t>societal</w:t>
      </w:r>
      <w:r>
        <w:rPr>
          <w:spacing w:val="-2"/>
        </w:rPr>
        <w:t> </w:t>
      </w:r>
      <w:r>
        <w:rPr/>
        <w:t>standards</w:t>
      </w:r>
      <w:r>
        <w:rPr>
          <w:spacing w:val="-4"/>
        </w:rPr>
        <w:t> </w:t>
      </w:r>
      <w:r>
        <w:rPr/>
        <w:t>or</w:t>
      </w:r>
      <w:r>
        <w:rPr>
          <w:spacing w:val="-57"/>
        </w:rPr>
        <w:t> </w:t>
      </w:r>
      <w:r>
        <w:rPr/>
        <w:t>rules for life conditions, and family/personal norms, which amount to households ‘own</w:t>
      </w:r>
      <w:r>
        <w:rPr>
          <w:spacing w:val="1"/>
        </w:rPr>
        <w:t> </w:t>
      </w:r>
      <w:r>
        <w:rPr/>
        <w:t>standards for housing. Thus, an incongruity between the actual housing situation and the</w:t>
      </w:r>
      <w:r>
        <w:rPr>
          <w:spacing w:val="-57"/>
        </w:rPr>
        <w:t> </w:t>
      </w:r>
      <w:r>
        <w:rPr/>
        <w:t>cultural and /or familial housing norms results in a housing deficit, which in turn gives</w:t>
      </w:r>
      <w:r>
        <w:rPr>
          <w:spacing w:val="1"/>
        </w:rPr>
        <w:t> </w:t>
      </w:r>
      <w:r>
        <w:rPr/>
        <w:t>rise to residential dissatisfaction. Households with a housing deficit who are hence</w:t>
      </w:r>
      <w:r>
        <w:rPr>
          <w:spacing w:val="1"/>
        </w:rPr>
        <w:t> </w:t>
      </w:r>
      <w:r>
        <w:rPr/>
        <w:t>dissatisfied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likely</w:t>
      </w:r>
      <w:r>
        <w:rPr>
          <w:spacing w:val="-9"/>
        </w:rPr>
        <w:t> </w:t>
      </w:r>
      <w:r>
        <w:rPr/>
        <w:t>to</w:t>
      </w:r>
      <w:r>
        <w:rPr>
          <w:spacing w:val="-3"/>
        </w:rPr>
        <w:t> </w:t>
      </w:r>
      <w:r>
        <w:rPr/>
        <w:t>consider</w:t>
      </w:r>
      <w:r>
        <w:rPr>
          <w:spacing w:val="-6"/>
        </w:rPr>
        <w:t> </w:t>
      </w:r>
      <w:r>
        <w:rPr/>
        <w:t>some</w:t>
      </w:r>
      <w:r>
        <w:rPr>
          <w:spacing w:val="-2"/>
        </w:rPr>
        <w:t> </w:t>
      </w:r>
      <w:r>
        <w:rPr/>
        <w:t>form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housing</w:t>
      </w:r>
      <w:r>
        <w:rPr>
          <w:spacing w:val="-4"/>
        </w:rPr>
        <w:t> </w:t>
      </w:r>
      <w:r>
        <w:rPr/>
        <w:t>adjustment.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/>
        <w:t>may</w:t>
      </w:r>
      <w:r>
        <w:rPr>
          <w:spacing w:val="-8"/>
        </w:rPr>
        <w:t> </w:t>
      </w:r>
      <w:r>
        <w:rPr/>
        <w:t>attempt</w:t>
      </w:r>
      <w:r>
        <w:rPr>
          <w:spacing w:val="-5"/>
        </w:rPr>
        <w:t> </w:t>
      </w:r>
      <w:r>
        <w:rPr/>
        <w:t>to</w:t>
      </w:r>
      <w:r>
        <w:rPr>
          <w:spacing w:val="-57"/>
        </w:rPr>
        <w:t> </w:t>
      </w:r>
      <w:r>
        <w:rPr/>
        <w:t>make in situ adjustments to reduce dissatisfaction by revising their needs and aspirations</w:t>
      </w:r>
      <w:r>
        <w:rPr>
          <w:spacing w:val="-57"/>
        </w:rPr>
        <w:t> </w:t>
      </w:r>
      <w:r>
        <w:rPr/>
        <w:t>to</w:t>
      </w:r>
      <w:r>
        <w:rPr>
          <w:spacing w:val="-14"/>
        </w:rPr>
        <w:t> </w:t>
      </w:r>
      <w:r>
        <w:rPr/>
        <w:t>reconcile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incongruity</w:t>
      </w:r>
      <w:r>
        <w:rPr>
          <w:spacing w:val="-20"/>
        </w:rPr>
        <w:t> </w:t>
      </w:r>
      <w:r>
        <w:rPr/>
        <w:t>or</w:t>
      </w:r>
      <w:r>
        <w:rPr>
          <w:spacing w:val="-16"/>
        </w:rPr>
        <w:t> </w:t>
      </w:r>
      <w:r>
        <w:rPr/>
        <w:t>by</w:t>
      </w:r>
      <w:r>
        <w:rPr>
          <w:spacing w:val="-19"/>
        </w:rPr>
        <w:t> </w:t>
      </w:r>
      <w:r>
        <w:rPr/>
        <w:t>improving</w:t>
      </w:r>
      <w:r>
        <w:rPr>
          <w:spacing w:val="-17"/>
        </w:rPr>
        <w:t> </w:t>
      </w:r>
      <w:r>
        <w:rPr/>
        <w:t>their</w:t>
      </w:r>
      <w:r>
        <w:rPr>
          <w:spacing w:val="-15"/>
        </w:rPr>
        <w:t> </w:t>
      </w:r>
      <w:r>
        <w:rPr/>
        <w:t>housing</w:t>
      </w:r>
      <w:r>
        <w:rPr>
          <w:spacing w:val="-16"/>
        </w:rPr>
        <w:t> </w:t>
      </w:r>
      <w:r>
        <w:rPr/>
        <w:t>conditions</w:t>
      </w:r>
      <w:r>
        <w:rPr>
          <w:spacing w:val="-14"/>
        </w:rPr>
        <w:t> </w:t>
      </w:r>
      <w:r>
        <w:rPr/>
        <w:t>through</w:t>
      </w:r>
      <w:r>
        <w:rPr>
          <w:spacing w:val="-15"/>
        </w:rPr>
        <w:t> </w:t>
      </w:r>
      <w:r>
        <w:rPr/>
        <w:t>remodeling.</w:t>
      </w:r>
      <w:r>
        <w:rPr>
          <w:spacing w:val="-57"/>
        </w:rPr>
        <w:t> </w:t>
      </w:r>
      <w:r>
        <w:rPr/>
        <w:t>They may also move to another place and bring their housing into conformity with their</w:t>
      </w:r>
      <w:r>
        <w:rPr>
          <w:spacing w:val="1"/>
        </w:rPr>
        <w:t> </w:t>
      </w:r>
      <w:r>
        <w:rPr/>
        <w:t>needs.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4"/>
        </w:numPr>
        <w:tabs>
          <w:tab w:pos="1028" w:val="left" w:leader="none"/>
        </w:tabs>
        <w:spacing w:line="240" w:lineRule="auto" w:before="1" w:after="0"/>
        <w:ind w:left="1027" w:right="0" w:hanging="721"/>
        <w:jc w:val="both"/>
      </w:pPr>
      <w:r>
        <w:rPr/>
        <w:t>Psychological</w:t>
      </w:r>
      <w:r>
        <w:rPr>
          <w:spacing w:val="-3"/>
        </w:rPr>
        <w:t> </w:t>
      </w:r>
      <w:r>
        <w:rPr/>
        <w:t>construct</w:t>
      </w:r>
      <w:r>
        <w:rPr>
          <w:spacing w:val="-1"/>
        </w:rPr>
        <w:t> </w:t>
      </w:r>
      <w:r>
        <w:rPr/>
        <w:t>theory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7" w:right="968"/>
        <w:jc w:val="both"/>
      </w:pPr>
      <w:r>
        <w:rPr/>
        <w:t>Galster</w:t>
      </w:r>
      <w:r>
        <w:rPr>
          <w:spacing w:val="-8"/>
        </w:rPr>
        <w:t> </w:t>
      </w:r>
      <w:r>
        <w:rPr/>
        <w:t>(1985)</w:t>
      </w:r>
      <w:r>
        <w:rPr>
          <w:spacing w:val="-8"/>
        </w:rPr>
        <w:t> </w:t>
      </w:r>
      <w:r>
        <w:rPr/>
        <w:t>introduced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notion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psychological</w:t>
      </w:r>
      <w:r>
        <w:rPr>
          <w:spacing w:val="-9"/>
        </w:rPr>
        <w:t> </w:t>
      </w:r>
      <w:r>
        <w:rPr/>
        <w:t>construct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residential</w:t>
      </w:r>
      <w:r>
        <w:rPr>
          <w:spacing w:val="-9"/>
        </w:rPr>
        <w:t> </w:t>
      </w:r>
      <w:r>
        <w:rPr/>
        <w:t>satisfaction</w:t>
      </w:r>
      <w:r>
        <w:rPr>
          <w:spacing w:val="-58"/>
        </w:rPr>
        <w:t> </w:t>
      </w:r>
      <w:r>
        <w:rPr/>
        <w:t>and theorized that individuals may be seen as</w:t>
      </w:r>
      <w:r>
        <w:rPr>
          <w:spacing w:val="1"/>
        </w:rPr>
        <w:t> </w:t>
      </w:r>
      <w:r>
        <w:rPr/>
        <w:t>cognitively constructing a reference‖</w:t>
      </w:r>
      <w:r>
        <w:rPr>
          <w:spacing w:val="1"/>
        </w:rPr>
        <w:t> </w:t>
      </w:r>
      <w:r>
        <w:rPr/>
        <w:t>condition for each facet of their residential situation. The quantity or quality of the given</w:t>
      </w:r>
      <w:r>
        <w:rPr>
          <w:spacing w:val="-57"/>
        </w:rPr>
        <w:t> </w:t>
      </w:r>
      <w:r>
        <w:rPr/>
        <w:t>facet implied by the reference point will depend on the individual ‘s self-assessed needs</w:t>
      </w:r>
      <w:r>
        <w:rPr>
          <w:spacing w:val="1"/>
        </w:rPr>
        <w:t> </w:t>
      </w:r>
      <w:r>
        <w:rPr/>
        <w:t>and aspirations. If the current situation is perceived to be in proximate congruence with</w:t>
      </w:r>
      <w:r>
        <w:rPr>
          <w:spacing w:val="1"/>
        </w:rPr>
        <w:t> </w:t>
      </w:r>
      <w:r>
        <w:rPr/>
        <w:t>(or superior to) the reference situation, a psychological state of satisfaction ‘should be</w:t>
      </w:r>
      <w:r>
        <w:rPr>
          <w:spacing w:val="1"/>
        </w:rPr>
        <w:t> </w:t>
      </w:r>
      <w:r>
        <w:rPr/>
        <w:t>manifested.</w:t>
      </w:r>
      <w:r>
        <w:rPr>
          <w:spacing w:val="-7"/>
        </w:rPr>
        <w:t> </w:t>
      </w:r>
      <w:r>
        <w:rPr/>
        <w:t>If,</w:t>
      </w:r>
      <w:r>
        <w:rPr>
          <w:spacing w:val="-12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other</w:t>
      </w:r>
      <w:r>
        <w:rPr>
          <w:spacing w:val="-12"/>
        </w:rPr>
        <w:t> </w:t>
      </w:r>
      <w:r>
        <w:rPr/>
        <w:t>hand,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current</w:t>
      </w:r>
      <w:r>
        <w:rPr>
          <w:spacing w:val="-11"/>
        </w:rPr>
        <w:t> </w:t>
      </w:r>
      <w:r>
        <w:rPr/>
        <w:t>situation</w:t>
      </w:r>
      <w:r>
        <w:rPr>
          <w:spacing w:val="-10"/>
        </w:rPr>
        <w:t> </w:t>
      </w:r>
      <w:r>
        <w:rPr/>
        <w:t>falls</w:t>
      </w:r>
      <w:r>
        <w:rPr>
          <w:spacing w:val="-11"/>
        </w:rPr>
        <w:t> </w:t>
      </w:r>
      <w:r>
        <w:rPr/>
        <w:t>short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reference</w:t>
      </w:r>
      <w:r>
        <w:rPr>
          <w:spacing w:val="-9"/>
        </w:rPr>
        <w:t> </w:t>
      </w:r>
      <w:r>
        <w:rPr/>
        <w:t>situation</w:t>
      </w:r>
      <w:r>
        <w:rPr>
          <w:spacing w:val="-58"/>
        </w:rPr>
        <w:t> </w:t>
      </w:r>
      <w:r>
        <w:rPr/>
        <w:t>by more than a threshold deficiency, two alternatives are possible. One may attempt to</w:t>
      </w:r>
      <w:r>
        <w:rPr>
          <w:spacing w:val="1"/>
        </w:rPr>
        <w:t> </w:t>
      </w:r>
      <w:r>
        <w:rPr/>
        <w:t>reconcile the incongruence by adaptation through redefining needs, reducing aspirations</w:t>
      </w:r>
      <w:r>
        <w:rPr>
          <w:spacing w:val="-57"/>
        </w:rPr>
        <w:t> </w:t>
      </w:r>
      <w:r>
        <w:rPr/>
        <w:t>and/or altering the evaluation of the current situation, thereby producing a modicum of</w:t>
      </w:r>
      <w:r>
        <w:rPr>
          <w:spacing w:val="1"/>
        </w:rPr>
        <w:t> </w:t>
      </w:r>
      <w:r>
        <w:rPr/>
        <w:t>satisfaction. The other alternative is that one cannot somehow adapt</w:t>
      </w:r>
      <w:r>
        <w:rPr>
          <w:spacing w:val="1"/>
        </w:rPr>
        <w:t> </w:t>
      </w:r>
      <w:r>
        <w:rPr/>
        <w:t>to the current</w:t>
      </w:r>
      <w:r>
        <w:rPr>
          <w:spacing w:val="1"/>
        </w:rPr>
        <w:t> </w:t>
      </w:r>
      <w:r>
        <w:rPr/>
        <w:t>residential context, in which case dissatisfaction should be manifested. Such individuals,</w:t>
      </w:r>
      <w:r>
        <w:rPr>
          <w:spacing w:val="-57"/>
        </w:rPr>
        <w:t> </w:t>
      </w:r>
      <w:r>
        <w:rPr/>
        <w:t>over</w:t>
      </w:r>
      <w:r>
        <w:rPr>
          <w:spacing w:val="14"/>
        </w:rPr>
        <w:t> </w:t>
      </w:r>
      <w:r>
        <w:rPr/>
        <w:t>time,</w:t>
      </w:r>
      <w:r>
        <w:rPr>
          <w:spacing w:val="16"/>
        </w:rPr>
        <w:t> </w:t>
      </w:r>
      <w:r>
        <w:rPr/>
        <w:t>would</w:t>
      </w:r>
      <w:r>
        <w:rPr>
          <w:spacing w:val="15"/>
        </w:rPr>
        <w:t> </w:t>
      </w:r>
      <w:r>
        <w:rPr/>
        <w:t>likely</w:t>
      </w:r>
      <w:r>
        <w:rPr>
          <w:spacing w:val="14"/>
        </w:rPr>
        <w:t> </w:t>
      </w:r>
      <w:r>
        <w:rPr/>
        <w:t>attempt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reduce</w:t>
      </w:r>
      <w:r>
        <w:rPr>
          <w:spacing w:val="14"/>
        </w:rPr>
        <w:t> </w:t>
      </w:r>
      <w:r>
        <w:rPr/>
        <w:t>their</w:t>
      </w:r>
      <w:r>
        <w:rPr>
          <w:spacing w:val="15"/>
        </w:rPr>
        <w:t> </w:t>
      </w:r>
      <w:r>
        <w:rPr/>
        <w:t>dissatisfaction</w:t>
      </w:r>
      <w:r>
        <w:rPr>
          <w:spacing w:val="15"/>
        </w:rPr>
        <w:t> </w:t>
      </w:r>
      <w:r>
        <w:rPr/>
        <w:t>by</w:t>
      </w:r>
      <w:r>
        <w:rPr>
          <w:spacing w:val="11"/>
        </w:rPr>
        <w:t> </w:t>
      </w:r>
      <w:r>
        <w:rPr/>
        <w:t>altering</w:t>
      </w:r>
      <w:r>
        <w:rPr>
          <w:spacing w:val="15"/>
        </w:rPr>
        <w:t> </w:t>
      </w:r>
      <w:r>
        <w:rPr/>
        <w:t>conditions</w:t>
      </w:r>
      <w:r>
        <w:rPr>
          <w:spacing w:val="1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6"/>
        <w:jc w:val="both"/>
      </w:pPr>
      <w:r>
        <w:rPr/>
        <w:t>the present dwelling unit or by moving to another more congruent residential situation</w:t>
      </w:r>
      <w:r>
        <w:rPr>
          <w:spacing w:val="1"/>
        </w:rPr>
        <w:t> </w:t>
      </w:r>
      <w:r>
        <w:rPr/>
        <w:t>(Foote </w:t>
      </w:r>
      <w:r>
        <w:rPr>
          <w:i/>
        </w:rPr>
        <w:t>et al., </w:t>
      </w:r>
      <w:r>
        <w:rPr/>
        <w:t>1960). Of course, these options may be relatively limited, e.g., by lack of</w:t>
      </w:r>
      <w:r>
        <w:rPr>
          <w:spacing w:val="1"/>
        </w:rPr>
        <w:t> </w:t>
      </w:r>
      <w:r>
        <w:rPr/>
        <w:t>purchasing power for lower income households and discrimination against minority</w:t>
      </w:r>
      <w:r>
        <w:rPr>
          <w:spacing w:val="1"/>
        </w:rPr>
        <w:t> </w:t>
      </w:r>
      <w:r>
        <w:rPr/>
        <w:t>households.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Heading1"/>
        <w:spacing w:before="74"/>
        <w:ind w:left="2073" w:right="2734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5"/>
        </w:numPr>
        <w:tabs>
          <w:tab w:pos="2873" w:val="left" w:leader="none"/>
          <w:tab w:pos="2874" w:val="left" w:leader="none"/>
        </w:tabs>
        <w:spacing w:line="240" w:lineRule="auto" w:before="0" w:after="0"/>
        <w:ind w:left="2873" w:right="0" w:hanging="2567"/>
        <w:jc w:val="both"/>
        <w:rPr>
          <w:b/>
          <w:sz w:val="24"/>
        </w:rPr>
      </w:pPr>
      <w:r>
        <w:rPr>
          <w:b/>
          <w:sz w:val="24"/>
        </w:rPr>
        <w:t>RESEARCH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METHODOLOGY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5"/>
        </w:numPr>
        <w:tabs>
          <w:tab w:pos="1028" w:val="left" w:leader="none"/>
        </w:tabs>
        <w:spacing w:line="240" w:lineRule="auto" w:before="1" w:after="0"/>
        <w:ind w:left="1027" w:right="0" w:hanging="721"/>
        <w:jc w:val="both"/>
      </w:pPr>
      <w:r>
        <w:rPr/>
        <w:t>Research</w:t>
      </w:r>
      <w:r>
        <w:rPr>
          <w:spacing w:val="-3"/>
        </w:rPr>
        <w:t> </w:t>
      </w:r>
      <w:r>
        <w:rPr/>
        <w:t>Design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1005"/>
        <w:jc w:val="both"/>
      </w:pPr>
      <w:r>
        <w:rPr/>
        <w:t>This outlines the scheme by which the work was carried out. There is no single design</w:t>
      </w:r>
      <w:r>
        <w:rPr>
          <w:spacing w:val="1"/>
        </w:rPr>
        <w:t> </w:t>
      </w:r>
      <w:r>
        <w:rPr/>
        <w:t>that will be suitable for all research problems; this is because there are several ways of</w:t>
      </w:r>
      <w:r>
        <w:rPr>
          <w:spacing w:val="1"/>
        </w:rPr>
        <w:t> </w:t>
      </w:r>
      <w:r>
        <w:rPr/>
        <w:t>studying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problem.</w:t>
      </w:r>
      <w:r>
        <w:rPr>
          <w:spacing w:val="-7"/>
        </w:rPr>
        <w:t> </w:t>
      </w:r>
      <w:r>
        <w:rPr/>
        <w:t>According</w:t>
      </w:r>
      <w:r>
        <w:rPr>
          <w:spacing w:val="-11"/>
        </w:rPr>
        <w:t> </w:t>
      </w:r>
      <w:r>
        <w:rPr/>
        <w:t>to</w:t>
      </w:r>
      <w:r>
        <w:rPr>
          <w:spacing w:val="-6"/>
        </w:rPr>
        <w:t> </w:t>
      </w:r>
      <w:r>
        <w:rPr/>
        <w:t>Ojo</w:t>
      </w:r>
      <w:r>
        <w:rPr>
          <w:spacing w:val="-9"/>
        </w:rPr>
        <w:t> </w:t>
      </w:r>
      <w:r>
        <w:rPr/>
        <w:t>(2015),</w:t>
      </w:r>
      <w:r>
        <w:rPr>
          <w:spacing w:val="-8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designs</w:t>
      </w:r>
      <w:r>
        <w:rPr>
          <w:spacing w:val="-8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10"/>
        </w:rPr>
        <w:t> </w:t>
      </w:r>
      <w:r>
        <w:rPr/>
        <w:t>classified</w:t>
      </w:r>
      <w:r>
        <w:rPr>
          <w:spacing w:val="-57"/>
        </w:rPr>
        <w:t> </w:t>
      </w:r>
      <w:r>
        <w:rPr/>
        <w:t>into three broad categories, survey research design, experimental research design, and</w:t>
      </w:r>
      <w:r>
        <w:rPr>
          <w:spacing w:val="1"/>
        </w:rPr>
        <w:t> </w:t>
      </w:r>
      <w:r>
        <w:rPr/>
        <w:t>time series design. Survey research design is one in which the sample subjects and the</w:t>
      </w:r>
      <w:r>
        <w:rPr>
          <w:spacing w:val="1"/>
        </w:rPr>
        <w:t> </w:t>
      </w:r>
      <w:r>
        <w:rPr/>
        <w:t>variables that are studied are simply being observed as they are without controlling or</w:t>
      </w:r>
      <w:r>
        <w:rPr>
          <w:spacing w:val="1"/>
        </w:rPr>
        <w:t> </w:t>
      </w:r>
      <w:r>
        <w:rPr/>
        <w:t>manipulating them. Survey research can be divided into two, cross- sectional 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longitudinal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Cross-sectional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descriptive,</w:t>
      </w:r>
      <w:r>
        <w:rPr>
          <w:spacing w:val="-1"/>
        </w:rPr>
        <w:t> </w:t>
      </w:r>
      <w:r>
        <w:rPr/>
        <w:t>exploratory</w:t>
      </w:r>
      <w:r>
        <w:rPr>
          <w:spacing w:val="-5"/>
        </w:rPr>
        <w:t> </w:t>
      </w:r>
      <w:r>
        <w:rPr/>
        <w:t>and explanatory</w:t>
      </w:r>
      <w:r>
        <w:rPr>
          <w:spacing w:val="-5"/>
        </w:rPr>
        <w:t> </w:t>
      </w:r>
      <w:r>
        <w:rPr/>
        <w:t>designs.</w:t>
      </w:r>
    </w:p>
    <w:p>
      <w:pPr>
        <w:pStyle w:val="BodyText"/>
        <w:spacing w:line="480" w:lineRule="auto" w:before="191"/>
        <w:ind w:left="307" w:right="1003"/>
        <w:jc w:val="both"/>
      </w:pPr>
      <w:r>
        <w:rPr/>
        <w:t>According to Crowe </w:t>
      </w:r>
      <w:r>
        <w:rPr>
          <w:i/>
        </w:rPr>
        <w:t>et al. </w:t>
      </w:r>
      <w:r>
        <w:rPr/>
        <w:t>(2011), descriptive research is concerned with conditions that</w:t>
      </w:r>
      <w:r>
        <w:rPr>
          <w:spacing w:val="-57"/>
        </w:rPr>
        <w:t> </w:t>
      </w:r>
      <w:r>
        <w:rPr/>
        <w:t>exists, practices that prevail, beliefs, point of view, or attitude that are developing. It is</w:t>
      </w:r>
      <w:r>
        <w:rPr>
          <w:spacing w:val="1"/>
        </w:rPr>
        <w:t> </w:t>
      </w:r>
      <w:r>
        <w:rPr/>
        <w:t>concerned with how what exists is related to a few preceding events that has influenced</w:t>
      </w:r>
      <w:r>
        <w:rPr>
          <w:spacing w:val="1"/>
        </w:rPr>
        <w:t> </w:t>
      </w:r>
      <w:r>
        <w:rPr/>
        <w:t>or affected a present condition or event, a common feature of descriptive research is</w:t>
      </w:r>
      <w:r>
        <w:rPr>
          <w:spacing w:val="1"/>
        </w:rPr>
        <w:t> </w:t>
      </w:r>
      <w:r>
        <w:rPr/>
        <w:t>assessing people’s attitudes or opinion towards situations and attempts to report things</w:t>
      </w:r>
      <w:r>
        <w:rPr>
          <w:spacing w:val="1"/>
        </w:rPr>
        <w:t> </w:t>
      </w:r>
      <w:r>
        <w:rPr/>
        <w:t>the way they are. Explanatory research involves explaining a situation that is already</w:t>
      </w:r>
      <w:r>
        <w:rPr>
          <w:spacing w:val="1"/>
        </w:rPr>
        <w:t> </w:t>
      </w:r>
      <w:r>
        <w:rPr/>
        <w:t>known,</w:t>
      </w:r>
      <w:r>
        <w:rPr>
          <w:spacing w:val="-4"/>
        </w:rPr>
        <w:t> </w:t>
      </w:r>
      <w:r>
        <w:rPr/>
        <w:t>it</w:t>
      </w:r>
      <w:r>
        <w:rPr>
          <w:spacing w:val="-2"/>
        </w:rPr>
        <w:t> </w:t>
      </w:r>
      <w:r>
        <w:rPr/>
        <w:t>may</w:t>
      </w:r>
      <w:r>
        <w:rPr>
          <w:spacing w:val="-10"/>
        </w:rPr>
        <w:t> </w:t>
      </w:r>
      <w:r>
        <w:rPr/>
        <w:t>take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form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creatively</w:t>
      </w:r>
      <w:r>
        <w:rPr>
          <w:spacing w:val="-8"/>
        </w:rPr>
        <w:t> </w:t>
      </w:r>
      <w:r>
        <w:rPr/>
        <w:t>recognizing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between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among</w:t>
      </w:r>
      <w:r>
        <w:rPr>
          <w:spacing w:val="-58"/>
        </w:rPr>
        <w:t> </w:t>
      </w:r>
      <w:r>
        <w:rPr/>
        <w:t>variables. It helps us understand a situation well enough to predict what will happen in</w:t>
      </w:r>
      <w:r>
        <w:rPr>
          <w:spacing w:val="1"/>
        </w:rPr>
        <w:t> </w:t>
      </w:r>
      <w:r>
        <w:rPr/>
        <w:t>them</w:t>
      </w:r>
      <w:r>
        <w:rPr>
          <w:spacing w:val="-1"/>
        </w:rPr>
        <w:t> </w:t>
      </w:r>
      <w:r>
        <w:rPr/>
        <w:t>and give</w:t>
      </w:r>
      <w:r>
        <w:rPr>
          <w:spacing w:val="-1"/>
        </w:rPr>
        <w:t> </w:t>
      </w:r>
      <w:r>
        <w:rPr/>
        <w:t>adequate explanation of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occurrence.</w:t>
      </w:r>
    </w:p>
    <w:p>
      <w:pPr>
        <w:spacing w:line="480" w:lineRule="auto" w:before="193"/>
        <w:ind w:left="307" w:right="1005" w:firstLine="0"/>
        <w:jc w:val="both"/>
        <w:rPr>
          <w:sz w:val="22"/>
        </w:rPr>
      </w:pPr>
      <w:r>
        <w:rPr>
          <w:sz w:val="24"/>
        </w:rPr>
        <w:t>For this study, the cross-sectional survey type of design was used, in the form of</w:t>
      </w:r>
      <w:r>
        <w:rPr>
          <w:spacing w:val="1"/>
          <w:sz w:val="24"/>
        </w:rPr>
        <w:t> </w:t>
      </w:r>
      <w:r>
        <w:rPr>
          <w:sz w:val="24"/>
        </w:rPr>
        <w:t>descriptive and explanatory research.</w:t>
      </w:r>
      <w:r>
        <w:rPr>
          <w:spacing w:val="60"/>
          <w:sz w:val="24"/>
        </w:rPr>
        <w:t> </w:t>
      </w:r>
      <w:r>
        <w:rPr>
          <w:color w:val="202020"/>
          <w:sz w:val="22"/>
        </w:rPr>
        <w:t>A cross-sectional study involves looking at data from</w:t>
      </w:r>
      <w:r>
        <w:rPr>
          <w:color w:val="202020"/>
          <w:spacing w:val="1"/>
          <w:sz w:val="22"/>
        </w:rPr>
        <w:t> </w:t>
      </w:r>
      <w:r>
        <w:rPr>
          <w:color w:val="202020"/>
          <w:sz w:val="22"/>
        </w:rPr>
        <w:t>a</w:t>
      </w:r>
      <w:r>
        <w:rPr>
          <w:color w:val="202020"/>
          <w:spacing w:val="-8"/>
          <w:sz w:val="22"/>
        </w:rPr>
        <w:t> </w:t>
      </w:r>
      <w:r>
        <w:rPr>
          <w:color w:val="202020"/>
          <w:sz w:val="22"/>
        </w:rPr>
        <w:t>population</w:t>
      </w:r>
      <w:r>
        <w:rPr>
          <w:color w:val="202020"/>
          <w:spacing w:val="-8"/>
          <w:sz w:val="22"/>
        </w:rPr>
        <w:t> </w:t>
      </w:r>
      <w:r>
        <w:rPr>
          <w:color w:val="202020"/>
          <w:sz w:val="22"/>
        </w:rPr>
        <w:t>at</w:t>
      </w:r>
      <w:r>
        <w:rPr>
          <w:color w:val="202020"/>
          <w:spacing w:val="-7"/>
          <w:sz w:val="22"/>
        </w:rPr>
        <w:t> </w:t>
      </w:r>
      <w:r>
        <w:rPr>
          <w:color w:val="202020"/>
          <w:sz w:val="22"/>
        </w:rPr>
        <w:t>one</w:t>
      </w:r>
      <w:r>
        <w:rPr>
          <w:color w:val="202020"/>
          <w:spacing w:val="-7"/>
          <w:sz w:val="22"/>
        </w:rPr>
        <w:t> </w:t>
      </w:r>
      <w:r>
        <w:rPr>
          <w:color w:val="202020"/>
          <w:sz w:val="22"/>
        </w:rPr>
        <w:t>specific</w:t>
      </w:r>
      <w:r>
        <w:rPr>
          <w:color w:val="202020"/>
          <w:spacing w:val="-11"/>
          <w:sz w:val="22"/>
        </w:rPr>
        <w:t> </w:t>
      </w:r>
      <w:r>
        <w:rPr>
          <w:color w:val="202020"/>
          <w:sz w:val="22"/>
        </w:rPr>
        <w:t>point</w:t>
      </w:r>
      <w:r>
        <w:rPr>
          <w:color w:val="202020"/>
          <w:spacing w:val="-7"/>
          <w:sz w:val="22"/>
        </w:rPr>
        <w:t> </w:t>
      </w:r>
      <w:r>
        <w:rPr>
          <w:color w:val="202020"/>
          <w:sz w:val="22"/>
        </w:rPr>
        <w:t>in</w:t>
      </w:r>
      <w:r>
        <w:rPr>
          <w:color w:val="202020"/>
          <w:spacing w:val="-9"/>
          <w:sz w:val="22"/>
        </w:rPr>
        <w:t> </w:t>
      </w:r>
      <w:r>
        <w:rPr>
          <w:color w:val="202020"/>
          <w:sz w:val="22"/>
        </w:rPr>
        <w:t>time.</w:t>
      </w:r>
      <w:r>
        <w:rPr>
          <w:color w:val="202020"/>
          <w:spacing w:val="-7"/>
          <w:sz w:val="22"/>
        </w:rPr>
        <w:t> </w:t>
      </w:r>
      <w:r>
        <w:rPr>
          <w:color w:val="202020"/>
          <w:sz w:val="22"/>
        </w:rPr>
        <w:t>The</w:t>
      </w:r>
      <w:r>
        <w:rPr>
          <w:color w:val="202020"/>
          <w:spacing w:val="-8"/>
          <w:sz w:val="22"/>
        </w:rPr>
        <w:t> </w:t>
      </w:r>
      <w:r>
        <w:rPr>
          <w:color w:val="202020"/>
          <w:sz w:val="22"/>
        </w:rPr>
        <w:t>participants</w:t>
      </w:r>
      <w:r>
        <w:rPr>
          <w:color w:val="202020"/>
          <w:spacing w:val="-7"/>
          <w:sz w:val="22"/>
        </w:rPr>
        <w:t> </w:t>
      </w:r>
      <w:r>
        <w:rPr>
          <w:color w:val="202020"/>
          <w:sz w:val="22"/>
        </w:rPr>
        <w:t>in</w:t>
      </w:r>
      <w:r>
        <w:rPr>
          <w:color w:val="202020"/>
          <w:spacing w:val="-11"/>
          <w:sz w:val="22"/>
        </w:rPr>
        <w:t> </w:t>
      </w:r>
      <w:r>
        <w:rPr>
          <w:color w:val="202020"/>
          <w:sz w:val="22"/>
        </w:rPr>
        <w:t>this</w:t>
      </w:r>
      <w:r>
        <w:rPr>
          <w:color w:val="202020"/>
          <w:spacing w:val="-7"/>
          <w:sz w:val="22"/>
        </w:rPr>
        <w:t> </w:t>
      </w:r>
      <w:r>
        <w:rPr>
          <w:color w:val="202020"/>
          <w:sz w:val="22"/>
        </w:rPr>
        <w:t>type</w:t>
      </w:r>
      <w:r>
        <w:rPr>
          <w:color w:val="202020"/>
          <w:spacing w:val="-8"/>
          <w:sz w:val="22"/>
        </w:rPr>
        <w:t> </w:t>
      </w:r>
      <w:r>
        <w:rPr>
          <w:color w:val="202020"/>
          <w:sz w:val="22"/>
        </w:rPr>
        <w:t>of</w:t>
      </w:r>
      <w:r>
        <w:rPr>
          <w:color w:val="202020"/>
          <w:spacing w:val="-7"/>
          <w:sz w:val="22"/>
        </w:rPr>
        <w:t> </w:t>
      </w:r>
      <w:r>
        <w:rPr>
          <w:color w:val="202020"/>
          <w:sz w:val="22"/>
        </w:rPr>
        <w:t>study</w:t>
      </w:r>
      <w:r>
        <w:rPr>
          <w:color w:val="202020"/>
          <w:spacing w:val="-11"/>
          <w:sz w:val="22"/>
        </w:rPr>
        <w:t> </w:t>
      </w:r>
      <w:r>
        <w:rPr>
          <w:color w:val="202020"/>
          <w:sz w:val="22"/>
        </w:rPr>
        <w:t>are</w:t>
      </w:r>
      <w:r>
        <w:rPr>
          <w:color w:val="202020"/>
          <w:spacing w:val="-10"/>
          <w:sz w:val="22"/>
        </w:rPr>
        <w:t> </w:t>
      </w:r>
      <w:r>
        <w:rPr>
          <w:color w:val="202020"/>
          <w:sz w:val="22"/>
        </w:rPr>
        <w:t>selected</w:t>
      </w:r>
      <w:r>
        <w:rPr>
          <w:color w:val="202020"/>
          <w:spacing w:val="-7"/>
          <w:sz w:val="22"/>
        </w:rPr>
        <w:t> </w:t>
      </w:r>
      <w:r>
        <w:rPr>
          <w:color w:val="202020"/>
          <w:sz w:val="22"/>
        </w:rPr>
        <w:t>based</w:t>
      </w:r>
    </w:p>
    <w:p>
      <w:pPr>
        <w:spacing w:after="0" w:line="480" w:lineRule="auto"/>
        <w:jc w:val="both"/>
        <w:rPr>
          <w:sz w:val="22"/>
        </w:rPr>
        <w:sectPr>
          <w:pgSz w:w="11910" w:h="16840"/>
          <w:pgMar w:header="0" w:footer="1499" w:top="1320" w:bottom="1720" w:left="1680" w:right="440"/>
        </w:sectPr>
      </w:pPr>
    </w:p>
    <w:p>
      <w:pPr>
        <w:spacing w:line="480" w:lineRule="auto" w:before="72"/>
        <w:ind w:left="307" w:right="1004" w:firstLine="0"/>
        <w:jc w:val="both"/>
        <w:rPr>
          <w:sz w:val="22"/>
        </w:rPr>
      </w:pPr>
      <w:r>
        <w:rPr>
          <w:color w:val="202020"/>
          <w:sz w:val="22"/>
        </w:rPr>
        <w:t>on particular variables of interest. </w:t>
      </w:r>
      <w:r>
        <w:rPr>
          <w:sz w:val="22"/>
        </w:rPr>
        <w:t>Cross-sectional studies are </w:t>
      </w:r>
      <w:hyperlink r:id="rId43">
        <w:r>
          <w:rPr>
            <w:sz w:val="22"/>
          </w:rPr>
          <w:t>observational</w:t>
        </w:r>
      </w:hyperlink>
      <w:r>
        <w:rPr>
          <w:sz w:val="22"/>
        </w:rPr>
        <w:t> in nature and are</w:t>
      </w:r>
      <w:r>
        <w:rPr>
          <w:spacing w:val="1"/>
          <w:sz w:val="22"/>
        </w:rPr>
        <w:t> </w:t>
      </w:r>
      <w:r>
        <w:rPr>
          <w:sz w:val="22"/>
        </w:rPr>
        <w:t>known as </w:t>
      </w:r>
      <w:hyperlink r:id="rId44">
        <w:r>
          <w:rPr>
            <w:sz w:val="22"/>
          </w:rPr>
          <w:t>descriptive research,</w:t>
        </w:r>
      </w:hyperlink>
      <w:r>
        <w:rPr>
          <w:sz w:val="22"/>
        </w:rPr>
        <w:t> not causal or relational, meaning that you can't use them to</w:t>
      </w:r>
      <w:r>
        <w:rPr>
          <w:spacing w:val="1"/>
          <w:sz w:val="22"/>
        </w:rPr>
        <w:t> </w:t>
      </w:r>
      <w:r>
        <w:rPr>
          <w:sz w:val="22"/>
        </w:rPr>
        <w:t>determine the cause of something, such as a disease. Researchers record the information that is</w:t>
      </w:r>
      <w:r>
        <w:rPr>
          <w:spacing w:val="1"/>
          <w:sz w:val="22"/>
        </w:rPr>
        <w:t> </w:t>
      </w:r>
      <w:r>
        <w:rPr>
          <w:sz w:val="22"/>
        </w:rPr>
        <w:t>present</w:t>
      </w:r>
      <w:r>
        <w:rPr>
          <w:spacing w:val="-3"/>
          <w:sz w:val="22"/>
        </w:rPr>
        <w:t> </w:t>
      </w:r>
      <w:r>
        <w:rPr>
          <w:sz w:val="22"/>
        </w:rPr>
        <w:t>in a</w:t>
      </w:r>
      <w:r>
        <w:rPr>
          <w:spacing w:val="-2"/>
          <w:sz w:val="22"/>
        </w:rPr>
        <w:t> </w:t>
      </w:r>
      <w:r>
        <w:rPr>
          <w:sz w:val="22"/>
        </w:rPr>
        <w:t>population,</w:t>
      </w:r>
      <w:r>
        <w:rPr>
          <w:spacing w:val="-3"/>
          <w:sz w:val="22"/>
        </w:rPr>
        <w:t> </w:t>
      </w:r>
      <w:r>
        <w:rPr>
          <w:sz w:val="22"/>
        </w:rPr>
        <w:t>but</w:t>
      </w:r>
      <w:r>
        <w:rPr>
          <w:spacing w:val="-4"/>
          <w:sz w:val="22"/>
        </w:rPr>
        <w:t> </w:t>
      </w:r>
      <w:r>
        <w:rPr>
          <w:sz w:val="22"/>
        </w:rPr>
        <w:t>they</w:t>
      </w:r>
      <w:r>
        <w:rPr>
          <w:spacing w:val="-2"/>
          <w:sz w:val="22"/>
        </w:rPr>
        <w:t> </w:t>
      </w:r>
      <w:r>
        <w:rPr>
          <w:sz w:val="22"/>
        </w:rPr>
        <w:t>do not</w:t>
      </w:r>
      <w:r>
        <w:rPr>
          <w:spacing w:val="1"/>
          <w:sz w:val="22"/>
        </w:rPr>
        <w:t> </w:t>
      </w:r>
      <w:r>
        <w:rPr>
          <w:sz w:val="22"/>
        </w:rPr>
        <w:t>manipulate</w:t>
      </w:r>
      <w:r>
        <w:rPr>
          <w:spacing w:val="3"/>
          <w:sz w:val="22"/>
        </w:rPr>
        <w:t> </w:t>
      </w:r>
      <w:hyperlink r:id="rId45">
        <w:r>
          <w:rPr>
            <w:sz w:val="22"/>
          </w:rPr>
          <w:t>variables.</w:t>
        </w:r>
      </w:hyperlink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100.080002pt;margin-top:10.328594pt;width:411pt;height:376.6pt;mso-position-horizontal-relative:page;mso-position-vertical-relative:paragraph;z-index:-15727616;mso-wrap-distance-left:0;mso-wrap-distance-right:0" coordorigin="2002,207" coordsize="8220,7532">
            <v:shape style="position:absolute;left:2016;top:220;width:8162;height:7458" type="#_x0000_t75" stroked="false">
              <v:imagedata r:id="rId46" o:title=""/>
            </v:shape>
            <v:rect style="position:absolute;left:2008;top:213;width:8206;height:7517" filled="false" stroked="true" strokeweight=".72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857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3.1:</w:t>
      </w:r>
      <w:r>
        <w:rPr>
          <w:b/>
          <w:spacing w:val="-1"/>
          <w:sz w:val="24"/>
        </w:rPr>
        <w:t> </w:t>
      </w:r>
      <w:r>
        <w:rPr>
          <w:sz w:val="24"/>
        </w:rPr>
        <w:t>Research Methodology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numPr>
          <w:ilvl w:val="1"/>
          <w:numId w:val="5"/>
        </w:numPr>
        <w:tabs>
          <w:tab w:pos="1028" w:val="left" w:leader="none"/>
        </w:tabs>
        <w:spacing w:line="240" w:lineRule="auto" w:before="1" w:after="0"/>
        <w:ind w:left="1027" w:right="0" w:hanging="721"/>
        <w:jc w:val="both"/>
      </w:pPr>
      <w:r>
        <w:rPr/>
        <w:t>Data</w:t>
      </w:r>
      <w:r>
        <w:rPr>
          <w:spacing w:val="-2"/>
        </w:rPr>
        <w:t> </w:t>
      </w:r>
      <w:r>
        <w:rPr/>
        <w:t>Requirement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Objectives</w:t>
      </w:r>
    </w:p>
    <w:p>
      <w:pPr>
        <w:pStyle w:val="BodyText"/>
        <w:spacing w:line="480" w:lineRule="auto" w:before="192"/>
        <w:ind w:left="307" w:right="974"/>
        <w:jc w:val="both"/>
      </w:pPr>
      <w:r>
        <w:rPr/>
        <w:t>In this study, as earlier sated objectives are the possible steps in attaining the major aim</w:t>
      </w:r>
      <w:r>
        <w:rPr>
          <w:spacing w:val="1"/>
        </w:rPr>
        <w:t> </w:t>
      </w:r>
      <w:r>
        <w:rPr/>
        <w:t>of the research. Each stated objective is detailed to show the type of data required and</w:t>
      </w:r>
      <w:r>
        <w:rPr>
          <w:spacing w:val="1"/>
        </w:rPr>
        <w:t> </w:t>
      </w:r>
      <w:r>
        <w:rPr/>
        <w:t>their sources, data collection instruments and the type of analysis that the collected data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subjected to as depicted in Table 3.1.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Heading1"/>
        <w:spacing w:before="74" w:after="4"/>
        <w:ind w:left="307" w:firstLine="0"/>
        <w:jc w:val="left"/>
      </w:pP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objectives</w:t>
      </w: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1"/>
        <w:gridCol w:w="1679"/>
        <w:gridCol w:w="2070"/>
        <w:gridCol w:w="1642"/>
        <w:gridCol w:w="1369"/>
      </w:tblGrid>
      <w:tr>
        <w:trPr>
          <w:trHeight w:val="1151" w:hRule="atLeast"/>
        </w:trPr>
        <w:tc>
          <w:tcPr>
            <w:tcW w:w="17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Objective</w:t>
            </w:r>
          </w:p>
        </w:tc>
        <w:tc>
          <w:tcPr>
            <w:tcW w:w="16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Data</w:t>
            </w:r>
          </w:p>
        </w:tc>
        <w:tc>
          <w:tcPr>
            <w:tcW w:w="20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source</w:t>
            </w:r>
          </w:p>
        </w:tc>
        <w:tc>
          <w:tcPr>
            <w:tcW w:w="16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39" w:val="left" w:leader="none"/>
              </w:tabs>
              <w:spacing w:line="276" w:lineRule="auto"/>
              <w:ind w:left="106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Instruments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  <w:tab/>
            </w:r>
            <w:r>
              <w:rPr>
                <w:b/>
                <w:spacing w:val="-1"/>
                <w:sz w:val="24"/>
              </w:rPr>
              <w:t>Data</w:t>
            </w:r>
          </w:p>
          <w:p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collection</w:t>
            </w:r>
          </w:p>
        </w:tc>
        <w:tc>
          <w:tcPr>
            <w:tcW w:w="13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59" w:val="left" w:leader="none"/>
              </w:tabs>
              <w:spacing w:line="276" w:lineRule="auto"/>
              <w:ind w:left="107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  <w:tab/>
            </w:r>
            <w:r>
              <w:rPr>
                <w:b/>
                <w:spacing w:val="-2"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Analysis</w:t>
            </w:r>
          </w:p>
        </w:tc>
      </w:tr>
      <w:tr>
        <w:trPr>
          <w:trHeight w:val="2619" w:hRule="atLeast"/>
        </w:trPr>
        <w:tc>
          <w:tcPr>
            <w:tcW w:w="1761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74" w:val="left" w:leader="none"/>
              </w:tabs>
              <w:spacing w:line="276" w:lineRule="auto"/>
              <w:ind w:left="115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Socioeconomic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characteristics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</w:t>
              <w:tab/>
            </w:r>
            <w:r>
              <w:rPr>
                <w:b/>
                <w:spacing w:val="-1"/>
                <w:sz w:val="24"/>
              </w:rPr>
              <w:t>Rental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house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occupants</w:t>
            </w:r>
          </w:p>
        </w:tc>
        <w:tc>
          <w:tcPr>
            <w:tcW w:w="16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106" w:right="195"/>
              <w:rPr>
                <w:sz w:val="24"/>
              </w:rPr>
            </w:pPr>
            <w:r>
              <w:rPr>
                <w:sz w:val="24"/>
              </w:rPr>
              <w:t>Socio-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characteristics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(education,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occupation,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income,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household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size,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etc</w:t>
            </w:r>
          </w:p>
        </w:tc>
        <w:tc>
          <w:tcPr>
            <w:tcW w:w="20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Primary</w:t>
            </w:r>
          </w:p>
        </w:tc>
        <w:tc>
          <w:tcPr>
            <w:tcW w:w="16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Questionnaire</w:t>
            </w:r>
          </w:p>
        </w:tc>
        <w:tc>
          <w:tcPr>
            <w:tcW w:w="13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Descriptive</w:t>
            </w:r>
          </w:p>
        </w:tc>
      </w:tr>
      <w:tr>
        <w:trPr>
          <w:trHeight w:val="3373" w:hRule="atLeast"/>
        </w:trPr>
        <w:tc>
          <w:tcPr>
            <w:tcW w:w="1761" w:type="dxa"/>
          </w:tcPr>
          <w:p>
            <w:pPr>
              <w:pStyle w:val="TableParagraph"/>
              <w:spacing w:line="276" w:lineRule="auto" w:before="121"/>
              <w:ind w:left="115" w:right="106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Rental </w:t>
            </w:r>
            <w:r>
              <w:rPr>
                <w:b/>
                <w:sz w:val="24"/>
              </w:rPr>
              <w:t>housing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quality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conditions</w:t>
            </w:r>
          </w:p>
        </w:tc>
        <w:tc>
          <w:tcPr>
            <w:tcW w:w="1679" w:type="dxa"/>
          </w:tcPr>
          <w:p>
            <w:pPr>
              <w:pStyle w:val="TableParagraph"/>
              <w:tabs>
                <w:tab w:pos="1109" w:val="left" w:leader="none"/>
                <w:tab w:pos="1222" w:val="left" w:leader="none"/>
              </w:tabs>
              <w:spacing w:line="276" w:lineRule="auto" w:before="116"/>
              <w:ind w:left="106" w:right="108"/>
              <w:rPr>
                <w:sz w:val="24"/>
              </w:rPr>
            </w:pPr>
            <w:r>
              <w:rPr>
                <w:sz w:val="24"/>
              </w:rPr>
              <w:t>Building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components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(wall,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window,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door,</w:t>
              <w:tab/>
            </w:r>
            <w:r>
              <w:rPr>
                <w:spacing w:val="-1"/>
                <w:sz w:val="24"/>
              </w:rPr>
              <w:t>roof,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floor, drainage,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ancillary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services)</w:t>
              <w:tab/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conditions</w:t>
            </w:r>
          </w:p>
        </w:tc>
        <w:tc>
          <w:tcPr>
            <w:tcW w:w="2070" w:type="dxa"/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Primary</w:t>
            </w:r>
          </w:p>
        </w:tc>
        <w:tc>
          <w:tcPr>
            <w:tcW w:w="1642" w:type="dxa"/>
          </w:tcPr>
          <w:p>
            <w:pPr>
              <w:pStyle w:val="TableParagraph"/>
              <w:spacing w:line="276" w:lineRule="auto" w:before="116"/>
              <w:ind w:left="106" w:right="123"/>
              <w:rPr>
                <w:sz w:val="24"/>
              </w:rPr>
            </w:pPr>
            <w:r>
              <w:rPr>
                <w:spacing w:val="-1"/>
                <w:sz w:val="24"/>
              </w:rPr>
              <w:t>Questionnaire,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camera</w:t>
            </w:r>
          </w:p>
        </w:tc>
        <w:tc>
          <w:tcPr>
            <w:tcW w:w="1369" w:type="dxa"/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Descriptive</w:t>
            </w:r>
          </w:p>
        </w:tc>
      </w:tr>
      <w:tr>
        <w:trPr>
          <w:trHeight w:val="2103" w:hRule="atLeast"/>
        </w:trPr>
        <w:tc>
          <w:tcPr>
            <w:tcW w:w="1761" w:type="dxa"/>
          </w:tcPr>
          <w:p>
            <w:pPr>
              <w:pStyle w:val="TableParagraph"/>
              <w:spacing w:line="276" w:lineRule="auto" w:before="119"/>
              <w:ind w:left="115" w:right="399"/>
              <w:rPr>
                <w:b/>
                <w:sz w:val="24"/>
              </w:rPr>
            </w:pPr>
            <w:r>
              <w:rPr>
                <w:b/>
                <w:sz w:val="24"/>
              </w:rPr>
              <w:t>Factors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affecting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tenant’s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relationship</w:t>
            </w:r>
          </w:p>
        </w:tc>
        <w:tc>
          <w:tcPr>
            <w:tcW w:w="1679" w:type="dxa"/>
          </w:tcPr>
          <w:p>
            <w:pPr>
              <w:pStyle w:val="TableParagraph"/>
              <w:tabs>
                <w:tab w:pos="1221" w:val="left" w:leader="none"/>
                <w:tab w:pos="1368" w:val="left" w:leader="none"/>
              </w:tabs>
              <w:spacing w:line="276" w:lineRule="auto" w:before="115"/>
              <w:ind w:left="106" w:right="108"/>
              <w:rPr>
                <w:sz w:val="24"/>
              </w:rPr>
            </w:pPr>
            <w:r>
              <w:rPr>
                <w:sz w:val="24"/>
              </w:rPr>
              <w:t>Ownership</w:t>
              <w:tab/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properties,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availability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facilities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2070" w:type="dxa"/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Primary</w:t>
            </w:r>
          </w:p>
        </w:tc>
        <w:tc>
          <w:tcPr>
            <w:tcW w:w="1642" w:type="dxa"/>
          </w:tcPr>
          <w:p>
            <w:pPr>
              <w:pStyle w:val="TableParagraph"/>
              <w:spacing w:line="276" w:lineRule="auto" w:before="115"/>
              <w:ind w:left="106" w:right="123"/>
              <w:rPr>
                <w:sz w:val="24"/>
              </w:rPr>
            </w:pPr>
            <w:r>
              <w:rPr>
                <w:spacing w:val="-1"/>
                <w:sz w:val="24"/>
              </w:rPr>
              <w:t>Questionnaire,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interview</w:t>
            </w:r>
          </w:p>
        </w:tc>
        <w:tc>
          <w:tcPr>
            <w:tcW w:w="1369" w:type="dxa"/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Descriptive</w:t>
            </w:r>
          </w:p>
        </w:tc>
      </w:tr>
      <w:tr>
        <w:trPr>
          <w:trHeight w:val="1470" w:hRule="atLeast"/>
        </w:trPr>
        <w:tc>
          <w:tcPr>
            <w:tcW w:w="1761" w:type="dxa"/>
          </w:tcPr>
          <w:p>
            <w:pPr>
              <w:pStyle w:val="TableParagraph"/>
              <w:spacing w:line="276" w:lineRule="auto" w:before="121"/>
              <w:ind w:left="115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Tenants’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level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of satisfaction</w:t>
            </w:r>
          </w:p>
        </w:tc>
        <w:tc>
          <w:tcPr>
            <w:tcW w:w="1679" w:type="dxa"/>
          </w:tcPr>
          <w:p>
            <w:pPr>
              <w:pStyle w:val="TableParagraph"/>
              <w:spacing w:line="276" w:lineRule="auto" w:before="116"/>
              <w:ind w:left="106" w:right="113"/>
              <w:rPr>
                <w:sz w:val="24"/>
              </w:rPr>
            </w:pPr>
            <w:r>
              <w:rPr>
                <w:sz w:val="24"/>
              </w:rPr>
              <w:t>House/housing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quality,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relationship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factors</w:t>
            </w:r>
          </w:p>
        </w:tc>
        <w:tc>
          <w:tcPr>
            <w:tcW w:w="2070" w:type="dxa"/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Primary</w:t>
            </w:r>
          </w:p>
        </w:tc>
        <w:tc>
          <w:tcPr>
            <w:tcW w:w="1642" w:type="dxa"/>
          </w:tcPr>
          <w:p>
            <w:pPr>
              <w:pStyle w:val="TableParagraph"/>
              <w:spacing w:line="276" w:lineRule="auto" w:before="116"/>
              <w:ind w:left="106" w:right="123"/>
              <w:rPr>
                <w:sz w:val="24"/>
              </w:rPr>
            </w:pPr>
            <w:r>
              <w:rPr>
                <w:spacing w:val="-1"/>
                <w:sz w:val="24"/>
              </w:rPr>
              <w:t>Questionnaire,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interview</w:t>
            </w:r>
          </w:p>
        </w:tc>
        <w:tc>
          <w:tcPr>
            <w:tcW w:w="1369" w:type="dxa"/>
          </w:tcPr>
          <w:p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Inferential</w:t>
            </w:r>
          </w:p>
        </w:tc>
      </w:tr>
      <w:tr>
        <w:trPr>
          <w:trHeight w:val="1908" w:hRule="atLeast"/>
        </w:trPr>
        <w:tc>
          <w:tcPr>
            <w:tcW w:w="176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825" w:val="left" w:leader="none"/>
              </w:tabs>
              <w:spacing w:line="276" w:lineRule="auto" w:before="119"/>
              <w:ind w:left="115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Social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relationship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contributions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  <w:tab/>
            </w:r>
            <w:r>
              <w:rPr>
                <w:b/>
                <w:spacing w:val="-1"/>
                <w:sz w:val="24"/>
              </w:rPr>
              <w:t>tenant’s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satisfaction</w:t>
            </w:r>
          </w:p>
        </w:tc>
        <w:tc>
          <w:tcPr>
            <w:tcW w:w="1679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025" w:val="left" w:leader="none"/>
                <w:tab w:pos="1368" w:val="left" w:leader="none"/>
              </w:tabs>
              <w:spacing w:line="276" w:lineRule="auto" w:before="115"/>
              <w:ind w:left="106" w:right="106"/>
              <w:rPr>
                <w:sz w:val="24"/>
              </w:rPr>
            </w:pPr>
            <w:r>
              <w:rPr>
                <w:sz w:val="24"/>
              </w:rPr>
              <w:t>Factors</w:t>
              <w:tab/>
              <w:tab/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dissatisfaction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  <w:tab/>
            </w:r>
            <w:r>
              <w:rPr>
                <w:spacing w:val="-1"/>
                <w:sz w:val="24"/>
              </w:rPr>
              <w:t>rental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houses</w:t>
            </w:r>
          </w:p>
        </w:tc>
        <w:tc>
          <w:tcPr>
            <w:tcW w:w="20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Primary/Secondary</w:t>
            </w:r>
          </w:p>
        </w:tc>
        <w:tc>
          <w:tcPr>
            <w:tcW w:w="16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6" w:lineRule="auto" w:before="115"/>
              <w:ind w:left="106" w:right="123"/>
              <w:rPr>
                <w:sz w:val="24"/>
              </w:rPr>
            </w:pPr>
            <w:r>
              <w:rPr>
                <w:spacing w:val="-1"/>
                <w:sz w:val="24"/>
              </w:rPr>
              <w:t>Questionnaire,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interview,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literature</w:t>
            </w:r>
          </w:p>
        </w:tc>
        <w:tc>
          <w:tcPr>
            <w:tcW w:w="13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7"/>
              <w:rPr>
                <w:sz w:val="24"/>
              </w:rPr>
            </w:pPr>
            <w:r>
              <w:rPr>
                <w:sz w:val="24"/>
              </w:rPr>
              <w:t>Inferential</w:t>
            </w:r>
          </w:p>
        </w:tc>
      </w:tr>
    </w:tbl>
    <w:p>
      <w:pPr>
        <w:spacing w:before="0"/>
        <w:ind w:left="307" w:right="0" w:firstLine="0"/>
        <w:jc w:val="left"/>
        <w:rPr>
          <w:i/>
          <w:sz w:val="24"/>
        </w:rPr>
      </w:pPr>
      <w:r>
        <w:rPr>
          <w:i/>
          <w:sz w:val="24"/>
        </w:rPr>
        <w:t>Source: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Authors Analysis, 2021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99" w:top="1320" w:bottom="1720" w:left="1680" w:right="440"/>
        </w:sectPr>
      </w:pPr>
    </w:p>
    <w:p>
      <w:pPr>
        <w:pStyle w:val="ListParagraph"/>
        <w:numPr>
          <w:ilvl w:val="2"/>
          <w:numId w:val="5"/>
        </w:numPr>
        <w:tabs>
          <w:tab w:pos="874" w:val="left" w:leader="none"/>
        </w:tabs>
        <w:spacing w:line="480" w:lineRule="auto" w:before="74" w:after="0"/>
        <w:ind w:left="307" w:right="965" w:firstLine="0"/>
        <w:jc w:val="both"/>
        <w:rPr>
          <w:sz w:val="24"/>
        </w:rPr>
      </w:pPr>
      <w:r>
        <w:rPr>
          <w:b/>
          <w:sz w:val="24"/>
        </w:rPr>
        <w:t>Determination of the socioeconomic characteristics of rental house occupants</w:t>
      </w:r>
      <w:r>
        <w:rPr>
          <w:b/>
          <w:spacing w:val="1"/>
          <w:sz w:val="24"/>
        </w:rPr>
        <w:t> </w:t>
      </w:r>
      <w:r>
        <w:rPr>
          <w:sz w:val="24"/>
        </w:rPr>
        <w:t>Data required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attain</w:t>
      </w:r>
      <w:r>
        <w:rPr>
          <w:spacing w:val="1"/>
          <w:sz w:val="24"/>
        </w:rPr>
        <w:t> </w:t>
      </w:r>
      <w:r>
        <w:rPr>
          <w:sz w:val="24"/>
        </w:rPr>
        <w:t>the objective includes</w:t>
      </w:r>
      <w:r>
        <w:rPr>
          <w:spacing w:val="1"/>
          <w:sz w:val="24"/>
        </w:rPr>
        <w:t> </w:t>
      </w:r>
      <w:r>
        <w:rPr>
          <w:sz w:val="24"/>
        </w:rPr>
        <w:t>socio-economic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sampling</w:t>
      </w:r>
      <w:r>
        <w:rPr>
          <w:spacing w:val="1"/>
          <w:sz w:val="24"/>
        </w:rPr>
        <w:t> </w:t>
      </w:r>
      <w:r>
        <w:rPr>
          <w:sz w:val="24"/>
        </w:rPr>
        <w:t>elements/respondents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gender,</w:t>
      </w:r>
      <w:r>
        <w:rPr>
          <w:spacing w:val="1"/>
          <w:sz w:val="24"/>
        </w:rPr>
        <w:t> </w:t>
      </w:r>
      <w:r>
        <w:rPr>
          <w:sz w:val="24"/>
        </w:rPr>
        <w:t>age,</w:t>
      </w:r>
      <w:r>
        <w:rPr>
          <w:spacing w:val="1"/>
          <w:sz w:val="24"/>
        </w:rPr>
        <w:t> </w:t>
      </w:r>
      <w:r>
        <w:rPr>
          <w:sz w:val="24"/>
        </w:rPr>
        <w:t>marital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status,</w:t>
      </w:r>
      <w:r>
        <w:rPr>
          <w:spacing w:val="-57"/>
          <w:sz w:val="24"/>
        </w:rPr>
        <w:t> </w:t>
      </w:r>
      <w:r>
        <w:rPr>
          <w:sz w:val="24"/>
        </w:rPr>
        <w:t>occupation, household income, household size, number of rooms occupied and duration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tenancy.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variables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sourced</w:t>
      </w:r>
      <w:r>
        <w:rPr>
          <w:spacing w:val="1"/>
          <w:sz w:val="24"/>
        </w:rPr>
        <w:t> </w:t>
      </w:r>
      <w:r>
        <w:rPr>
          <w:sz w:val="24"/>
        </w:rPr>
        <w:t>primarily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majorly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aid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questionnaires</w:t>
      </w:r>
      <w:r>
        <w:rPr>
          <w:spacing w:val="-1"/>
          <w:sz w:val="24"/>
        </w:rPr>
        <w:t> </w:t>
      </w:r>
      <w:r>
        <w:rPr>
          <w:sz w:val="24"/>
        </w:rPr>
        <w:t>and was descriptively</w:t>
      </w:r>
      <w:r>
        <w:rPr>
          <w:spacing w:val="-5"/>
          <w:sz w:val="24"/>
        </w:rPr>
        <w:t> </w:t>
      </w:r>
      <w:r>
        <w:rPr>
          <w:sz w:val="24"/>
        </w:rPr>
        <w:t>analyzed.</w:t>
      </w:r>
    </w:p>
    <w:p>
      <w:pPr>
        <w:pStyle w:val="Heading1"/>
        <w:numPr>
          <w:ilvl w:val="2"/>
          <w:numId w:val="5"/>
        </w:numPr>
        <w:tabs>
          <w:tab w:pos="1028" w:val="left" w:leader="none"/>
        </w:tabs>
        <w:spacing w:line="240" w:lineRule="auto" w:before="201" w:after="0"/>
        <w:ind w:left="1027" w:right="0" w:hanging="721"/>
        <w:jc w:val="both"/>
      </w:pPr>
      <w:r>
        <w:rPr/>
        <w:t>Rental</w:t>
      </w:r>
      <w:r>
        <w:rPr>
          <w:spacing w:val="-2"/>
        </w:rPr>
        <w:t> </w:t>
      </w:r>
      <w:r>
        <w:rPr/>
        <w:t>housing quality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conditions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969"/>
        <w:jc w:val="both"/>
      </w:pPr>
      <w:r>
        <w:rPr/>
        <w:t>Assessment of building components such as wall, window, door, roof, floor, drainage,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ancillary</w:t>
      </w:r>
      <w:r>
        <w:rPr>
          <w:spacing w:val="-15"/>
        </w:rPr>
        <w:t> </w:t>
      </w:r>
      <w:r>
        <w:rPr>
          <w:spacing w:val="-1"/>
        </w:rPr>
        <w:t>services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well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their</w:t>
      </w:r>
      <w:r>
        <w:rPr>
          <w:spacing w:val="-9"/>
        </w:rPr>
        <w:t> </w:t>
      </w:r>
      <w:r>
        <w:rPr/>
        <w:t>conditions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necessary.</w:t>
      </w:r>
      <w:r>
        <w:rPr>
          <w:spacing w:val="-8"/>
        </w:rPr>
        <w:t> </w:t>
      </w:r>
      <w:r>
        <w:rPr/>
        <w:t>Questionnaires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digital</w:t>
      </w:r>
      <w:r>
        <w:rPr>
          <w:spacing w:val="-58"/>
        </w:rPr>
        <w:t> </w:t>
      </w:r>
      <w:r>
        <w:rPr>
          <w:spacing w:val="-1"/>
        </w:rPr>
        <w:t>camera</w:t>
      </w:r>
      <w:r>
        <w:rPr>
          <w:spacing w:val="-13"/>
        </w:rPr>
        <w:t> </w:t>
      </w:r>
      <w:r>
        <w:rPr/>
        <w:t>were</w:t>
      </w:r>
      <w:r>
        <w:rPr>
          <w:spacing w:val="-11"/>
        </w:rPr>
        <w:t> </w:t>
      </w:r>
      <w:r>
        <w:rPr/>
        <w:t>employed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gathering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data</w:t>
      </w:r>
      <w:r>
        <w:rPr>
          <w:spacing w:val="-11"/>
        </w:rPr>
        <w:t> </w:t>
      </w:r>
      <w:r>
        <w:rPr/>
        <w:t>which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descriptively</w:t>
      </w:r>
      <w:r>
        <w:rPr>
          <w:spacing w:val="-17"/>
        </w:rPr>
        <w:t> </w:t>
      </w:r>
      <w:r>
        <w:rPr/>
        <w:t>analyzed</w:t>
      </w:r>
      <w:r>
        <w:rPr>
          <w:spacing w:val="-12"/>
        </w:rPr>
        <w:t> </w:t>
      </w:r>
      <w:r>
        <w:rPr/>
        <w:t>also.</w:t>
      </w:r>
    </w:p>
    <w:p>
      <w:pPr>
        <w:pStyle w:val="Heading1"/>
        <w:numPr>
          <w:ilvl w:val="2"/>
          <w:numId w:val="5"/>
        </w:numPr>
        <w:tabs>
          <w:tab w:pos="1016" w:val="left" w:leader="none"/>
        </w:tabs>
        <w:spacing w:line="240" w:lineRule="auto" w:before="204" w:after="0"/>
        <w:ind w:left="1015" w:right="0" w:hanging="709"/>
        <w:jc w:val="both"/>
      </w:pPr>
      <w:r>
        <w:rPr/>
        <w:t>Factors</w:t>
      </w:r>
      <w:r>
        <w:rPr>
          <w:spacing w:val="-3"/>
        </w:rPr>
        <w:t> </w:t>
      </w:r>
      <w:r>
        <w:rPr/>
        <w:t>affecting</w:t>
      </w:r>
      <w:r>
        <w:rPr>
          <w:spacing w:val="-2"/>
        </w:rPr>
        <w:t> </w:t>
      </w:r>
      <w:r>
        <w:rPr/>
        <w:t>tenants’</w:t>
      </w:r>
      <w:r>
        <w:rPr>
          <w:spacing w:val="-4"/>
        </w:rPr>
        <w:t> </w:t>
      </w:r>
      <w:r>
        <w:rPr/>
        <w:t>relationship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07" w:right="966"/>
        <w:jc w:val="both"/>
      </w:pPr>
      <w:r>
        <w:rPr/>
        <w:t>Some of the possible factors that militate against the social relationship among rental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occupants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gadgets,</w:t>
      </w:r>
      <w:r>
        <w:rPr>
          <w:spacing w:val="1"/>
        </w:rPr>
        <w:t> </w:t>
      </w:r>
      <w:r>
        <w:rPr/>
        <w:t>grinding</w:t>
      </w:r>
      <w:r>
        <w:rPr>
          <w:spacing w:val="1"/>
        </w:rPr>
        <w:t> </w:t>
      </w:r>
      <w:r>
        <w:rPr/>
        <w:t>machines,</w:t>
      </w:r>
      <w:r>
        <w:rPr>
          <w:spacing w:val="1"/>
        </w:rPr>
        <w:t> </w:t>
      </w:r>
      <w:r>
        <w:rPr/>
        <w:t>electricity</w:t>
      </w:r>
      <w:r>
        <w:rPr>
          <w:spacing w:val="1"/>
        </w:rPr>
        <w:t> </w:t>
      </w:r>
      <w:r>
        <w:rPr/>
        <w:t>generators,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vehicles,</w:t>
      </w:r>
      <w:r>
        <w:rPr>
          <w:spacing w:val="1"/>
        </w:rPr>
        <w:t> </w:t>
      </w:r>
      <w:r>
        <w:rPr/>
        <w:t>etc;</w:t>
      </w:r>
      <w:r>
        <w:rPr>
          <w:spacing w:val="1"/>
        </w:rPr>
        <w:t> </w:t>
      </w:r>
      <w:r>
        <w:rPr/>
        <w:t>domestic animals such as dogs, cats, chickens, (Leaf, 1993). Equally, availability and/or</w:t>
      </w:r>
      <w:r>
        <w:rPr>
          <w:spacing w:val="-57"/>
        </w:rPr>
        <w:t> </w:t>
      </w:r>
      <w:r>
        <w:rPr/>
        <w:t>communizing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ancillary</w:t>
      </w:r>
      <w:r>
        <w:rPr>
          <w:spacing w:val="-11"/>
        </w:rPr>
        <w:t> </w:t>
      </w:r>
      <w:r>
        <w:rPr/>
        <w:t>facilities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their</w:t>
      </w:r>
      <w:r>
        <w:rPr>
          <w:spacing w:val="-8"/>
        </w:rPr>
        <w:t> </w:t>
      </w:r>
      <w:r>
        <w:rPr/>
        <w:t>use</w:t>
      </w:r>
      <w:r>
        <w:rPr>
          <w:spacing w:val="-9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toilets,</w:t>
      </w:r>
      <w:r>
        <w:rPr>
          <w:spacing w:val="-8"/>
        </w:rPr>
        <w:t> </w:t>
      </w:r>
      <w:r>
        <w:rPr/>
        <w:t>bathrooms,</w:t>
      </w:r>
      <w:r>
        <w:rPr>
          <w:spacing w:val="-8"/>
        </w:rPr>
        <w:t> </w:t>
      </w:r>
      <w:r>
        <w:rPr/>
        <w:t>kitchen,</w:t>
      </w:r>
      <w:r>
        <w:rPr>
          <w:spacing w:val="-8"/>
        </w:rPr>
        <w:t> </w:t>
      </w:r>
      <w:r>
        <w:rPr/>
        <w:t>open</w:t>
      </w:r>
      <w:r>
        <w:rPr>
          <w:spacing w:val="-58"/>
        </w:rPr>
        <w:t> </w:t>
      </w:r>
      <w:r>
        <w:rPr/>
        <w:t>spaces, etc. influences tenants’ relationship in a building. Descriptive and inferential</w:t>
      </w:r>
      <w:r>
        <w:rPr>
          <w:spacing w:val="1"/>
        </w:rPr>
        <w:t> </w:t>
      </w:r>
      <w:r>
        <w:rPr/>
        <w:t>statistics using SPSS tools such as cross tabulation, frequency charts were used for the</w:t>
      </w:r>
      <w:r>
        <w:rPr>
          <w:spacing w:val="1"/>
        </w:rPr>
        <w:t> </w:t>
      </w:r>
      <w:r>
        <w:rPr/>
        <w:t>analysis.</w:t>
      </w:r>
    </w:p>
    <w:p>
      <w:pPr>
        <w:pStyle w:val="Heading1"/>
        <w:numPr>
          <w:ilvl w:val="2"/>
          <w:numId w:val="5"/>
        </w:numPr>
        <w:tabs>
          <w:tab w:pos="1016" w:val="left" w:leader="none"/>
        </w:tabs>
        <w:spacing w:line="240" w:lineRule="auto" w:before="207" w:after="0"/>
        <w:ind w:left="1015" w:right="0" w:hanging="709"/>
        <w:jc w:val="both"/>
      </w:pPr>
      <w:r>
        <w:rPr/>
        <w:t>Tenants’</w:t>
      </w:r>
      <w:r>
        <w:rPr>
          <w:spacing w:val="-5"/>
        </w:rPr>
        <w:t> </w:t>
      </w:r>
      <w:r>
        <w:rPr/>
        <w:t>level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satisfaction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7" w:right="970"/>
        <w:jc w:val="both"/>
      </w:pPr>
      <w:r>
        <w:rPr/>
        <w:t>To determine the tenants’ level of satisfaction, both house/housing quality and tenants’</w:t>
      </w:r>
      <w:r>
        <w:rPr>
          <w:spacing w:val="1"/>
        </w:rPr>
        <w:t> </w:t>
      </w:r>
      <w:r>
        <w:rPr/>
        <w:t>relationship factors was considered. The outcome was facilitated by discerning whether</w:t>
      </w:r>
      <w:r>
        <w:rPr>
          <w:spacing w:val="1"/>
        </w:rPr>
        <w:t> </w:t>
      </w:r>
      <w:r>
        <w:rPr/>
        <w:t>both</w:t>
      </w:r>
      <w:r>
        <w:rPr>
          <w:spacing w:val="41"/>
        </w:rPr>
        <w:t> </w:t>
      </w:r>
      <w:r>
        <w:rPr/>
        <w:t>tangible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intangible</w:t>
      </w:r>
      <w:r>
        <w:rPr>
          <w:spacing w:val="39"/>
        </w:rPr>
        <w:t> </w:t>
      </w:r>
      <w:r>
        <w:rPr/>
        <w:t>factors</w:t>
      </w:r>
      <w:r>
        <w:rPr>
          <w:spacing w:val="40"/>
        </w:rPr>
        <w:t> </w:t>
      </w:r>
      <w:r>
        <w:rPr/>
        <w:t>within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about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target</w:t>
      </w:r>
      <w:r>
        <w:rPr>
          <w:spacing w:val="41"/>
        </w:rPr>
        <w:t> </w:t>
      </w:r>
      <w:r>
        <w:rPr/>
        <w:t>building</w:t>
      </w:r>
      <w:r>
        <w:rPr>
          <w:spacing w:val="38"/>
        </w:rPr>
        <w:t> </w:t>
      </w:r>
      <w:r>
        <w:rPr/>
        <w:t>need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2" w:lineRule="auto" w:before="70"/>
        <w:ind w:left="307" w:right="965"/>
        <w:jc w:val="both"/>
      </w:pPr>
      <w:r>
        <w:rPr/>
        <w:t>improvement</w:t>
      </w:r>
      <w:r>
        <w:rPr>
          <w:spacing w:val="1"/>
        </w:rPr>
        <w:t> </w:t>
      </w:r>
      <w:r>
        <w:rPr/>
        <w:t>likewise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improvement.</w:t>
      </w:r>
      <w:r>
        <w:rPr>
          <w:spacing w:val="1"/>
        </w:rPr>
        <w:t> </w:t>
      </w:r>
      <w:r>
        <w:rPr/>
        <w:t>Inferential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analyzing</w:t>
      </w:r>
      <w:r>
        <w:rPr>
          <w:spacing w:val="-4"/>
        </w:rPr>
        <w:t> </w:t>
      </w:r>
      <w:r>
        <w:rPr/>
        <w:t>the data</w:t>
      </w:r>
      <w:r>
        <w:rPr>
          <w:spacing w:val="1"/>
        </w:rPr>
        <w:t> </w:t>
      </w:r>
      <w:r>
        <w:rPr/>
        <w:t>collected.</w:t>
      </w:r>
    </w:p>
    <w:p>
      <w:pPr>
        <w:pStyle w:val="Heading1"/>
        <w:numPr>
          <w:ilvl w:val="2"/>
          <w:numId w:val="5"/>
        </w:numPr>
        <w:tabs>
          <w:tab w:pos="1016" w:val="left" w:leader="none"/>
        </w:tabs>
        <w:spacing w:line="240" w:lineRule="auto" w:before="198" w:after="0"/>
        <w:ind w:left="1015" w:right="0" w:hanging="709"/>
        <w:jc w:val="both"/>
      </w:pPr>
      <w:r>
        <w:rPr/>
        <w:t>Social</w:t>
      </w:r>
      <w:r>
        <w:rPr>
          <w:spacing w:val="-3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contributions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tenant’s</w:t>
      </w:r>
      <w:r>
        <w:rPr>
          <w:spacing w:val="-4"/>
        </w:rPr>
        <w:t> </w:t>
      </w:r>
      <w:r>
        <w:rPr/>
        <w:t>satisfaction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65"/>
        <w:jc w:val="both"/>
      </w:pPr>
      <w:r>
        <w:rPr/>
        <w:t>Factors capable of causing dissatisfaction among tenants in rental houses include among</w:t>
      </w:r>
      <w:r>
        <w:rPr>
          <w:spacing w:val="-57"/>
        </w:rPr>
        <w:t> </w:t>
      </w:r>
      <w:r>
        <w:rPr/>
        <w:t>others; the use of common facilities (kitchen, toilet, bathroom, etc), mode of operating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positioning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owned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(electronics,</w:t>
      </w:r>
      <w:r>
        <w:rPr>
          <w:spacing w:val="1"/>
        </w:rPr>
        <w:t> </w:t>
      </w:r>
      <w:r>
        <w:rPr/>
        <w:t>generator,</w:t>
      </w:r>
      <w:r>
        <w:rPr>
          <w:spacing w:val="1"/>
        </w:rPr>
        <w:t> </w:t>
      </w:r>
      <w:r>
        <w:rPr/>
        <w:t>etc),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space/setbacks, attitudinal behaviours and problems (difficulty in synergizing such as</w:t>
      </w:r>
      <w:r>
        <w:rPr>
          <w:spacing w:val="1"/>
        </w:rPr>
        <w:t> </w:t>
      </w:r>
      <w:r>
        <w:rPr/>
        <w:t>payment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electricity/water</w:t>
      </w:r>
      <w:r>
        <w:rPr>
          <w:spacing w:val="1"/>
        </w:rPr>
        <w:t> </w:t>
      </w:r>
      <w:r>
        <w:rPr/>
        <w:t>bills).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sourced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questionnaire</w:t>
      </w:r>
      <w:r>
        <w:rPr>
          <w:spacing w:val="-57"/>
        </w:rPr>
        <w:t> </w:t>
      </w:r>
      <w:r>
        <w:rPr/>
        <w:t>administration,</w:t>
      </w:r>
      <w:r>
        <w:rPr>
          <w:spacing w:val="-1"/>
        </w:rPr>
        <w:t> </w:t>
      </w:r>
      <w:r>
        <w:rPr/>
        <w:t>literature</w:t>
      </w:r>
      <w:r>
        <w:rPr>
          <w:spacing w:val="-1"/>
        </w:rPr>
        <w:t> </w:t>
      </w:r>
      <w:r>
        <w:rPr/>
        <w:t>and oral</w:t>
      </w:r>
      <w:r>
        <w:rPr>
          <w:spacing w:val="-1"/>
        </w:rPr>
        <w:t> </w:t>
      </w:r>
      <w:r>
        <w:rPr/>
        <w:t>interview</w:t>
      </w:r>
      <w:r>
        <w:rPr>
          <w:spacing w:val="-1"/>
        </w:rPr>
        <w:t> </w:t>
      </w:r>
      <w:r>
        <w:rPr/>
        <w:t>thereafter analyzed</w:t>
      </w:r>
      <w:r>
        <w:rPr>
          <w:spacing w:val="-1"/>
        </w:rPr>
        <w:t> </w:t>
      </w:r>
      <w:r>
        <w:rPr/>
        <w:t>inferentially.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5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Instruments</w:t>
      </w:r>
      <w:r>
        <w:rPr>
          <w:spacing w:val="-2"/>
        </w:rPr>
        <w:t> </w:t>
      </w:r>
      <w:r>
        <w:rPr/>
        <w:t>and Procedure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307" w:right="972"/>
        <w:jc w:val="both"/>
      </w:pPr>
      <w:r>
        <w:rPr/>
        <w:t>This is the process or stages through which data and information for the research are got</w:t>
      </w:r>
      <w:r>
        <w:rPr>
          <w:spacing w:val="-57"/>
        </w:rPr>
        <w:t> </w:t>
      </w:r>
      <w:r>
        <w:rPr/>
        <w:t>in</w:t>
      </w:r>
      <w:r>
        <w:rPr>
          <w:spacing w:val="-13"/>
        </w:rPr>
        <w:t> </w:t>
      </w:r>
      <w:r>
        <w:rPr/>
        <w:t>order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achieve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aim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research.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procedure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adopted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data</w:t>
      </w:r>
      <w:r>
        <w:rPr>
          <w:spacing w:val="-14"/>
        </w:rPr>
        <w:t> </w:t>
      </w:r>
      <w:r>
        <w:rPr/>
        <w:t>collection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this research</w:t>
      </w:r>
      <w:r>
        <w:rPr>
          <w:spacing w:val="2"/>
        </w:rPr>
        <w:t> </w:t>
      </w:r>
      <w:r>
        <w:rPr/>
        <w:t>work involves sourcing</w:t>
      </w:r>
      <w:r>
        <w:rPr>
          <w:spacing w:val="-4"/>
        </w:rPr>
        <w:t> </w:t>
      </w:r>
      <w:r>
        <w:rPr/>
        <w:t>data from primary</w:t>
      </w:r>
      <w:r>
        <w:rPr>
          <w:spacing w:val="-5"/>
        </w:rPr>
        <w:t> </w:t>
      </w:r>
      <w:r>
        <w:rPr/>
        <w:t>and secondary</w:t>
      </w:r>
      <w:r>
        <w:rPr>
          <w:spacing w:val="-5"/>
        </w:rPr>
        <w:t> </w:t>
      </w:r>
      <w:r>
        <w:rPr/>
        <w:t>means.</w:t>
      </w:r>
    </w:p>
    <w:p>
      <w:pPr>
        <w:pStyle w:val="Heading1"/>
        <w:numPr>
          <w:ilvl w:val="2"/>
          <w:numId w:val="5"/>
        </w:numPr>
        <w:tabs>
          <w:tab w:pos="1028" w:val="left" w:leader="none"/>
        </w:tabs>
        <w:spacing w:line="240" w:lineRule="auto" w:before="196" w:after="0"/>
        <w:ind w:left="1027" w:right="0" w:hanging="721"/>
        <w:jc w:val="both"/>
      </w:pPr>
      <w:r>
        <w:rPr/>
        <w:t>Primary</w:t>
      </w:r>
      <w:r>
        <w:rPr>
          <w:spacing w:val="-2"/>
        </w:rPr>
        <w:t> </w:t>
      </w:r>
      <w:r>
        <w:rPr/>
        <w:t>source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instruments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67"/>
        <w:jc w:val="both"/>
      </w:pPr>
      <w:r>
        <w:rPr/>
        <w:t>It refers to the fieldwork organized to carry out the study. It relates to fresh or raw data</w:t>
      </w:r>
      <w:r>
        <w:rPr>
          <w:spacing w:val="1"/>
        </w:rPr>
        <w:t> </w:t>
      </w:r>
      <w:r>
        <w:rPr/>
        <w:t>obtained</w:t>
      </w:r>
      <w:r>
        <w:rPr>
          <w:spacing w:val="-9"/>
        </w:rPr>
        <w:t> </w:t>
      </w:r>
      <w:r>
        <w:rPr/>
        <w:t>directly</w:t>
      </w:r>
      <w:r>
        <w:rPr>
          <w:spacing w:val="-10"/>
        </w:rPr>
        <w:t> </w:t>
      </w:r>
      <w:r>
        <w:rPr/>
        <w:t>from</w:t>
      </w:r>
      <w:r>
        <w:rPr>
          <w:spacing w:val="-5"/>
        </w:rPr>
        <w:t> </w:t>
      </w:r>
      <w:r>
        <w:rPr/>
        <w:t>field.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done</w:t>
      </w:r>
      <w:r>
        <w:rPr>
          <w:spacing w:val="-9"/>
        </w:rPr>
        <w:t> </w:t>
      </w:r>
      <w:r>
        <w:rPr/>
        <w:t>majorly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administering</w:t>
      </w:r>
      <w:r>
        <w:rPr>
          <w:spacing w:val="-10"/>
        </w:rPr>
        <w:t> </w:t>
      </w:r>
      <w:r>
        <w:rPr/>
        <w:t>questionnaires.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questions to be contained in the questionnaire was prepared in tandem with the aim,</w:t>
      </w:r>
      <w:r>
        <w:rPr>
          <w:spacing w:val="1"/>
        </w:rPr>
        <w:t> </w:t>
      </w:r>
      <w:r>
        <w:rPr/>
        <w:t>objectives,</w:t>
      </w:r>
      <w:r>
        <w:rPr>
          <w:spacing w:val="-1"/>
        </w:rPr>
        <w:t> </w:t>
      </w:r>
      <w:r>
        <w:rPr/>
        <w:t>research questions, and</w:t>
      </w:r>
      <w:r>
        <w:rPr>
          <w:spacing w:val="-1"/>
        </w:rPr>
        <w:t> </w:t>
      </w:r>
      <w:r>
        <w:rPr/>
        <w:t>problems identified in 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line="482" w:lineRule="auto" w:before="202"/>
        <w:ind w:left="307" w:right="967"/>
        <w:jc w:val="both"/>
      </w:pPr>
      <w:r>
        <w:rPr/>
        <w:t>For primary sources of data collection, the following methods and instruments was</w:t>
      </w:r>
      <w:r>
        <w:rPr>
          <w:spacing w:val="1"/>
        </w:rPr>
        <w:t> </w:t>
      </w:r>
      <w:r>
        <w:rPr/>
        <w:t>adopted:</w:t>
      </w:r>
    </w:p>
    <w:p>
      <w:pPr>
        <w:pStyle w:val="ListParagraph"/>
        <w:numPr>
          <w:ilvl w:val="3"/>
          <w:numId w:val="5"/>
        </w:numPr>
        <w:tabs>
          <w:tab w:pos="1027" w:val="left" w:leader="none"/>
          <w:tab w:pos="1028" w:val="left" w:leader="none"/>
        </w:tabs>
        <w:spacing w:line="240" w:lineRule="auto" w:before="194" w:after="0"/>
        <w:ind w:left="1027" w:right="0" w:hanging="500"/>
        <w:jc w:val="left"/>
        <w:rPr>
          <w:sz w:val="24"/>
        </w:rPr>
      </w:pPr>
      <w:r>
        <w:rPr>
          <w:sz w:val="24"/>
        </w:rPr>
        <w:t>Questionnaire</w:t>
      </w:r>
      <w:r>
        <w:rPr>
          <w:spacing w:val="-4"/>
          <w:sz w:val="24"/>
        </w:rPr>
        <w:t> </w:t>
      </w:r>
      <w:r>
        <w:rPr>
          <w:sz w:val="24"/>
        </w:rPr>
        <w:t>administration</w:t>
      </w:r>
    </w:p>
    <w:p>
      <w:pPr>
        <w:pStyle w:val="BodyText"/>
      </w:pPr>
    </w:p>
    <w:p>
      <w:pPr>
        <w:pStyle w:val="ListParagraph"/>
        <w:numPr>
          <w:ilvl w:val="3"/>
          <w:numId w:val="5"/>
        </w:numPr>
        <w:tabs>
          <w:tab w:pos="1027" w:val="left" w:leader="none"/>
          <w:tab w:pos="1028" w:val="left" w:leader="none"/>
        </w:tabs>
        <w:spacing w:line="240" w:lineRule="auto" w:before="1" w:after="0"/>
        <w:ind w:left="1027" w:right="0" w:hanging="582"/>
        <w:jc w:val="left"/>
        <w:rPr>
          <w:sz w:val="24"/>
        </w:rPr>
      </w:pP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data capturing</w:t>
      </w:r>
      <w:r>
        <w:rPr>
          <w:spacing w:val="-4"/>
          <w:sz w:val="24"/>
        </w:rPr>
        <w:t> </w:t>
      </w:r>
      <w:r>
        <w:rPr>
          <w:sz w:val="24"/>
        </w:rPr>
        <w:t>(digital</w:t>
      </w:r>
      <w:r>
        <w:rPr>
          <w:spacing w:val="-1"/>
          <w:sz w:val="24"/>
        </w:rPr>
        <w:t> </w:t>
      </w:r>
      <w:r>
        <w:rPr>
          <w:sz w:val="24"/>
        </w:rPr>
        <w:t>camera,</w:t>
      </w:r>
      <w:r>
        <w:rPr>
          <w:spacing w:val="-1"/>
          <w:sz w:val="24"/>
        </w:rPr>
        <w:t> </w:t>
      </w:r>
      <w:r>
        <w:rPr>
          <w:sz w:val="24"/>
        </w:rPr>
        <w:t>hand-held</w:t>
      </w:r>
      <w:r>
        <w:rPr>
          <w:spacing w:val="1"/>
          <w:sz w:val="24"/>
        </w:rPr>
        <w:t> </w:t>
      </w:r>
      <w:r>
        <w:rPr>
          <w:sz w:val="24"/>
        </w:rPr>
        <w:t>GPS)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99" w:top="1320" w:bottom="1720" w:left="1680" w:right="440"/>
        </w:sectPr>
      </w:pPr>
    </w:p>
    <w:p>
      <w:pPr>
        <w:pStyle w:val="Heading1"/>
        <w:numPr>
          <w:ilvl w:val="3"/>
          <w:numId w:val="6"/>
        </w:numPr>
        <w:tabs>
          <w:tab w:pos="1028" w:val="left" w:leader="none"/>
        </w:tabs>
        <w:spacing w:line="240" w:lineRule="auto" w:before="74" w:after="0"/>
        <w:ind w:left="1027" w:right="0" w:hanging="721"/>
        <w:jc w:val="both"/>
      </w:pPr>
      <w:r>
        <w:rPr/>
        <w:t>Questionnaire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64"/>
        <w:jc w:val="both"/>
      </w:pPr>
      <w:r>
        <w:rPr/>
        <w:t>Semi structured questionnaire was devised through which sampling population socio-</w:t>
      </w:r>
      <w:r>
        <w:rPr>
          <w:spacing w:val="1"/>
        </w:rPr>
        <w:t> </w:t>
      </w:r>
      <w:r>
        <w:rPr/>
        <w:t>economic characteristics was generated. The questionnaire was structured to address the</w:t>
      </w:r>
      <w:r>
        <w:rPr>
          <w:spacing w:val="-57"/>
        </w:rPr>
        <w:t> </w:t>
      </w:r>
      <w:r>
        <w:rPr/>
        <w:t>problems identified and accommodate the objectives of the research. These include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occupation,</w:t>
      </w:r>
      <w:r>
        <w:rPr>
          <w:spacing w:val="1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qualification,</w:t>
      </w:r>
      <w:r>
        <w:rPr>
          <w:spacing w:val="-1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status,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household</w:t>
      </w:r>
      <w:r>
        <w:rPr>
          <w:spacing w:val="-1"/>
        </w:rPr>
        <w:t> </w:t>
      </w:r>
      <w:r>
        <w:rPr/>
        <w:t>monthly</w:t>
      </w:r>
      <w:r>
        <w:rPr>
          <w:spacing w:val="-6"/>
        </w:rPr>
        <w:t> </w:t>
      </w:r>
      <w:r>
        <w:rPr/>
        <w:t>income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years of</w:t>
      </w:r>
      <w:r>
        <w:rPr>
          <w:spacing w:val="-1"/>
        </w:rPr>
        <w:t> </w:t>
      </w:r>
      <w:r>
        <w:rPr/>
        <w:t>tenancy.</w:t>
      </w:r>
    </w:p>
    <w:p>
      <w:pPr>
        <w:pStyle w:val="Heading1"/>
        <w:numPr>
          <w:ilvl w:val="3"/>
          <w:numId w:val="6"/>
        </w:numPr>
        <w:tabs>
          <w:tab w:pos="1028" w:val="left" w:leader="none"/>
        </w:tabs>
        <w:spacing w:line="240" w:lineRule="auto" w:before="207" w:after="0"/>
        <w:ind w:left="1027" w:right="0" w:hanging="721"/>
        <w:jc w:val="both"/>
      </w:pPr>
      <w:r>
        <w:rPr/>
        <w:t>Physical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capturing</w:t>
      </w:r>
    </w:p>
    <w:p>
      <w:pPr>
        <w:pStyle w:val="BodyText"/>
        <w:spacing w:line="480" w:lineRule="auto" w:before="192"/>
        <w:ind w:left="307" w:right="967"/>
        <w:jc w:val="both"/>
      </w:pPr>
      <w:r>
        <w:rPr/>
        <w:t>Physical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capturing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(digital</w:t>
      </w:r>
      <w:r>
        <w:rPr>
          <w:spacing w:val="1"/>
        </w:rPr>
        <w:t> </w:t>
      </w:r>
      <w:r>
        <w:rPr/>
        <w:t>camera)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information</w:t>
      </w:r>
      <w:r>
        <w:rPr>
          <w:spacing w:val="-8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building</w:t>
      </w:r>
      <w:r>
        <w:rPr>
          <w:spacing w:val="-11"/>
        </w:rPr>
        <w:t> </w:t>
      </w:r>
      <w:r>
        <w:rPr/>
        <w:t>components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their</w:t>
      </w:r>
      <w:r>
        <w:rPr>
          <w:spacing w:val="-7"/>
        </w:rPr>
        <w:t> </w:t>
      </w:r>
      <w:r>
        <w:rPr/>
        <w:t>conditions</w:t>
      </w:r>
      <w:r>
        <w:rPr>
          <w:spacing w:val="-8"/>
        </w:rPr>
        <w:t> </w:t>
      </w:r>
      <w:r>
        <w:rPr/>
        <w:t>likewise</w:t>
      </w:r>
      <w:r>
        <w:rPr>
          <w:spacing w:val="-9"/>
        </w:rPr>
        <w:t> </w:t>
      </w:r>
      <w:r>
        <w:rPr/>
        <w:t>ancillary</w:t>
      </w:r>
      <w:r>
        <w:rPr>
          <w:spacing w:val="-11"/>
        </w:rPr>
        <w:t> </w:t>
      </w:r>
      <w:r>
        <w:rPr/>
        <w:t>facilities</w:t>
      </w:r>
      <w:r>
        <w:rPr>
          <w:spacing w:val="-58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rental</w:t>
      </w:r>
      <w:r>
        <w:rPr>
          <w:spacing w:val="-4"/>
        </w:rPr>
        <w:t> </w:t>
      </w:r>
      <w:r>
        <w:rPr/>
        <w:t>houses.</w:t>
      </w:r>
      <w:r>
        <w:rPr>
          <w:spacing w:val="-4"/>
        </w:rPr>
        <w:t> </w:t>
      </w:r>
      <w:r>
        <w:rPr/>
        <w:t>Hand-held</w:t>
      </w:r>
      <w:r>
        <w:rPr>
          <w:spacing w:val="-3"/>
        </w:rPr>
        <w:t> </w:t>
      </w:r>
      <w:r>
        <w:rPr/>
        <w:t>GPS</w:t>
      </w:r>
      <w:r>
        <w:rPr>
          <w:spacing w:val="-2"/>
        </w:rPr>
        <w:t> </w:t>
      </w:r>
      <w:r>
        <w:rPr/>
        <w:t>instrument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obtain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coordinates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units that facilitates plotting</w:t>
      </w:r>
      <w:r>
        <w:rPr>
          <w:spacing w:val="-3"/>
        </w:rPr>
        <w:t> </w:t>
      </w:r>
      <w:r>
        <w:rPr/>
        <w:t>of a</w:t>
      </w:r>
      <w:r>
        <w:rPr>
          <w:spacing w:val="-2"/>
        </w:rPr>
        <w:t> </w:t>
      </w:r>
      <w:r>
        <w:rPr/>
        <w:t>dot map.</w:t>
      </w:r>
    </w:p>
    <w:p>
      <w:pPr>
        <w:pStyle w:val="Heading1"/>
        <w:numPr>
          <w:ilvl w:val="2"/>
          <w:numId w:val="5"/>
        </w:numPr>
        <w:tabs>
          <w:tab w:pos="1028" w:val="left" w:leader="none"/>
        </w:tabs>
        <w:spacing w:line="240" w:lineRule="auto" w:before="210" w:after="0"/>
        <w:ind w:left="1027" w:right="0" w:hanging="721"/>
        <w:jc w:val="both"/>
      </w:pPr>
      <w:r>
        <w:rPr/>
        <w:t>Secondary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</w:t>
      </w:r>
      <w:r>
        <w:rPr>
          <w:spacing w:val="-2"/>
        </w:rPr>
        <w:t> </w:t>
      </w:r>
      <w:r>
        <w:rPr/>
        <w:t>instruments</w:t>
      </w:r>
    </w:p>
    <w:p>
      <w:pPr>
        <w:pStyle w:val="BodyText"/>
        <w:spacing w:line="480" w:lineRule="auto" w:before="192"/>
        <w:ind w:left="307" w:right="967"/>
        <w:jc w:val="both"/>
      </w:pPr>
      <w:r>
        <w:rPr/>
        <w:t>This involves collection of materials relevant to the research topic and the sources of</w:t>
      </w:r>
      <w:r>
        <w:rPr>
          <w:spacing w:val="1"/>
        </w:rPr>
        <w:t> </w:t>
      </w:r>
      <w:r>
        <w:rPr/>
        <w:t>obtaining this include; Internet (Google Earth Images), Library (textbooks, journals,</w:t>
      </w:r>
      <w:r>
        <w:rPr>
          <w:spacing w:val="1"/>
        </w:rPr>
        <w:t> </w:t>
      </w:r>
      <w:r>
        <w:rPr>
          <w:spacing w:val="-1"/>
        </w:rPr>
        <w:t>pamphlets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published</w:t>
      </w:r>
      <w:r>
        <w:rPr>
          <w:spacing w:val="-10"/>
        </w:rPr>
        <w:t> </w:t>
      </w:r>
      <w:r>
        <w:rPr/>
        <w:t>working</w:t>
      </w:r>
      <w:r>
        <w:rPr>
          <w:spacing w:val="-15"/>
        </w:rPr>
        <w:t> </w:t>
      </w:r>
      <w:r>
        <w:rPr/>
        <w:t>paper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both</w:t>
      </w:r>
      <w:r>
        <w:rPr>
          <w:spacing w:val="-11"/>
        </w:rPr>
        <w:t> </w:t>
      </w:r>
      <w:r>
        <w:rPr/>
        <w:t>Governmental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Non-Governmental</w:t>
      </w:r>
      <w:r>
        <w:rPr>
          <w:spacing w:val="-58"/>
        </w:rPr>
        <w:t> </w:t>
      </w:r>
      <w:r>
        <w:rPr/>
        <w:t>Organizations).</w:t>
      </w:r>
    </w:p>
    <w:p>
      <w:pPr>
        <w:pStyle w:val="Heading1"/>
        <w:numPr>
          <w:ilvl w:val="1"/>
          <w:numId w:val="5"/>
        </w:numPr>
        <w:tabs>
          <w:tab w:pos="1028" w:val="left" w:leader="none"/>
        </w:tabs>
        <w:spacing w:line="240" w:lineRule="auto" w:before="206" w:after="0"/>
        <w:ind w:left="1027" w:right="0" w:hanging="721"/>
        <w:jc w:val="both"/>
      </w:pPr>
      <w:r>
        <w:rPr/>
        <w:t>Analysis</w:t>
      </w:r>
      <w:r>
        <w:rPr>
          <w:spacing w:val="-4"/>
        </w:rPr>
        <w:t> </w:t>
      </w:r>
      <w:r>
        <w:rPr/>
        <w:t>Instruments</w:t>
      </w:r>
    </w:p>
    <w:p>
      <w:pPr>
        <w:pStyle w:val="BodyText"/>
        <w:spacing w:line="480" w:lineRule="auto" w:before="195"/>
        <w:ind w:left="307" w:right="970"/>
        <w:jc w:val="both"/>
      </w:pPr>
      <w:r>
        <w:rPr/>
        <w:t>Statistical Package for the Social Sciences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 for descriptive and inferential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likewise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study.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version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IBM</w:t>
      </w:r>
      <w:r>
        <w:rPr>
          <w:spacing w:val="-1"/>
        </w:rPr>
        <w:t> </w:t>
      </w:r>
      <w:r>
        <w:rPr/>
        <w:t>SPSS</w:t>
      </w:r>
      <w:r>
        <w:rPr>
          <w:spacing w:val="-1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23.</w:t>
      </w:r>
    </w:p>
    <w:p>
      <w:pPr>
        <w:pStyle w:val="Heading1"/>
        <w:numPr>
          <w:ilvl w:val="1"/>
          <w:numId w:val="5"/>
        </w:numPr>
        <w:tabs>
          <w:tab w:pos="1028" w:val="left" w:leader="none"/>
        </w:tabs>
        <w:spacing w:line="240" w:lineRule="auto" w:before="205" w:after="0"/>
        <w:ind w:left="1027" w:right="0" w:hanging="721"/>
        <w:jc w:val="both"/>
      </w:pPr>
      <w:r>
        <w:rPr/>
        <w:t>Study</w:t>
      </w:r>
      <w:r>
        <w:rPr>
          <w:spacing w:val="-2"/>
        </w:rPr>
        <w:t> </w:t>
      </w:r>
      <w:r>
        <w:rPr/>
        <w:t>Population</w:t>
      </w:r>
    </w:p>
    <w:p>
      <w:pPr>
        <w:pStyle w:val="BodyText"/>
        <w:spacing w:line="552" w:lineRule="exact" w:before="53"/>
        <w:ind w:left="307" w:right="969"/>
        <w:jc w:val="both"/>
      </w:pPr>
      <w:r>
        <w:rPr/>
        <w:t>The</w:t>
      </w:r>
      <w:r>
        <w:rPr>
          <w:spacing w:val="-7"/>
        </w:rPr>
        <w:t> </w:t>
      </w:r>
      <w:r>
        <w:rPr/>
        <w:t>population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sampled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representatives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household</w:t>
      </w:r>
      <w:r>
        <w:rPr>
          <w:spacing w:val="-5"/>
        </w:rPr>
        <w:t> </w:t>
      </w:r>
      <w:r>
        <w:rPr/>
        <w:t>heads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tenants</w:t>
      </w:r>
      <w:r>
        <w:rPr>
          <w:spacing w:val="-6"/>
        </w:rPr>
        <w:t> </w:t>
      </w:r>
      <w:r>
        <w:rPr/>
        <w:t>in</w:t>
      </w:r>
      <w:r>
        <w:rPr>
          <w:spacing w:val="-57"/>
        </w:rPr>
        <w:t> </w:t>
      </w:r>
      <w:r>
        <w:rPr/>
        <w:t>the sample rental houses of the selected study area. Rental building population data are</w:t>
      </w:r>
      <w:r>
        <w:rPr>
          <w:spacing w:val="1"/>
        </w:rPr>
        <w:t> </w:t>
      </w:r>
      <w:r>
        <w:rPr/>
        <w:t>not</w:t>
      </w:r>
      <w:r>
        <w:rPr>
          <w:spacing w:val="28"/>
        </w:rPr>
        <w:t> </w:t>
      </w:r>
      <w:r>
        <w:rPr/>
        <w:t>readily</w:t>
      </w:r>
      <w:r>
        <w:rPr>
          <w:spacing w:val="26"/>
        </w:rPr>
        <w:t> </w:t>
      </w:r>
      <w:r>
        <w:rPr/>
        <w:t>available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as</w:t>
      </w:r>
      <w:r>
        <w:rPr>
          <w:spacing w:val="27"/>
        </w:rPr>
        <w:t> </w:t>
      </w:r>
      <w:r>
        <w:rPr/>
        <w:t>such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researcher</w:t>
      </w:r>
      <w:r>
        <w:rPr>
          <w:spacing w:val="30"/>
        </w:rPr>
        <w:t> </w:t>
      </w:r>
      <w:r>
        <w:rPr/>
        <w:t>deriving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inventory</w:t>
      </w:r>
      <w:r>
        <w:rPr>
          <w:spacing w:val="23"/>
        </w:rPr>
        <w:t> </w:t>
      </w:r>
      <w:r>
        <w:rPr/>
        <w:t>from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2021</w:t>
      </w:r>
    </w:p>
    <w:p>
      <w:pPr>
        <w:spacing w:after="0" w:line="552" w:lineRule="exact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72"/>
        <w:jc w:val="both"/>
      </w:pPr>
      <w:r>
        <w:rPr/>
        <w:t>Google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(Bosso,</w:t>
      </w:r>
      <w:r>
        <w:rPr>
          <w:spacing w:val="1"/>
        </w:rPr>
        <w:t> </w:t>
      </w:r>
      <w:r>
        <w:rPr/>
        <w:t>Maitumbi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Tunga</w:t>
      </w:r>
      <w:r>
        <w:rPr>
          <w:spacing w:val="1"/>
        </w:rPr>
        <w:t> </w:t>
      </w:r>
      <w:r>
        <w:rPr/>
        <w:t>neighbourhoods)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3.2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Minna</w:t>
      </w:r>
      <w:r>
        <w:rPr>
          <w:spacing w:val="1"/>
        </w:rPr>
        <w:t> </w:t>
      </w:r>
      <w:r>
        <w:rPr/>
        <w:t>metropolis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</w:t>
      </w:r>
      <w:r>
        <w:rPr>
          <w:spacing w:val="-57"/>
        </w:rPr>
        <w:t> </w:t>
      </w:r>
      <w:r>
        <w:rPr/>
        <w:t>neighbourhoods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Table</w:t>
      </w:r>
      <w:r>
        <w:rPr>
          <w:spacing w:val="-11"/>
        </w:rPr>
        <w:t> </w:t>
      </w:r>
      <w:r>
        <w:rPr/>
        <w:t>3.2</w:t>
      </w:r>
      <w:r>
        <w:rPr>
          <w:spacing w:val="-11"/>
        </w:rPr>
        <w:t> </w:t>
      </w:r>
      <w:r>
        <w:rPr/>
        <w:t>shows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components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selected</w:t>
      </w:r>
      <w:r>
        <w:rPr>
          <w:spacing w:val="-12"/>
        </w:rPr>
        <w:t> </w:t>
      </w:r>
      <w:r>
        <w:rPr/>
        <w:t>neighbourhoods</w:t>
      </w:r>
      <w:r>
        <w:rPr>
          <w:spacing w:val="-11"/>
        </w:rPr>
        <w:t> </w:t>
      </w:r>
      <w:r>
        <w:rPr/>
        <w:t>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inventory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rental</w:t>
      </w:r>
      <w:r>
        <w:rPr>
          <w:spacing w:val="2"/>
        </w:rPr>
        <w:t> </w:t>
      </w:r>
      <w:r>
        <w:rPr/>
        <w:t>houses as observed in the</w:t>
      </w:r>
      <w:r>
        <w:rPr>
          <w:spacing w:val="-1"/>
        </w:rPr>
        <w:t> </w:t>
      </w:r>
      <w:r>
        <w:rPr/>
        <w:t>selected neighbourhoods.</w:t>
      </w:r>
    </w:p>
    <w:p>
      <w:pPr>
        <w:pStyle w:val="BodyText"/>
        <w:rPr>
          <w:sz w:val="16"/>
        </w:rPr>
      </w:pPr>
      <w:r>
        <w:rPr/>
        <w:pict>
          <v:group style="position:absolute;margin-left:112.440002pt;margin-top:11.189375pt;width:398.05pt;height:514.6pt;mso-position-horizontal-relative:page;mso-position-vertical-relative:paragraph;z-index:-15727104;mso-wrap-distance-left:0;mso-wrap-distance-right:0" coordorigin="2249,224" coordsize="7961,10292">
            <v:shape style="position:absolute;left:2564;top:461;width:7301;height:9728" type="#_x0000_t75" stroked="false">
              <v:imagedata r:id="rId47" o:title=""/>
            </v:shape>
            <v:rect style="position:absolute;left:2256;top:230;width:7947;height:10277" filled="false" stroked="true" strokeweight=".72pt" strokecolor="#000000">
              <v:stroke dashstyle="solid"/>
            </v:rect>
            <w10:wrap type="topAndBottom"/>
          </v:group>
        </w:pict>
      </w:r>
    </w:p>
    <w:p>
      <w:pPr>
        <w:pStyle w:val="BodyText"/>
        <w:ind w:left="504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3.2:</w:t>
      </w:r>
      <w:r>
        <w:rPr>
          <w:b/>
          <w:spacing w:val="-1"/>
        </w:rPr>
        <w:t> </w:t>
      </w:r>
      <w:r>
        <w:rPr/>
        <w:t>Map of</w:t>
      </w:r>
      <w:r>
        <w:rPr>
          <w:spacing w:val="-1"/>
        </w:rPr>
        <w:t> </w:t>
      </w:r>
      <w:r>
        <w:rPr/>
        <w:t>Minna</w:t>
      </w:r>
      <w:r>
        <w:rPr>
          <w:spacing w:val="-1"/>
        </w:rPr>
        <w:t> </w:t>
      </w:r>
      <w:r>
        <w:rPr/>
        <w:t>metropolis showing</w:t>
      </w:r>
      <w:r>
        <w:rPr>
          <w:spacing w:val="-2"/>
        </w:rPr>
        <w:t> </w:t>
      </w:r>
      <w:r>
        <w:rPr/>
        <w:t>the three</w:t>
      </w:r>
      <w:r>
        <w:rPr>
          <w:spacing w:val="1"/>
        </w:rPr>
        <w:t> </w:t>
      </w:r>
      <w:r>
        <w:rPr/>
        <w:t>(3)</w:t>
      </w:r>
      <w:r>
        <w:rPr>
          <w:spacing w:val="-2"/>
        </w:rPr>
        <w:t> </w:t>
      </w:r>
      <w:r>
        <w:rPr/>
        <w:t>selected neighborhoods</w:t>
      </w:r>
    </w:p>
    <w:p>
      <w:pPr>
        <w:spacing w:after="0"/>
        <w:sectPr>
          <w:pgSz w:w="11910" w:h="16840"/>
          <w:pgMar w:header="0" w:footer="1499" w:top="1320" w:bottom="1720" w:left="1680" w:right="440"/>
        </w:sectPr>
      </w:pPr>
    </w:p>
    <w:p>
      <w:pPr>
        <w:pStyle w:val="Heading1"/>
        <w:spacing w:before="74" w:after="4"/>
        <w:ind w:left="307" w:firstLine="0"/>
        <w:jc w:val="left"/>
      </w:pPr>
      <w:r>
        <w:rPr/>
        <w:t>Table</w:t>
      </w:r>
      <w:r>
        <w:rPr>
          <w:spacing w:val="-2"/>
        </w:rPr>
        <w:t> </w:t>
      </w:r>
      <w:r>
        <w:rPr/>
        <w:t>3.2:</w:t>
      </w:r>
      <w:r>
        <w:rPr>
          <w:spacing w:val="-3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rental</w:t>
      </w:r>
      <w:r>
        <w:rPr>
          <w:spacing w:val="-1"/>
        </w:rPr>
        <w:t> </w:t>
      </w:r>
      <w:r>
        <w:rPr/>
        <w:t>s</w:t>
      </w:r>
      <w:r>
        <w:rPr>
          <w:spacing w:val="-2"/>
        </w:rPr>
        <w:t> </w:t>
      </w:r>
      <w:r>
        <w:rPr/>
        <w:t>houses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neighbourhoods</w:t>
      </w: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9"/>
        <w:gridCol w:w="2370"/>
        <w:gridCol w:w="2891"/>
      </w:tblGrid>
      <w:tr>
        <w:trPr>
          <w:trHeight w:val="393" w:hRule="atLeast"/>
        </w:trPr>
        <w:tc>
          <w:tcPr>
            <w:tcW w:w="775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661" w:right="2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Tunga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Neighborhood</w:t>
            </w:r>
          </w:p>
        </w:tc>
      </w:tr>
      <w:tr>
        <w:trPr>
          <w:trHeight w:val="750" w:hRule="atLeast"/>
        </w:trPr>
        <w:tc>
          <w:tcPr>
            <w:tcW w:w="24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Selected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Streets</w:t>
            </w:r>
          </w:p>
        </w:tc>
        <w:tc>
          <w:tcPr>
            <w:tcW w:w="23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86" w:right="369" w:hanging="425"/>
              <w:rPr>
                <w:b/>
                <w:sz w:val="24"/>
              </w:rPr>
            </w:pPr>
            <w:r>
              <w:rPr>
                <w:b/>
                <w:sz w:val="24"/>
              </w:rPr>
              <w:t>No. of Residential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Buildings</w:t>
            </w:r>
          </w:p>
        </w:tc>
        <w:tc>
          <w:tcPr>
            <w:tcW w:w="28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12" w:right="631" w:hanging="226"/>
              <w:rPr>
                <w:b/>
                <w:sz w:val="24"/>
              </w:rPr>
            </w:pPr>
            <w:r>
              <w:rPr>
                <w:b/>
                <w:sz w:val="24"/>
              </w:rPr>
              <w:t>Number of Rental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Housing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Units</w:t>
            </w:r>
          </w:p>
        </w:tc>
      </w:tr>
      <w:tr>
        <w:trPr>
          <w:trHeight w:val="272" w:hRule="atLeast"/>
        </w:trPr>
        <w:tc>
          <w:tcPr>
            <w:tcW w:w="24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Old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Alheri Road</w:t>
            </w:r>
          </w:p>
        </w:tc>
        <w:tc>
          <w:tcPr>
            <w:tcW w:w="23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456</w:t>
            </w:r>
          </w:p>
        </w:tc>
        <w:tc>
          <w:tcPr>
            <w:tcW w:w="28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right="1395"/>
              <w:jc w:val="righ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276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Niteco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397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right="1395"/>
              <w:jc w:val="right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>
        <w:trPr>
          <w:trHeight w:val="276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Bay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Clinic Road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left="119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275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Peter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Sarki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left="11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275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Kolawole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Street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left="119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276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Behind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Shiroro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Hotel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right="1395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>
        <w:trPr>
          <w:trHeight w:val="276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Old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Custom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Barrack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left="119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276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Tunga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Low-cost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left="1193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275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Haske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Hotel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Street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left="1193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552" w:hRule="atLeast"/>
        </w:trPr>
        <w:tc>
          <w:tcPr>
            <w:tcW w:w="2489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Alh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Moh’d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Liman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Street</w:t>
            </w:r>
          </w:p>
        </w:tc>
        <w:tc>
          <w:tcPr>
            <w:tcW w:w="2370" w:type="dxa"/>
          </w:tcPr>
          <w:p>
            <w:pPr>
              <w:pStyle w:val="TableParagraph"/>
              <w:spacing w:line="271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  <w:tc>
          <w:tcPr>
            <w:tcW w:w="2891" w:type="dxa"/>
          </w:tcPr>
          <w:p>
            <w:pPr>
              <w:pStyle w:val="TableParagraph"/>
              <w:spacing w:line="271" w:lineRule="exact"/>
              <w:ind w:right="1395"/>
              <w:jc w:val="right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>
        <w:trPr>
          <w:trHeight w:val="275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Alh.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Shuaibu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Street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right="1395"/>
              <w:jc w:val="right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>
        <w:trPr>
          <w:trHeight w:val="276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Farm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center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left="1193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275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Behind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CBN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Street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left="11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552" w:hRule="atLeast"/>
        </w:trPr>
        <w:tc>
          <w:tcPr>
            <w:tcW w:w="2489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Behind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Custom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Barrack</w:t>
            </w:r>
          </w:p>
        </w:tc>
        <w:tc>
          <w:tcPr>
            <w:tcW w:w="2370" w:type="dxa"/>
          </w:tcPr>
          <w:p>
            <w:pPr>
              <w:pStyle w:val="TableParagraph"/>
              <w:spacing w:line="271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2891" w:type="dxa"/>
          </w:tcPr>
          <w:p>
            <w:pPr>
              <w:pStyle w:val="TableParagraph"/>
              <w:spacing w:line="271" w:lineRule="exact"/>
              <w:ind w:left="119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275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Broadcasting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left="119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76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Germina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left="1193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276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Behind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Yantaya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right="1395"/>
              <w:jc w:val="righ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>
        <w:trPr>
          <w:trHeight w:val="276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Banana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House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left="119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275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Cooper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Family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left="1193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275" w:hRule="atLeast"/>
        </w:trPr>
        <w:tc>
          <w:tcPr>
            <w:tcW w:w="7750" w:type="dxa"/>
            <w:gridSpan w:val="3"/>
          </w:tcPr>
          <w:p>
            <w:pPr>
              <w:pStyle w:val="TableParagraph"/>
              <w:spacing w:line="256" w:lineRule="exact"/>
              <w:ind w:left="2661" w:right="2657"/>
              <w:jc w:val="center"/>
              <w:rPr>
                <w:sz w:val="24"/>
              </w:rPr>
            </w:pPr>
            <w:r>
              <w:rPr>
                <w:sz w:val="24"/>
              </w:rPr>
              <w:t>Maitumbi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Neighborhood</w:t>
            </w:r>
          </w:p>
        </w:tc>
      </w:tr>
      <w:tr>
        <w:trPr>
          <w:trHeight w:val="276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GududuMaitumbi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right="1395"/>
              <w:jc w:val="righ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>
        <w:trPr>
          <w:trHeight w:val="275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Road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right="1395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>
        <w:trPr>
          <w:trHeight w:val="552" w:hRule="atLeast"/>
        </w:trPr>
        <w:tc>
          <w:tcPr>
            <w:tcW w:w="2489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Angwan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Roka</w:t>
            </w:r>
          </w:p>
          <w:p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Maitumbi</w:t>
            </w:r>
          </w:p>
        </w:tc>
        <w:tc>
          <w:tcPr>
            <w:tcW w:w="2370" w:type="dxa"/>
          </w:tcPr>
          <w:p>
            <w:pPr>
              <w:pStyle w:val="TableParagraph"/>
              <w:spacing w:line="271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  <w:tc>
          <w:tcPr>
            <w:tcW w:w="2891" w:type="dxa"/>
          </w:tcPr>
          <w:p>
            <w:pPr>
              <w:pStyle w:val="TableParagraph"/>
              <w:spacing w:line="271" w:lineRule="exact"/>
              <w:ind w:right="1395"/>
              <w:jc w:val="right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</w:tr>
      <w:tr>
        <w:trPr>
          <w:trHeight w:val="275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AngwanKajeMaitumbi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right="1395"/>
              <w:jc w:val="right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>
        <w:trPr>
          <w:trHeight w:val="276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GebgeyinMaitumbi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right="1395"/>
              <w:jc w:val="right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>
        <w:trPr>
          <w:trHeight w:val="276" w:hRule="atLeast"/>
        </w:trPr>
        <w:tc>
          <w:tcPr>
            <w:tcW w:w="7750" w:type="dxa"/>
            <w:gridSpan w:val="3"/>
          </w:tcPr>
          <w:p>
            <w:pPr>
              <w:pStyle w:val="TableParagraph"/>
              <w:spacing w:line="256" w:lineRule="exact"/>
              <w:ind w:left="2661" w:right="2657"/>
              <w:jc w:val="center"/>
              <w:rPr>
                <w:sz w:val="24"/>
              </w:rPr>
            </w:pPr>
            <w:r>
              <w:rPr>
                <w:sz w:val="24"/>
              </w:rPr>
              <w:t>Bosso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Neighborhood</w:t>
            </w:r>
          </w:p>
        </w:tc>
      </w:tr>
      <w:tr>
        <w:trPr>
          <w:trHeight w:val="276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Bosso City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right="1395"/>
              <w:jc w:val="right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  <w:tr>
        <w:trPr>
          <w:trHeight w:val="275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AngwanbiriBosso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right="1395"/>
              <w:jc w:val="righ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276" w:hRule="atLeast"/>
        </w:trPr>
        <w:tc>
          <w:tcPr>
            <w:tcW w:w="2489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Mechanic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Road Bosso</w:t>
            </w:r>
          </w:p>
        </w:tc>
        <w:tc>
          <w:tcPr>
            <w:tcW w:w="2370" w:type="dxa"/>
          </w:tcPr>
          <w:p>
            <w:pPr>
              <w:pStyle w:val="TableParagraph"/>
              <w:spacing w:line="256" w:lineRule="exact"/>
              <w:ind w:left="784" w:right="1003"/>
              <w:jc w:val="center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/>
              <w:ind w:right="1395"/>
              <w:jc w:val="right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</w:tr>
      <w:tr>
        <w:trPr>
          <w:trHeight w:val="278" w:hRule="atLeast"/>
        </w:trPr>
        <w:tc>
          <w:tcPr>
            <w:tcW w:w="24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784" w:right="1006"/>
              <w:jc w:val="center"/>
              <w:rPr>
                <w:sz w:val="24"/>
              </w:rPr>
            </w:pPr>
            <w:r>
              <w:rPr>
                <w:sz w:val="24"/>
              </w:rPr>
              <w:t>7,118</w:t>
            </w:r>
          </w:p>
        </w:tc>
        <w:tc>
          <w:tcPr>
            <w:tcW w:w="28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73"/>
              <w:rPr>
                <w:sz w:val="24"/>
              </w:rPr>
            </w:pPr>
            <w:r>
              <w:rPr>
                <w:sz w:val="24"/>
              </w:rPr>
              <w:t>2032</w:t>
            </w:r>
          </w:p>
        </w:tc>
      </w:tr>
    </w:tbl>
    <w:p>
      <w:pPr>
        <w:pStyle w:val="BodyText"/>
        <w:ind w:left="307"/>
      </w:pPr>
      <w:r>
        <w:rPr/>
        <w:t>Source:</w:t>
      </w:r>
      <w:r>
        <w:rPr>
          <w:spacing w:val="-2"/>
        </w:rPr>
        <w:t> </w:t>
      </w:r>
      <w:r>
        <w:rPr/>
        <w:t>Authors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2020</w:t>
      </w:r>
    </w:p>
    <w:p>
      <w:pPr>
        <w:spacing w:after="0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before="9" w:after="1"/>
        <w:rPr>
          <w:sz w:val="26"/>
        </w:rPr>
      </w:pPr>
    </w:p>
    <w:p>
      <w:pPr>
        <w:pStyle w:val="BodyText"/>
        <w:ind w:left="421"/>
        <w:rPr>
          <w:sz w:val="20"/>
        </w:rPr>
      </w:pPr>
      <w:r>
        <w:rPr>
          <w:sz w:val="20"/>
        </w:rPr>
        <w:pict>
          <v:group style="width:414.15pt;height:535.450pt;mso-position-horizontal-relative:char;mso-position-vertical-relative:line" coordorigin="0,0" coordsize="8283,10709">
            <v:shape style="position:absolute;left:327;top:247;width:7597;height:10124" type="#_x0000_t75" stroked="false">
              <v:imagedata r:id="rId48" o:title=""/>
            </v:shape>
            <v:rect style="position:absolute;left:7;top:7;width:8268;height:10695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251" w:lineRule="exact" w:before="0"/>
        <w:ind w:left="2155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3.3: </w:t>
      </w:r>
      <w:r>
        <w:rPr>
          <w:sz w:val="24"/>
        </w:rPr>
        <w:t>Dot map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3"/>
          <w:sz w:val="24"/>
        </w:rPr>
        <w:t> </w:t>
      </w:r>
      <w:r>
        <w:rPr>
          <w:sz w:val="24"/>
        </w:rPr>
        <w:t>the sampled houses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307" w:right="965"/>
        <w:jc w:val="both"/>
      </w:pPr>
      <w:r>
        <w:rPr/>
        <w:t>The Total number of residential buildings in the selected neighbourhoods is 7118 while</w:t>
      </w:r>
      <w:r>
        <w:rPr>
          <w:spacing w:val="1"/>
        </w:rPr>
        <w:t> </w:t>
      </w:r>
      <w:r>
        <w:rPr/>
        <w:t>the number of rental s houses in the neighbourhoods is2932. This implies that rental</w:t>
      </w:r>
      <w:r>
        <w:rPr>
          <w:spacing w:val="1"/>
        </w:rPr>
        <w:t> </w:t>
      </w:r>
      <w:r>
        <w:rPr/>
        <w:t>buildings</w:t>
      </w:r>
      <w:r>
        <w:rPr>
          <w:spacing w:val="-6"/>
        </w:rPr>
        <w:t> </w:t>
      </w:r>
      <w:r>
        <w:rPr/>
        <w:t>make</w:t>
      </w:r>
      <w:r>
        <w:rPr>
          <w:spacing w:val="-8"/>
        </w:rPr>
        <w:t> </w:t>
      </w:r>
      <w:r>
        <w:rPr/>
        <w:t>up</w:t>
      </w:r>
      <w:r>
        <w:rPr>
          <w:spacing w:val="-6"/>
        </w:rPr>
        <w:t> </w:t>
      </w:r>
      <w:r>
        <w:rPr/>
        <w:t>41</w:t>
      </w:r>
      <w:r>
        <w:rPr>
          <w:spacing w:val="-6"/>
        </w:rPr>
        <w:t> </w:t>
      </w:r>
      <w:r>
        <w:rPr/>
        <w:t>percent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residential</w:t>
      </w:r>
      <w:r>
        <w:rPr>
          <w:spacing w:val="-6"/>
        </w:rPr>
        <w:t> </w:t>
      </w:r>
      <w:r>
        <w:rPr/>
        <w:t>buildings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selected</w:t>
      </w:r>
      <w:r>
        <w:rPr>
          <w:spacing w:val="-7"/>
        </w:rPr>
        <w:t> </w:t>
      </w:r>
      <w:r>
        <w:rPr/>
        <w:t>neighbourhoods.</w:t>
      </w:r>
    </w:p>
    <w:p>
      <w:pPr>
        <w:spacing w:after="0" w:line="480" w:lineRule="auto"/>
        <w:jc w:val="both"/>
        <w:sectPr>
          <w:pgSz w:w="11910" w:h="16840"/>
          <w:pgMar w:header="0" w:footer="1499" w:top="1580" w:bottom="1720" w:left="1680" w:right="440"/>
        </w:sectPr>
      </w:pPr>
    </w:p>
    <w:p>
      <w:pPr>
        <w:pStyle w:val="BodyText"/>
        <w:spacing w:line="482" w:lineRule="auto" w:before="70"/>
        <w:ind w:left="307" w:right="971"/>
        <w:jc w:val="both"/>
      </w:pPr>
      <w:r>
        <w:rPr/>
        <w:t>It further suggests that the selected neighbourhoods are predominantly characterized by</w:t>
      </w:r>
      <w:r>
        <w:rPr>
          <w:spacing w:val="1"/>
        </w:rPr>
        <w:t> </w:t>
      </w:r>
      <w:r>
        <w:rPr/>
        <w:t>rental</w:t>
      </w:r>
      <w:r>
        <w:rPr>
          <w:spacing w:val="-1"/>
        </w:rPr>
        <w:t> </w:t>
      </w:r>
      <w:r>
        <w:rPr/>
        <w:t>houses.</w:t>
      </w:r>
    </w:p>
    <w:p>
      <w:pPr>
        <w:pStyle w:val="BodyText"/>
        <w:spacing w:line="480" w:lineRule="auto" w:before="193"/>
        <w:ind w:left="307" w:right="967"/>
        <w:jc w:val="both"/>
      </w:pPr>
      <w:r>
        <w:rPr/>
        <w:t>Hinged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rental</w:t>
      </w:r>
      <w:r>
        <w:rPr>
          <w:spacing w:val="1"/>
        </w:rPr>
        <w:t> </w:t>
      </w:r>
      <w:r>
        <w:rPr/>
        <w:t>buildings,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assumption that it houses more than a household, the average number of households in a</w:t>
      </w:r>
      <w:r>
        <w:rPr>
          <w:spacing w:val="-57"/>
        </w:rPr>
        <w:t> </w:t>
      </w:r>
      <w:r>
        <w:rPr/>
        <w:t>rental building was determined. The national household size average of 5.5 was used in</w:t>
      </w:r>
      <w:r>
        <w:rPr>
          <w:spacing w:val="1"/>
        </w:rPr>
        <w:t> </w:t>
      </w:r>
      <w:r>
        <w:rPr/>
        <w:t>determining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human</w:t>
      </w:r>
      <w:r>
        <w:rPr>
          <w:spacing w:val="-9"/>
        </w:rPr>
        <w:t> </w:t>
      </w:r>
      <w:r>
        <w:rPr/>
        <w:t>population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rental</w:t>
      </w:r>
      <w:r>
        <w:rPr>
          <w:spacing w:val="-8"/>
        </w:rPr>
        <w:t> </w:t>
      </w:r>
      <w:r>
        <w:rPr/>
        <w:t>house</w:t>
      </w:r>
      <w:r>
        <w:rPr>
          <w:spacing w:val="-4"/>
        </w:rPr>
        <w:t> </w:t>
      </w:r>
      <w:r>
        <w:rPr/>
        <w:t>tenants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selected</w:t>
      </w:r>
      <w:r>
        <w:rPr>
          <w:spacing w:val="-8"/>
        </w:rPr>
        <w:t> </w:t>
      </w:r>
      <w:r>
        <w:rPr/>
        <w:t>neighbourhoods</w:t>
      </w:r>
      <w:r>
        <w:rPr>
          <w:spacing w:val="-58"/>
        </w:rPr>
        <w:t> </w:t>
      </w:r>
      <w:r>
        <w:rPr/>
        <w:t>that</w:t>
      </w:r>
      <w:r>
        <w:rPr>
          <w:spacing w:val="-1"/>
        </w:rPr>
        <w:t> </w:t>
      </w:r>
      <w:r>
        <w:rPr/>
        <w:t>will facilitate the</w:t>
      </w:r>
      <w:r>
        <w:rPr>
          <w:spacing w:val="-1"/>
        </w:rPr>
        <w:t> </w:t>
      </w:r>
      <w:r>
        <w:rPr/>
        <w:t>determination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 sample</w:t>
      </w:r>
      <w:r>
        <w:rPr>
          <w:spacing w:val="-1"/>
        </w:rPr>
        <w:t> </w:t>
      </w:r>
      <w:r>
        <w:rPr/>
        <w:t>size.</w:t>
      </w:r>
    </w:p>
    <w:p>
      <w:pPr>
        <w:pStyle w:val="Heading1"/>
        <w:numPr>
          <w:ilvl w:val="2"/>
          <w:numId w:val="5"/>
        </w:numPr>
        <w:tabs>
          <w:tab w:pos="1028" w:val="left" w:leader="none"/>
        </w:tabs>
        <w:spacing w:line="240" w:lineRule="auto" w:before="205" w:after="0"/>
        <w:ind w:left="1027" w:right="0" w:hanging="721"/>
        <w:jc w:val="both"/>
      </w:pPr>
      <w:r>
        <w:rPr/>
        <w:t>Sampling</w:t>
      </w:r>
      <w:r>
        <w:rPr>
          <w:spacing w:val="-3"/>
        </w:rPr>
        <w:t> </w:t>
      </w:r>
      <w:r>
        <w:rPr/>
        <w:t>frame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64"/>
        <w:jc w:val="both"/>
      </w:pPr>
      <w:r>
        <w:rPr/>
        <w:t>The sampling frame entails where the samples are drawn from in research. For this</w:t>
      </w:r>
      <w:r>
        <w:rPr>
          <w:spacing w:val="1"/>
        </w:rPr>
        <w:t> </w:t>
      </w:r>
      <w:r>
        <w:rPr/>
        <w:t>research, the sampling frame is the number of residential houses to be sourced from the</w:t>
      </w:r>
      <w:r>
        <w:rPr>
          <w:spacing w:val="1"/>
        </w:rPr>
        <w:t> </w:t>
      </w:r>
      <w:r>
        <w:rPr/>
        <w:t>2021 Google Earth map of the selected neighbourhoods where the sampling units (rental</w:t>
      </w:r>
      <w:r>
        <w:rPr>
          <w:spacing w:val="-57"/>
        </w:rPr>
        <w:t> </w:t>
      </w:r>
      <w:r>
        <w:rPr/>
        <w:t>buildings) was selected. Google Earth map of the selected neighbourhoods used 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particular part of the neighbourhoods. The sampling units are the scientifically selected</w:t>
      </w:r>
      <w:r>
        <w:rPr>
          <w:spacing w:val="1"/>
        </w:rPr>
        <w:t> </w:t>
      </w:r>
      <w:r>
        <w:rPr/>
        <w:t>rental</w:t>
      </w:r>
      <w:r>
        <w:rPr>
          <w:spacing w:val="-5"/>
        </w:rPr>
        <w:t> </w:t>
      </w:r>
      <w:r>
        <w:rPr/>
        <w:t>buildings</w:t>
      </w:r>
      <w:r>
        <w:rPr>
          <w:spacing w:val="-3"/>
        </w:rPr>
        <w:t> </w:t>
      </w:r>
      <w:r>
        <w:rPr/>
        <w:t>where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sampling</w:t>
      </w:r>
      <w:r>
        <w:rPr>
          <w:spacing w:val="-6"/>
        </w:rPr>
        <w:t> </w:t>
      </w:r>
      <w:r>
        <w:rPr/>
        <w:t>elements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drawn</w:t>
      </w:r>
      <w:r>
        <w:rPr>
          <w:spacing w:val="-4"/>
        </w:rPr>
        <w:t> </w:t>
      </w:r>
      <w:r>
        <w:rPr/>
        <w:t>from.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researcher</w:t>
      </w:r>
      <w:r>
        <w:rPr>
          <w:spacing w:val="-3"/>
        </w:rPr>
        <w:t> </w:t>
      </w:r>
      <w:r>
        <w:rPr/>
        <w:t>adopts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nearest rental building to the one selected from the Google Earth map if it is discovered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rental building</w:t>
      </w:r>
      <w:r>
        <w:rPr>
          <w:spacing w:val="-2"/>
        </w:rPr>
        <w:t> </w:t>
      </w:r>
      <w:r>
        <w:rPr/>
        <w:t>or the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not inhabited.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07" w:right="965"/>
        <w:jc w:val="both"/>
      </w:pPr>
      <w:r>
        <w:rPr/>
        <w:t>The sampling elements are the possible respondents the researcher or his/her assistant</w:t>
      </w:r>
      <w:r>
        <w:rPr>
          <w:spacing w:val="1"/>
        </w:rPr>
        <w:t> </w:t>
      </w:r>
      <w:r>
        <w:rPr/>
        <w:t>meets to elicit information from. The inclusion criteria were household heads or their</w:t>
      </w:r>
      <w:r>
        <w:rPr>
          <w:spacing w:val="1"/>
        </w:rPr>
        <w:t> </w:t>
      </w:r>
      <w:r>
        <w:rPr/>
        <w:t>representatives</w:t>
      </w:r>
      <w:r>
        <w:rPr>
          <w:spacing w:val="-10"/>
        </w:rPr>
        <w:t> </w:t>
      </w:r>
      <w:r>
        <w:rPr/>
        <w:t>aged</w:t>
      </w:r>
      <w:r>
        <w:rPr>
          <w:spacing w:val="-9"/>
        </w:rPr>
        <w:t> </w:t>
      </w:r>
      <w:r>
        <w:rPr/>
        <w:t>18</w:t>
      </w:r>
      <w:r>
        <w:rPr>
          <w:spacing w:val="-6"/>
        </w:rPr>
        <w:t> </w:t>
      </w:r>
      <w:r>
        <w:rPr/>
        <w:t>years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above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must</w:t>
      </w:r>
      <w:r>
        <w:rPr>
          <w:spacing w:val="-9"/>
        </w:rPr>
        <w:t> </w:t>
      </w:r>
      <w:r>
        <w:rPr/>
        <w:t>have</w:t>
      </w:r>
      <w:r>
        <w:rPr>
          <w:spacing w:val="-10"/>
        </w:rPr>
        <w:t> </w:t>
      </w:r>
      <w:r>
        <w:rPr/>
        <w:t>been</w:t>
      </w:r>
      <w:r>
        <w:rPr>
          <w:spacing w:val="-9"/>
        </w:rPr>
        <w:t> </w:t>
      </w:r>
      <w:r>
        <w:rPr/>
        <w:t>residing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sampling</w:t>
      </w:r>
      <w:r>
        <w:rPr>
          <w:spacing w:val="-11"/>
        </w:rPr>
        <w:t> </w:t>
      </w:r>
      <w:r>
        <w:rPr/>
        <w:t>unit</w:t>
      </w:r>
      <w:r>
        <w:rPr>
          <w:spacing w:val="-58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minimum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one</w:t>
      </w:r>
      <w:r>
        <w:rPr>
          <w:spacing w:val="-2"/>
        </w:rPr>
        <w:t> </w:t>
      </w:r>
      <w:r>
        <w:rPr/>
        <w:t>year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have</w:t>
      </w:r>
      <w:r>
        <w:rPr>
          <w:spacing w:val="-5"/>
        </w:rPr>
        <w:t> </w:t>
      </w:r>
      <w:r>
        <w:rPr/>
        <w:t>known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experienced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relationship</w:t>
      </w:r>
      <w:r>
        <w:rPr>
          <w:spacing w:val="-3"/>
        </w:rPr>
        <w:t> </w:t>
      </w:r>
      <w:r>
        <w:rPr/>
        <w:t>situation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sampling units. To narrow down to the sampling elements based on multifamily rental</w:t>
      </w:r>
      <w:r>
        <w:rPr>
          <w:spacing w:val="1"/>
        </w:rPr>
        <w:t> </w:t>
      </w:r>
      <w:r>
        <w:rPr/>
        <w:t>buildings,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simple</w:t>
      </w:r>
      <w:r>
        <w:rPr>
          <w:spacing w:val="14"/>
        </w:rPr>
        <w:t> </w:t>
      </w:r>
      <w:r>
        <w:rPr/>
        <w:t>random</w:t>
      </w:r>
      <w:r>
        <w:rPr>
          <w:spacing w:val="16"/>
        </w:rPr>
        <w:t> </w:t>
      </w:r>
      <w:r>
        <w:rPr/>
        <w:t>selection</w:t>
      </w:r>
      <w:r>
        <w:rPr>
          <w:spacing w:val="14"/>
        </w:rPr>
        <w:t> </w:t>
      </w:r>
      <w:r>
        <w:rPr/>
        <w:t>technique</w:t>
      </w:r>
      <w:r>
        <w:rPr>
          <w:spacing w:val="18"/>
        </w:rPr>
        <w:t> </w:t>
      </w:r>
      <w:r>
        <w:rPr/>
        <w:t>was</w:t>
      </w:r>
      <w:r>
        <w:rPr>
          <w:spacing w:val="15"/>
        </w:rPr>
        <w:t> </w:t>
      </w:r>
      <w:r>
        <w:rPr/>
        <w:t>adopted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select</w:t>
      </w:r>
      <w:r>
        <w:rPr>
          <w:spacing w:val="16"/>
        </w:rPr>
        <w:t> </w:t>
      </w:r>
      <w:r>
        <w:rPr/>
        <w:t>50</w:t>
      </w:r>
      <w:r>
        <w:rPr>
          <w:spacing w:val="15"/>
        </w:rPr>
        <w:t> </w:t>
      </w:r>
      <w:r>
        <w:rPr/>
        <w:t>percent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</w:p>
    <w:p>
      <w:pPr>
        <w:pStyle w:val="BodyText"/>
        <w:spacing w:before="4"/>
        <w:ind w:left="307"/>
        <w:jc w:val="both"/>
      </w:pPr>
      <w:r>
        <w:rPr/>
        <w:t>households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unit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sampled.</w:t>
      </w:r>
    </w:p>
    <w:p>
      <w:pPr>
        <w:spacing w:after="0"/>
        <w:jc w:val="both"/>
        <w:sectPr>
          <w:pgSz w:w="11910" w:h="16840"/>
          <w:pgMar w:header="0" w:footer="1499" w:top="1320" w:bottom="1680" w:left="1680" w:right="440"/>
        </w:sectPr>
      </w:pPr>
    </w:p>
    <w:p>
      <w:pPr>
        <w:pStyle w:val="Heading1"/>
        <w:numPr>
          <w:ilvl w:val="2"/>
          <w:numId w:val="5"/>
        </w:numPr>
        <w:tabs>
          <w:tab w:pos="1028" w:val="left" w:leader="none"/>
        </w:tabs>
        <w:spacing w:line="240" w:lineRule="auto" w:before="74" w:after="0"/>
        <w:ind w:left="1027" w:right="0" w:hanging="721"/>
        <w:jc w:val="both"/>
      </w:pPr>
      <w:r>
        <w:rPr/>
        <w:t>Sampling</w:t>
      </w:r>
      <w:r>
        <w:rPr>
          <w:spacing w:val="-2"/>
        </w:rPr>
        <w:t> </w:t>
      </w:r>
      <w:r>
        <w:rPr/>
        <w:t>size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1003"/>
        <w:jc w:val="both"/>
      </w:pPr>
      <w:r>
        <w:rPr/>
        <w:t>Sample size simply means a part of the population. It comprises the total number of</w:t>
      </w:r>
      <w:r>
        <w:rPr>
          <w:spacing w:val="1"/>
        </w:rPr>
        <w:t> </w:t>
      </w:r>
      <w:r>
        <w:rPr/>
        <w:t>population</w:t>
      </w:r>
      <w:r>
        <w:rPr>
          <w:spacing w:val="-13"/>
        </w:rPr>
        <w:t> </w:t>
      </w:r>
      <w:r>
        <w:rPr/>
        <w:t>elements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units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are</w:t>
      </w:r>
      <w:r>
        <w:rPr>
          <w:spacing w:val="-15"/>
        </w:rPr>
        <w:t> </w:t>
      </w:r>
      <w:r>
        <w:rPr/>
        <w:t>selected</w:t>
      </w:r>
      <w:r>
        <w:rPr>
          <w:spacing w:val="-13"/>
        </w:rPr>
        <w:t> </w:t>
      </w:r>
      <w:r>
        <w:rPr/>
        <w:t>for</w:t>
      </w:r>
      <w:r>
        <w:rPr>
          <w:spacing w:val="-15"/>
        </w:rPr>
        <w:t> </w:t>
      </w:r>
      <w:r>
        <w:rPr/>
        <w:t>investigation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a</w:t>
      </w:r>
      <w:r>
        <w:rPr>
          <w:spacing w:val="-11"/>
        </w:rPr>
        <w:t> </w:t>
      </w:r>
      <w:r>
        <w:rPr/>
        <w:t>research</w:t>
      </w:r>
      <w:r>
        <w:rPr>
          <w:spacing w:val="-11"/>
        </w:rPr>
        <w:t> </w:t>
      </w:r>
      <w:r>
        <w:rPr/>
        <w:t>study.</w:t>
      </w:r>
      <w:r>
        <w:rPr>
          <w:spacing w:val="-58"/>
        </w:rPr>
        <w:t> </w:t>
      </w:r>
      <w:r>
        <w:rPr/>
        <w:t>In this research study, sample size determination is an important aspect of examination</w:t>
      </w:r>
      <w:r>
        <w:rPr>
          <w:spacing w:val="1"/>
        </w:rPr>
        <w:t> </w:t>
      </w:r>
      <w:r>
        <w:rPr/>
        <w:t>due to difficulty in studying the whole population. There are common procedures for</w:t>
      </w:r>
      <w:r>
        <w:rPr>
          <w:spacing w:val="1"/>
        </w:rPr>
        <w:t> </w:t>
      </w:r>
      <w:r>
        <w:rPr/>
        <w:t>determining sample size for simple random and systematic random samples (Gay, 1981;</w:t>
      </w:r>
      <w:r>
        <w:rPr>
          <w:spacing w:val="-58"/>
        </w:rPr>
        <w:t> </w:t>
      </w:r>
      <w:r>
        <w:rPr/>
        <w:t>Nwana,</w:t>
      </w:r>
      <w:r>
        <w:rPr>
          <w:spacing w:val="-5"/>
        </w:rPr>
        <w:t> </w:t>
      </w:r>
      <w:r>
        <w:rPr/>
        <w:t>1981)</w:t>
      </w:r>
      <w:r>
        <w:rPr>
          <w:spacing w:val="-5"/>
        </w:rPr>
        <w:t> </w:t>
      </w:r>
      <w:r>
        <w:rPr/>
        <w:t>while</w:t>
      </w:r>
      <w:r>
        <w:rPr>
          <w:spacing w:val="-4"/>
        </w:rPr>
        <w:t> </w:t>
      </w:r>
      <w:r>
        <w:rPr/>
        <w:t>Krejcie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Morgan’s</w:t>
      </w:r>
      <w:r>
        <w:rPr>
          <w:spacing w:val="-1"/>
        </w:rPr>
        <w:t> </w:t>
      </w:r>
      <w:r>
        <w:rPr/>
        <w:t>(1970)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Cochran’s</w:t>
      </w:r>
      <w:r>
        <w:rPr>
          <w:spacing w:val="-4"/>
        </w:rPr>
        <w:t> </w:t>
      </w:r>
      <w:r>
        <w:rPr/>
        <w:t>(1977)</w:t>
      </w:r>
      <w:r>
        <w:rPr>
          <w:spacing w:val="-2"/>
        </w:rPr>
        <w:t> </w:t>
      </w:r>
      <w:r>
        <w:rPr/>
        <w:t>formula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most commonly</w:t>
      </w:r>
      <w:r>
        <w:rPr>
          <w:spacing w:val="-8"/>
        </w:rPr>
        <w:t> </w:t>
      </w:r>
      <w:r>
        <w:rPr/>
        <w:t>used.</w:t>
      </w:r>
    </w:p>
    <w:p>
      <w:pPr>
        <w:pStyle w:val="BodyText"/>
        <w:spacing w:line="482" w:lineRule="auto" w:before="200"/>
        <w:ind w:left="307" w:right="973"/>
        <w:jc w:val="both"/>
      </w:pPr>
      <w:r>
        <w:rPr/>
        <w:t>The Krejcie and Morgan's sample size calculation was based on p = 0.05 where the</w:t>
      </w:r>
      <w:r>
        <w:rPr>
          <w:spacing w:val="1"/>
        </w:rPr>
        <w:t> </w:t>
      </w:r>
      <w:r>
        <w:rPr/>
        <w:t>probability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committing</w:t>
      </w:r>
      <w:r>
        <w:rPr>
          <w:spacing w:val="-3"/>
        </w:rPr>
        <w:t> </w:t>
      </w:r>
      <w:r>
        <w:rPr/>
        <w:t>type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error is less than</w:t>
      </w:r>
      <w:r>
        <w:rPr>
          <w:spacing w:val="1"/>
        </w:rPr>
        <w:t> </w:t>
      </w:r>
      <w:r>
        <w:rPr/>
        <w:t>5 %</w:t>
      </w:r>
      <w:r>
        <w:rPr>
          <w:spacing w:val="-1"/>
        </w:rPr>
        <w:t> </w:t>
      </w:r>
      <w:r>
        <w:rPr/>
        <w:t>or p</w:t>
      </w:r>
      <w:r>
        <w:rPr>
          <w:spacing w:val="-2"/>
        </w:rPr>
        <w:t> </w:t>
      </w:r>
      <w:r>
        <w:rPr/>
        <w:t>&lt;</w:t>
      </w:r>
      <w:r>
        <w:rPr>
          <w:spacing w:val="-1"/>
        </w:rPr>
        <w:t> </w:t>
      </w:r>
      <w:r>
        <w:rPr/>
        <w:t>0.05.</w:t>
      </w:r>
    </w:p>
    <w:p>
      <w:pPr>
        <w:tabs>
          <w:tab w:pos="8375" w:val="left" w:leader="none"/>
        </w:tabs>
        <w:spacing w:before="201"/>
        <w:ind w:left="2191" w:right="0" w:firstLine="0"/>
        <w:jc w:val="left"/>
        <w:rPr>
          <w:sz w:val="24"/>
        </w:rPr>
      </w:pPr>
      <w:r>
        <w:rPr/>
        <w:drawing>
          <wp:inline distT="0" distB="0" distL="0" distR="0">
            <wp:extent cx="2647188" cy="170687"/>
            <wp:effectExtent l="0" t="0" r="0" b="0"/>
            <wp:docPr id="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188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ab/>
      </w:r>
      <w:r>
        <w:rPr>
          <w:spacing w:val="15"/>
          <w:sz w:val="20"/>
        </w:rPr>
        <w:t> </w:t>
      </w:r>
      <w:r>
        <w:rPr>
          <w:sz w:val="24"/>
        </w:rPr>
        <w:t>(3.1)</w:t>
      </w:r>
    </w:p>
    <w:p>
      <w:pPr>
        <w:pStyle w:val="BodyText"/>
        <w:spacing w:before="5"/>
        <w:rPr>
          <w:sz w:val="45"/>
        </w:rPr>
      </w:pPr>
    </w:p>
    <w:p>
      <w:pPr>
        <w:pStyle w:val="BodyText"/>
        <w:ind w:left="413"/>
      </w:pPr>
      <w:r>
        <w:rPr/>
        <w:t>Where,</w:t>
      </w:r>
    </w:p>
    <w:p>
      <w:pPr>
        <w:pStyle w:val="BodyText"/>
        <w:tabs>
          <w:tab w:pos="1027" w:val="left" w:leader="none"/>
        </w:tabs>
        <w:spacing w:line="276" w:lineRule="auto" w:before="89"/>
        <w:ind w:left="413" w:right="7222"/>
      </w:pPr>
      <w:r>
        <w:rPr/>
        <w:t>s</w:t>
      </w:r>
      <w:r>
        <w:rPr>
          <w:spacing w:val="-1"/>
        </w:rPr>
        <w:t> </w:t>
      </w:r>
      <w:r>
        <w:rPr/>
        <w:t>=</w:t>
        <w:tab/>
        <w:t>required</w:t>
      </w:r>
      <w:r>
        <w:rPr>
          <w:spacing w:val="-14"/>
        </w:rPr>
        <w:t> </w:t>
      </w:r>
      <w:r>
        <w:rPr/>
        <w:t>sample</w:t>
      </w:r>
      <w:r>
        <w:rPr>
          <w:spacing w:val="-57"/>
        </w:rPr>
        <w:t> </w:t>
      </w:r>
      <w:r>
        <w:rPr/>
        <w:t>size.</w:t>
      </w:r>
    </w:p>
    <w:p>
      <w:pPr>
        <w:pStyle w:val="BodyText"/>
        <w:spacing w:line="276" w:lineRule="auto" w:before="49"/>
        <w:ind w:left="1027" w:right="1582" w:hanging="615"/>
      </w:pPr>
      <w:r>
        <w:rPr>
          <w:spacing w:val="-1"/>
        </w:rPr>
        <w:t>X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 =</w:t>
      </w:r>
      <w:r>
        <w:rPr>
          <w:vertAlign w:val="baseline"/>
        </w:rPr>
        <w:t> </w:t>
      </w:r>
      <w:r>
        <w:rPr>
          <w:spacing w:val="-1"/>
          <w:vertAlign w:val="baseline"/>
        </w:rPr>
        <w:t>the table </w:t>
      </w:r>
      <w:r>
        <w:rPr>
          <w:vertAlign w:val="baseline"/>
        </w:rPr>
        <w:t>value of chi-square for 1 degree of freedom at the desired</w:t>
      </w:r>
      <w:r>
        <w:rPr>
          <w:spacing w:val="-57"/>
          <w:vertAlign w:val="baseline"/>
        </w:rPr>
        <w:t> </w:t>
      </w:r>
      <w:r>
        <w:rPr>
          <w:vertAlign w:val="baseline"/>
        </w:rPr>
        <w:t>confidence</w:t>
      </w:r>
      <w:r>
        <w:rPr>
          <w:spacing w:val="-2"/>
          <w:vertAlign w:val="baseline"/>
        </w:rPr>
        <w:t> </w:t>
      </w:r>
      <w:r>
        <w:rPr>
          <w:vertAlign w:val="baseline"/>
        </w:rPr>
        <w:t>level (0.05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3.841).</w:t>
      </w:r>
    </w:p>
    <w:p>
      <w:pPr>
        <w:pStyle w:val="BodyText"/>
        <w:tabs>
          <w:tab w:pos="1027" w:val="left" w:leader="none"/>
        </w:tabs>
        <w:spacing w:before="200"/>
        <w:ind w:left="413"/>
      </w:pPr>
      <w:r>
        <w:rPr/>
        <w:t>N</w:t>
      </w:r>
      <w:r>
        <w:rPr>
          <w:spacing w:val="-1"/>
        </w:rPr>
        <w:t> </w:t>
      </w:r>
      <w:r>
        <w:rPr/>
        <w:t>=</w:t>
        <w:tab/>
        <w:t>the population size.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1027" w:val="left" w:leader="none"/>
        </w:tabs>
        <w:spacing w:line="278" w:lineRule="auto"/>
        <w:ind w:left="1027" w:right="1562" w:hanging="615"/>
      </w:pPr>
      <w:r>
        <w:rPr/>
        <w:t>P=</w:t>
        <w:tab/>
        <w:t>the population proportion (assumed to be 0.50 since this would provide the</w:t>
      </w:r>
      <w:r>
        <w:rPr>
          <w:spacing w:val="-58"/>
        </w:rPr>
        <w:t> </w:t>
      </w:r>
      <w:r>
        <w:rPr/>
        <w:t>maximum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size.</w:t>
      </w:r>
    </w:p>
    <w:p>
      <w:pPr>
        <w:pStyle w:val="BodyText"/>
        <w:spacing w:before="194"/>
        <w:ind w:left="413"/>
        <w:jc w:val="both"/>
      </w:pPr>
      <w:r>
        <w:rPr/>
        <w:t>d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degree</w:t>
      </w:r>
      <w:r>
        <w:rPr>
          <w:spacing w:val="-1"/>
        </w:rPr>
        <w:t> </w:t>
      </w:r>
      <w:r>
        <w:rPr/>
        <w:t>of accuracy</w:t>
      </w:r>
      <w:r>
        <w:rPr>
          <w:spacing w:val="-3"/>
        </w:rPr>
        <w:t> </w:t>
      </w:r>
      <w:r>
        <w:rPr/>
        <w:t>expressed as proportion</w:t>
      </w:r>
      <w:r>
        <w:rPr>
          <w:spacing w:val="-1"/>
        </w:rPr>
        <w:t> </w:t>
      </w:r>
      <w:r>
        <w:rPr/>
        <w:t>(0.05).</w:t>
      </w:r>
    </w:p>
    <w:p>
      <w:pPr>
        <w:pStyle w:val="BodyText"/>
        <w:spacing w:line="480" w:lineRule="auto" w:before="218"/>
        <w:ind w:left="307" w:right="1002"/>
        <w:jc w:val="both"/>
      </w:pPr>
      <w:r>
        <w:rPr/>
        <w:t>Adopting</w:t>
      </w:r>
      <w:r>
        <w:rPr>
          <w:spacing w:val="-6"/>
        </w:rPr>
        <w:t> </w:t>
      </w:r>
      <w:r>
        <w:rPr/>
        <w:t>Krejcie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Morgan</w:t>
      </w:r>
      <w:r>
        <w:rPr>
          <w:spacing w:val="-4"/>
        </w:rPr>
        <w:t> </w:t>
      </w:r>
      <w:r>
        <w:rPr/>
        <w:t>(1970)</w:t>
      </w:r>
      <w:r>
        <w:rPr>
          <w:spacing w:val="-4"/>
        </w:rPr>
        <w:t> </w:t>
      </w:r>
      <w:r>
        <w:rPr/>
        <w:t>sample</w:t>
      </w:r>
      <w:r>
        <w:rPr>
          <w:spacing w:val="-5"/>
        </w:rPr>
        <w:t> </w:t>
      </w:r>
      <w:r>
        <w:rPr/>
        <w:t>size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shown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-4"/>
        </w:rPr>
        <w:t> </w:t>
      </w:r>
      <w:r>
        <w:rPr/>
        <w:t>3.4,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sample</w:t>
      </w:r>
      <w:r>
        <w:rPr>
          <w:spacing w:val="-5"/>
        </w:rPr>
        <w:t> </w:t>
      </w:r>
      <w:r>
        <w:rPr/>
        <w:t>size</w:t>
      </w:r>
      <w:r>
        <w:rPr>
          <w:spacing w:val="-57"/>
        </w:rPr>
        <w:t> </w:t>
      </w:r>
      <w:r>
        <w:rPr/>
        <w:t>for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2032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327.</w:t>
      </w:r>
      <w:r>
        <w:rPr>
          <w:spacing w:val="-5"/>
        </w:rPr>
        <w:t> </w:t>
      </w: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attain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proportional</w:t>
      </w:r>
      <w:r>
        <w:rPr>
          <w:spacing w:val="-3"/>
        </w:rPr>
        <w:t> </w:t>
      </w:r>
      <w:r>
        <w:rPr/>
        <w:t>sampling</w:t>
      </w:r>
      <w:r>
        <w:rPr>
          <w:spacing w:val="-57"/>
        </w:rPr>
        <w:t> </w:t>
      </w:r>
      <w:r>
        <w:rPr/>
        <w:t>units’</w:t>
      </w:r>
      <w:r>
        <w:rPr>
          <w:spacing w:val="-3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each</w:t>
      </w:r>
      <w:r>
        <w:rPr>
          <w:spacing w:val="-2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neighbourhood.</w:t>
      </w:r>
      <w:r>
        <w:rPr>
          <w:spacing w:val="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against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background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327</w:t>
      </w:r>
      <w:r>
        <w:rPr>
          <w:spacing w:val="-58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sampled 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327"/>
        <w:rPr>
          <w:sz w:val="20"/>
        </w:rPr>
      </w:pPr>
      <w:r>
        <w:rPr>
          <w:sz w:val="20"/>
        </w:rPr>
        <w:pict>
          <v:group style="width:407.3pt;height:360.8pt;mso-position-horizontal-relative:char;mso-position-vertical-relative:line" coordorigin="0,0" coordsize="8146,7216">
            <v:shape style="position:absolute;left:0;top:0;width:8146;height:7216" type="#_x0000_t75" stroked="false">
              <v:imagedata r:id="rId50" o:title=""/>
            </v:shape>
            <v:rect style="position:absolute;left:4687;top:5706;width:1642;height:394" filled="false" stroked="true" strokeweight="3pt" strokecolor="#ff0000">
              <v:stroke dashstyle="solid"/>
            </v:rect>
          </v:group>
        </w:pict>
      </w:r>
      <w:r>
        <w:rPr>
          <w:sz w:val="20"/>
        </w:rPr>
      </w:r>
    </w:p>
    <w:p>
      <w:pPr>
        <w:pStyle w:val="Heading1"/>
        <w:spacing w:line="268" w:lineRule="exact"/>
        <w:ind w:left="307" w:firstLine="0"/>
      </w:pPr>
      <w:r>
        <w:rPr/>
        <w:t>Figure</w:t>
      </w:r>
      <w:r>
        <w:rPr>
          <w:spacing w:val="-2"/>
        </w:rPr>
        <w:t> </w:t>
      </w:r>
      <w:r>
        <w:rPr/>
        <w:t>3.4:</w:t>
      </w:r>
      <w:r>
        <w:rPr>
          <w:spacing w:val="-2"/>
        </w:rPr>
        <w:t> </w:t>
      </w:r>
      <w:r>
        <w:rPr/>
        <w:t>Krejcie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Morgan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table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5"/>
        </w:numPr>
        <w:tabs>
          <w:tab w:pos="1028" w:val="left" w:leader="none"/>
        </w:tabs>
        <w:spacing w:line="240" w:lineRule="auto" w:before="176" w:after="0"/>
        <w:ind w:left="1027" w:right="0" w:hanging="721"/>
        <w:jc w:val="both"/>
        <w:rPr>
          <w:b/>
          <w:sz w:val="24"/>
        </w:rPr>
      </w:pPr>
      <w:r>
        <w:rPr>
          <w:b/>
          <w:sz w:val="24"/>
        </w:rPr>
        <w:t>Sampling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technique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307" w:right="963"/>
        <w:jc w:val="both"/>
      </w:pPr>
      <w:r>
        <w:rPr/>
        <w:t>Cresswell (2012), opined that complete inventory is usually a difficult task particularly</w:t>
      </w:r>
      <w:r>
        <w:rPr>
          <w:spacing w:val="1"/>
        </w:rPr>
        <w:t> </w:t>
      </w:r>
      <w:r>
        <w:rPr/>
        <w:t>with</w:t>
      </w:r>
      <w:r>
        <w:rPr>
          <w:spacing w:val="-10"/>
        </w:rPr>
        <w:t> </w:t>
      </w:r>
      <w:r>
        <w:rPr/>
        <w:t>large</w:t>
      </w:r>
      <w:r>
        <w:rPr>
          <w:spacing w:val="-11"/>
        </w:rPr>
        <w:t> </w:t>
      </w:r>
      <w:r>
        <w:rPr/>
        <w:t>number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populations.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exactly</w:t>
      </w:r>
      <w:r>
        <w:rPr>
          <w:spacing w:val="-16"/>
        </w:rPr>
        <w:t> </w:t>
      </w:r>
      <w:r>
        <w:rPr/>
        <w:t>the</w:t>
      </w:r>
      <w:r>
        <w:rPr>
          <w:spacing w:val="-11"/>
        </w:rPr>
        <w:t> </w:t>
      </w:r>
      <w:r>
        <w:rPr/>
        <w:t>issue</w:t>
      </w:r>
      <w:r>
        <w:rPr>
          <w:spacing w:val="-11"/>
        </w:rPr>
        <w:t> </w:t>
      </w:r>
      <w:r>
        <w:rPr/>
        <w:t>with</w:t>
      </w:r>
      <w:r>
        <w:rPr>
          <w:spacing w:val="-9"/>
        </w:rPr>
        <w:t> </w:t>
      </w:r>
      <w:r>
        <w:rPr/>
        <w:t>city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Minna.</w:t>
      </w:r>
      <w:r>
        <w:rPr>
          <w:spacing w:val="41"/>
        </w:rPr>
        <w:t> </w:t>
      </w:r>
      <w:r>
        <w:rPr/>
        <w:t>Therefore,</w:t>
      </w:r>
      <w:r>
        <w:rPr>
          <w:spacing w:val="-57"/>
        </w:rPr>
        <w:t> </w:t>
      </w:r>
      <w:r>
        <w:rPr/>
        <w:t>purposive sampling technique was employed in which the rental buildings are purposely</w:t>
      </w:r>
      <w:r>
        <w:rPr>
          <w:spacing w:val="-57"/>
        </w:rPr>
        <w:t> </w:t>
      </w:r>
      <w:r>
        <w:rPr/>
        <w:t>relevant to the study instead of all the residential buildings. The research also adopts</w:t>
      </w:r>
      <w:r>
        <w:rPr>
          <w:spacing w:val="1"/>
        </w:rPr>
        <w:t> </w:t>
      </w:r>
      <w:r>
        <w:rPr/>
        <w:t>simple</w:t>
      </w:r>
      <w:r>
        <w:rPr>
          <w:spacing w:val="-5"/>
        </w:rPr>
        <w:t> </w:t>
      </w:r>
      <w:r>
        <w:rPr/>
        <w:t>random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accidental</w:t>
      </w:r>
      <w:r>
        <w:rPr>
          <w:spacing w:val="-3"/>
        </w:rPr>
        <w:t> </w:t>
      </w:r>
      <w:r>
        <w:rPr/>
        <w:t>sampling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arrive</w:t>
      </w:r>
      <w:r>
        <w:rPr>
          <w:spacing w:val="-4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required</w:t>
      </w:r>
      <w:r>
        <w:rPr>
          <w:spacing w:val="-5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sampling</w:t>
      </w:r>
      <w:r>
        <w:rPr>
          <w:spacing w:val="-6"/>
        </w:rPr>
        <w:t> </w:t>
      </w:r>
      <w:r>
        <w:rPr/>
        <w:t>units.</w:t>
      </w:r>
      <w:r>
        <w:rPr>
          <w:spacing w:val="-58"/>
        </w:rPr>
        <w:t> </w:t>
      </w:r>
      <w:r>
        <w:rPr/>
        <w:t>This was done with the use of Google earth imagery and street guide map of the selected</w:t>
      </w:r>
      <w:r>
        <w:rPr>
          <w:spacing w:val="-58"/>
        </w:rPr>
        <w:t> </w:t>
      </w:r>
      <w:r>
        <w:rPr/>
        <w:t>neighbourhoods. Equally, a hand-held GPS was used to obtain the coordinates of the</w:t>
      </w:r>
      <w:r>
        <w:rPr>
          <w:spacing w:val="1"/>
        </w:rPr>
        <w:t> </w:t>
      </w:r>
      <w:r>
        <w:rPr/>
        <w:t>rental</w:t>
      </w:r>
      <w:r>
        <w:rPr>
          <w:spacing w:val="29"/>
        </w:rPr>
        <w:t> </w:t>
      </w:r>
      <w:r>
        <w:rPr/>
        <w:t>buildings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facilitate</w:t>
      </w:r>
      <w:r>
        <w:rPr>
          <w:spacing w:val="29"/>
        </w:rPr>
        <w:t> </w:t>
      </w:r>
      <w:r>
        <w:rPr/>
        <w:t>dot</w:t>
      </w:r>
      <w:r>
        <w:rPr>
          <w:spacing w:val="30"/>
        </w:rPr>
        <w:t> </w:t>
      </w:r>
      <w:r>
        <w:rPr/>
        <w:t>mapping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sampling</w:t>
      </w:r>
      <w:r>
        <w:rPr>
          <w:spacing w:val="28"/>
        </w:rPr>
        <w:t> </w:t>
      </w:r>
      <w:r>
        <w:rPr/>
        <w:t>units.</w:t>
      </w:r>
      <w:r>
        <w:rPr>
          <w:spacing w:val="36"/>
        </w:rPr>
        <w:t> </w:t>
      </w:r>
      <w:r>
        <w:rPr/>
        <w:t>Furthermore,</w:t>
      </w:r>
      <w:r>
        <w:rPr>
          <w:spacing w:val="29"/>
        </w:rPr>
        <w:t> </w:t>
      </w:r>
      <w:r>
        <w:rPr/>
        <w:t>random</w:t>
      </w:r>
    </w:p>
    <w:p>
      <w:pPr>
        <w:spacing w:after="0" w:line="480" w:lineRule="auto"/>
        <w:jc w:val="both"/>
        <w:sectPr>
          <w:pgSz w:w="11910" w:h="16840"/>
          <w:pgMar w:header="0" w:footer="1499" w:top="1580" w:bottom="1720" w:left="1680" w:right="440"/>
        </w:sectPr>
      </w:pPr>
    </w:p>
    <w:p>
      <w:pPr>
        <w:pStyle w:val="BodyText"/>
        <w:spacing w:line="480" w:lineRule="auto" w:before="70"/>
        <w:ind w:left="307" w:right="965"/>
        <w:jc w:val="both"/>
      </w:pPr>
      <w:r>
        <w:rPr/>
        <w:t>sampling was also be used to finally arrive at the adopted 50 percent of the sampling</w:t>
      </w:r>
      <w:r>
        <w:rPr>
          <w:spacing w:val="1"/>
        </w:rPr>
        <w:t> </w:t>
      </w:r>
      <w:r>
        <w:rPr/>
        <w:t>elements</w:t>
      </w:r>
      <w:r>
        <w:rPr>
          <w:spacing w:val="-1"/>
        </w:rPr>
        <w:t> </w:t>
      </w:r>
      <w:r>
        <w:rPr/>
        <w:t>within the sampling</w:t>
      </w:r>
      <w:r>
        <w:rPr>
          <w:spacing w:val="-2"/>
        </w:rPr>
        <w:t> </w:t>
      </w:r>
      <w:r>
        <w:rPr/>
        <w:t>units having</w:t>
      </w:r>
      <w:r>
        <w:rPr>
          <w:spacing w:val="-3"/>
        </w:rPr>
        <w:t> </w:t>
      </w:r>
      <w:r>
        <w:rPr/>
        <w:t>multifamily.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5"/>
        </w:numPr>
        <w:tabs>
          <w:tab w:pos="788" w:val="left" w:leader="none"/>
        </w:tabs>
        <w:spacing w:line="240" w:lineRule="auto" w:before="0" w:after="0"/>
        <w:ind w:left="787" w:right="0" w:hanging="481"/>
        <w:jc w:val="both"/>
      </w:pPr>
      <w:r>
        <w:rPr/>
        <w:t>Method</w:t>
      </w:r>
      <w:r>
        <w:rPr>
          <w:spacing w:val="-1"/>
        </w:rPr>
        <w:t> </w:t>
      </w:r>
      <w:r>
        <w:rPr/>
        <w:t>of 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line="480" w:lineRule="auto" w:before="182"/>
        <w:ind w:left="307" w:right="1004"/>
        <w:jc w:val="both"/>
      </w:pPr>
      <w:r>
        <w:rPr/>
        <w:t>To give meaning to data, it has to be analyzed and interpreted statistically. The study</w:t>
      </w:r>
      <w:r>
        <w:rPr>
          <w:spacing w:val="1"/>
        </w:rPr>
        <w:t> </w:t>
      </w:r>
      <w:r>
        <w:rPr/>
        <w:t>employs the use of descriptive and inferential statistics. For the descriptive statistics,</w:t>
      </w:r>
      <w:r>
        <w:rPr>
          <w:spacing w:val="1"/>
        </w:rPr>
        <w:t> </w:t>
      </w:r>
      <w:r>
        <w:rPr/>
        <w:t>frequency distribution table with percentages, Likert scaling was used. The inferential</w:t>
      </w:r>
      <w:r>
        <w:rPr>
          <w:spacing w:val="1"/>
        </w:rPr>
        <w:t> </w:t>
      </w:r>
      <w:r>
        <w:rPr/>
        <w:t>statistics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multi</w:t>
      </w:r>
      <w:r>
        <w:rPr>
          <w:spacing w:val="-3"/>
        </w:rPr>
        <w:t> </w:t>
      </w:r>
      <w:r>
        <w:rPr/>
        <w:t>regression</w:t>
      </w:r>
      <w:r>
        <w:rPr>
          <w:spacing w:val="-5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examine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housing</w:t>
      </w:r>
      <w:r>
        <w:rPr>
          <w:spacing w:val="-6"/>
        </w:rPr>
        <w:t> </w:t>
      </w:r>
      <w:r>
        <w:rPr/>
        <w:t>quality</w:t>
      </w:r>
      <w:r>
        <w:rPr>
          <w:spacing w:val="-9"/>
        </w:rPr>
        <w:t> </w:t>
      </w:r>
      <w:r>
        <w:rPr/>
        <w:t>and</w:t>
      </w:r>
      <w:r>
        <w:rPr>
          <w:spacing w:val="-4"/>
        </w:rPr>
        <w:t> </w:t>
      </w:r>
      <w:r>
        <w:rPr/>
        <w:t>its</w:t>
      </w:r>
      <w:r>
        <w:rPr>
          <w:spacing w:val="-4"/>
        </w:rPr>
        <w:t> </w:t>
      </w:r>
      <w:r>
        <w:rPr/>
        <w:t>impacts</w:t>
      </w:r>
      <w:r>
        <w:rPr>
          <w:spacing w:val="-58"/>
        </w:rPr>
        <w:t> </w:t>
      </w:r>
      <w:r>
        <w:rPr/>
        <w:t>on social relationship among the occupants in Minna. The evaluation of relationship</w:t>
      </w:r>
      <w:r>
        <w:rPr>
          <w:spacing w:val="1"/>
        </w:rPr>
        <w:t> </w:t>
      </w:r>
      <w:r>
        <w:rPr/>
        <w:t>between dependent and independent variables will be carried out using the multiple</w:t>
      </w:r>
      <w:r>
        <w:rPr>
          <w:spacing w:val="1"/>
        </w:rPr>
        <w:t> </w:t>
      </w:r>
      <w:r>
        <w:rPr/>
        <w:t>regression models. The first step consists of defining the variables of interest. This</w:t>
      </w:r>
      <w:r>
        <w:rPr>
          <w:spacing w:val="1"/>
        </w:rPr>
        <w:t> </w:t>
      </w:r>
      <w:r>
        <w:rPr/>
        <w:t>determines</w:t>
      </w:r>
      <w:r>
        <w:rPr>
          <w:spacing w:val="-1"/>
        </w:rPr>
        <w:t> </w:t>
      </w:r>
      <w:r>
        <w:rPr/>
        <w:t>the relationship between the combined</w:t>
      </w:r>
      <w:r>
        <w:rPr>
          <w:spacing w:val="2"/>
        </w:rPr>
        <w:t> </w:t>
      </w:r>
      <w:r>
        <w:rPr/>
        <w:t>explanatory</w:t>
      </w:r>
      <w:r>
        <w:rPr>
          <w:spacing w:val="-5"/>
        </w:rPr>
        <w:t> </w:t>
      </w:r>
      <w:r>
        <w:rPr/>
        <w:t>variables.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Heading1"/>
        <w:spacing w:before="77"/>
        <w:ind w:left="2071" w:right="2736" w:firstLine="0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7"/>
        </w:numPr>
        <w:tabs>
          <w:tab w:pos="2964" w:val="left" w:leader="none"/>
          <w:tab w:pos="2965" w:val="left" w:leader="none"/>
        </w:tabs>
        <w:spacing w:line="240" w:lineRule="auto" w:before="0" w:after="0"/>
        <w:ind w:left="2965" w:right="0" w:hanging="2658"/>
        <w:jc w:val="both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07" w:right="1015"/>
        <w:jc w:val="both"/>
      </w:pPr>
      <w:r>
        <w:rPr/>
        <w:t>This chapter presents the results of data analysis and addresses the rationale behind</w:t>
      </w:r>
      <w:r>
        <w:rPr>
          <w:spacing w:val="1"/>
        </w:rPr>
        <w:t> </w:t>
      </w:r>
      <w:r>
        <w:rPr/>
        <w:t>quality and social relationship impact among tenants of rental houses in Minna, Niger</w:t>
      </w:r>
      <w:r>
        <w:rPr>
          <w:spacing w:val="1"/>
        </w:rPr>
        <w:t> </w:t>
      </w:r>
      <w:r>
        <w:rPr/>
        <w:t>State. This chapter consists of five sections. The first section determines the socio-</w:t>
      </w:r>
      <w:r>
        <w:rPr>
          <w:spacing w:val="1"/>
        </w:rPr>
        <w:t> </w:t>
      </w:r>
      <w:r>
        <w:rPr/>
        <w:t>economic status of occupants. The second section identifies the quality and condition of</w:t>
      </w:r>
      <w:r>
        <w:rPr>
          <w:spacing w:val="-57"/>
        </w:rPr>
        <w:t> </w:t>
      </w:r>
      <w:r>
        <w:rPr/>
        <w:t>rental</w:t>
      </w:r>
      <w:r>
        <w:rPr>
          <w:spacing w:val="-5"/>
        </w:rPr>
        <w:t> </w:t>
      </w:r>
      <w:r>
        <w:rPr/>
        <w:t>houses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Minna.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third</w:t>
      </w:r>
      <w:r>
        <w:rPr>
          <w:spacing w:val="-6"/>
        </w:rPr>
        <w:t> </w:t>
      </w:r>
      <w:r>
        <w:rPr/>
        <w:t>section</w:t>
      </w:r>
      <w:r>
        <w:rPr>
          <w:spacing w:val="-5"/>
        </w:rPr>
        <w:t> </w:t>
      </w:r>
      <w:r>
        <w:rPr/>
        <w:t>deals</w:t>
      </w:r>
      <w:r>
        <w:rPr>
          <w:spacing w:val="-3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factors</w:t>
      </w:r>
      <w:r>
        <w:rPr>
          <w:spacing w:val="-3"/>
        </w:rPr>
        <w:t> </w:t>
      </w:r>
      <w:r>
        <w:rPr/>
        <w:t>militating</w:t>
      </w:r>
      <w:r>
        <w:rPr>
          <w:spacing w:val="-6"/>
        </w:rPr>
        <w:t> </w:t>
      </w:r>
      <w:r>
        <w:rPr/>
        <w:t>against</w:t>
      </w:r>
      <w:r>
        <w:rPr>
          <w:spacing w:val="-4"/>
        </w:rPr>
        <w:t> </w:t>
      </w:r>
      <w:r>
        <w:rPr/>
        <w:t>cordial</w:t>
      </w:r>
      <w:r>
        <w:rPr>
          <w:spacing w:val="-58"/>
        </w:rPr>
        <w:t> </w:t>
      </w:r>
      <w:r>
        <w:rPr/>
        <w:t>relationship and the fourth section focused on the satisfaction level of rental house</w:t>
      </w:r>
      <w:r>
        <w:rPr>
          <w:spacing w:val="1"/>
        </w:rPr>
        <w:t> </w:t>
      </w:r>
      <w:r>
        <w:rPr/>
        <w:t>occupant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fifth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contributes</w:t>
      </w:r>
      <w:r>
        <w:rPr>
          <w:spacing w:val="-1"/>
        </w:rPr>
        <w:t> </w:t>
      </w:r>
      <w:r>
        <w:rPr/>
        <w:t>to tenants’ satisfaction.</w:t>
      </w:r>
    </w:p>
    <w:p>
      <w:pPr>
        <w:pStyle w:val="Heading1"/>
        <w:numPr>
          <w:ilvl w:val="1"/>
          <w:numId w:val="7"/>
        </w:numPr>
        <w:tabs>
          <w:tab w:pos="1028" w:val="left" w:leader="none"/>
        </w:tabs>
        <w:spacing w:line="240" w:lineRule="auto" w:before="205" w:after="0"/>
        <w:ind w:left="1027" w:right="0" w:hanging="721"/>
        <w:jc w:val="both"/>
      </w:pPr>
      <w:r>
        <w:rPr/>
        <w:t>Socio-economic</w:t>
      </w:r>
      <w:r>
        <w:rPr>
          <w:spacing w:val="-3"/>
        </w:rPr>
        <w:t> </w:t>
      </w:r>
      <w:r>
        <w:rPr/>
        <w:t>Status of</w:t>
      </w:r>
      <w:r>
        <w:rPr>
          <w:spacing w:val="-1"/>
        </w:rPr>
        <w:t> </w:t>
      </w:r>
      <w:r>
        <w:rPr/>
        <w:t>Occupants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307" w:right="1111"/>
        <w:jc w:val="both"/>
      </w:pPr>
      <w:r>
        <w:rPr/>
        <w:t>The socio-economic status of the occupants was examined based on gender, marital</w:t>
      </w:r>
      <w:r>
        <w:rPr>
          <w:spacing w:val="1"/>
        </w:rPr>
        <w:t> </w:t>
      </w:r>
      <w:r>
        <w:rPr/>
        <w:t>status, educational level, occupational status, level of income, household size, no of</w:t>
      </w:r>
      <w:r>
        <w:rPr>
          <w:spacing w:val="1"/>
        </w:rPr>
        <w:t> </w:t>
      </w:r>
      <w:r>
        <w:rPr/>
        <w:t>rooms and types of building</w:t>
      </w:r>
      <w:r>
        <w:rPr>
          <w:spacing w:val="-3"/>
        </w:rPr>
        <w:t> </w:t>
      </w:r>
      <w:r>
        <w:rPr/>
        <w:t>they</w:t>
      </w:r>
      <w:r>
        <w:rPr>
          <w:spacing w:val="-5"/>
        </w:rPr>
        <w:t> </w:t>
      </w:r>
      <w:r>
        <w:rPr/>
        <w:t>occupied.</w:t>
      </w:r>
    </w:p>
    <w:p>
      <w:pPr>
        <w:pStyle w:val="Heading1"/>
        <w:numPr>
          <w:ilvl w:val="2"/>
          <w:numId w:val="7"/>
        </w:numPr>
        <w:tabs>
          <w:tab w:pos="1028" w:val="left" w:leader="none"/>
        </w:tabs>
        <w:spacing w:line="240" w:lineRule="auto" w:before="196" w:after="0"/>
        <w:ind w:left="1027" w:right="0" w:hanging="721"/>
        <w:jc w:val="both"/>
      </w:pPr>
      <w:r>
        <w:rPr/>
        <w:t>Gender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66"/>
        <w:jc w:val="both"/>
      </w:pPr>
      <w:r>
        <w:rPr/>
        <w:t>Figure</w:t>
      </w:r>
      <w:r>
        <w:rPr>
          <w:spacing w:val="-14"/>
        </w:rPr>
        <w:t> </w:t>
      </w:r>
      <w:r>
        <w:rPr/>
        <w:t>4.1</w:t>
      </w:r>
      <w:r>
        <w:rPr>
          <w:spacing w:val="-11"/>
        </w:rPr>
        <w:t> </w:t>
      </w:r>
      <w:r>
        <w:rPr/>
        <w:t>shows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analysis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respondent</w:t>
      </w:r>
      <w:r>
        <w:rPr>
          <w:spacing w:val="-11"/>
        </w:rPr>
        <w:t> </w:t>
      </w:r>
      <w:r>
        <w:rPr/>
        <w:t>based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gender;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analysis</w:t>
      </w:r>
      <w:r>
        <w:rPr>
          <w:spacing w:val="-10"/>
        </w:rPr>
        <w:t> </w:t>
      </w:r>
      <w:r>
        <w:rPr/>
        <w:t>shows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68%</w:t>
      </w:r>
      <w:r>
        <w:rPr>
          <w:spacing w:val="-58"/>
        </w:rPr>
        <w:t> </w:t>
      </w:r>
      <w:r>
        <w:rPr/>
        <w:t>of the respondents are females while 32% of the respondents are male. it was observed</w:t>
      </w:r>
      <w:r>
        <w:rPr>
          <w:spacing w:val="1"/>
        </w:rPr>
        <w:t> </w:t>
      </w:r>
      <w:r>
        <w:rPr/>
        <w:t>that female were the highest respondents to this research question and this could be</w:t>
      </w:r>
      <w:r>
        <w:rPr>
          <w:spacing w:val="1"/>
        </w:rPr>
        <w:t> </w:t>
      </w:r>
      <w:r>
        <w:rPr/>
        <w:t>attribute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fact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female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found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9"/>
        </w:rPr>
        <w:t> </w:t>
      </w:r>
      <w:r>
        <w:rPr/>
        <w:t>mostly</w:t>
      </w:r>
      <w:r>
        <w:rPr>
          <w:spacing w:val="-12"/>
        </w:rPr>
        <w:t> </w:t>
      </w:r>
      <w:r>
        <w:rPr/>
        <w:t>available</w:t>
      </w:r>
      <w:r>
        <w:rPr>
          <w:spacing w:val="-6"/>
        </w:rPr>
        <w:t> </w:t>
      </w:r>
      <w:r>
        <w:rPr/>
        <w:t>at</w:t>
      </w:r>
      <w:r>
        <w:rPr>
          <w:spacing w:val="-7"/>
        </w:rPr>
        <w:t> </w:t>
      </w:r>
      <w:r>
        <w:rPr/>
        <w:t>home</w:t>
      </w:r>
      <w:r>
        <w:rPr>
          <w:spacing w:val="-8"/>
        </w:rPr>
        <w:t> </w:t>
      </w:r>
      <w:r>
        <w:rPr/>
        <w:t>most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time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researcher visited the</w:t>
      </w:r>
      <w:r>
        <w:rPr>
          <w:spacing w:val="2"/>
        </w:rPr>
        <w:t> </w:t>
      </w:r>
      <w:r>
        <w:rPr/>
        <w:t>rental houses during</w:t>
      </w:r>
      <w:r>
        <w:rPr>
          <w:spacing w:val="-3"/>
        </w:rPr>
        <w:t> </w:t>
      </w:r>
      <w:r>
        <w:rPr/>
        <w:t>the period of</w:t>
      </w:r>
      <w:r>
        <w:rPr>
          <w:spacing w:val="-1"/>
        </w:rPr>
        <w:t> </w:t>
      </w:r>
      <w:r>
        <w:rPr/>
        <w:t>this study.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ind w:left="1022"/>
        <w:rPr>
          <w:sz w:val="20"/>
        </w:rPr>
      </w:pPr>
      <w:r>
        <w:rPr>
          <w:sz w:val="20"/>
        </w:rPr>
        <w:pict>
          <v:group style="width:353.2pt;height:185.8pt;mso-position-horizontal-relative:char;mso-position-vertical-relative:line" coordorigin="0,0" coordsize="7064,3716">
            <v:shape style="position:absolute;left:14;top:16;width:7035;height:3684" type="#_x0000_t75" stroked="false">
              <v:imagedata r:id="rId51" o:title=""/>
            </v:shape>
            <v:shape style="position:absolute;left:232;top:235;width:5626;height:3245" type="#_x0000_t75" stroked="false">
              <v:imagedata r:id="rId52" o:title=""/>
            </v:shape>
            <v:shape style="position:absolute;left:3525;top:993;width:636;height:471" type="#_x0000_t75" stroked="false">
              <v:imagedata r:id="rId53" o:title=""/>
            </v:shape>
            <v:shape style="position:absolute;left:3566;top:1034;width:468;height:303" type="#_x0000_t75" stroked="false">
              <v:imagedata r:id="rId54" o:title=""/>
            </v:shape>
            <v:shape style="position:absolute;left:1977;top:1711;width:636;height:471" type="#_x0000_t75" stroked="false">
              <v:imagedata r:id="rId53" o:title=""/>
            </v:shape>
            <v:shape style="position:absolute;left:2018;top:1752;width:468;height:303" type="#_x0000_t75" stroked="false">
              <v:imagedata r:id="rId55" o:title=""/>
            </v:shape>
            <v:rect style="position:absolute;left:6076;top:1521;width:852;height:675" filled="true" fillcolor="#f1f1f1" stroked="false">
              <v:fill opacity="25443f" type="solid"/>
            </v:rect>
            <v:rect style="position:absolute;left:6172;top:1639;width:99;height:99" filled="true" fillcolor="#5088bb" stroked="false">
              <v:fill type="solid"/>
            </v:rect>
            <v:rect style="position:absolute;left:6172;top:1977;width:99;height:99" filled="true" fillcolor="#96b8df" stroked="false">
              <v:fill type="solid"/>
            </v:rect>
            <v:rect style="position:absolute;left:15;top:15;width:7032;height:3684" filled="false" stroked="true" strokeweight="1.56pt" strokecolor="#000000">
              <v:stroke dashstyle="solid"/>
            </v:rect>
            <v:shape style="position:absolute;left:3626;top:1104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32%</w:t>
                    </w:r>
                  </w:p>
                </w:txbxContent>
              </v:textbox>
              <w10:wrap type="none"/>
            </v:shape>
            <v:shape style="position:absolute;left:2078;top:1822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68%</w:t>
                    </w:r>
                  </w:p>
                </w:txbxContent>
              </v:textbox>
              <w10:wrap type="none"/>
            </v:shape>
            <v:shape style="position:absolute;left:6076;top:1521;width:852;height:675" type="#_x0000_t202" filled="false" stroked="false">
              <v:textbox inset="0,0,0,0">
                <w:txbxContent>
                  <w:p>
                    <w:pPr>
                      <w:spacing w:before="47"/>
                      <w:ind w:left="23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Male</w:t>
                    </w:r>
                  </w:p>
                  <w:p>
                    <w:pPr>
                      <w:spacing w:before="118"/>
                      <w:ind w:left="23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Female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exact" w:before="0"/>
        <w:ind w:left="2653" w:right="3317" w:firstLine="0"/>
        <w:jc w:val="center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4.1:</w:t>
      </w:r>
      <w:r>
        <w:rPr>
          <w:b/>
          <w:spacing w:val="-1"/>
          <w:sz w:val="24"/>
        </w:rPr>
        <w:t> </w:t>
      </w:r>
      <w:r>
        <w:rPr>
          <w:sz w:val="24"/>
        </w:rPr>
        <w:t>Gender 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Respondents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7"/>
        </w:numPr>
        <w:tabs>
          <w:tab w:pos="1028" w:val="left" w:leader="none"/>
        </w:tabs>
        <w:spacing w:line="240" w:lineRule="auto" w:before="226" w:after="0"/>
        <w:ind w:left="1027" w:right="0" w:hanging="721"/>
        <w:jc w:val="both"/>
      </w:pPr>
      <w:r>
        <w:rPr/>
        <w:t>Marital</w:t>
      </w:r>
      <w:r>
        <w:rPr>
          <w:spacing w:val="-2"/>
        </w:rPr>
        <w:t> </w:t>
      </w:r>
      <w:r>
        <w:rPr/>
        <w:t>status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  <w:spacing w:line="480" w:lineRule="auto" w:before="192"/>
        <w:ind w:left="307" w:right="967"/>
        <w:jc w:val="both"/>
      </w:pPr>
      <w:r>
        <w:rPr/>
        <w:t>Analysis in figure 4.2 shows the marital status of the respondents, it was discovered that</w:t>
      </w:r>
      <w:r>
        <w:rPr>
          <w:spacing w:val="-57"/>
        </w:rPr>
        <w:t> </w:t>
      </w:r>
      <w:r>
        <w:rPr/>
        <w:t>59.57% are married, 29.08% are single, 3.19% are divorced and 8.16% are widowed. It</w:t>
      </w:r>
      <w:r>
        <w:rPr>
          <w:spacing w:val="1"/>
        </w:rPr>
        <w:t> </w:t>
      </w:r>
      <w:r>
        <w:rPr/>
        <w:t>shows that majority of the respondents are married. This signify that majority of the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to the research</w:t>
      </w:r>
      <w:r>
        <w:rPr>
          <w:spacing w:val="-1"/>
        </w:rPr>
        <w:t> </w:t>
      </w:r>
      <w:r>
        <w:rPr/>
        <w:t>questions were</w:t>
      </w:r>
      <w:r>
        <w:rPr>
          <w:spacing w:val="-1"/>
        </w:rPr>
        <w:t> </w:t>
      </w:r>
      <w:r>
        <w:rPr/>
        <w:t>married</w:t>
      </w:r>
      <w:r>
        <w:rPr>
          <w:spacing w:val="-1"/>
        </w:rPr>
        <w:t> </w:t>
      </w:r>
      <w:r>
        <w:rPr/>
        <w:t>and mostly</w:t>
      </w:r>
      <w:r>
        <w:rPr>
          <w:spacing w:val="-5"/>
        </w:rPr>
        <w:t> </w:t>
      </w:r>
      <w:r>
        <w:rPr/>
        <w:t>with children.</w:t>
      </w:r>
    </w:p>
    <w:p>
      <w:pPr>
        <w:pStyle w:val="BodyText"/>
        <w:spacing w:before="3"/>
        <w:rPr>
          <w:sz w:val="13"/>
        </w:rPr>
      </w:pPr>
      <w:r>
        <w:rPr/>
        <w:pict>
          <v:group style="position:absolute;margin-left:131.399994pt;margin-top:9.594365pt;width:361.6pt;height:217.6pt;mso-position-horizontal-relative:page;mso-position-vertical-relative:paragraph;z-index:-15725056;mso-wrap-distance-left:0;mso-wrap-distance-right:0" coordorigin="2628,192" coordsize="7232,4352">
            <v:shape style="position:absolute;left:2642;top:208;width:7200;height:4320" type="#_x0000_t75" stroked="false">
              <v:imagedata r:id="rId56" o:title=""/>
            </v:shape>
            <v:shape style="position:absolute;left:3120;top:427;width:6504;height:3639" type="#_x0000_t75" stroked="false">
              <v:imagedata r:id="rId57" o:title=""/>
            </v:shape>
            <v:rect style="position:absolute;left:2643;top:207;width:7200;height:4320" filled="false" stroked="true" strokeweight="1.56pt" strokecolor="#000000">
              <v:stroke dashstyle="solid"/>
            </v:rect>
            <v:shape style="position:absolute;left:2878;top:41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4042;top:410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59.57</w:t>
                    </w:r>
                  </w:p>
                </w:txbxContent>
              </v:textbox>
              <w10:wrap type="none"/>
            </v:shape>
            <v:shape style="position:absolute;left:2878;top:99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2878;top:158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5459;top:2021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29.08</w:t>
                    </w:r>
                  </w:p>
                </w:txbxContent>
              </v:textbox>
              <w10:wrap type="none"/>
            </v:shape>
            <v:shape style="position:absolute;left:2878;top:217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2878;top:275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338;top:3126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8.16</w:t>
                    </w:r>
                  </w:p>
                </w:txbxContent>
              </v:textbox>
              <w10:wrap type="none"/>
            </v:shape>
            <v:shape style="position:absolute;left:2878;top:334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921;top:3389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3.19</w:t>
                    </w:r>
                  </w:p>
                </w:txbxContent>
              </v:textbox>
              <w10:wrap type="none"/>
            </v:shape>
            <v:shape style="position:absolute;left:2969;top:393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664;top:4156;width:7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MARRIED</w:t>
                    </w:r>
                  </w:p>
                </w:txbxContent>
              </v:textbox>
              <w10:wrap type="none"/>
            </v:shape>
            <v:shape style="position:absolute;left:5326;top:4156;width:5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SINGLE</w:t>
                    </w:r>
                  </w:p>
                </w:txbxContent>
              </v:textbox>
              <w10:wrap type="none"/>
            </v:shape>
            <v:shape style="position:absolute;left:6829;top:4156;width:68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DIVORCE</w:t>
                    </w:r>
                  </w:p>
                </w:txbxContent>
              </v:textbox>
              <w10:wrap type="none"/>
            </v:shape>
            <v:shape style="position:absolute;left:8433;top:4156;width:61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WIDOW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2073" w:right="2733" w:firstLine="0"/>
        <w:jc w:val="center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4.2:</w:t>
      </w:r>
      <w:r>
        <w:rPr>
          <w:b/>
          <w:spacing w:val="-1"/>
          <w:sz w:val="24"/>
        </w:rPr>
        <w:t> </w:t>
      </w:r>
      <w:r>
        <w:rPr>
          <w:sz w:val="24"/>
        </w:rPr>
        <w:t>Marital</w:t>
      </w:r>
      <w:r>
        <w:rPr>
          <w:spacing w:val="1"/>
          <w:sz w:val="24"/>
        </w:rPr>
        <w:t> </w:t>
      </w:r>
      <w:r>
        <w:rPr>
          <w:sz w:val="24"/>
        </w:rPr>
        <w:t>Status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499" w:top="1380" w:bottom="1720" w:left="1680" w:right="440"/>
        </w:sectPr>
      </w:pPr>
    </w:p>
    <w:p>
      <w:pPr>
        <w:pStyle w:val="Heading1"/>
        <w:numPr>
          <w:ilvl w:val="2"/>
          <w:numId w:val="7"/>
        </w:numPr>
        <w:tabs>
          <w:tab w:pos="1028" w:val="left" w:leader="none"/>
        </w:tabs>
        <w:spacing w:line="240" w:lineRule="auto" w:before="77" w:after="0"/>
        <w:ind w:left="1027" w:right="0" w:hanging="721"/>
        <w:jc w:val="both"/>
      </w:pPr>
      <w:r>
        <w:rPr/>
        <w:t>Educational</w:t>
      </w:r>
      <w:r>
        <w:rPr>
          <w:spacing w:val="-1"/>
        </w:rPr>
        <w:t> </w:t>
      </w:r>
      <w:r>
        <w:rPr/>
        <w:t>status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respondents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307" w:right="964"/>
        <w:jc w:val="both"/>
      </w:pPr>
      <w:r>
        <w:rPr/>
        <w:pict>
          <v:group style="position:absolute;margin-left:100.559998pt;margin-top:202.70314pt;width:422.65pt;height:260.6500pt;mso-position-horizontal-relative:page;mso-position-vertical-relative:paragraph;z-index:15732736" coordorigin="2011,4054" coordsize="8453,5213">
            <v:shape style="position:absolute;left:2028;top:4070;width:8422;height:5180" type="#_x0000_t75" stroked="false">
              <v:imagedata r:id="rId58" o:title=""/>
            </v:shape>
            <v:shape style="position:absolute;left:2906;top:4289;width:7325;height:4100" type="#_x0000_t75" stroked="false">
              <v:imagedata r:id="rId59" o:title=""/>
            </v:shape>
            <v:rect style="position:absolute;left:2026;top:4069;width:8422;height:5182" filled="false" stroked="true" strokeweight="1.56pt" strokecolor="#000000">
              <v:stroke dashstyle="solid"/>
            </v:rect>
            <v:shape style="position:absolute;left:2670;top:428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6914;top:4399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23.76</w:t>
                    </w:r>
                  </w:p>
                </w:txbxContent>
              </v:textbox>
              <w10:wrap type="none"/>
            </v:shape>
            <v:shape style="position:absolute;left:3608;top:4766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21.28</w:t>
                    </w:r>
                  </w:p>
                </w:txbxContent>
              </v:textbox>
              <w10:wrap type="none"/>
            </v:shape>
            <v:shape style="position:absolute;left:2670;top:507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812;top:5291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17.73</w:t>
                    </w:r>
                  </w:p>
                </w:txbxContent>
              </v:textbox>
              <w10:wrap type="none"/>
            </v:shape>
            <v:shape style="position:absolute;left:4710;top:5658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15.25</w:t>
                    </w:r>
                  </w:p>
                </w:txbxContent>
              </v:textbox>
              <w10:wrap type="none"/>
            </v:shape>
            <v:shape style="position:absolute;left:8017;top:5711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14.89</w:t>
                    </w:r>
                  </w:p>
                </w:txbxContent>
              </v:textbox>
              <w10:wrap type="none"/>
            </v:shape>
            <v:shape style="position:absolute;left:2670;top:586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670;top:666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164;top:6865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7.09</w:t>
                    </w:r>
                  </w:p>
                </w:txbxContent>
              </v:textbox>
              <w10:wrap type="none"/>
            </v:shape>
            <v:shape style="position:absolute;left:2761;top:7456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694;top:8250;width:5025;height:6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6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N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O 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F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ORM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</w:rPr>
                      <w:t>A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L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E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DUCA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TIO</w:t>
                    </w:r>
                    <w:r>
                      <w:rPr>
                        <w:rFonts w:ascii="Calibri"/>
                        <w:color w:val="404040"/>
                        <w:spacing w:val="-75"/>
                        <w:sz w:val="18"/>
                      </w:rPr>
                      <w:t>N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P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>R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IM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</w:rPr>
                      <w:t>A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RY </w:t>
                    </w:r>
                    <w:r>
                      <w:rPr>
                        <w:rFonts w:ascii="Calibri"/>
                        <w:color w:val="404040"/>
                        <w:spacing w:val="-1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</w:rPr>
                      <w:t>S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E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C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O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ND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</w:rPr>
                      <w:t>A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RY 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SC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HO</w:t>
                    </w:r>
                    <w:r>
                      <w:rPr>
                        <w:rFonts w:ascii="Calibri"/>
                        <w:color w:val="404040"/>
                        <w:spacing w:val="-49"/>
                        <w:sz w:val="18"/>
                      </w:rPr>
                      <w:t>O</w:t>
                    </w:r>
                    <w:r>
                      <w:rPr>
                        <w:rFonts w:ascii="Calibri"/>
                        <w:color w:val="404040"/>
                        <w:spacing w:val="-67"/>
                        <w:sz w:val="18"/>
                      </w:rPr>
                      <w:t>N</w:t>
                    </w: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L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C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E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/DI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P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>L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OMA</w:t>
                    </w:r>
                  </w:p>
                  <w:p>
                    <w:pPr>
                      <w:spacing w:line="216" w:lineRule="exact" w:before="60"/>
                      <w:ind w:left="3182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18"/>
                      </w:rPr>
                      <w:t>Educational</w:t>
                    </w:r>
                    <w:r>
                      <w:rPr>
                        <w:rFonts w:ascii="Calibri"/>
                        <w:b/>
                        <w:color w:val="40404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404040"/>
                        <w:sz w:val="18"/>
                      </w:rPr>
                      <w:t>Status</w:t>
                    </w:r>
                  </w:p>
                </w:txbxContent>
              </v:textbox>
              <w10:wrap type="none"/>
            </v:shape>
            <v:shape style="position:absolute;left:8182;top:8475;width:34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B.SC</w:t>
                    </w:r>
                  </w:p>
                </w:txbxContent>
              </v:textbox>
              <w10:wrap type="none"/>
            </v:shape>
            <v:shape style="position:absolute;left:8905;top:8475;width:126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POST</w:t>
                    </w:r>
                    <w:r>
                      <w:rPr>
                        <w:rFonts w:ascii="Calibri"/>
                        <w:color w:val="404040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GRADUATE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0.290001pt;margin-top:294.955933pt;width:11pt;height:44.1pt;mso-position-horizontal-relative:page;mso-position-vertical-relative:paragraph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04040"/>
                      <w:sz w:val="18"/>
                    </w:rPr>
                    <w:t>Percentage</w:t>
                  </w:r>
                </w:p>
              </w:txbxContent>
            </v:textbox>
            <w10:wrap type="none"/>
          </v:shape>
        </w:pict>
      </w:r>
      <w:r>
        <w:rPr/>
        <w:t>It was observed from the analysis in Figure 4.3 that 21.28% of the respondents have no</w:t>
      </w:r>
      <w:r>
        <w:rPr>
          <w:spacing w:val="1"/>
        </w:rPr>
        <w:t> </w:t>
      </w:r>
      <w:r>
        <w:rPr/>
        <w:t>formal education at all, 15.25% of the respondents have primary educational level,</w:t>
      </w:r>
      <w:r>
        <w:rPr>
          <w:spacing w:val="1"/>
        </w:rPr>
        <w:t> </w:t>
      </w:r>
      <w:r>
        <w:rPr/>
        <w:t>17.73% of the respondents have secondary educational level, 23.76% of the respondents</w:t>
      </w:r>
      <w:r>
        <w:rPr>
          <w:spacing w:val="-57"/>
        </w:rPr>
        <w:t> </w:t>
      </w:r>
      <w:r>
        <w:rPr/>
        <w:t>have NCE/ Diploma level, 14.89% of the respondents has B.Sc holder, while 7.09% of</w:t>
      </w:r>
      <w:r>
        <w:rPr>
          <w:spacing w:val="1"/>
        </w:rPr>
        <w:t> </w:t>
      </w:r>
      <w:r>
        <w:rPr/>
        <w:t>the respondents has up to</w:t>
      </w:r>
      <w:r>
        <w:rPr>
          <w:spacing w:val="1"/>
        </w:rPr>
        <w:t> </w:t>
      </w:r>
      <w:r>
        <w:rPr/>
        <w:t>postgraduate. The analysis signifies that majority of the</w:t>
      </w:r>
      <w:r>
        <w:rPr>
          <w:spacing w:val="1"/>
        </w:rPr>
        <w:t> </w:t>
      </w:r>
      <w:r>
        <w:rPr/>
        <w:t>respondents has up to NCE/Diploma level, it shows that the respondents were literate</w:t>
      </w:r>
      <w:r>
        <w:rPr>
          <w:spacing w:val="1"/>
        </w:rPr>
        <w:t> </w:t>
      </w:r>
      <w:r>
        <w:rPr/>
        <w:t>enough</w:t>
      </w:r>
      <w:r>
        <w:rPr>
          <w:spacing w:val="-1"/>
        </w:rPr>
        <w:t> </w:t>
      </w:r>
      <w:r>
        <w:rPr/>
        <w:t>to do justices to the</w:t>
      </w:r>
      <w:r>
        <w:rPr>
          <w:spacing w:val="-1"/>
        </w:rPr>
        <w:t> </w:t>
      </w:r>
      <w:r>
        <w:rPr/>
        <w:t>research questions.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6"/>
        </w:rPr>
      </w:pPr>
    </w:p>
    <w:p>
      <w:pPr>
        <w:spacing w:before="0"/>
        <w:ind w:left="2126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4.3:</w:t>
      </w:r>
      <w:r>
        <w:rPr>
          <w:b/>
          <w:spacing w:val="-1"/>
          <w:sz w:val="24"/>
        </w:rPr>
        <w:t> </w:t>
      </w:r>
      <w:r>
        <w:rPr>
          <w:sz w:val="24"/>
        </w:rPr>
        <w:t>Educational</w:t>
      </w:r>
      <w:r>
        <w:rPr>
          <w:spacing w:val="2"/>
          <w:sz w:val="24"/>
        </w:rPr>
        <w:t> </w:t>
      </w:r>
      <w:r>
        <w:rPr>
          <w:sz w:val="24"/>
        </w:rPr>
        <w:t>Status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Respondents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2"/>
          <w:numId w:val="7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Occupational</w:t>
      </w:r>
      <w:r>
        <w:rPr>
          <w:spacing w:val="-2"/>
        </w:rPr>
        <w:t> </w:t>
      </w:r>
      <w:r>
        <w:rPr/>
        <w:t>status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respondents</w:t>
      </w:r>
    </w:p>
    <w:p>
      <w:pPr>
        <w:pStyle w:val="BodyText"/>
        <w:spacing w:line="480" w:lineRule="auto" w:before="192"/>
        <w:ind w:left="307" w:right="967"/>
        <w:jc w:val="both"/>
      </w:pPr>
      <w:r>
        <w:rPr/>
        <w:t>The analysis in Figure 4.4 shows the occupational status of the respondents, it was</w:t>
      </w:r>
      <w:r>
        <w:rPr>
          <w:spacing w:val="1"/>
        </w:rPr>
        <w:t> </w:t>
      </w:r>
      <w:r>
        <w:rPr/>
        <w:t>observed that 42.91% of the respondents are self-employed, 25.53% of the respondents</w:t>
      </w:r>
      <w:r>
        <w:rPr>
          <w:spacing w:val="1"/>
        </w:rPr>
        <w:t> </w:t>
      </w:r>
      <w:r>
        <w:rPr/>
        <w:t>are civil servant, 17.73% of the respondents are businessman, 8.16% of the respondents</w:t>
      </w:r>
      <w:r>
        <w:rPr>
          <w:spacing w:val="1"/>
        </w:rPr>
        <w:t> </w:t>
      </w:r>
      <w:r>
        <w:rPr/>
        <w:t>are</w:t>
      </w:r>
      <w:r>
        <w:rPr>
          <w:spacing w:val="49"/>
        </w:rPr>
        <w:t> </w:t>
      </w:r>
      <w:r>
        <w:rPr/>
        <w:t>farmers,</w:t>
      </w:r>
      <w:r>
        <w:rPr>
          <w:spacing w:val="51"/>
        </w:rPr>
        <w:t> </w:t>
      </w:r>
      <w:r>
        <w:rPr/>
        <w:t>while</w:t>
      </w:r>
      <w:r>
        <w:rPr>
          <w:spacing w:val="51"/>
        </w:rPr>
        <w:t> </w:t>
      </w:r>
      <w:r>
        <w:rPr/>
        <w:t>5.67%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respondents</w:t>
      </w:r>
      <w:r>
        <w:rPr>
          <w:spacing w:val="53"/>
        </w:rPr>
        <w:t> </w:t>
      </w:r>
      <w:r>
        <w:rPr/>
        <w:t>are</w:t>
      </w:r>
      <w:r>
        <w:rPr>
          <w:spacing w:val="49"/>
        </w:rPr>
        <w:t> </w:t>
      </w:r>
      <w:r>
        <w:rPr/>
        <w:t>retiree.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analysis</w:t>
      </w:r>
      <w:r>
        <w:rPr>
          <w:spacing w:val="54"/>
        </w:rPr>
        <w:t> </w:t>
      </w:r>
      <w:r>
        <w:rPr/>
        <w:t>signifies</w:t>
      </w:r>
      <w:r>
        <w:rPr>
          <w:spacing w:val="51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2" w:lineRule="auto" w:before="70"/>
        <w:ind w:left="307" w:right="970"/>
      </w:pPr>
      <w:r>
        <w:rPr/>
        <w:pict>
          <v:group style="position:absolute;margin-left:113.400002pt;margin-top:68.323112pt;width:397.6pt;height:205.35pt;mso-position-horizontal-relative:page;mso-position-vertical-relative:paragraph;z-index:15733760" coordorigin="2268,1366" coordsize="7952,4107">
            <v:shape style="position:absolute;left:2282;top:1380;width:7920;height:4078" type="#_x0000_t75" stroked="false">
              <v:imagedata r:id="rId60" o:title=""/>
            </v:shape>
            <v:shape style="position:absolute;left:3160;top:1599;width:6824;height:2777" type="#_x0000_t75" stroked="false">
              <v:imagedata r:id="rId61" o:title=""/>
            </v:shape>
            <v:rect style="position:absolute;left:2283;top:1382;width:7920;height:4076" filled="false" stroked="true" strokeweight="1.56pt" strokecolor="#000000">
              <v:stroke dashstyle="solid"/>
            </v:rect>
            <v:shape style="position:absolute;left:2925;top:1572;width:203;height:77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45</w:t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40</w:t>
                    </w:r>
                  </w:p>
                  <w:p>
                    <w:pPr>
                      <w:spacing w:line="216" w:lineRule="exact" w:before="7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4013;top:1628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42.91</w:t>
                    </w:r>
                  </w:p>
                </w:txbxContent>
              </v:textbox>
              <w10:wrap type="none"/>
            </v:shape>
            <v:shape style="position:absolute;left:2925;top:2466;width:203;height:196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30</w:t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25</w:t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20</w:t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15</w:t>
                    </w:r>
                  </w:p>
                  <w:p>
                    <w:pPr>
                      <w:spacing w:before="79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</w:t>
                    </w:r>
                  </w:p>
                  <w:p>
                    <w:pPr>
                      <w:spacing w:before="78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</w:t>
                    </w:r>
                  </w:p>
                  <w:p>
                    <w:pPr>
                      <w:spacing w:line="216" w:lineRule="exact" w:before="78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367;top:2552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25.53</w:t>
                    </w:r>
                  </w:p>
                </w:txbxContent>
              </v:textbox>
              <w10:wrap type="none"/>
            </v:shape>
            <v:shape style="position:absolute;left:5190;top:2967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17.73</w:t>
                    </w:r>
                  </w:p>
                </w:txbxContent>
              </v:textbox>
              <w10:wrap type="none"/>
            </v:shape>
            <v:shape style="position:absolute;left:7589;top:3475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8.16</w:t>
                    </w:r>
                  </w:p>
                </w:txbxContent>
              </v:textbox>
              <w10:wrap type="none"/>
            </v:shape>
            <v:shape style="position:absolute;left:8766;top:3608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5.67</w:t>
                    </w:r>
                  </w:p>
                </w:txbxContent>
              </v:textbox>
              <w10:wrap type="none"/>
            </v:shape>
            <v:shape style="position:absolute;left:3523;top:4479;width:841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4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SELF</w:t>
                    </w:r>
                  </w:p>
                  <w:p>
                    <w:pPr>
                      <w:spacing w:line="216" w:lineRule="exact" w:before="1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EMPLOYED</w:t>
                    </w:r>
                  </w:p>
                </w:txbxContent>
              </v:textbox>
              <w10:wrap type="none"/>
            </v:shape>
            <v:shape style="position:absolute;left:4691;top:4479;width:2442;height:180" type="#_x0000_t202" filled="false" stroked="false">
              <v:textbox inset="0,0,0,0">
                <w:txbxContent>
                  <w:p>
                    <w:pPr>
                      <w:tabs>
                        <w:tab w:pos="1338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BUSINESS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MAN</w:t>
                      <w:tab/>
                      <w:t>CIVIL</w:t>
                    </w:r>
                    <w:r>
                      <w:rPr>
                        <w:rFonts w:ascii="Calibri"/>
                        <w:color w:val="404040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SERVANT</w:t>
                    </w:r>
                  </w:p>
                </w:txbxContent>
              </v:textbox>
              <w10:wrap type="none"/>
            </v:shape>
            <v:shape style="position:absolute;left:7538;top:4479;width:72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FARMERS</w:t>
                    </w:r>
                  </w:p>
                </w:txbxContent>
              </v:textbox>
              <w10:wrap type="none"/>
            </v:shape>
            <v:shape style="position:absolute;left:8733;top:4479;width:97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RETIREMENT</w:t>
                    </w:r>
                  </w:p>
                </w:txbxContent>
              </v:textbox>
              <w10:wrap type="none"/>
            </v:shape>
            <v:shape style="position:absolute;left:6206;top:5007;width:15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18"/>
                      </w:rPr>
                      <w:t>Occupational</w:t>
                    </w:r>
                    <w:r>
                      <w:rPr>
                        <w:rFonts w:ascii="Calibri"/>
                        <w:b/>
                        <w:color w:val="404040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404040"/>
                        <w:sz w:val="18"/>
                      </w:rPr>
                      <w:t>Status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3.029999pt;margin-top:127.385902pt;width:11pt;height:44.1pt;mso-position-horizontal-relative:page;mso-position-vertical-relative:paragraph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04040"/>
                      <w:sz w:val="18"/>
                    </w:rPr>
                    <w:t>Percentage</w:t>
                  </w:r>
                </w:p>
              </w:txbxContent>
            </v:textbox>
            <w10:wrap type="none"/>
          </v:shape>
        </w:pic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respondents</w:t>
      </w:r>
      <w:r>
        <w:rPr>
          <w:spacing w:val="7"/>
        </w:rPr>
        <w:t> </w:t>
      </w:r>
      <w:r>
        <w:rPr/>
        <w:t>are</w:t>
      </w:r>
      <w:r>
        <w:rPr>
          <w:spacing w:val="5"/>
        </w:rPr>
        <w:t> </w:t>
      </w:r>
      <w:r>
        <w:rPr/>
        <w:t>self-</w:t>
      </w:r>
      <w:r>
        <w:rPr>
          <w:spacing w:val="8"/>
        </w:rPr>
        <w:t> </w:t>
      </w:r>
      <w:r>
        <w:rPr/>
        <w:t>employed</w:t>
      </w:r>
      <w:r>
        <w:rPr>
          <w:spacing w:val="6"/>
        </w:rPr>
        <w:t> </w:t>
      </w:r>
      <w:r>
        <w:rPr/>
        <w:t>whom</w:t>
      </w:r>
      <w:r>
        <w:rPr>
          <w:spacing w:val="7"/>
        </w:rPr>
        <w:t> </w:t>
      </w:r>
      <w:r>
        <w:rPr/>
        <w:t>do</w:t>
      </w:r>
      <w:r>
        <w:rPr>
          <w:spacing w:val="6"/>
        </w:rPr>
        <w:t> </w:t>
      </w:r>
      <w:r>
        <w:rPr/>
        <w:t>not</w:t>
      </w:r>
      <w:r>
        <w:rPr>
          <w:spacing w:val="7"/>
        </w:rPr>
        <w:t> </w:t>
      </w:r>
      <w:r>
        <w:rPr/>
        <w:t>have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fix</w:t>
      </w:r>
      <w:r>
        <w:rPr>
          <w:spacing w:val="8"/>
        </w:rPr>
        <w:t> </w:t>
      </w:r>
      <w:r>
        <w:rPr/>
        <w:t>income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this</w:t>
      </w:r>
      <w:r>
        <w:rPr>
          <w:spacing w:val="-57"/>
        </w:rPr>
        <w:t> </w:t>
      </w:r>
      <w:r>
        <w:rPr/>
        <w:t>could</w:t>
      </w:r>
      <w:r>
        <w:rPr>
          <w:spacing w:val="-1"/>
        </w:rPr>
        <w:t> </w:t>
      </w:r>
      <w:r>
        <w:rPr/>
        <w:t>be a</w:t>
      </w:r>
      <w:r>
        <w:rPr>
          <w:spacing w:val="-2"/>
        </w:rPr>
        <w:t> </w:t>
      </w:r>
      <w:r>
        <w:rPr/>
        <w:t>determinate to</w:t>
      </w:r>
      <w:r>
        <w:rPr>
          <w:spacing w:val="2"/>
        </w:rPr>
        <w:t> </w:t>
      </w:r>
      <w:r>
        <w:rPr/>
        <w:t>their</w:t>
      </w:r>
      <w:r>
        <w:rPr>
          <w:spacing w:val="-1"/>
        </w:rPr>
        <w:t> </w:t>
      </w:r>
      <w:r>
        <w:rPr/>
        <w:t>choice</w:t>
      </w:r>
      <w:r>
        <w:rPr>
          <w:spacing w:val="-2"/>
        </w:rPr>
        <w:t> </w:t>
      </w:r>
      <w:r>
        <w:rPr/>
        <w:t>of housing.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3"/>
        </w:rPr>
      </w:pPr>
    </w:p>
    <w:p>
      <w:pPr>
        <w:spacing w:before="0"/>
        <w:ind w:left="2059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4.4: </w:t>
      </w:r>
      <w:r>
        <w:rPr>
          <w:sz w:val="24"/>
        </w:rPr>
        <w:t>Occupational</w:t>
      </w:r>
      <w:r>
        <w:rPr>
          <w:spacing w:val="-1"/>
          <w:sz w:val="24"/>
        </w:rPr>
        <w:t> </w:t>
      </w:r>
      <w:r>
        <w:rPr>
          <w:sz w:val="24"/>
        </w:rPr>
        <w:t>Status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Respondents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2"/>
          <w:numId w:val="7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721"/>
        <w:jc w:val="left"/>
      </w:pPr>
      <w:r>
        <w:rPr/>
        <w:t>Average</w:t>
      </w:r>
      <w:r>
        <w:rPr>
          <w:spacing w:val="-1"/>
        </w:rPr>
        <w:t> </w:t>
      </w:r>
      <w:r>
        <w:rPr/>
        <w:t>monthly</w:t>
      </w:r>
      <w:r>
        <w:rPr>
          <w:spacing w:val="-1"/>
        </w:rPr>
        <w:t> </w:t>
      </w:r>
      <w:r>
        <w:rPr/>
        <w:t>income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respondents</w:t>
      </w:r>
    </w:p>
    <w:p>
      <w:pPr>
        <w:pStyle w:val="BodyText"/>
        <w:spacing w:line="477" w:lineRule="auto" w:before="195"/>
        <w:ind w:left="307" w:right="1365"/>
      </w:pPr>
      <w:r>
        <w:rPr/>
        <w:t>The</w:t>
      </w:r>
      <w:r>
        <w:rPr>
          <w:spacing w:val="-5"/>
        </w:rPr>
        <w:t> </w:t>
      </w:r>
      <w:r>
        <w:rPr/>
        <w:t>result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Table</w:t>
      </w:r>
      <w:r>
        <w:rPr>
          <w:spacing w:val="-3"/>
        </w:rPr>
        <w:t> </w:t>
      </w:r>
      <w:r>
        <w:rPr/>
        <w:t>4.1</w:t>
      </w:r>
      <w:r>
        <w:rPr>
          <w:spacing w:val="-2"/>
        </w:rPr>
        <w:t> </w:t>
      </w:r>
      <w:r>
        <w:rPr/>
        <w:t>shows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average</w:t>
      </w:r>
      <w:r>
        <w:rPr>
          <w:spacing w:val="-4"/>
        </w:rPr>
        <w:t> </w:t>
      </w:r>
      <w:r>
        <w:rPr/>
        <w:t>monthly</w:t>
      </w:r>
      <w:r>
        <w:rPr>
          <w:spacing w:val="-9"/>
        </w:rPr>
        <w:t> </w:t>
      </w:r>
      <w:r>
        <w:rPr/>
        <w:t>income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respondents,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table</w:t>
      </w:r>
      <w:r>
        <w:rPr>
          <w:spacing w:val="-5"/>
        </w:rPr>
        <w:t> </w:t>
      </w:r>
      <w:r>
        <w:rPr/>
        <w:t>indicates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42.7%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earn</w:t>
      </w:r>
      <w:r>
        <w:rPr>
          <w:spacing w:val="-4"/>
        </w:rPr>
        <w:t> </w:t>
      </w:r>
      <w:r>
        <w:rPr/>
        <w:t>below</w:t>
      </w:r>
      <w:r>
        <w:rPr>
          <w:spacing w:val="-2"/>
        </w:rPr>
        <w:t> </w:t>
      </w:r>
      <w:r>
        <w:rPr>
          <w:dstrike/>
        </w:rPr>
        <w:t>N</w:t>
      </w:r>
      <w:r>
        <w:rPr>
          <w:strike w:val="0"/>
          <w:spacing w:val="-4"/>
        </w:rPr>
        <w:t> </w:t>
      </w:r>
      <w:r>
        <w:rPr>
          <w:strike w:val="0"/>
        </w:rPr>
        <w:t>30,000</w:t>
      </w:r>
      <w:r>
        <w:rPr>
          <w:strike w:val="0"/>
          <w:spacing w:val="-3"/>
        </w:rPr>
        <w:t> </w:t>
      </w:r>
      <w:r>
        <w:rPr>
          <w:strike w:val="0"/>
        </w:rPr>
        <w:t>followed</w:t>
      </w:r>
      <w:r>
        <w:rPr>
          <w:strike w:val="0"/>
          <w:spacing w:val="-4"/>
        </w:rPr>
        <w:t> </w:t>
      </w:r>
      <w:r>
        <w:rPr>
          <w:strike w:val="0"/>
        </w:rPr>
        <w:t>by</w:t>
      </w:r>
      <w:r>
        <w:rPr>
          <w:strike w:val="0"/>
          <w:spacing w:val="-9"/>
        </w:rPr>
        <w:t> </w:t>
      </w:r>
      <w:r>
        <w:rPr>
          <w:strike w:val="0"/>
        </w:rPr>
        <w:t>those</w:t>
      </w:r>
    </w:p>
    <w:p>
      <w:pPr>
        <w:pStyle w:val="BodyText"/>
        <w:spacing w:before="3"/>
        <w:ind w:left="307"/>
      </w:pPr>
      <w:r>
        <w:rPr/>
        <w:t>with</w:t>
      </w:r>
      <w:r>
        <w:rPr>
          <w:spacing w:val="40"/>
        </w:rPr>
        <w:t> </w:t>
      </w:r>
      <w:r>
        <w:rPr/>
        <w:t>income</w:t>
      </w:r>
      <w:r>
        <w:rPr>
          <w:spacing w:val="38"/>
        </w:rPr>
        <w:t> </w:t>
      </w:r>
      <w:r>
        <w:rPr/>
        <w:t>between</w:t>
      </w:r>
      <w:r>
        <w:rPr>
          <w:spacing w:val="44"/>
        </w:rPr>
        <w:t> </w:t>
      </w:r>
      <w:r>
        <w:rPr>
          <w:dstrike/>
        </w:rPr>
        <w:t>N</w:t>
      </w:r>
      <w:r>
        <w:rPr>
          <w:strike w:val="0"/>
          <w:spacing w:val="41"/>
        </w:rPr>
        <w:t> </w:t>
      </w:r>
      <w:r>
        <w:rPr>
          <w:strike w:val="0"/>
        </w:rPr>
        <w:t>31,000</w:t>
      </w:r>
      <w:r>
        <w:rPr>
          <w:strike w:val="0"/>
          <w:spacing w:val="40"/>
        </w:rPr>
        <w:t> </w:t>
      </w:r>
      <w:r>
        <w:rPr>
          <w:strike w:val="0"/>
        </w:rPr>
        <w:t>and</w:t>
      </w:r>
      <w:r>
        <w:rPr>
          <w:strike w:val="0"/>
          <w:spacing w:val="42"/>
        </w:rPr>
        <w:t> </w:t>
      </w:r>
      <w:r>
        <w:rPr>
          <w:dstrike/>
        </w:rPr>
        <w:t>N</w:t>
      </w:r>
      <w:r>
        <w:rPr>
          <w:strike w:val="0"/>
        </w:rPr>
        <w:t>50,000</w:t>
      </w:r>
      <w:r>
        <w:rPr>
          <w:strike w:val="0"/>
          <w:spacing w:val="40"/>
        </w:rPr>
        <w:t> </w:t>
      </w:r>
      <w:r>
        <w:rPr>
          <w:strike w:val="0"/>
        </w:rPr>
        <w:t>representing</w:t>
      </w:r>
      <w:r>
        <w:rPr>
          <w:strike w:val="0"/>
          <w:spacing w:val="37"/>
        </w:rPr>
        <w:t> </w:t>
      </w:r>
      <w:r>
        <w:rPr>
          <w:strike w:val="0"/>
        </w:rPr>
        <w:t>31.2%.</w:t>
      </w:r>
      <w:r>
        <w:rPr>
          <w:strike w:val="0"/>
          <w:spacing w:val="42"/>
        </w:rPr>
        <w:t> </w:t>
      </w:r>
      <w:r>
        <w:rPr>
          <w:strike w:val="0"/>
        </w:rPr>
        <w:t>whereas</w:t>
      </w:r>
      <w:r>
        <w:rPr>
          <w:strike w:val="0"/>
          <w:spacing w:val="39"/>
        </w:rPr>
        <w:t> </w:t>
      </w:r>
      <w:r>
        <w:rPr>
          <w:strike w:val="0"/>
        </w:rPr>
        <w:t>other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307"/>
      </w:pPr>
      <w:r>
        <w:rPr/>
        <w:t>tenants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earn</w:t>
      </w:r>
      <w:r>
        <w:rPr>
          <w:spacing w:val="22"/>
        </w:rPr>
        <w:t> </w:t>
      </w:r>
      <w:r>
        <w:rPr/>
        <w:t>between</w:t>
      </w:r>
      <w:r>
        <w:rPr>
          <w:spacing w:val="24"/>
        </w:rPr>
        <w:t> </w:t>
      </w:r>
      <w:r>
        <w:rPr>
          <w:dstrike/>
        </w:rPr>
        <w:t>N</w:t>
      </w:r>
      <w:r>
        <w:rPr>
          <w:strike w:val="0"/>
        </w:rPr>
        <w:t>51,000</w:t>
      </w:r>
      <w:r>
        <w:rPr>
          <w:strike w:val="0"/>
          <w:spacing w:val="22"/>
        </w:rPr>
        <w:t> </w:t>
      </w:r>
      <w:r>
        <w:rPr>
          <w:strike w:val="0"/>
        </w:rPr>
        <w:t>and</w:t>
      </w:r>
      <w:r>
        <w:rPr>
          <w:strike w:val="0"/>
          <w:spacing w:val="23"/>
        </w:rPr>
        <w:t> </w:t>
      </w:r>
      <w:r>
        <w:rPr>
          <w:dstrike/>
        </w:rPr>
        <w:t>N</w:t>
      </w:r>
      <w:r>
        <w:rPr>
          <w:strike w:val="0"/>
        </w:rPr>
        <w:t>80,000</w:t>
      </w:r>
      <w:r>
        <w:rPr>
          <w:strike w:val="0"/>
          <w:spacing w:val="22"/>
        </w:rPr>
        <w:t> </w:t>
      </w:r>
      <w:r>
        <w:rPr>
          <w:strike w:val="0"/>
        </w:rPr>
        <w:t>are</w:t>
      </w:r>
      <w:r>
        <w:rPr>
          <w:strike w:val="0"/>
          <w:spacing w:val="21"/>
        </w:rPr>
        <w:t> </w:t>
      </w:r>
      <w:r>
        <w:rPr>
          <w:strike w:val="0"/>
        </w:rPr>
        <w:t>19.57%</w:t>
      </w:r>
      <w:r>
        <w:rPr>
          <w:strike w:val="0"/>
          <w:spacing w:val="22"/>
        </w:rPr>
        <w:t> </w:t>
      </w:r>
      <w:r>
        <w:rPr>
          <w:strike w:val="0"/>
        </w:rPr>
        <w:t>while</w:t>
      </w:r>
      <w:r>
        <w:rPr>
          <w:strike w:val="0"/>
          <w:spacing w:val="22"/>
        </w:rPr>
        <w:t> </w:t>
      </w:r>
      <w:r>
        <w:rPr>
          <w:strike w:val="0"/>
        </w:rPr>
        <w:t>those</w:t>
      </w:r>
      <w:r>
        <w:rPr>
          <w:strike w:val="0"/>
          <w:spacing w:val="22"/>
        </w:rPr>
        <w:t> </w:t>
      </w:r>
      <w:r>
        <w:rPr>
          <w:strike w:val="0"/>
        </w:rPr>
        <w:t>that</w:t>
      </w:r>
      <w:r>
        <w:rPr>
          <w:strike w:val="0"/>
          <w:spacing w:val="22"/>
        </w:rPr>
        <w:t> </w:t>
      </w:r>
      <w:r>
        <w:rPr>
          <w:strike w:val="0"/>
        </w:rPr>
        <w:t>earn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307"/>
      </w:pPr>
      <w:r>
        <w:rPr/>
        <w:t>above</w:t>
      </w:r>
      <w:r>
        <w:rPr>
          <w:spacing w:val="5"/>
        </w:rPr>
        <w:t> </w:t>
      </w:r>
      <w:r>
        <w:rPr>
          <w:dstrike/>
        </w:rPr>
        <w:t>N</w:t>
      </w:r>
      <w:r>
        <w:rPr>
          <w:dstrike/>
          <w:spacing w:val="5"/>
        </w:rPr>
        <w:t> </w:t>
      </w:r>
      <w:r>
        <w:rPr>
          <w:strike w:val="0"/>
        </w:rPr>
        <w:t>80,000</w:t>
      </w:r>
      <w:r>
        <w:rPr>
          <w:strike w:val="0"/>
          <w:spacing w:val="5"/>
        </w:rPr>
        <w:t> </w:t>
      </w:r>
      <w:r>
        <w:rPr>
          <w:strike w:val="0"/>
        </w:rPr>
        <w:t>are</w:t>
      </w:r>
      <w:r>
        <w:rPr>
          <w:strike w:val="0"/>
          <w:spacing w:val="5"/>
        </w:rPr>
        <w:t> </w:t>
      </w:r>
      <w:r>
        <w:rPr>
          <w:strike w:val="0"/>
        </w:rPr>
        <w:t>just</w:t>
      </w:r>
      <w:r>
        <w:rPr>
          <w:strike w:val="0"/>
          <w:spacing w:val="8"/>
        </w:rPr>
        <w:t> </w:t>
      </w:r>
      <w:r>
        <w:rPr>
          <w:strike w:val="0"/>
        </w:rPr>
        <w:t>16.51%</w:t>
      </w:r>
      <w:r>
        <w:rPr>
          <w:strike w:val="0"/>
          <w:spacing w:val="5"/>
        </w:rPr>
        <w:t> </w:t>
      </w:r>
      <w:r>
        <w:rPr>
          <w:strike w:val="0"/>
        </w:rPr>
        <w:t>from</w:t>
      </w:r>
      <w:r>
        <w:rPr>
          <w:strike w:val="0"/>
          <w:spacing w:val="7"/>
        </w:rPr>
        <w:t> </w:t>
      </w:r>
      <w:r>
        <w:rPr>
          <w:strike w:val="0"/>
        </w:rPr>
        <w:t>the</w:t>
      </w:r>
      <w:r>
        <w:rPr>
          <w:strike w:val="0"/>
          <w:spacing w:val="5"/>
        </w:rPr>
        <w:t> </w:t>
      </w:r>
      <w:r>
        <w:rPr>
          <w:strike w:val="0"/>
        </w:rPr>
        <w:t>above</w:t>
      </w:r>
      <w:r>
        <w:rPr>
          <w:strike w:val="0"/>
          <w:spacing w:val="5"/>
        </w:rPr>
        <w:t> </w:t>
      </w:r>
      <w:r>
        <w:rPr>
          <w:strike w:val="0"/>
        </w:rPr>
        <w:t>table,</w:t>
      </w:r>
      <w:r>
        <w:rPr>
          <w:strike w:val="0"/>
          <w:spacing w:val="6"/>
        </w:rPr>
        <w:t> </w:t>
      </w:r>
      <w:r>
        <w:rPr>
          <w:strike w:val="0"/>
        </w:rPr>
        <w:t>it</w:t>
      </w:r>
      <w:r>
        <w:rPr>
          <w:strike w:val="0"/>
          <w:spacing w:val="6"/>
        </w:rPr>
        <w:t> </w:t>
      </w:r>
      <w:r>
        <w:rPr>
          <w:strike w:val="0"/>
        </w:rPr>
        <w:t>is</w:t>
      </w:r>
      <w:r>
        <w:rPr>
          <w:strike w:val="0"/>
          <w:spacing w:val="6"/>
        </w:rPr>
        <w:t> </w:t>
      </w:r>
      <w:r>
        <w:rPr>
          <w:strike w:val="0"/>
        </w:rPr>
        <w:t>deduced</w:t>
      </w:r>
      <w:r>
        <w:rPr>
          <w:strike w:val="0"/>
          <w:spacing w:val="6"/>
        </w:rPr>
        <w:t> </w:t>
      </w:r>
      <w:r>
        <w:rPr>
          <w:strike w:val="0"/>
        </w:rPr>
        <w:t>that</w:t>
      </w:r>
      <w:r>
        <w:rPr>
          <w:strike w:val="0"/>
          <w:spacing w:val="6"/>
        </w:rPr>
        <w:t> </w:t>
      </w:r>
      <w:r>
        <w:rPr>
          <w:strike w:val="0"/>
        </w:rPr>
        <w:t>majority</w:t>
      </w:r>
      <w:r>
        <w:rPr>
          <w:strike w:val="0"/>
          <w:spacing w:val="1"/>
        </w:rPr>
        <w:t> </w:t>
      </w:r>
      <w:r>
        <w:rPr>
          <w:strike w:val="0"/>
        </w:rPr>
        <w:t>of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82" w:lineRule="auto" w:before="90"/>
        <w:ind w:left="307" w:right="1582"/>
      </w:pPr>
      <w:r>
        <w:rPr/>
        <w:t>the</w:t>
      </w:r>
      <w:r>
        <w:rPr>
          <w:spacing w:val="20"/>
        </w:rPr>
        <w:t> </w:t>
      </w:r>
      <w:r>
        <w:rPr/>
        <w:t>tenants</w:t>
      </w:r>
      <w:r>
        <w:rPr>
          <w:spacing w:val="22"/>
        </w:rPr>
        <w:t> </w:t>
      </w:r>
      <w:r>
        <w:rPr/>
        <w:t>are</w:t>
      </w:r>
      <w:r>
        <w:rPr>
          <w:spacing w:val="19"/>
        </w:rPr>
        <w:t> </w:t>
      </w:r>
      <w:r>
        <w:rPr/>
        <w:t>low-income</w:t>
      </w:r>
      <w:r>
        <w:rPr>
          <w:spacing w:val="20"/>
        </w:rPr>
        <w:t> </w:t>
      </w:r>
      <w:r>
        <w:rPr/>
        <w:t>earners.</w:t>
      </w:r>
      <w:r>
        <w:rPr>
          <w:spacing w:val="20"/>
        </w:rPr>
        <w:t> </w:t>
      </w:r>
      <w:r>
        <w:rPr/>
        <w:t>This</w:t>
      </w:r>
      <w:r>
        <w:rPr>
          <w:spacing w:val="21"/>
        </w:rPr>
        <w:t> </w:t>
      </w:r>
      <w:r>
        <w:rPr/>
        <w:t>substantiates</w:t>
      </w:r>
      <w:r>
        <w:rPr>
          <w:spacing w:val="21"/>
        </w:rPr>
        <w:t> </w:t>
      </w:r>
      <w:r>
        <w:rPr/>
        <w:t>their</w:t>
      </w:r>
      <w:r>
        <w:rPr>
          <w:spacing w:val="20"/>
        </w:rPr>
        <w:t> </w:t>
      </w:r>
      <w:r>
        <w:rPr/>
        <w:t>option</w:t>
      </w:r>
      <w:r>
        <w:rPr>
          <w:spacing w:val="21"/>
        </w:rPr>
        <w:t> </w:t>
      </w:r>
      <w:r>
        <w:rPr/>
        <w:t>for</w:t>
      </w:r>
      <w:r>
        <w:rPr>
          <w:spacing w:val="21"/>
        </w:rPr>
        <w:t> </w:t>
      </w:r>
      <w:r>
        <w:rPr/>
        <w:t>rental</w:t>
      </w:r>
      <w:r>
        <w:rPr>
          <w:spacing w:val="-57"/>
        </w:rPr>
        <w:t> </w:t>
      </w:r>
      <w:r>
        <w:rPr/>
        <w:t>buildings.</w:t>
      </w:r>
    </w:p>
    <w:p>
      <w:pPr>
        <w:pStyle w:val="Heading1"/>
        <w:spacing w:before="201" w:after="3"/>
        <w:ind w:left="307" w:firstLine="0"/>
        <w:jc w:val="left"/>
      </w:pP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3"/>
        </w:rPr>
        <w:t> </w:t>
      </w:r>
      <w:r>
        <w:rPr/>
        <w:t>Average</w:t>
      </w:r>
      <w:r>
        <w:rPr>
          <w:spacing w:val="1"/>
        </w:rPr>
        <w:t> </w:t>
      </w:r>
      <w:r>
        <w:rPr/>
        <w:t>Monthly Income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Respondents</w:t>
      </w: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3"/>
        <w:gridCol w:w="2327"/>
        <w:gridCol w:w="2941"/>
      </w:tblGrid>
      <w:tr>
        <w:trPr>
          <w:trHeight w:val="378" w:hRule="atLeast"/>
        </w:trPr>
        <w:tc>
          <w:tcPr>
            <w:tcW w:w="32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Monthly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Income</w:t>
            </w:r>
          </w:p>
        </w:tc>
        <w:tc>
          <w:tcPr>
            <w:tcW w:w="23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65" w:right="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29" w:right="1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365" w:hRule="atLeast"/>
        </w:trPr>
        <w:tc>
          <w:tcPr>
            <w:tcW w:w="3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115"/>
              <w:rPr>
                <w:sz w:val="24"/>
              </w:rPr>
            </w:pPr>
            <w:r>
              <w:rPr>
                <w:sz w:val="24"/>
              </w:rPr>
              <w:t>Below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30,000</w:t>
            </w:r>
          </w:p>
        </w:tc>
        <w:tc>
          <w:tcPr>
            <w:tcW w:w="23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465" w:right="723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29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"/>
              <w:ind w:left="728" w:right="1038"/>
              <w:jc w:val="center"/>
              <w:rPr>
                <w:sz w:val="24"/>
              </w:rPr>
            </w:pPr>
            <w:r>
              <w:rPr>
                <w:sz w:val="24"/>
              </w:rPr>
              <w:t>37.00</w:t>
            </w:r>
          </w:p>
        </w:tc>
      </w:tr>
      <w:tr>
        <w:trPr>
          <w:trHeight w:val="393" w:hRule="atLeast"/>
        </w:trPr>
        <w:tc>
          <w:tcPr>
            <w:tcW w:w="3213" w:type="dxa"/>
          </w:tcPr>
          <w:p>
            <w:pPr>
              <w:pStyle w:val="TableParagraph"/>
              <w:spacing w:before="73"/>
              <w:ind w:left="115"/>
              <w:rPr>
                <w:sz w:val="24"/>
              </w:rPr>
            </w:pPr>
            <w:r>
              <w:rPr>
                <w:sz w:val="24"/>
              </w:rPr>
              <w:t>31,000 -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50,000</w:t>
            </w:r>
          </w:p>
        </w:tc>
        <w:tc>
          <w:tcPr>
            <w:tcW w:w="2327" w:type="dxa"/>
          </w:tcPr>
          <w:p>
            <w:pPr>
              <w:pStyle w:val="TableParagraph"/>
              <w:spacing w:before="73"/>
              <w:ind w:left="465" w:right="723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941" w:type="dxa"/>
          </w:tcPr>
          <w:p>
            <w:pPr>
              <w:pStyle w:val="TableParagraph"/>
              <w:spacing w:before="34"/>
              <w:ind w:left="728" w:right="1038"/>
              <w:jc w:val="center"/>
              <w:rPr>
                <w:sz w:val="24"/>
              </w:rPr>
            </w:pPr>
            <w:r>
              <w:rPr>
                <w:sz w:val="24"/>
              </w:rPr>
              <w:t>26.91</w:t>
            </w:r>
          </w:p>
        </w:tc>
      </w:tr>
      <w:tr>
        <w:trPr>
          <w:trHeight w:val="393" w:hRule="atLeast"/>
        </w:trPr>
        <w:tc>
          <w:tcPr>
            <w:tcW w:w="3213" w:type="dxa"/>
          </w:tcPr>
          <w:p>
            <w:pPr>
              <w:pStyle w:val="TableParagraph"/>
              <w:spacing w:before="73"/>
              <w:ind w:left="115"/>
              <w:rPr>
                <w:sz w:val="24"/>
              </w:rPr>
            </w:pPr>
            <w:r>
              <w:rPr>
                <w:sz w:val="24"/>
              </w:rPr>
              <w:t>51,000 -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80,000</w:t>
            </w:r>
          </w:p>
        </w:tc>
        <w:tc>
          <w:tcPr>
            <w:tcW w:w="2327" w:type="dxa"/>
          </w:tcPr>
          <w:p>
            <w:pPr>
              <w:pStyle w:val="TableParagraph"/>
              <w:spacing w:before="73"/>
              <w:ind w:left="465" w:right="72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941" w:type="dxa"/>
          </w:tcPr>
          <w:p>
            <w:pPr>
              <w:pStyle w:val="TableParagraph"/>
              <w:spacing w:before="34"/>
              <w:ind w:left="728" w:right="1038"/>
              <w:jc w:val="center"/>
              <w:rPr>
                <w:sz w:val="24"/>
              </w:rPr>
            </w:pPr>
            <w:r>
              <w:rPr>
                <w:sz w:val="24"/>
              </w:rPr>
              <w:t>19.57</w:t>
            </w:r>
          </w:p>
        </w:tc>
      </w:tr>
      <w:tr>
        <w:trPr>
          <w:trHeight w:val="395" w:hRule="atLeast"/>
        </w:trPr>
        <w:tc>
          <w:tcPr>
            <w:tcW w:w="32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115"/>
              <w:rPr>
                <w:sz w:val="24"/>
              </w:rPr>
            </w:pPr>
            <w:r>
              <w:rPr>
                <w:sz w:val="24"/>
              </w:rPr>
              <w:t>Above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80,000</w:t>
            </w:r>
          </w:p>
        </w:tc>
        <w:tc>
          <w:tcPr>
            <w:tcW w:w="23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465" w:right="723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9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728" w:right="1038"/>
              <w:jc w:val="center"/>
              <w:rPr>
                <w:sz w:val="24"/>
              </w:rPr>
            </w:pPr>
            <w:r>
              <w:rPr>
                <w:sz w:val="24"/>
              </w:rPr>
              <w:t>16.51</w:t>
            </w:r>
          </w:p>
        </w:tc>
      </w:tr>
      <w:tr>
        <w:trPr>
          <w:trHeight w:val="517" w:hRule="atLeast"/>
        </w:trPr>
        <w:tc>
          <w:tcPr>
            <w:tcW w:w="32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3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65" w:right="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327</w:t>
            </w:r>
          </w:p>
        </w:tc>
        <w:tc>
          <w:tcPr>
            <w:tcW w:w="2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28" w:right="1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</w:tr>
    </w:tbl>
    <w:p>
      <w:pPr>
        <w:spacing w:after="0" w:line="275" w:lineRule="exact"/>
        <w:jc w:val="center"/>
        <w:rPr>
          <w:sz w:val="24"/>
        </w:rPr>
        <w:sectPr>
          <w:pgSz w:w="11910" w:h="16840"/>
          <w:pgMar w:header="0" w:footer="1499" w:top="1320" w:bottom="1720" w:left="1680" w:right="440"/>
        </w:sectPr>
      </w:pPr>
    </w:p>
    <w:p>
      <w:pPr>
        <w:pStyle w:val="ListParagraph"/>
        <w:numPr>
          <w:ilvl w:val="2"/>
          <w:numId w:val="7"/>
        </w:numPr>
        <w:tabs>
          <w:tab w:pos="1028" w:val="left" w:leader="none"/>
        </w:tabs>
        <w:spacing w:line="240" w:lineRule="auto" w:before="77" w:after="0"/>
        <w:ind w:left="1027" w:right="0" w:hanging="721"/>
        <w:jc w:val="both"/>
        <w:rPr>
          <w:b/>
          <w:sz w:val="24"/>
        </w:rPr>
      </w:pPr>
      <w:r>
        <w:rPr>
          <w:b/>
          <w:sz w:val="24"/>
        </w:rPr>
        <w:t>Household size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respondents</w:t>
      </w:r>
    </w:p>
    <w:p>
      <w:pPr>
        <w:pStyle w:val="BodyText"/>
        <w:spacing w:line="480" w:lineRule="auto" w:before="192"/>
        <w:ind w:left="307" w:right="967"/>
        <w:jc w:val="both"/>
      </w:pPr>
      <w:r>
        <w:rPr/>
        <w:t>Table 4.2 shows household size of the respondents, it was discovered that 43% of the</w:t>
      </w:r>
      <w:r>
        <w:rPr>
          <w:spacing w:val="1"/>
        </w:rPr>
        <w:t> </w:t>
      </w:r>
      <w:r>
        <w:rPr/>
        <w:t>respondents has less than 5 members of household, 51% of the respondents has between</w:t>
      </w:r>
      <w:r>
        <w:rPr>
          <w:spacing w:val="-57"/>
        </w:rPr>
        <w:t> </w:t>
      </w:r>
      <w:r>
        <w:rPr/>
        <w:t>6-10 members of household, 10.70% of the respondents has between 11-15 members of</w:t>
      </w:r>
      <w:r>
        <w:rPr>
          <w:spacing w:val="1"/>
        </w:rPr>
        <w:t> </w:t>
      </w:r>
      <w:r>
        <w:rPr/>
        <w:t>household while 8.87% of the respondents has above 16 members household size. 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signifies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6-10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household; this will enable the researcher to justify social relationship with tenancy</w:t>
      </w:r>
      <w:r>
        <w:rPr>
          <w:spacing w:val="1"/>
        </w:rPr>
        <w:t> </w:t>
      </w:r>
      <w:r>
        <w:rPr/>
        <w:t>satisfaction</w:t>
      </w:r>
    </w:p>
    <w:p>
      <w:pPr>
        <w:pStyle w:val="Heading1"/>
        <w:spacing w:before="205" w:after="3"/>
        <w:ind w:left="307" w:firstLine="0"/>
      </w:pPr>
      <w:r>
        <w:rPr/>
        <w:t>Table</w:t>
      </w:r>
      <w:r>
        <w:rPr>
          <w:spacing w:val="-2"/>
        </w:rPr>
        <w:t> </w:t>
      </w:r>
      <w:r>
        <w:rPr/>
        <w:t>4.2:</w:t>
      </w:r>
      <w:r>
        <w:rPr>
          <w:spacing w:val="-3"/>
        </w:rPr>
        <w:t> </w:t>
      </w:r>
      <w:r>
        <w:rPr/>
        <w:t>Household</w:t>
      </w:r>
      <w:r>
        <w:rPr>
          <w:spacing w:val="-3"/>
        </w:rPr>
        <w:t> </w:t>
      </w:r>
      <w:r>
        <w:rPr/>
        <w:t>Size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Respondents</w:t>
      </w:r>
    </w:p>
    <w:tbl>
      <w:tblPr>
        <w:tblW w:w="0" w:type="auto"/>
        <w:jc w:val="left"/>
        <w:tblInd w:w="4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8"/>
        <w:gridCol w:w="2846"/>
        <w:gridCol w:w="1923"/>
      </w:tblGrid>
      <w:tr>
        <w:trPr>
          <w:trHeight w:val="436" w:hRule="atLeast"/>
        </w:trPr>
        <w:tc>
          <w:tcPr>
            <w:tcW w:w="30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Household-Size</w:t>
            </w:r>
          </w:p>
        </w:tc>
        <w:tc>
          <w:tcPr>
            <w:tcW w:w="28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1332" w:right="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345" w:right="3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367" w:hRule="atLeast"/>
        </w:trPr>
        <w:tc>
          <w:tcPr>
            <w:tcW w:w="30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115"/>
              <w:rPr>
                <w:sz w:val="24"/>
              </w:rPr>
            </w:pPr>
            <w:r>
              <w:rPr>
                <w:sz w:val="24"/>
              </w:rPr>
              <w:t>&gt;5</w:t>
            </w:r>
          </w:p>
        </w:tc>
        <w:tc>
          <w:tcPr>
            <w:tcW w:w="28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1332" w:right="376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9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36.70</w:t>
            </w:r>
          </w:p>
        </w:tc>
      </w:tr>
      <w:tr>
        <w:trPr>
          <w:trHeight w:val="457" w:hRule="atLeast"/>
        </w:trPr>
        <w:tc>
          <w:tcPr>
            <w:tcW w:w="3058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06 -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2846" w:type="dxa"/>
          </w:tcPr>
          <w:p>
            <w:pPr>
              <w:pStyle w:val="TableParagraph"/>
              <w:spacing w:before="106"/>
              <w:ind w:left="1332" w:right="376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923" w:type="dxa"/>
          </w:tcPr>
          <w:p>
            <w:pPr>
              <w:pStyle w:val="TableParagraph"/>
              <w:spacing w:before="8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43.73</w:t>
            </w:r>
          </w:p>
        </w:tc>
      </w:tr>
      <w:tr>
        <w:trPr>
          <w:trHeight w:val="458" w:hRule="atLeast"/>
        </w:trPr>
        <w:tc>
          <w:tcPr>
            <w:tcW w:w="3058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11 -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</w:t>
            </w:r>
          </w:p>
        </w:tc>
        <w:tc>
          <w:tcPr>
            <w:tcW w:w="2846" w:type="dxa"/>
          </w:tcPr>
          <w:p>
            <w:pPr>
              <w:pStyle w:val="TableParagraph"/>
              <w:spacing w:before="107"/>
              <w:ind w:left="1332" w:right="37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923" w:type="dxa"/>
          </w:tcPr>
          <w:p>
            <w:pPr>
              <w:pStyle w:val="TableParagraph"/>
              <w:spacing w:before="86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10.70</w:t>
            </w:r>
          </w:p>
        </w:tc>
      </w:tr>
      <w:tr>
        <w:trPr>
          <w:trHeight w:val="528" w:hRule="atLeast"/>
        </w:trPr>
        <w:tc>
          <w:tcPr>
            <w:tcW w:w="30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28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1332" w:right="376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9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8.87</w:t>
            </w:r>
          </w:p>
        </w:tc>
      </w:tr>
      <w:tr>
        <w:trPr>
          <w:trHeight w:val="436" w:hRule="atLeast"/>
        </w:trPr>
        <w:tc>
          <w:tcPr>
            <w:tcW w:w="30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8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332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327</w:t>
            </w:r>
          </w:p>
        </w:tc>
        <w:tc>
          <w:tcPr>
            <w:tcW w:w="1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344" w:right="3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7"/>
        </w:numPr>
        <w:tabs>
          <w:tab w:pos="1028" w:val="left" w:leader="none"/>
        </w:tabs>
        <w:spacing w:line="240" w:lineRule="auto" w:before="175" w:after="0"/>
        <w:ind w:left="1027" w:right="0" w:hanging="721"/>
        <w:jc w:val="both"/>
        <w:rPr>
          <w:b/>
          <w:sz w:val="24"/>
        </w:rPr>
      </w:pPr>
      <w:r>
        <w:rPr>
          <w:b/>
          <w:sz w:val="24"/>
        </w:rPr>
        <w:t>Number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rooms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occupied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respondents</w:t>
      </w:r>
    </w:p>
    <w:p>
      <w:pPr>
        <w:pStyle w:val="BodyText"/>
        <w:spacing w:line="480" w:lineRule="auto" w:before="192"/>
        <w:ind w:left="307" w:right="967"/>
        <w:jc w:val="both"/>
      </w:pPr>
      <w:r>
        <w:rPr/>
        <w:t>The analysis in Table 4.3 shows the numbers of rooms occupied by the respondents, it</w:t>
      </w:r>
      <w:r>
        <w:rPr>
          <w:spacing w:val="1"/>
        </w:rPr>
        <w:t> </w:t>
      </w:r>
      <w:r>
        <w:rPr/>
        <w:t>was observed that 44.34% of the respondents occupied two rooms (Room and parlor),</w:t>
      </w:r>
      <w:r>
        <w:rPr>
          <w:spacing w:val="1"/>
        </w:rPr>
        <w:t> </w:t>
      </w:r>
      <w:r>
        <w:rPr/>
        <w:t>33.64%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respondents</w:t>
      </w:r>
      <w:r>
        <w:rPr>
          <w:spacing w:val="-3"/>
        </w:rPr>
        <w:t> </w:t>
      </w:r>
      <w:r>
        <w:rPr/>
        <w:t>occupied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room</w:t>
      </w:r>
      <w:r>
        <w:rPr>
          <w:spacing w:val="-4"/>
        </w:rPr>
        <w:t> </w:t>
      </w:r>
      <w:r>
        <w:rPr/>
        <w:t>(Single room),</w:t>
      </w:r>
      <w:r>
        <w:rPr>
          <w:spacing w:val="-4"/>
        </w:rPr>
        <w:t> </w:t>
      </w:r>
      <w:r>
        <w:rPr/>
        <w:t>10.64%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respondents</w:t>
      </w:r>
      <w:r>
        <w:rPr>
          <w:spacing w:val="-58"/>
        </w:rPr>
        <w:t> </w:t>
      </w:r>
      <w:r>
        <w:rPr/>
        <w:t>occupied four room, 7.8% of the respondents occupied five rooms, while 7.09% of the</w:t>
      </w:r>
      <w:r>
        <w:rPr>
          <w:spacing w:val="1"/>
        </w:rPr>
        <w:t> </w:t>
      </w:r>
      <w:r>
        <w:rPr/>
        <w:t>respondents could not specify the type of rooms, they are occupying within the rental s</w:t>
      </w:r>
      <w:r>
        <w:rPr>
          <w:spacing w:val="1"/>
        </w:rPr>
        <w:t> </w:t>
      </w:r>
      <w:r>
        <w:rPr/>
        <w:t>houses in the study area. This signifies that majority of the respondents occupied two</w:t>
      </w:r>
      <w:r>
        <w:rPr>
          <w:spacing w:val="1"/>
        </w:rPr>
        <w:t> </w:t>
      </w:r>
      <w:r>
        <w:rPr/>
        <w:t>rooms and above. The study shows that household income is a major determinant of</w:t>
      </w:r>
      <w:r>
        <w:rPr>
          <w:spacing w:val="1"/>
        </w:rPr>
        <w:t> </w:t>
      </w:r>
      <w:r>
        <w:rPr/>
        <w:t>residential</w:t>
      </w:r>
      <w:r>
        <w:rPr>
          <w:spacing w:val="-8"/>
        </w:rPr>
        <w:t> </w:t>
      </w:r>
      <w:r>
        <w:rPr/>
        <w:t>housing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facility.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also</w:t>
      </w:r>
      <w:r>
        <w:rPr>
          <w:spacing w:val="-8"/>
        </w:rPr>
        <w:t> </w:t>
      </w:r>
      <w:r>
        <w:rPr/>
        <w:t>confirms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findings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previous</w:t>
      </w:r>
      <w:r>
        <w:rPr>
          <w:spacing w:val="-7"/>
        </w:rPr>
        <w:t> </w:t>
      </w:r>
      <w:r>
        <w:rPr/>
        <w:t>studies</w:t>
      </w:r>
      <w:r>
        <w:rPr>
          <w:spacing w:val="-8"/>
        </w:rPr>
        <w:t> </w:t>
      </w:r>
      <w:r>
        <w:rPr/>
        <w:t>which</w:t>
      </w:r>
      <w:r>
        <w:rPr>
          <w:spacing w:val="-58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that living</w:t>
      </w:r>
      <w:r>
        <w:rPr>
          <w:spacing w:val="-3"/>
        </w:rPr>
        <w:t> </w:t>
      </w:r>
      <w:r>
        <w:rPr/>
        <w:t>in rental and flats is</w:t>
      </w:r>
      <w:r>
        <w:rPr>
          <w:spacing w:val="-1"/>
        </w:rPr>
        <w:t> </w:t>
      </w:r>
      <w:r>
        <w:rPr/>
        <w:t>common among</w:t>
      </w:r>
      <w:r>
        <w:rPr>
          <w:spacing w:val="-3"/>
        </w:rPr>
        <w:t> </w:t>
      </w:r>
      <w:r>
        <w:rPr/>
        <w:t>Nigerian households.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Heading1"/>
        <w:spacing w:before="74" w:after="4"/>
        <w:ind w:left="307" w:firstLine="0"/>
        <w:jc w:val="left"/>
      </w:pP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-3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Rooms</w:t>
      </w:r>
      <w:r>
        <w:rPr>
          <w:spacing w:val="-2"/>
        </w:rPr>
        <w:t> </w:t>
      </w:r>
      <w:r>
        <w:rPr/>
        <w:t>Occupied</w:t>
      </w:r>
    </w:p>
    <w:tbl>
      <w:tblPr>
        <w:tblW w:w="0" w:type="auto"/>
        <w:jc w:val="left"/>
        <w:tblInd w:w="4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2"/>
        <w:gridCol w:w="2276"/>
        <w:gridCol w:w="1960"/>
      </w:tblGrid>
      <w:tr>
        <w:trPr>
          <w:trHeight w:val="414" w:hRule="atLeast"/>
        </w:trPr>
        <w:tc>
          <w:tcPr>
            <w:tcW w:w="37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Rooms</w:t>
            </w:r>
          </w:p>
        </w:tc>
        <w:tc>
          <w:tcPr>
            <w:tcW w:w="2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44" w:right="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96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343" w:hRule="atLeast"/>
        </w:trPr>
        <w:tc>
          <w:tcPr>
            <w:tcW w:w="37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Single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Room</w:t>
            </w:r>
          </w:p>
        </w:tc>
        <w:tc>
          <w:tcPr>
            <w:tcW w:w="22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13" w:right="763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95" w:right="390"/>
              <w:jc w:val="center"/>
              <w:rPr>
                <w:sz w:val="24"/>
              </w:rPr>
            </w:pPr>
            <w:r>
              <w:rPr>
                <w:sz w:val="24"/>
              </w:rPr>
              <w:t>33.64</w:t>
            </w:r>
          </w:p>
        </w:tc>
      </w:tr>
      <w:tr>
        <w:trPr>
          <w:trHeight w:val="413" w:hRule="atLeast"/>
        </w:trPr>
        <w:tc>
          <w:tcPr>
            <w:tcW w:w="3742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Room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&amp;Parlour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(Two rooms)</w:t>
            </w:r>
          </w:p>
        </w:tc>
        <w:tc>
          <w:tcPr>
            <w:tcW w:w="2276" w:type="dxa"/>
          </w:tcPr>
          <w:p>
            <w:pPr>
              <w:pStyle w:val="TableParagraph"/>
              <w:spacing w:before="63"/>
              <w:ind w:left="1113" w:right="763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960" w:type="dxa"/>
          </w:tcPr>
          <w:p>
            <w:pPr>
              <w:pStyle w:val="TableParagraph"/>
              <w:spacing w:before="63"/>
              <w:ind w:left="395" w:right="390"/>
              <w:jc w:val="center"/>
              <w:rPr>
                <w:sz w:val="24"/>
              </w:rPr>
            </w:pPr>
            <w:r>
              <w:rPr>
                <w:sz w:val="24"/>
              </w:rPr>
              <w:t>44.34</w:t>
            </w:r>
          </w:p>
        </w:tc>
      </w:tr>
      <w:tr>
        <w:trPr>
          <w:trHeight w:val="413" w:hRule="atLeast"/>
        </w:trPr>
        <w:tc>
          <w:tcPr>
            <w:tcW w:w="3742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Four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Rooms</w:t>
            </w:r>
          </w:p>
        </w:tc>
        <w:tc>
          <w:tcPr>
            <w:tcW w:w="2276" w:type="dxa"/>
          </w:tcPr>
          <w:p>
            <w:pPr>
              <w:pStyle w:val="TableParagraph"/>
              <w:spacing w:before="64"/>
              <w:ind w:left="1113" w:right="76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960" w:type="dxa"/>
          </w:tcPr>
          <w:p>
            <w:pPr>
              <w:pStyle w:val="TableParagraph"/>
              <w:spacing w:before="64"/>
              <w:ind w:left="395" w:right="390"/>
              <w:jc w:val="center"/>
              <w:rPr>
                <w:sz w:val="24"/>
              </w:rPr>
            </w:pPr>
            <w:r>
              <w:rPr>
                <w:sz w:val="24"/>
              </w:rPr>
              <w:t>9.17</w:t>
            </w:r>
          </w:p>
        </w:tc>
      </w:tr>
      <w:tr>
        <w:trPr>
          <w:trHeight w:val="414" w:hRule="atLeast"/>
        </w:trPr>
        <w:tc>
          <w:tcPr>
            <w:tcW w:w="3742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Five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(5)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Rooms</w:t>
            </w:r>
          </w:p>
        </w:tc>
        <w:tc>
          <w:tcPr>
            <w:tcW w:w="2276" w:type="dxa"/>
          </w:tcPr>
          <w:p>
            <w:pPr>
              <w:pStyle w:val="TableParagraph"/>
              <w:spacing w:before="63"/>
              <w:ind w:left="1113" w:right="76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60" w:type="dxa"/>
          </w:tcPr>
          <w:p>
            <w:pPr>
              <w:pStyle w:val="TableParagraph"/>
              <w:spacing w:before="63"/>
              <w:ind w:left="395" w:right="390"/>
              <w:jc w:val="center"/>
              <w:rPr>
                <w:sz w:val="24"/>
              </w:rPr>
            </w:pPr>
            <w:r>
              <w:rPr>
                <w:sz w:val="24"/>
              </w:rPr>
              <w:t>6.73</w:t>
            </w:r>
          </w:p>
        </w:tc>
      </w:tr>
      <w:tr>
        <w:trPr>
          <w:trHeight w:val="482" w:hRule="atLeast"/>
        </w:trPr>
        <w:tc>
          <w:tcPr>
            <w:tcW w:w="37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22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13" w:right="76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95" w:right="390"/>
              <w:jc w:val="center"/>
              <w:rPr>
                <w:sz w:val="24"/>
              </w:rPr>
            </w:pPr>
            <w:r>
              <w:rPr>
                <w:sz w:val="24"/>
              </w:rPr>
              <w:t>6.12</w:t>
            </w:r>
          </w:p>
        </w:tc>
      </w:tr>
      <w:tr>
        <w:trPr>
          <w:trHeight w:val="414" w:hRule="atLeast"/>
        </w:trPr>
        <w:tc>
          <w:tcPr>
            <w:tcW w:w="37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13" w:right="7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327</w:t>
            </w:r>
          </w:p>
        </w:tc>
        <w:tc>
          <w:tcPr>
            <w:tcW w:w="1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95" w:right="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</w:tr>
    </w:tbl>
    <w:p>
      <w:pPr>
        <w:pStyle w:val="BodyText"/>
        <w:ind w:left="307"/>
      </w:pPr>
      <w:r>
        <w:rPr/>
        <w:t>Source:</w:t>
      </w:r>
      <w:r>
        <w:rPr>
          <w:spacing w:val="-2"/>
        </w:rPr>
        <w:t> </w:t>
      </w:r>
      <w:r>
        <w:rPr/>
        <w:t>Authors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2021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7"/>
        </w:numPr>
        <w:tabs>
          <w:tab w:pos="1028" w:val="left" w:leader="none"/>
        </w:tabs>
        <w:spacing w:line="240" w:lineRule="auto" w:before="176" w:after="0"/>
        <w:ind w:left="1027" w:right="0" w:hanging="721"/>
        <w:jc w:val="both"/>
      </w:pPr>
      <w:r>
        <w:rPr/>
        <w:t>Types</w:t>
      </w:r>
      <w:r>
        <w:rPr>
          <w:spacing w:val="-2"/>
        </w:rPr>
        <w:t> </w:t>
      </w:r>
      <w:r>
        <w:rPr/>
        <w:t>of building</w:t>
      </w:r>
      <w:r>
        <w:rPr>
          <w:spacing w:val="-1"/>
        </w:rPr>
        <w:t> </w:t>
      </w:r>
      <w:r>
        <w:rPr/>
        <w:t>occupied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respondents</w:t>
      </w:r>
    </w:p>
    <w:p>
      <w:pPr>
        <w:pStyle w:val="BodyText"/>
        <w:spacing w:line="480" w:lineRule="auto" w:before="194"/>
        <w:ind w:left="307" w:right="1371"/>
        <w:jc w:val="both"/>
      </w:pPr>
      <w:r>
        <w:rPr>
          <w:spacing w:val="-1"/>
        </w:rPr>
        <w:t>Figure</w:t>
      </w:r>
      <w:r>
        <w:rPr>
          <w:spacing w:val="-14"/>
        </w:rPr>
        <w:t> </w:t>
      </w:r>
      <w:r>
        <w:rPr/>
        <w:t>4.5</w:t>
      </w:r>
      <w:r>
        <w:rPr>
          <w:spacing w:val="-12"/>
        </w:rPr>
        <w:t> </w:t>
      </w:r>
      <w:r>
        <w:rPr/>
        <w:t>shows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types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building</w:t>
      </w:r>
      <w:r>
        <w:rPr>
          <w:spacing w:val="-14"/>
        </w:rPr>
        <w:t> </w:t>
      </w:r>
      <w:r>
        <w:rPr/>
        <w:t>occupied</w:t>
      </w:r>
      <w:r>
        <w:rPr>
          <w:spacing w:val="-12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respondents,</w:t>
      </w:r>
      <w:r>
        <w:rPr>
          <w:spacing w:val="-12"/>
        </w:rPr>
        <w:t> </w:t>
      </w:r>
      <w:r>
        <w:rPr/>
        <w:t>it</w:t>
      </w:r>
      <w:r>
        <w:rPr>
          <w:spacing w:val="-11"/>
        </w:rPr>
        <w:t> </w:t>
      </w:r>
      <w:r>
        <w:rPr/>
        <w:t>was</w:t>
      </w:r>
      <w:r>
        <w:rPr>
          <w:spacing w:val="-12"/>
        </w:rPr>
        <w:t> </w:t>
      </w:r>
      <w:r>
        <w:rPr/>
        <w:t>discovered</w:t>
      </w:r>
      <w:r>
        <w:rPr>
          <w:spacing w:val="-58"/>
        </w:rPr>
        <w:t> </w:t>
      </w:r>
      <w:r>
        <w:rPr/>
        <w:t>that 34.04% of the respondents occupied “face me I face you”, type of building as</w:t>
      </w:r>
      <w:r>
        <w:rPr>
          <w:spacing w:val="1"/>
        </w:rPr>
        <w:t> </w:t>
      </w:r>
      <w:r>
        <w:rPr/>
        <w:t>show in Plate i, 15.96% of the respondents occupied self-contain, 17.73% of the</w:t>
      </w:r>
      <w:r>
        <w:rPr>
          <w:spacing w:val="1"/>
        </w:rPr>
        <w:t> </w:t>
      </w:r>
      <w:r>
        <w:rPr/>
        <w:t>respondents occupied Room and parlor self-contain, 22.34% of the respondents</w:t>
      </w:r>
      <w:r>
        <w:rPr>
          <w:spacing w:val="1"/>
        </w:rPr>
        <w:t> </w:t>
      </w:r>
      <w:r>
        <w:rPr/>
        <w:t>occupied 2-bedroom flat and 9.93% of the respondents occupied Bungalow type of</w:t>
      </w:r>
      <w:r>
        <w:rPr>
          <w:spacing w:val="1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  <w:r>
        <w:rPr>
          <w:spacing w:val="2"/>
        </w:rPr>
        <w:t> </w:t>
      </w:r>
      <w:r>
        <w:rPr/>
        <w:t>Although, the various types</w:t>
      </w:r>
    </w:p>
    <w:p>
      <w:pPr>
        <w:pStyle w:val="BodyText"/>
        <w:spacing w:before="9"/>
        <w:rPr>
          <w:sz w:val="15"/>
        </w:rPr>
      </w:pPr>
      <w:r>
        <w:rPr/>
        <w:pict>
          <v:group style="position:absolute;margin-left:134.399994pt;margin-top:11.067676pt;width:355.8pt;height:226.45pt;mso-position-horizontal-relative:page;mso-position-vertical-relative:paragraph;z-index:-15722496;mso-wrap-distance-left:0;mso-wrap-distance-right:0" coordorigin="2688,221" coordsize="7116,4529" alt="C:\Documents and Settings\Administrator\Desktop\abass pix\S6300170.JPG">
            <v:shape style="position:absolute;left:2702;top:235;width:7088;height:4500" type="#_x0000_t75" alt="C:\Documents and Settings\Administrator\Desktop\abass pix\S6300170.JPG" stroked="false">
              <v:imagedata r:id="rId62" o:title=""/>
            </v:shape>
            <v:rect style="position:absolute;left:2695;top:228;width:7102;height:4515" filled="false" stroked="true" strokeweight=".72pt" strokecolor="#000000">
              <v:stroke dashstyle="solid"/>
            </v:rect>
            <w10:wrap type="topAndBottom"/>
          </v:group>
        </w:pict>
      </w:r>
    </w:p>
    <w:p>
      <w:pPr>
        <w:pStyle w:val="BodyText"/>
        <w:ind w:left="307"/>
      </w:pPr>
      <w:r>
        <w:rPr/>
        <w:t>Plate</w:t>
      </w:r>
      <w:r>
        <w:rPr>
          <w:spacing w:val="-1"/>
        </w:rPr>
        <w:t> </w:t>
      </w:r>
      <w:r>
        <w:rPr/>
        <w:t>I:</w:t>
      </w:r>
      <w:r>
        <w:rPr>
          <w:spacing w:val="-1"/>
        </w:rPr>
        <w:t> </w:t>
      </w:r>
      <w:r>
        <w:rPr/>
        <w:t>Typical</w:t>
      </w:r>
      <w:r>
        <w:rPr>
          <w:spacing w:val="-1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 “face</w:t>
      </w:r>
      <w:r>
        <w:rPr>
          <w:spacing w:val="-2"/>
        </w:rPr>
        <w:t> </w:t>
      </w:r>
      <w:r>
        <w:rPr/>
        <w:t>me, I</w:t>
      </w:r>
      <w:r>
        <w:rPr>
          <w:spacing w:val="-2"/>
        </w:rPr>
        <w:t> </w:t>
      </w:r>
      <w:r>
        <w:rPr/>
        <w:t>face</w:t>
      </w:r>
      <w:r>
        <w:rPr>
          <w:spacing w:val="2"/>
        </w:rPr>
        <w:t> </w:t>
      </w:r>
      <w:r>
        <w:rPr/>
        <w:t>you”</w:t>
      </w:r>
      <w:r>
        <w:rPr>
          <w:spacing w:val="3"/>
        </w:rPr>
        <w:t> </w:t>
      </w:r>
      <w:r>
        <w:rPr/>
        <w:t>rental</w:t>
      </w:r>
      <w:r>
        <w:rPr>
          <w:spacing w:val="-1"/>
        </w:rPr>
        <w:t> </w:t>
      </w:r>
      <w:r>
        <w:rPr/>
        <w:t>house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Minna</w:t>
      </w:r>
    </w:p>
    <w:p>
      <w:pPr>
        <w:spacing w:after="0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1372"/>
        <w:jc w:val="both"/>
      </w:pPr>
      <w:r>
        <w:rPr/>
        <w:pict>
          <v:group style="position:absolute;margin-left:100.559998pt;margin-top:95.923111pt;width:423.15pt;height:220.6pt;mso-position-horizontal-relative:page;mso-position-vertical-relative:paragraph;z-index:15735808" coordorigin="2011,1918" coordsize="8463,4412">
            <v:shape style="position:absolute;left:2028;top:1932;width:8429;height:4380" type="#_x0000_t75" stroked="false">
              <v:imagedata r:id="rId63" o:title=""/>
            </v:shape>
            <v:shape style="position:absolute;left:2906;top:2151;width:7332;height:2861" type="#_x0000_t75" stroked="false">
              <v:imagedata r:id="rId64" o:title=""/>
            </v:shape>
            <v:rect style="position:absolute;left:2026;top:1934;width:8432;height:4380" filled="false" stroked="true" strokeweight="1.56pt" strokecolor="#000000">
              <v:stroke dashstyle="solid"/>
            </v:rect>
            <v:shape style="position:absolute;left:2679;top:212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3851;top:2148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34.04</w:t>
                    </w:r>
                  </w:p>
                </w:txbxContent>
              </v:textbox>
              <w10:wrap type="none"/>
            </v:shape>
            <v:shape style="position:absolute;left:2679;top:2521;width:203;height:57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16" w:lineRule="exact"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7627;top:2968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22.34</w:t>
                    </w:r>
                  </w:p>
                </w:txbxContent>
              </v:textbox>
              <w10:wrap type="none"/>
            </v:shape>
            <v:shape style="position:absolute;left:2679;top:331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110;top:3415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15.96</w:t>
                    </w:r>
                  </w:p>
                </w:txbxContent>
              </v:textbox>
              <w10:wrap type="none"/>
            </v:shape>
            <v:shape style="position:absolute;left:6369;top:3291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17.73</w:t>
                    </w:r>
                  </w:p>
                </w:txbxContent>
              </v:textbox>
              <w10:wrap type="none"/>
            </v:shape>
            <v:shape style="position:absolute;left:2679;top:370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8932;top:3838;width:3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9.93</w:t>
                    </w:r>
                  </w:p>
                </w:txbxContent>
              </v:textbox>
              <w10:wrap type="none"/>
            </v:shape>
            <v:shape style="position:absolute;left:2679;top:4099;width:203;height:97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16" w:lineRule="exact" w:before="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39;top:5113;width:2572;height:401" type="#_x0000_t202" filled="false" stroked="false">
              <v:textbox inset="0,0,0,0">
                <w:txbxContent>
                  <w:p>
                    <w:pPr>
                      <w:tabs>
                        <w:tab w:pos="1482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FACE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ME,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I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FACE</w:t>
                      <w:tab/>
                      <w:t>SELF-CONTAIN</w:t>
                    </w:r>
                  </w:p>
                  <w:p>
                    <w:pPr>
                      <w:spacing w:line="216" w:lineRule="exact" w:before="1"/>
                      <w:ind w:left="43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YOU</w:t>
                    </w:r>
                  </w:p>
                </w:txbxContent>
              </v:textbox>
              <w10:wrap type="none"/>
            </v:shape>
            <v:shape style="position:absolute;left:5935;top:5113;width:1294;height:90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98" w:right="115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ROOM</w:t>
                    </w: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AND</w:t>
                    </w:r>
                  </w:p>
                  <w:p>
                    <w:pPr>
                      <w:spacing w:before="1"/>
                      <w:ind w:left="101" w:right="115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PARLOUR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SELF</w:t>
                    </w:r>
                    <w:r>
                      <w:rPr>
                        <w:rFonts w:ascii="Calibri"/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CONTAIN</w:t>
                    </w:r>
                  </w:p>
                  <w:p>
                    <w:pPr>
                      <w:spacing w:line="216" w:lineRule="exact" w:before="59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18"/>
                      </w:rPr>
                      <w:t>Types</w:t>
                    </w:r>
                    <w:r>
                      <w:rPr>
                        <w:rFonts w:ascii="Calibri"/>
                        <w:b/>
                        <w:color w:val="40404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404040"/>
                        <w:sz w:val="18"/>
                      </w:rPr>
                      <w:t>of</w:t>
                    </w:r>
                    <w:r>
                      <w:rPr>
                        <w:rFonts w:ascii="Calibri"/>
                        <w:b/>
                        <w:color w:val="40404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404040"/>
                        <w:sz w:val="18"/>
                      </w:rPr>
                      <w:t>Building</w:t>
                    </w:r>
                  </w:p>
                </w:txbxContent>
              </v:textbox>
              <w10:wrap type="none"/>
            </v:shape>
            <v:shape style="position:absolute;left:7528;top:5113;width:942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-1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</w:t>
                    </w: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BEDROOM</w:t>
                    </w:r>
                  </w:p>
                  <w:p>
                    <w:pPr>
                      <w:spacing w:line="216" w:lineRule="exact" w:before="1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FLAT</w:t>
                    </w:r>
                  </w:p>
                </w:txbxContent>
              </v:textbox>
              <w10:wrap type="none"/>
            </v:shape>
            <v:shape style="position:absolute;left:8956;top:5113;width:9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BUNGALOW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0.75pt;margin-top:157.165894pt;width:11pt;height:44.1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04040"/>
                      <w:sz w:val="18"/>
                    </w:rPr>
                    <w:t>Percentage</w:t>
                  </w:r>
                </w:p>
              </w:txbxContent>
            </v:textbox>
            <w10:wrap type="none"/>
          </v:shape>
        </w:pict>
      </w:r>
      <w:r>
        <w:rPr/>
        <w:t>of the property are rented by the tenants but prominent one is the rental building</w:t>
      </w:r>
      <w:r>
        <w:rPr>
          <w:spacing w:val="1"/>
        </w:rPr>
        <w:t> </w:t>
      </w:r>
      <w:r>
        <w:rPr/>
        <w:t>possibly due to the fact that it is relatively the cheapest. By virtue of being cheap, it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lacking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ancillary</w:t>
      </w:r>
      <w:r>
        <w:rPr>
          <w:spacing w:val="-5"/>
        </w:rPr>
        <w:t> </w:t>
      </w:r>
      <w:r>
        <w:rPr/>
        <w:t>services, quality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condition may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</w:t>
      </w:r>
      <w:r>
        <w:rPr/>
        <w:t>deplorable.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4"/>
        </w:rPr>
      </w:pPr>
    </w:p>
    <w:p>
      <w:pPr>
        <w:spacing w:before="0"/>
        <w:ind w:left="2018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4.5: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Type occupied by</w:t>
      </w:r>
      <w:r>
        <w:rPr>
          <w:spacing w:val="-5"/>
          <w:sz w:val="24"/>
        </w:rPr>
        <w:t> </w:t>
      </w:r>
      <w:r>
        <w:rPr>
          <w:sz w:val="24"/>
        </w:rPr>
        <w:t>Respondents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1261872</wp:posOffset>
            </wp:positionH>
            <wp:positionV relativeFrom="paragraph">
              <wp:posOffset>217037</wp:posOffset>
            </wp:positionV>
            <wp:extent cx="4867192" cy="3108674"/>
            <wp:effectExtent l="0" t="0" r="0" b="0"/>
            <wp:wrapTopAndBottom/>
            <wp:docPr id="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192" cy="3108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"/>
        <w:ind w:left="307"/>
        <w:jc w:val="both"/>
      </w:pPr>
      <w:r>
        <w:rPr>
          <w:b/>
        </w:rPr>
        <w:t>Plate</w:t>
      </w:r>
      <w:r>
        <w:rPr>
          <w:b/>
          <w:spacing w:val="-2"/>
        </w:rPr>
        <w:t> </w:t>
      </w:r>
      <w:r>
        <w:rPr>
          <w:b/>
        </w:rPr>
        <w:t>II:</w:t>
      </w:r>
      <w:r>
        <w:rPr>
          <w:b/>
          <w:spacing w:val="-2"/>
        </w:rPr>
        <w:t> </w:t>
      </w:r>
      <w:r>
        <w:rPr/>
        <w:t>Typical</w:t>
      </w:r>
      <w:r>
        <w:rPr>
          <w:spacing w:val="-1"/>
        </w:rPr>
        <w:t> </w:t>
      </w:r>
      <w:r>
        <w:rPr/>
        <w:t>nature</w:t>
      </w:r>
      <w:r>
        <w:rPr>
          <w:spacing w:val="-1"/>
        </w:rPr>
        <w:t> </w:t>
      </w:r>
      <w:r>
        <w:rPr/>
        <w:t>of room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palour</w:t>
      </w:r>
      <w:r>
        <w:rPr>
          <w:spacing w:val="-1"/>
        </w:rPr>
        <w:t> </w:t>
      </w:r>
      <w:r>
        <w:rPr/>
        <w:t>type at Old</w:t>
      </w:r>
      <w:r>
        <w:rPr>
          <w:spacing w:val="-1"/>
        </w:rPr>
        <w:t> </w:t>
      </w:r>
      <w:r>
        <w:rPr/>
        <w:t>Alheri</w:t>
      </w:r>
      <w:r>
        <w:rPr>
          <w:spacing w:val="-1"/>
        </w:rPr>
        <w:t> </w:t>
      </w:r>
      <w:r>
        <w:rPr/>
        <w:t>Road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Minna</w:t>
      </w:r>
    </w:p>
    <w:p>
      <w:pPr>
        <w:spacing w:after="0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Heading1"/>
        <w:numPr>
          <w:ilvl w:val="1"/>
          <w:numId w:val="7"/>
        </w:numPr>
        <w:tabs>
          <w:tab w:pos="1028" w:val="left" w:leader="none"/>
        </w:tabs>
        <w:spacing w:line="240" w:lineRule="auto" w:before="77" w:after="0"/>
        <w:ind w:left="1027" w:right="0" w:hanging="721"/>
        <w:jc w:val="both"/>
      </w:pPr>
      <w:r>
        <w:rPr/>
        <w:t>Quality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of Rental</w:t>
      </w:r>
      <w:r>
        <w:rPr>
          <w:spacing w:val="-1"/>
        </w:rPr>
        <w:t> </w:t>
      </w:r>
      <w:r>
        <w:rPr/>
        <w:t>Houses in Minna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2"/>
          <w:numId w:val="7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  <w:rPr>
          <w:b/>
          <w:sz w:val="24"/>
        </w:rPr>
      </w:pPr>
      <w:r>
        <w:rPr>
          <w:b/>
          <w:sz w:val="24"/>
        </w:rPr>
        <w:t>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building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07" w:right="964"/>
        <w:jc w:val="both"/>
      </w:pPr>
      <w:r>
        <w:rPr/>
        <w:t>The age of building occupied by the tenants was examined, Table 4.4 shows that 4.59%</w:t>
      </w:r>
      <w:r>
        <w:rPr>
          <w:spacing w:val="1"/>
        </w:rPr>
        <w:t> </w:t>
      </w:r>
      <w:r>
        <w:rPr/>
        <w:t>of the houses occupied by the respondents were less 10 years of construction, 28.13% of</w:t>
      </w:r>
      <w:r>
        <w:rPr>
          <w:spacing w:val="-57"/>
        </w:rPr>
        <w:t> </w:t>
      </w:r>
      <w:r>
        <w:rPr/>
        <w:t>the houses were between 10-19 years old, 49.85% of the respondent’s occupied houses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-17"/>
        </w:rPr>
        <w:t> </w:t>
      </w:r>
      <w:r>
        <w:rPr>
          <w:spacing w:val="-1"/>
        </w:rPr>
        <w:t>between</w:t>
      </w:r>
      <w:r>
        <w:rPr>
          <w:spacing w:val="-15"/>
        </w:rPr>
        <w:t> </w:t>
      </w:r>
      <w:r>
        <w:rPr/>
        <w:t>20</w:t>
      </w:r>
      <w:r>
        <w:rPr>
          <w:spacing w:val="-14"/>
        </w:rPr>
        <w:t> </w:t>
      </w:r>
      <w:r>
        <w:rPr/>
        <w:t>–</w:t>
      </w:r>
      <w:r>
        <w:rPr>
          <w:spacing w:val="-15"/>
        </w:rPr>
        <w:t> </w:t>
      </w:r>
      <w:r>
        <w:rPr/>
        <w:t>29</w:t>
      </w:r>
      <w:r>
        <w:rPr>
          <w:spacing w:val="-10"/>
        </w:rPr>
        <w:t> </w:t>
      </w:r>
      <w:r>
        <w:rPr/>
        <w:t>years</w:t>
      </w:r>
      <w:r>
        <w:rPr>
          <w:spacing w:val="-15"/>
        </w:rPr>
        <w:t> </w:t>
      </w:r>
      <w:r>
        <w:rPr/>
        <w:t>old;</w:t>
      </w:r>
      <w:r>
        <w:rPr>
          <w:spacing w:val="-13"/>
        </w:rPr>
        <w:t> </w:t>
      </w:r>
      <w:r>
        <w:rPr/>
        <w:t>9.48%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respondent’s</w:t>
      </w:r>
      <w:r>
        <w:rPr>
          <w:spacing w:val="-14"/>
        </w:rPr>
        <w:t> </w:t>
      </w:r>
      <w:r>
        <w:rPr/>
        <w:t>occupied</w:t>
      </w:r>
      <w:r>
        <w:rPr>
          <w:spacing w:val="-13"/>
        </w:rPr>
        <w:t> </w:t>
      </w:r>
      <w:r>
        <w:rPr/>
        <w:t>houses</w:t>
      </w:r>
      <w:r>
        <w:rPr>
          <w:spacing w:val="-12"/>
        </w:rPr>
        <w:t> </w:t>
      </w:r>
      <w:r>
        <w:rPr/>
        <w:t>were</w:t>
      </w:r>
      <w:r>
        <w:rPr>
          <w:spacing w:val="-17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30-39</w:t>
      </w:r>
      <w:r>
        <w:rPr>
          <w:spacing w:val="1"/>
        </w:rPr>
        <w:t> </w:t>
      </w:r>
      <w:r>
        <w:rPr/>
        <w:t>years</w:t>
      </w:r>
      <w:r>
        <w:rPr>
          <w:spacing w:val="-3"/>
        </w:rPr>
        <w:t> </w:t>
      </w:r>
      <w:r>
        <w:rPr/>
        <w:t>old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7.95%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occupied</w:t>
      </w:r>
      <w:r>
        <w:rPr>
          <w:spacing w:val="-3"/>
        </w:rPr>
        <w:t> </w:t>
      </w:r>
      <w:r>
        <w:rPr/>
        <w:t>houses</w:t>
      </w:r>
      <w:r>
        <w:rPr>
          <w:spacing w:val="-1"/>
        </w:rPr>
        <w:t> </w:t>
      </w:r>
      <w:r>
        <w:rPr/>
        <w:t>were</w:t>
      </w:r>
      <w:r>
        <w:rPr>
          <w:spacing w:val="-5"/>
        </w:rPr>
        <w:t> </w:t>
      </w:r>
      <w:r>
        <w:rPr/>
        <w:t>over</w:t>
      </w:r>
      <w:r>
        <w:rPr>
          <w:spacing w:val="-1"/>
        </w:rPr>
        <w:t> </w:t>
      </w:r>
      <w:r>
        <w:rPr/>
        <w:t>40 years</w:t>
      </w:r>
      <w:r>
        <w:rPr>
          <w:spacing w:val="-1"/>
        </w:rPr>
        <w:t> </w:t>
      </w:r>
      <w:r>
        <w:rPr/>
        <w:t>old.</w:t>
      </w:r>
      <w:r>
        <w:rPr>
          <w:spacing w:val="-57"/>
        </w:rPr>
        <w:t> </w:t>
      </w:r>
      <w:r>
        <w:rPr/>
        <w:t>The study reveals that age of building in the study area also determine the quality and</w:t>
      </w:r>
      <w:r>
        <w:rPr>
          <w:spacing w:val="1"/>
        </w:rPr>
        <w:t> </w:t>
      </w:r>
      <w:r>
        <w:rPr/>
        <w:t>adequacy</w:t>
      </w:r>
      <w:r>
        <w:rPr>
          <w:spacing w:val="-6"/>
        </w:rPr>
        <w:t> </w:t>
      </w:r>
      <w:r>
        <w:rPr/>
        <w:t>of facilities in the</w:t>
      </w:r>
      <w:r>
        <w:rPr>
          <w:spacing w:val="-1"/>
        </w:rPr>
        <w:t> </w:t>
      </w:r>
      <w:r>
        <w:rPr/>
        <w:t>building.</w:t>
      </w:r>
    </w:p>
    <w:p>
      <w:pPr>
        <w:pStyle w:val="Heading1"/>
        <w:spacing w:before="205" w:after="4"/>
        <w:ind w:left="307" w:firstLine="0"/>
      </w:pPr>
      <w:r>
        <w:rPr/>
        <w:t>Table</w:t>
      </w:r>
      <w:r>
        <w:rPr>
          <w:spacing w:val="-1"/>
        </w:rPr>
        <w:t> </w:t>
      </w:r>
      <w:r>
        <w:rPr/>
        <w:t>4.4: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of the Building</w:t>
      </w:r>
    </w:p>
    <w:tbl>
      <w:tblPr>
        <w:tblW w:w="0" w:type="auto"/>
        <w:jc w:val="left"/>
        <w:tblInd w:w="4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6"/>
        <w:gridCol w:w="2252"/>
        <w:gridCol w:w="1827"/>
      </w:tblGrid>
      <w:tr>
        <w:trPr>
          <w:trHeight w:val="414" w:hRule="atLeast"/>
        </w:trPr>
        <w:tc>
          <w:tcPr>
            <w:tcW w:w="28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Building</w:t>
            </w:r>
          </w:p>
        </w:tc>
        <w:tc>
          <w:tcPr>
            <w:tcW w:w="2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58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60" w:right="2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344" w:hRule="atLeast"/>
        </w:trPr>
        <w:tc>
          <w:tcPr>
            <w:tcW w:w="28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Less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than 10</w:t>
            </w:r>
          </w:p>
        </w:tc>
        <w:tc>
          <w:tcPr>
            <w:tcW w:w="22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58" w:right="35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60" w:right="290"/>
              <w:jc w:val="center"/>
              <w:rPr>
                <w:sz w:val="24"/>
              </w:rPr>
            </w:pPr>
            <w:r>
              <w:rPr>
                <w:sz w:val="24"/>
              </w:rPr>
              <w:t>4.59</w:t>
            </w:r>
          </w:p>
        </w:tc>
      </w:tr>
      <w:tr>
        <w:trPr>
          <w:trHeight w:val="414" w:hRule="atLeast"/>
        </w:trPr>
        <w:tc>
          <w:tcPr>
            <w:tcW w:w="2876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10-19</w:t>
            </w:r>
          </w:p>
        </w:tc>
        <w:tc>
          <w:tcPr>
            <w:tcW w:w="2252" w:type="dxa"/>
          </w:tcPr>
          <w:p>
            <w:pPr>
              <w:pStyle w:val="TableParagraph"/>
              <w:spacing w:before="64"/>
              <w:ind w:left="758" w:right="356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827" w:type="dxa"/>
          </w:tcPr>
          <w:p>
            <w:pPr>
              <w:pStyle w:val="TableParagraph"/>
              <w:spacing w:before="64"/>
              <w:ind w:left="360" w:right="290"/>
              <w:jc w:val="center"/>
              <w:rPr>
                <w:sz w:val="24"/>
              </w:rPr>
            </w:pPr>
            <w:r>
              <w:rPr>
                <w:sz w:val="24"/>
              </w:rPr>
              <w:t>28.13</w:t>
            </w:r>
          </w:p>
        </w:tc>
      </w:tr>
      <w:tr>
        <w:trPr>
          <w:trHeight w:val="414" w:hRule="atLeast"/>
        </w:trPr>
        <w:tc>
          <w:tcPr>
            <w:tcW w:w="2876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20-29</w:t>
            </w:r>
          </w:p>
        </w:tc>
        <w:tc>
          <w:tcPr>
            <w:tcW w:w="2252" w:type="dxa"/>
          </w:tcPr>
          <w:p>
            <w:pPr>
              <w:pStyle w:val="TableParagraph"/>
              <w:spacing w:before="63"/>
              <w:ind w:left="758" w:right="356"/>
              <w:jc w:val="center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827" w:type="dxa"/>
          </w:tcPr>
          <w:p>
            <w:pPr>
              <w:pStyle w:val="TableParagraph"/>
              <w:spacing w:before="63"/>
              <w:ind w:left="360" w:right="290"/>
              <w:jc w:val="center"/>
              <w:rPr>
                <w:sz w:val="24"/>
              </w:rPr>
            </w:pPr>
            <w:r>
              <w:rPr>
                <w:sz w:val="24"/>
              </w:rPr>
              <w:t>49.85</w:t>
            </w:r>
          </w:p>
        </w:tc>
      </w:tr>
      <w:tr>
        <w:trPr>
          <w:trHeight w:val="413" w:hRule="atLeast"/>
        </w:trPr>
        <w:tc>
          <w:tcPr>
            <w:tcW w:w="2876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30-39</w:t>
            </w:r>
          </w:p>
        </w:tc>
        <w:tc>
          <w:tcPr>
            <w:tcW w:w="2252" w:type="dxa"/>
          </w:tcPr>
          <w:p>
            <w:pPr>
              <w:pStyle w:val="TableParagraph"/>
              <w:spacing w:before="64"/>
              <w:ind w:left="758" w:right="356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27" w:type="dxa"/>
          </w:tcPr>
          <w:p>
            <w:pPr>
              <w:pStyle w:val="TableParagraph"/>
              <w:spacing w:before="64"/>
              <w:ind w:left="360" w:right="290"/>
              <w:jc w:val="center"/>
              <w:rPr>
                <w:sz w:val="24"/>
              </w:rPr>
            </w:pPr>
            <w:r>
              <w:rPr>
                <w:sz w:val="24"/>
              </w:rPr>
              <w:t>9.48</w:t>
            </w:r>
          </w:p>
        </w:tc>
      </w:tr>
      <w:tr>
        <w:trPr>
          <w:trHeight w:val="481" w:hRule="atLeast"/>
        </w:trPr>
        <w:tc>
          <w:tcPr>
            <w:tcW w:w="28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years 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22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758" w:right="35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360" w:right="290"/>
              <w:jc w:val="center"/>
              <w:rPr>
                <w:sz w:val="24"/>
              </w:rPr>
            </w:pPr>
            <w:r>
              <w:rPr>
                <w:sz w:val="24"/>
              </w:rPr>
              <w:t>7.95</w:t>
            </w:r>
          </w:p>
        </w:tc>
      </w:tr>
      <w:tr>
        <w:trPr>
          <w:trHeight w:val="414" w:hRule="atLeast"/>
        </w:trPr>
        <w:tc>
          <w:tcPr>
            <w:tcW w:w="28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758" w:right="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327</w:t>
            </w:r>
          </w:p>
        </w:tc>
        <w:tc>
          <w:tcPr>
            <w:tcW w:w="18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360" w:right="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7"/>
        </w:numPr>
        <w:tabs>
          <w:tab w:pos="1028" w:val="left" w:leader="none"/>
        </w:tabs>
        <w:spacing w:line="240" w:lineRule="auto" w:before="218" w:after="0"/>
        <w:ind w:left="1027" w:right="0" w:hanging="721"/>
        <w:jc w:val="both"/>
        <w:rPr>
          <w:b/>
          <w:sz w:val="24"/>
        </w:rPr>
      </w:pPr>
      <w:r>
        <w:rPr>
          <w:b/>
          <w:sz w:val="24"/>
        </w:rPr>
        <w:t>Wall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condition</w:t>
      </w:r>
    </w:p>
    <w:p>
      <w:pPr>
        <w:pStyle w:val="BodyText"/>
        <w:spacing w:line="480" w:lineRule="auto" w:before="233"/>
        <w:ind w:left="307" w:right="964"/>
        <w:jc w:val="both"/>
      </w:pPr>
      <w:r>
        <w:rPr/>
        <w:t>The materials used for construction of rental s houses in the study area were examined,</w:t>
      </w:r>
      <w:r>
        <w:rPr>
          <w:spacing w:val="1"/>
        </w:rPr>
        <w:t> </w:t>
      </w:r>
      <w:r>
        <w:rPr/>
        <w:t>Table</w:t>
      </w:r>
      <w:r>
        <w:rPr>
          <w:spacing w:val="-11"/>
        </w:rPr>
        <w:t> </w:t>
      </w:r>
      <w:r>
        <w:rPr/>
        <w:t>4.5</w:t>
      </w:r>
      <w:r>
        <w:rPr>
          <w:spacing w:val="-10"/>
        </w:rPr>
        <w:t> </w:t>
      </w:r>
      <w:r>
        <w:rPr/>
        <w:t>shows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7.65%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rental</w:t>
      </w:r>
      <w:r>
        <w:rPr>
          <w:spacing w:val="-10"/>
        </w:rPr>
        <w:t> </w:t>
      </w:r>
      <w:r>
        <w:rPr/>
        <w:t>s</w:t>
      </w:r>
      <w:r>
        <w:rPr>
          <w:spacing w:val="-10"/>
        </w:rPr>
        <w:t> </w:t>
      </w:r>
      <w:r>
        <w:rPr/>
        <w:t>houses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area</w:t>
      </w:r>
      <w:r>
        <w:rPr>
          <w:spacing w:val="-10"/>
        </w:rPr>
        <w:t> </w:t>
      </w:r>
      <w:r>
        <w:rPr/>
        <w:t>were</w:t>
      </w:r>
      <w:r>
        <w:rPr>
          <w:spacing w:val="-12"/>
        </w:rPr>
        <w:t> </w:t>
      </w:r>
      <w:r>
        <w:rPr/>
        <w:t>built</w:t>
      </w:r>
      <w:r>
        <w:rPr>
          <w:spacing w:val="-10"/>
        </w:rPr>
        <w:t> </w:t>
      </w:r>
      <w:r>
        <w:rPr/>
        <w:t>with</w:t>
      </w:r>
      <w:r>
        <w:rPr>
          <w:spacing w:val="-7"/>
        </w:rPr>
        <w:t> </w:t>
      </w:r>
      <w:r>
        <w:rPr/>
        <w:t>mud,</w:t>
      </w:r>
      <w:r>
        <w:rPr>
          <w:spacing w:val="-10"/>
        </w:rPr>
        <w:t> </w:t>
      </w:r>
      <w:r>
        <w:rPr/>
        <w:t>23.55%</w:t>
      </w:r>
      <w:r>
        <w:rPr>
          <w:spacing w:val="-57"/>
        </w:rPr>
        <w:t> </w:t>
      </w:r>
      <w:r>
        <w:rPr/>
        <w:t>of the houses were bult with bricks, while 68.81% of the houses occupied by tenants in</w:t>
      </w:r>
      <w:r>
        <w:rPr>
          <w:spacing w:val="1"/>
        </w:rPr>
        <w:t> </w:t>
      </w:r>
      <w:r>
        <w:rPr/>
        <w:t>the area were built with cement block. This signifies that majority of the rental houses in</w:t>
      </w:r>
      <w:r>
        <w:rPr>
          <w:spacing w:val="-57"/>
        </w:rPr>
        <w:t> </w:t>
      </w:r>
      <w:r>
        <w:rPr/>
        <w:t>study area were built with cement block and this testify to the condition of rental houses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area</w:t>
      </w:r>
      <w:r>
        <w:rPr>
          <w:spacing w:val="1"/>
        </w:rPr>
        <w:t> </w:t>
      </w:r>
      <w:r>
        <w:rPr/>
        <w:t>as it is liable</w:t>
      </w:r>
      <w:r>
        <w:rPr>
          <w:spacing w:val="-1"/>
        </w:rPr>
        <w:t> </w:t>
      </w:r>
      <w:r>
        <w:rPr/>
        <w:t>to be improved on.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Heading1"/>
        <w:spacing w:before="74" w:after="4"/>
        <w:ind w:left="307" w:firstLine="0"/>
      </w:pPr>
      <w:r>
        <w:rPr/>
        <w:t>Table</w:t>
      </w:r>
      <w:r>
        <w:rPr>
          <w:spacing w:val="-1"/>
        </w:rPr>
        <w:t> </w:t>
      </w:r>
      <w:r>
        <w:rPr/>
        <w:t>4.5</w:t>
      </w:r>
      <w:r>
        <w:rPr>
          <w:spacing w:val="-2"/>
        </w:rPr>
        <w:t> </w:t>
      </w:r>
      <w:r>
        <w:rPr/>
        <w:t>Wall Materials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Rental</w:t>
      </w:r>
      <w:r>
        <w:rPr>
          <w:spacing w:val="-1"/>
        </w:rPr>
        <w:t> </w:t>
      </w:r>
      <w:r>
        <w:rPr/>
        <w:t>Houses</w:t>
      </w:r>
    </w:p>
    <w:tbl>
      <w:tblPr>
        <w:tblW w:w="0" w:type="auto"/>
        <w:jc w:val="left"/>
        <w:tblInd w:w="4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0"/>
        <w:gridCol w:w="1860"/>
        <w:gridCol w:w="1919"/>
      </w:tblGrid>
      <w:tr>
        <w:trPr>
          <w:trHeight w:val="551" w:hRule="atLeast"/>
        </w:trPr>
        <w:tc>
          <w:tcPr>
            <w:tcW w:w="38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Wall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Material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Constructions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73" w:right="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0" w:hRule="atLeast"/>
        </w:trPr>
        <w:tc>
          <w:tcPr>
            <w:tcW w:w="38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Mud</w:t>
            </w:r>
          </w:p>
        </w:tc>
        <w:tc>
          <w:tcPr>
            <w:tcW w:w="18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41" w:right="93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73" w:right="370"/>
              <w:jc w:val="center"/>
              <w:rPr>
                <w:sz w:val="24"/>
              </w:rPr>
            </w:pPr>
            <w:r>
              <w:rPr>
                <w:sz w:val="24"/>
              </w:rPr>
              <w:t>7.65</w:t>
            </w:r>
          </w:p>
        </w:tc>
      </w:tr>
      <w:tr>
        <w:trPr>
          <w:trHeight w:val="552" w:hRule="atLeast"/>
        </w:trPr>
        <w:tc>
          <w:tcPr>
            <w:tcW w:w="3800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Bricks</w:t>
            </w:r>
          </w:p>
        </w:tc>
        <w:tc>
          <w:tcPr>
            <w:tcW w:w="1860" w:type="dxa"/>
          </w:tcPr>
          <w:p>
            <w:pPr>
              <w:pStyle w:val="TableParagraph"/>
              <w:spacing w:before="133"/>
              <w:ind w:left="641" w:right="938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919" w:type="dxa"/>
          </w:tcPr>
          <w:p>
            <w:pPr>
              <w:pStyle w:val="TableParagraph"/>
              <w:spacing w:before="133"/>
              <w:ind w:left="373" w:right="370"/>
              <w:jc w:val="center"/>
              <w:rPr>
                <w:sz w:val="24"/>
              </w:rPr>
            </w:pPr>
            <w:r>
              <w:rPr>
                <w:sz w:val="24"/>
              </w:rPr>
              <w:t>23.55</w:t>
            </w:r>
          </w:p>
        </w:tc>
      </w:tr>
      <w:tr>
        <w:trPr>
          <w:trHeight w:val="692" w:hRule="atLeast"/>
        </w:trPr>
        <w:tc>
          <w:tcPr>
            <w:tcW w:w="38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Sandcrete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block</w:t>
            </w:r>
          </w:p>
        </w:tc>
        <w:tc>
          <w:tcPr>
            <w:tcW w:w="18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00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9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73" w:right="370"/>
              <w:jc w:val="center"/>
              <w:rPr>
                <w:sz w:val="24"/>
              </w:rPr>
            </w:pPr>
            <w:r>
              <w:rPr>
                <w:sz w:val="24"/>
              </w:rPr>
              <w:t>68.81</w:t>
            </w:r>
          </w:p>
        </w:tc>
      </w:tr>
      <w:tr>
        <w:trPr>
          <w:trHeight w:val="551" w:hRule="atLeast"/>
        </w:trPr>
        <w:tc>
          <w:tcPr>
            <w:tcW w:w="38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00"/>
              <w:rPr>
                <w:b/>
                <w:sz w:val="24"/>
              </w:rPr>
            </w:pPr>
            <w:r>
              <w:rPr>
                <w:b/>
                <w:sz w:val="24"/>
              </w:rPr>
              <w:t>327</w:t>
            </w:r>
          </w:p>
        </w:tc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73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0" w:lineRule="auto"/>
        <w:ind w:left="307" w:right="968"/>
        <w:jc w:val="both"/>
      </w:pPr>
      <w:r>
        <w:rPr/>
        <w:t>Table</w:t>
      </w:r>
      <w:r>
        <w:rPr>
          <w:spacing w:val="-2"/>
        </w:rPr>
        <w:t> </w:t>
      </w:r>
      <w:r>
        <w:rPr/>
        <w:t>4.6</w:t>
      </w:r>
      <w:r>
        <w:rPr>
          <w:spacing w:val="-2"/>
        </w:rPr>
        <w:t> </w:t>
      </w:r>
      <w:r>
        <w:rPr/>
        <w:t>show</w:t>
      </w:r>
      <w:r>
        <w:rPr>
          <w:spacing w:val="-3"/>
        </w:rPr>
        <w:t> </w:t>
      </w:r>
      <w:r>
        <w:rPr/>
        <w:t>analysis of</w:t>
      </w:r>
      <w:r>
        <w:rPr>
          <w:spacing w:val="-2"/>
        </w:rPr>
        <w:t> </w:t>
      </w:r>
      <w:r>
        <w:rPr/>
        <w:t>wall</w:t>
      </w:r>
      <w:r>
        <w:rPr>
          <w:spacing w:val="-2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rental</w:t>
      </w:r>
      <w:r>
        <w:rPr>
          <w:spacing w:val="-2"/>
        </w:rPr>
        <w:t> </w:t>
      </w:r>
      <w:r>
        <w:rPr/>
        <w:t>houses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area,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discovered</w:t>
      </w:r>
      <w:r>
        <w:rPr>
          <w:spacing w:val="-58"/>
        </w:rPr>
        <w:t> </w:t>
      </w:r>
      <w:r>
        <w:rPr/>
        <w:t>that</w:t>
      </w:r>
      <w:r>
        <w:rPr>
          <w:spacing w:val="1"/>
        </w:rPr>
        <w:t> </w:t>
      </w:r>
      <w:r>
        <w:rPr/>
        <w:t>55.35%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house</w:t>
      </w:r>
      <w:r>
        <w:rPr>
          <w:spacing w:val="1"/>
        </w:rPr>
        <w:t> </w:t>
      </w:r>
      <w:r>
        <w:rPr/>
        <w:t>wall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(plastered), 30.89% of the respondents said that the wall of their house is cracked while,</w:t>
      </w:r>
      <w:r>
        <w:rPr>
          <w:spacing w:val="-57"/>
        </w:rPr>
        <w:t> </w:t>
      </w:r>
      <w:r>
        <w:rPr>
          <w:spacing w:val="-1"/>
        </w:rPr>
        <w:t>13.76%</w:t>
      </w:r>
      <w:r>
        <w:rPr>
          <w:spacing w:val="-14"/>
        </w:rPr>
        <w:t> </w:t>
      </w:r>
      <w:r>
        <w:rPr/>
        <w:t>said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condition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their</w:t>
      </w:r>
      <w:r>
        <w:rPr>
          <w:spacing w:val="-13"/>
        </w:rPr>
        <w:t> </w:t>
      </w:r>
      <w:r>
        <w:rPr/>
        <w:t>wall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patched.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cracks</w:t>
      </w:r>
      <w:r>
        <w:rPr>
          <w:spacing w:val="-12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walls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buildings</w:t>
      </w:r>
      <w:r>
        <w:rPr>
          <w:spacing w:val="-58"/>
        </w:rPr>
        <w:t> </w:t>
      </w:r>
      <w:r>
        <w:rPr/>
        <w:t>paved way for rodents, snakes, lizards, mosquitoes and termites to enter their houses</w:t>
      </w:r>
      <w:r>
        <w:rPr>
          <w:spacing w:val="1"/>
        </w:rPr>
        <w:t> </w:t>
      </w:r>
      <w:r>
        <w:rPr/>
        <w:t>thereby</w:t>
      </w:r>
      <w:r>
        <w:rPr>
          <w:spacing w:val="-6"/>
        </w:rPr>
        <w:t> </w:t>
      </w:r>
      <w:r>
        <w:rPr/>
        <w:t>creating</w:t>
      </w:r>
      <w:r>
        <w:rPr>
          <w:spacing w:val="-3"/>
        </w:rPr>
        <w:t> </w:t>
      </w:r>
      <w:r>
        <w:rPr/>
        <w:t>some</w:t>
      </w:r>
      <w:r>
        <w:rPr>
          <w:spacing w:val="-1"/>
        </w:rPr>
        <w:t> </w:t>
      </w:r>
      <w:r>
        <w:rPr/>
        <w:t>discomfort such as food</w:t>
      </w:r>
      <w:r>
        <w:rPr>
          <w:spacing w:val="1"/>
        </w:rPr>
        <w:t> </w:t>
      </w:r>
      <w:r>
        <w:rPr/>
        <w:t>and water</w:t>
      </w:r>
      <w:r>
        <w:rPr>
          <w:spacing w:val="-2"/>
        </w:rPr>
        <w:t> </w:t>
      </w:r>
      <w:r>
        <w:rPr/>
        <w:t>contaminations.</w:t>
      </w:r>
    </w:p>
    <w:p>
      <w:pPr>
        <w:pStyle w:val="Heading1"/>
        <w:spacing w:before="207" w:after="3"/>
        <w:ind w:left="307" w:firstLine="0"/>
      </w:pPr>
      <w:r>
        <w:rPr/>
        <w:t>Table</w:t>
      </w:r>
      <w:r>
        <w:rPr>
          <w:spacing w:val="-1"/>
        </w:rPr>
        <w:t> </w:t>
      </w:r>
      <w:r>
        <w:rPr/>
        <w:t>4.6:</w:t>
      </w:r>
      <w:r>
        <w:rPr>
          <w:spacing w:val="-2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Walls</w:t>
      </w:r>
    </w:p>
    <w:tbl>
      <w:tblPr>
        <w:tblW w:w="0" w:type="auto"/>
        <w:jc w:val="left"/>
        <w:tblInd w:w="4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3"/>
        <w:gridCol w:w="2474"/>
        <w:gridCol w:w="1923"/>
      </w:tblGrid>
      <w:tr>
        <w:trPr>
          <w:trHeight w:val="575" w:hRule="atLeast"/>
        </w:trPr>
        <w:tc>
          <w:tcPr>
            <w:tcW w:w="29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Conditions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wall</w:t>
            </w:r>
          </w:p>
        </w:tc>
        <w:tc>
          <w:tcPr>
            <w:tcW w:w="24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2"/>
              <w:ind w:left="929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2"/>
              <w:ind w:left="378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548" w:hRule="atLeast"/>
        </w:trPr>
        <w:tc>
          <w:tcPr>
            <w:tcW w:w="29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7"/>
              <w:ind w:left="115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  <w:tc>
          <w:tcPr>
            <w:tcW w:w="24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7"/>
              <w:ind w:left="1298" w:right="776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9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5"/>
              <w:ind w:left="378" w:right="305"/>
              <w:jc w:val="center"/>
              <w:rPr>
                <w:sz w:val="24"/>
              </w:rPr>
            </w:pPr>
            <w:r>
              <w:rPr>
                <w:sz w:val="24"/>
              </w:rPr>
              <w:t>55.35</w:t>
            </w:r>
          </w:p>
        </w:tc>
      </w:tr>
      <w:tr>
        <w:trPr>
          <w:trHeight w:val="577" w:hRule="atLeast"/>
        </w:trPr>
        <w:tc>
          <w:tcPr>
            <w:tcW w:w="2933" w:type="dxa"/>
          </w:tcPr>
          <w:p>
            <w:pPr>
              <w:pStyle w:val="TableParagraph"/>
              <w:spacing w:before="187"/>
              <w:ind w:left="115"/>
              <w:rPr>
                <w:sz w:val="24"/>
              </w:rPr>
            </w:pPr>
            <w:r>
              <w:rPr>
                <w:sz w:val="24"/>
              </w:rPr>
              <w:t>cracked</w:t>
            </w:r>
          </w:p>
        </w:tc>
        <w:tc>
          <w:tcPr>
            <w:tcW w:w="2474" w:type="dxa"/>
          </w:tcPr>
          <w:p>
            <w:pPr>
              <w:pStyle w:val="TableParagraph"/>
              <w:spacing w:before="187"/>
              <w:ind w:left="1298" w:right="776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923" w:type="dxa"/>
          </w:tcPr>
          <w:p>
            <w:pPr>
              <w:pStyle w:val="TableParagraph"/>
              <w:spacing w:before="105"/>
              <w:ind w:left="378" w:right="305"/>
              <w:jc w:val="center"/>
              <w:rPr>
                <w:sz w:val="24"/>
              </w:rPr>
            </w:pPr>
            <w:r>
              <w:rPr>
                <w:sz w:val="24"/>
              </w:rPr>
              <w:t>30.89</w:t>
            </w:r>
          </w:p>
        </w:tc>
      </w:tr>
      <w:tr>
        <w:trPr>
          <w:trHeight w:val="606" w:hRule="atLeast"/>
        </w:trPr>
        <w:tc>
          <w:tcPr>
            <w:tcW w:w="29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5"/>
              <w:ind w:left="115"/>
              <w:rPr>
                <w:sz w:val="24"/>
              </w:rPr>
            </w:pPr>
            <w:r>
              <w:rPr>
                <w:sz w:val="24"/>
              </w:rPr>
              <w:t>Patched</w:t>
            </w:r>
          </w:p>
        </w:tc>
        <w:tc>
          <w:tcPr>
            <w:tcW w:w="24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5"/>
              <w:ind w:left="1298" w:right="77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9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4"/>
              <w:ind w:left="378" w:right="305"/>
              <w:jc w:val="center"/>
              <w:rPr>
                <w:sz w:val="24"/>
              </w:rPr>
            </w:pPr>
            <w:r>
              <w:rPr>
                <w:sz w:val="24"/>
              </w:rPr>
              <w:t>13.76</w:t>
            </w:r>
          </w:p>
        </w:tc>
      </w:tr>
      <w:tr>
        <w:trPr>
          <w:trHeight w:val="575" w:hRule="atLeast"/>
        </w:trPr>
        <w:tc>
          <w:tcPr>
            <w:tcW w:w="29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4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2"/>
              <w:ind w:left="1298" w:right="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327</w:t>
            </w:r>
          </w:p>
        </w:tc>
        <w:tc>
          <w:tcPr>
            <w:tcW w:w="1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378" w:right="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ind w:left="320"/>
        <w:rPr>
          <w:sz w:val="20"/>
        </w:rPr>
      </w:pPr>
      <w:r>
        <w:rPr>
          <w:sz w:val="20"/>
        </w:rPr>
        <w:pict>
          <v:group style="width:376.6pt;height:228.25pt;mso-position-horizontal-relative:char;mso-position-vertical-relative:line" coordorigin="0,0" coordsize="7532,4565">
            <v:shape style="position:absolute;left:14;top:14;width:7503;height:4536" type="#_x0000_t75" stroked="false">
              <v:imagedata r:id="rId66" o:title=""/>
            </v:shape>
            <v:rect style="position:absolute;left:7;top:7;width:7517;height:4551" filled="false" stroked="true" strokeweight=".72pt" strokecolor="#000000">
              <v:stroke dashstyle="solid"/>
            </v:rect>
            <v:shape style="position:absolute;left:2901;top:1370;width:432;height:972" coordorigin="2902,1370" coordsize="432,972" path="m3226,1370l3010,1370,3010,2126,2902,2126,3118,2342,3334,2126,3226,2126,3226,1370xe" filled="true" fillcolor="#ff0000" stroked="false">
              <v:path arrowok="t"/>
              <v:fill type="solid"/>
            </v:shape>
            <v:shape style="position:absolute;left:2901;top:1370;width:432;height:972" coordorigin="2902,1370" coordsize="432,972" path="m2902,2126l3010,2126,3010,1370,3226,1370,3226,2126,3334,2126,3118,2342,2902,2126xe" filled="false" stroked="true" strokeweight=".96pt" strokecolor="#41709c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line="245" w:lineRule="exact"/>
        <w:ind w:left="307"/>
        <w:jc w:val="both"/>
      </w:pPr>
      <w:r>
        <w:rPr/>
        <w:t>Plate III:</w:t>
      </w:r>
      <w:r>
        <w:rPr>
          <w:spacing w:val="-1"/>
        </w:rPr>
        <w:t> </w:t>
      </w:r>
      <w:r>
        <w:rPr/>
        <w:t>Wall</w:t>
      </w:r>
      <w:r>
        <w:rPr>
          <w:spacing w:val="-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of rental</w:t>
      </w:r>
      <w:r>
        <w:rPr>
          <w:spacing w:val="-1"/>
        </w:rPr>
        <w:t> </w:t>
      </w:r>
      <w:r>
        <w:rPr/>
        <w:t>house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Tunga</w:t>
      </w:r>
      <w:r>
        <w:rPr>
          <w:spacing w:val="1"/>
        </w:rPr>
        <w:t> </w:t>
      </w:r>
      <w:r>
        <w:rPr/>
        <w:t>lowcost</w:t>
      </w:r>
      <w:r>
        <w:rPr>
          <w:spacing w:val="-1"/>
        </w:rPr>
        <w:t> </w:t>
      </w:r>
      <w:r>
        <w:rPr/>
        <w:t>Minna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7"/>
        </w:numPr>
        <w:tabs>
          <w:tab w:pos="1028" w:val="left" w:leader="none"/>
        </w:tabs>
        <w:spacing w:line="240" w:lineRule="auto" w:before="186" w:after="0"/>
        <w:ind w:left="1027" w:right="0" w:hanging="721"/>
        <w:jc w:val="both"/>
      </w:pPr>
      <w:r>
        <w:rPr/>
        <w:t>Roofing</w:t>
      </w:r>
      <w:r>
        <w:rPr>
          <w:spacing w:val="-2"/>
        </w:rPr>
        <w:t> </w:t>
      </w:r>
      <w:r>
        <w:rPr/>
        <w:t>material and</w:t>
      </w:r>
      <w:r>
        <w:rPr>
          <w:spacing w:val="-1"/>
        </w:rPr>
        <w:t> </w:t>
      </w:r>
      <w:r>
        <w:rPr/>
        <w:t>condition</w:t>
      </w:r>
    </w:p>
    <w:p>
      <w:pPr>
        <w:pStyle w:val="BodyText"/>
        <w:spacing w:line="480" w:lineRule="auto" w:before="192"/>
        <w:ind w:left="307" w:right="967"/>
        <w:jc w:val="both"/>
      </w:pPr>
      <w:r>
        <w:rPr/>
        <w:t>Figure 4.6 shows the types of roofing materials used for rental</w:t>
      </w:r>
      <w:r>
        <w:rPr>
          <w:spacing w:val="1"/>
        </w:rPr>
        <w:t> </w:t>
      </w:r>
      <w:r>
        <w:rPr/>
        <w:t>housing construction in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study</w:t>
      </w:r>
      <w:r>
        <w:rPr>
          <w:spacing w:val="-13"/>
        </w:rPr>
        <w:t> </w:t>
      </w:r>
      <w:r>
        <w:rPr/>
        <w:t>area,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observed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21%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rental</w:t>
      </w:r>
      <w:r>
        <w:rPr>
          <w:spacing w:val="49"/>
        </w:rPr>
        <w:t> </w:t>
      </w:r>
      <w:r>
        <w:rPr/>
        <w:t>houses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area</w:t>
      </w:r>
      <w:r>
        <w:rPr>
          <w:spacing w:val="-7"/>
        </w:rPr>
        <w:t> </w:t>
      </w:r>
      <w:r>
        <w:rPr/>
        <w:t>were</w:t>
      </w:r>
      <w:r>
        <w:rPr>
          <w:spacing w:val="-8"/>
        </w:rPr>
        <w:t> </w:t>
      </w:r>
      <w:r>
        <w:rPr/>
        <w:t>roofed</w:t>
      </w:r>
      <w:r>
        <w:rPr>
          <w:spacing w:val="-5"/>
        </w:rPr>
        <w:t> </w:t>
      </w:r>
      <w:r>
        <w:rPr/>
        <w:t>with</w:t>
      </w:r>
      <w:r>
        <w:rPr>
          <w:spacing w:val="-58"/>
        </w:rPr>
        <w:t> </w:t>
      </w:r>
      <w:r>
        <w:rPr/>
        <w:t>aluminum roofing sheet, none of the houses in the area is roofed with asbestos, while</w:t>
      </w:r>
      <w:r>
        <w:rPr>
          <w:spacing w:val="1"/>
        </w:rPr>
        <w:t> </w:t>
      </w:r>
      <w:r>
        <w:rPr/>
        <w:t>majority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houses 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</w:t>
      </w:r>
      <w:r>
        <w:rPr>
          <w:spacing w:val="1"/>
        </w:rPr>
        <w:t> </w:t>
      </w:r>
      <w:r>
        <w:rPr/>
        <w:t>with 79% used iron sheets for</w:t>
      </w:r>
      <w:r>
        <w:rPr>
          <w:spacing w:val="1"/>
        </w:rPr>
        <w:t> </w:t>
      </w:r>
      <w:r>
        <w:rPr/>
        <w:t>roofing.</w:t>
      </w:r>
    </w:p>
    <w:p>
      <w:pPr>
        <w:pStyle w:val="BodyText"/>
        <w:spacing w:before="3"/>
        <w:rPr>
          <w:sz w:val="13"/>
        </w:rPr>
      </w:pPr>
      <w:r>
        <w:rPr/>
        <w:pict>
          <v:group style="position:absolute;margin-left:135.479996pt;margin-top:9.59613pt;width:333.15pt;height:199.1pt;mso-position-horizontal-relative:page;mso-position-vertical-relative:paragraph;z-index:-15719936;mso-wrap-distance-left:0;mso-wrap-distance-right:0" coordorigin="2710,192" coordsize="6663,3982">
            <v:shape style="position:absolute;left:2726;top:206;width:6629;height:3953" type="#_x0000_t75" stroked="false">
              <v:imagedata r:id="rId67" o:title=""/>
            </v:shape>
            <v:shape style="position:absolute;left:2944;top:424;width:4889;height:3514" type="#_x0000_t75" stroked="false">
              <v:imagedata r:id="rId68" o:title=""/>
            </v:shape>
            <v:shape style="position:absolute;left:5736;top:2246;width:634;height:471" type="#_x0000_t75" stroked="false">
              <v:imagedata r:id="rId69" o:title=""/>
            </v:shape>
            <v:shape style="position:absolute;left:5776;top:2287;width:466;height:303" type="#_x0000_t75" stroked="false">
              <v:imagedata r:id="rId70" o:title=""/>
            </v:shape>
            <v:shape style="position:absolute;left:4221;top:1463;width:533;height:473" type="#_x0000_t75" stroked="false">
              <v:imagedata r:id="rId71" o:title=""/>
            </v:shape>
            <v:shape style="position:absolute;left:4262;top:1504;width:365;height:305" type="#_x0000_t75" stroked="false">
              <v:imagedata r:id="rId72" o:title=""/>
            </v:shape>
            <v:shape style="position:absolute;left:4538;top:1079;width:636;height:471" type="#_x0000_t75" stroked="false">
              <v:imagedata r:id="rId73" o:title=""/>
            </v:shape>
            <v:shape style="position:absolute;left:4579;top:1120;width:468;height:303" type="#_x0000_t75" stroked="false">
              <v:imagedata r:id="rId74" o:title=""/>
            </v:shape>
            <v:rect style="position:absolute;left:8054;top:1639;width:1181;height:1085" filled="true" fillcolor="#f1f1f1" stroked="false">
              <v:fill opacity="25443f" type="solid"/>
            </v:rect>
            <v:rect style="position:absolute;left:8152;top:1766;width:111;height:111" filled="true" fillcolor="#5b9bd4" stroked="false">
              <v:fill type="solid"/>
            </v:rect>
            <v:rect style="position:absolute;left:8152;top:2128;width:111;height:108" filled="true" fillcolor="#ec7c30" stroked="false">
              <v:fill type="solid"/>
            </v:rect>
            <v:rect style="position:absolute;left:8152;top:2488;width:111;height:111" filled="true" fillcolor="#a4a4a4" stroked="false">
              <v:fill type="solid"/>
            </v:rect>
            <v:shape style="position:absolute;left:2725;top:207;width:6632;height:3951" type="#_x0000_t202" filled="false" stroked="true" strokeweight="1.5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190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21%</w:t>
                    </w:r>
                  </w:p>
                  <w:p>
                    <w:pPr>
                      <w:spacing w:before="140"/>
                      <w:ind w:left="158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0%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before="0"/>
                      <w:ind w:left="3080" w:right="3134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79%</w:t>
                    </w:r>
                  </w:p>
                </w:txbxContent>
              </v:textbox>
              <v:stroke dashstyle="solid"/>
              <w10:wrap type="none"/>
            </v:shape>
            <v:shape style="position:absolute;left:8054;top:1639;width:1181;height:1085" type="#_x0000_t202" filled="false" stroked="false">
              <v:textbox inset="0,0,0,0">
                <w:txbxContent>
                  <w:p>
                    <w:pPr>
                      <w:spacing w:before="49"/>
                      <w:ind w:left="257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Iron</w:t>
                    </w:r>
                  </w:p>
                  <w:p>
                    <w:pPr>
                      <w:spacing w:line="360" w:lineRule="atLeast" w:before="2"/>
                      <w:ind w:left="257" w:right="69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Asbestos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Aluminum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2004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4.6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Roofing</w:t>
      </w:r>
      <w:r>
        <w:rPr>
          <w:spacing w:val="-3"/>
          <w:sz w:val="24"/>
        </w:rPr>
        <w:t> </w:t>
      </w:r>
      <w:r>
        <w:rPr>
          <w:sz w:val="24"/>
        </w:rPr>
        <w:t>Materials for</w:t>
      </w:r>
      <w:r>
        <w:rPr>
          <w:spacing w:val="-1"/>
          <w:sz w:val="24"/>
        </w:rPr>
        <w:t> </w:t>
      </w:r>
      <w:r>
        <w:rPr>
          <w:sz w:val="24"/>
        </w:rPr>
        <w:t>Rental</w:t>
      </w:r>
      <w:r>
        <w:rPr>
          <w:spacing w:val="-1"/>
          <w:sz w:val="24"/>
        </w:rPr>
        <w:t> </w:t>
      </w:r>
      <w:r>
        <w:rPr>
          <w:sz w:val="24"/>
        </w:rPr>
        <w:t>Houses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99" w:top="1420" w:bottom="1720" w:left="1680" w:right="440"/>
        </w:sectPr>
      </w:pPr>
    </w:p>
    <w:p>
      <w:pPr>
        <w:pStyle w:val="BodyText"/>
        <w:spacing w:line="480" w:lineRule="auto" w:before="70"/>
        <w:ind w:left="307" w:right="967"/>
        <w:jc w:val="both"/>
      </w:pPr>
      <w:r>
        <w:rPr/>
        <w:t>Roofing condition of the rental</w:t>
      </w:r>
      <w:r>
        <w:rPr>
          <w:spacing w:val="1"/>
        </w:rPr>
        <w:t> </w:t>
      </w:r>
      <w:r>
        <w:rPr/>
        <w:t>houses was revealed from the analysis in Figure 4.7, it</w:t>
      </w:r>
      <w:r>
        <w:rPr>
          <w:spacing w:val="1"/>
        </w:rPr>
        <w:t> </w:t>
      </w:r>
      <w:r>
        <w:rPr/>
        <w:t>shows that 27% have their roof leaking, 47.3% are made of corrugated rusty iron sheet,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26%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missing</w:t>
      </w:r>
      <w:r>
        <w:rPr>
          <w:spacing w:val="-3"/>
        </w:rPr>
        <w:t> </w:t>
      </w:r>
      <w:r>
        <w:rPr/>
        <w:t>part of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roofs.</w:t>
      </w:r>
    </w:p>
    <w:p>
      <w:pPr>
        <w:pStyle w:val="BodyText"/>
        <w:spacing w:before="3"/>
        <w:rPr>
          <w:sz w:val="13"/>
        </w:rPr>
      </w:pPr>
      <w:r>
        <w:rPr/>
        <w:pict>
          <v:group style="position:absolute;margin-left:147.119995pt;margin-top:9.627031pt;width:329.8pt;height:187.6pt;mso-position-horizontal-relative:page;mso-position-vertical-relative:paragraph;z-index:-15719424;mso-wrap-distance-left:0;mso-wrap-distance-right:0" coordorigin="2942,193" coordsize="6596,3752">
            <v:shape style="position:absolute;left:2956;top:206;width:6564;height:3723" type="#_x0000_t75" stroked="false">
              <v:imagedata r:id="rId75" o:title=""/>
            </v:shape>
            <v:shape style="position:absolute;left:3175;top:425;width:4800;height:3284" type="#_x0000_t75" stroked="false">
              <v:imagedata r:id="rId76" o:title=""/>
            </v:shape>
            <v:shape style="position:absolute;left:6208;top:1493;width:639;height:473" type="#_x0000_t75" stroked="false">
              <v:imagedata r:id="rId77" o:title=""/>
            </v:shape>
            <v:shape style="position:absolute;left:6249;top:1534;width:471;height:305" type="#_x0000_t75" stroked="false">
              <v:imagedata r:id="rId78" o:title=""/>
            </v:shape>
            <v:shape style="position:absolute;left:4720;top:2114;width:636;height:471" type="#_x0000_t75" stroked="false">
              <v:imagedata r:id="rId73" o:title=""/>
            </v:shape>
            <v:shape style="position:absolute;left:4761;top:2155;width:468;height:303" type="#_x0000_t75" stroked="false">
              <v:imagedata r:id="rId79" o:title=""/>
            </v:shape>
            <v:shape style="position:absolute;left:4651;top:1090;width:636;height:471" type="#_x0000_t75" stroked="false">
              <v:imagedata r:id="rId73" o:title=""/>
            </v:shape>
            <v:shape style="position:absolute;left:4692;top:1130;width:468;height:303" type="#_x0000_t75" stroked="false">
              <v:imagedata r:id="rId80" o:title=""/>
            </v:shape>
            <v:rect style="position:absolute;left:8193;top:1560;width:1208;height:1013" filled="true" fillcolor="#f1f1f1" stroked="false">
              <v:fill opacity="25443f" type="solid"/>
            </v:rect>
            <v:rect style="position:absolute;left:8289;top:1680;width:99;height:99" filled="true" fillcolor="#5b9bd4" stroked="false">
              <v:fill type="solid"/>
            </v:rect>
            <v:rect style="position:absolute;left:8289;top:2018;width:99;height:99" filled="true" fillcolor="#ec7c30" stroked="false">
              <v:fill type="solid"/>
            </v:rect>
            <v:rect style="position:absolute;left:8289;top:2354;width:99;height:101" filled="true" fillcolor="#a4a4a4" stroked="false">
              <v:fill type="solid"/>
            </v:rect>
            <v:shape style="position:absolute;left:2958;top:208;width:6564;height:3720" type="#_x0000_t202" filled="false" stroked="true" strokeweight="1.5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1779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26%</w:t>
                    </w:r>
                  </w:p>
                  <w:p>
                    <w:pPr>
                      <w:spacing w:before="161"/>
                      <w:ind w:left="3317" w:right="2827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47%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before="132"/>
                      <w:ind w:left="1849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27%</w:t>
                    </w:r>
                  </w:p>
                </w:txbxContent>
              </v:textbox>
              <v:stroke dashstyle="solid"/>
              <w10:wrap type="none"/>
            </v:shape>
            <v:shape style="position:absolute;left:8193;top:1560;width:1208;height:1013" type="#_x0000_t202" filled="false" stroked="false">
              <v:textbox inset="0,0,0,0">
                <w:txbxContent>
                  <w:p>
                    <w:pPr>
                      <w:spacing w:before="50"/>
                      <w:ind w:left="23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Rusty</w:t>
                    </w:r>
                  </w:p>
                  <w:p>
                    <w:pPr>
                      <w:spacing w:line="330" w:lineRule="atLeast" w:before="7"/>
                      <w:ind w:left="237" w:right="79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Leaking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Part</w:t>
                    </w:r>
                    <w:r>
                      <w:rPr>
                        <w:rFonts w:ascii="Calibri"/>
                        <w:color w:val="404040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missing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1745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4.7: </w:t>
      </w:r>
      <w:r>
        <w:rPr>
          <w:sz w:val="24"/>
        </w:rPr>
        <w:t>Roofing</w:t>
      </w:r>
      <w:r>
        <w:rPr>
          <w:spacing w:val="-3"/>
          <w:sz w:val="24"/>
        </w:rPr>
        <w:t> </w:t>
      </w:r>
      <w:r>
        <w:rPr>
          <w:sz w:val="24"/>
        </w:rPr>
        <w:t>Condition of Rental Houses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Minna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1"/>
        <w:ind w:left="307" w:right="966"/>
        <w:jc w:val="both"/>
      </w:pPr>
      <w:r>
        <w:rPr/>
        <w:t>In addition, the corrugated roofing sheet which dominates the area was in a deplorable</w:t>
      </w:r>
      <w:r>
        <w:rPr>
          <w:spacing w:val="1"/>
        </w:rPr>
        <w:t> </w:t>
      </w:r>
      <w:r>
        <w:rPr/>
        <w:t>state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disclosing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roofs</w:t>
      </w:r>
      <w:r>
        <w:rPr>
          <w:spacing w:val="-1"/>
        </w:rPr>
        <w:t> </w:t>
      </w:r>
      <w:r>
        <w:rPr/>
        <w:t>leaked whenever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rained</w:t>
      </w:r>
      <w:r>
        <w:rPr>
          <w:spacing w:val="-1"/>
        </w:rPr>
        <w:t> </w:t>
      </w:r>
      <w:r>
        <w:rPr/>
        <w:t>thereby</w:t>
      </w:r>
      <w:r>
        <w:rPr>
          <w:spacing w:val="-57"/>
        </w:rPr>
        <w:t> </w:t>
      </w:r>
      <w:r>
        <w:rPr/>
        <w:t>soaking the internal wall and ceiling materials. The soaked walls and ceilings create</w:t>
      </w:r>
      <w:r>
        <w:rPr>
          <w:spacing w:val="1"/>
        </w:rPr>
        <w:t> </w:t>
      </w:r>
      <w:r>
        <w:rPr/>
        <w:t>offensive</w:t>
      </w:r>
      <w:r>
        <w:rPr>
          <w:spacing w:val="-1"/>
        </w:rPr>
        <w:t> </w:t>
      </w:r>
      <w:r>
        <w:rPr/>
        <w:t>odour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rooms resulting</w:t>
      </w:r>
      <w:r>
        <w:rPr>
          <w:spacing w:val="-2"/>
        </w:rPr>
        <w:t> </w:t>
      </w:r>
      <w:r>
        <w:rPr/>
        <w:t>in respiratory</w:t>
      </w:r>
      <w:r>
        <w:rPr>
          <w:spacing w:val="-5"/>
        </w:rPr>
        <w:t> </w:t>
      </w:r>
      <w:r>
        <w:rPr/>
        <w:t>problems.</w:t>
      </w: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99.360001pt;margin-top:10.299316pt;width:392.8pt;height:210.15pt;mso-position-horizontal-relative:page;mso-position-vertical-relative:paragraph;z-index:-15718912;mso-wrap-distance-left:0;mso-wrap-distance-right:0" coordorigin="1987,206" coordsize="7856,4203">
            <v:shape style="position:absolute;left:1987;top:205;width:7856;height:4203" type="#_x0000_t75" stroked="false">
              <v:imagedata r:id="rId81" o:title=""/>
            </v:shape>
            <v:shape style="position:absolute;left:7524;top:467;width:560;height:956" coordorigin="7524,468" coordsize="560,956" path="m7943,468l7664,468,7664,1143,7524,1143,7804,1423,8083,1143,7943,1143,7943,468xe" filled="true" fillcolor="#ff0000" stroked="false">
              <v:path arrowok="t"/>
              <v:fill type="solid"/>
            </v:shape>
            <v:shape style="position:absolute;left:7524;top:467;width:560;height:956" coordorigin="7524,468" coordsize="560,956" path="m7524,1143l7664,1143,7664,468,7943,468,7943,1143,8083,1143,7804,1423,7524,1143xe" filled="false" stroked="true" strokeweight=".96pt" strokecolor="#41709c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ind w:left="307" w:right="970"/>
      </w:pPr>
      <w:r>
        <w:rPr>
          <w:b/>
        </w:rPr>
        <w:t>Plate V: </w:t>
      </w:r>
      <w:r>
        <w:rPr/>
        <w:t>Nature and condition of most roof of rental</w:t>
      </w:r>
      <w:r>
        <w:rPr>
          <w:spacing w:val="1"/>
        </w:rPr>
        <w:t> </w:t>
      </w:r>
      <w:r>
        <w:rPr/>
        <w:t>house at Haske Hotel Street in</w:t>
      </w:r>
      <w:r>
        <w:rPr>
          <w:spacing w:val="-57"/>
        </w:rPr>
        <w:t> </w:t>
      </w:r>
      <w:r>
        <w:rPr/>
        <w:t>Minna</w:t>
      </w:r>
    </w:p>
    <w:p>
      <w:pPr>
        <w:spacing w:after="0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ind w:left="647"/>
        <w:rPr>
          <w:sz w:val="20"/>
        </w:rPr>
      </w:pPr>
      <w:r>
        <w:rPr>
          <w:sz w:val="20"/>
        </w:rPr>
        <w:pict>
          <v:group style="width:391.35pt;height:201.75pt;mso-position-horizontal-relative:char;mso-position-vertical-relative:line" coordorigin="0,0" coordsize="7827,4035">
            <v:shape style="position:absolute;left:14;top:14;width:7798;height:4006" type="#_x0000_t75" stroked="false">
              <v:imagedata r:id="rId82" o:title=""/>
            </v:shape>
            <v:rect style="position:absolute;left:7;top:7;width:7812;height:4020" filled="false" stroked="true" strokeweight=".72pt" strokecolor="#000000">
              <v:stroke dashstyle="solid"/>
            </v:rect>
            <v:shape style="position:absolute;left:2640;top:357;width:562;height:953" coordorigin="2640,358" coordsize="562,953" path="m3061,358l2780,358,2780,1030,2640,1030,2921,1310,3202,1030,3061,1030,3061,358xe" filled="true" fillcolor="#ff0000" stroked="false">
              <v:path arrowok="t"/>
              <v:fill type="solid"/>
            </v:shape>
            <v:shape style="position:absolute;left:2640;top:357;width:562;height:953" coordorigin="2640,358" coordsize="562,953" path="m2640,1030l2780,1030,2780,358,3061,358,3061,1030,3202,1030,2921,1310,2640,1030xe" filled="false" stroked="true" strokeweight=".96pt" strokecolor="#41709c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line="230" w:lineRule="exact"/>
        <w:ind w:left="307"/>
        <w:jc w:val="both"/>
      </w:pPr>
      <w:r>
        <w:rPr>
          <w:b/>
        </w:rPr>
        <w:t>Plate</w:t>
      </w:r>
      <w:r>
        <w:rPr>
          <w:b/>
          <w:spacing w:val="-2"/>
        </w:rPr>
        <w:t> </w:t>
      </w:r>
      <w:r>
        <w:rPr>
          <w:b/>
        </w:rPr>
        <w:t>VI</w:t>
      </w:r>
      <w:r>
        <w:rPr/>
        <w:t>:</w:t>
      </w:r>
      <w:r>
        <w:rPr>
          <w:spacing w:val="-1"/>
        </w:rPr>
        <w:t> </w:t>
      </w:r>
      <w:r>
        <w:rPr/>
        <w:t>Nature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rental</w:t>
      </w:r>
      <w:r>
        <w:rPr>
          <w:spacing w:val="-1"/>
        </w:rPr>
        <w:t> </w:t>
      </w:r>
      <w:r>
        <w:rPr/>
        <w:t>house</w:t>
      </w:r>
      <w:r>
        <w:rPr>
          <w:spacing w:val="-2"/>
        </w:rPr>
        <w:t> </w:t>
      </w:r>
      <w:r>
        <w:rPr/>
        <w:t>at</w:t>
      </w:r>
      <w:r>
        <w:rPr>
          <w:spacing w:val="2"/>
        </w:rPr>
        <w:t> </w:t>
      </w:r>
      <w:r>
        <w:rPr/>
        <w:t>Gududu</w:t>
      </w:r>
      <w:r>
        <w:rPr>
          <w:spacing w:val="-2"/>
        </w:rPr>
        <w:t> </w:t>
      </w:r>
      <w:r>
        <w:rPr/>
        <w:t>Maitumbi</w:t>
      </w:r>
      <w:r>
        <w:rPr>
          <w:spacing w:val="59"/>
        </w:rPr>
        <w:t> </w:t>
      </w:r>
      <w:r>
        <w:rPr/>
        <w:t>in</w:t>
      </w:r>
      <w:r>
        <w:rPr>
          <w:spacing w:val="-1"/>
        </w:rPr>
        <w:t> </w:t>
      </w:r>
      <w:r>
        <w:rPr/>
        <w:t>Minna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2"/>
          <w:numId w:val="7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Windows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and condition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07" w:right="967"/>
        <w:jc w:val="both"/>
      </w:pPr>
      <w:r>
        <w:rPr/>
        <w:t>Figure 4.8 shows the types and condition of windows provided in rental</w:t>
      </w:r>
      <w:r>
        <w:rPr>
          <w:spacing w:val="1"/>
        </w:rPr>
        <w:t> </w:t>
      </w:r>
      <w:r>
        <w:rPr/>
        <w:t>houses in the</w:t>
      </w:r>
      <w:r>
        <w:rPr>
          <w:spacing w:val="1"/>
        </w:rPr>
        <w:t> </w:t>
      </w:r>
      <w:r>
        <w:rPr/>
        <w:t>study</w:t>
      </w:r>
      <w:r>
        <w:rPr>
          <w:spacing w:val="-15"/>
        </w:rPr>
        <w:t> </w:t>
      </w:r>
      <w:r>
        <w:rPr/>
        <w:t>area,</w:t>
      </w:r>
      <w:r>
        <w:rPr>
          <w:spacing w:val="-10"/>
        </w:rPr>
        <w:t> </w:t>
      </w:r>
      <w:r>
        <w:rPr/>
        <w:t>it</w:t>
      </w:r>
      <w:r>
        <w:rPr>
          <w:spacing w:val="42"/>
        </w:rPr>
        <w:t> </w:t>
      </w:r>
      <w:r>
        <w:rPr/>
        <w:t>was</w:t>
      </w:r>
      <w:r>
        <w:rPr>
          <w:spacing w:val="-10"/>
        </w:rPr>
        <w:t> </w:t>
      </w:r>
      <w:r>
        <w:rPr/>
        <w:t>revealed</w:t>
      </w:r>
      <w:r>
        <w:rPr>
          <w:spacing w:val="-10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respondents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37%</w:t>
      </w:r>
      <w:r>
        <w:rPr>
          <w:spacing w:val="-10"/>
        </w:rPr>
        <w:t> </w:t>
      </w:r>
      <w:r>
        <w:rPr/>
        <w:t>were</w:t>
      </w:r>
      <w:r>
        <w:rPr>
          <w:spacing w:val="-11"/>
        </w:rPr>
        <w:t> </w:t>
      </w:r>
      <w:r>
        <w:rPr/>
        <w:t>made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wood,</w:t>
      </w:r>
      <w:r>
        <w:rPr>
          <w:spacing w:val="-10"/>
        </w:rPr>
        <w:t> </w:t>
      </w:r>
      <w:r>
        <w:rPr/>
        <w:t>23%</w:t>
      </w:r>
      <w:r>
        <w:rPr>
          <w:spacing w:val="-11"/>
        </w:rPr>
        <w:t> </w:t>
      </w:r>
      <w:r>
        <w:rPr/>
        <w:t>were</w:t>
      </w:r>
      <w:r>
        <w:rPr>
          <w:spacing w:val="-57"/>
        </w:rPr>
        <w:t> </w:t>
      </w:r>
      <w:r>
        <w:rPr/>
        <w:t>made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metal,</w:t>
      </w:r>
      <w:r>
        <w:rPr>
          <w:spacing w:val="-13"/>
        </w:rPr>
        <w:t> </w:t>
      </w:r>
      <w:r>
        <w:rPr/>
        <w:t>15%</w:t>
      </w:r>
      <w:r>
        <w:rPr>
          <w:spacing w:val="-11"/>
        </w:rPr>
        <w:t> </w:t>
      </w:r>
      <w:r>
        <w:rPr/>
        <w:t>were</w:t>
      </w:r>
      <w:r>
        <w:rPr>
          <w:spacing w:val="-13"/>
        </w:rPr>
        <w:t> </w:t>
      </w:r>
      <w:r>
        <w:rPr/>
        <w:t>made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Glass</w:t>
      </w:r>
      <w:r>
        <w:rPr>
          <w:spacing w:val="-11"/>
        </w:rPr>
        <w:t> </w:t>
      </w:r>
      <w:r>
        <w:rPr/>
        <w:t>while</w:t>
      </w:r>
      <w:r>
        <w:rPr>
          <w:spacing w:val="-13"/>
        </w:rPr>
        <w:t> </w:t>
      </w:r>
      <w:r>
        <w:rPr/>
        <w:t>25%</w:t>
      </w:r>
      <w:r>
        <w:rPr>
          <w:spacing w:val="-14"/>
        </w:rPr>
        <w:t> </w:t>
      </w:r>
      <w:r>
        <w:rPr/>
        <w:t>were</w:t>
      </w:r>
      <w:r>
        <w:rPr>
          <w:spacing w:val="-8"/>
        </w:rPr>
        <w:t> </w:t>
      </w:r>
      <w:r>
        <w:rPr/>
        <w:t>acombination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metal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glass</w:t>
      </w:r>
      <w:r>
        <w:rPr>
          <w:spacing w:val="-57"/>
        </w:rPr>
        <w:t> </w:t>
      </w:r>
      <w:r>
        <w:rPr/>
        <w:t>or</w:t>
      </w:r>
      <w:r>
        <w:rPr>
          <w:spacing w:val="-1"/>
        </w:rPr>
        <w:t> </w:t>
      </w:r>
      <w:r>
        <w:rPr/>
        <w:t>wood and metal.</w:t>
      </w:r>
    </w:p>
    <w:p>
      <w:pPr>
        <w:pStyle w:val="BodyText"/>
        <w:spacing w:before="3"/>
        <w:rPr>
          <w:sz w:val="13"/>
        </w:rPr>
      </w:pPr>
      <w:r>
        <w:rPr/>
        <w:pict>
          <v:group style="position:absolute;margin-left:138.839996pt;margin-top:9.628181pt;width:346.1pt;height:211.7pt;mso-position-horizontal-relative:page;mso-position-vertical-relative:paragraph;z-index:-15717888;mso-wrap-distance-left:0;mso-wrap-distance-right:0" coordorigin="2777,193" coordsize="6922,4234">
            <v:shape style="position:absolute;left:2793;top:206;width:6891;height:4203" type="#_x0000_t75" stroked="false">
              <v:imagedata r:id="rId83" o:title=""/>
            </v:shape>
            <v:shape style="position:absolute;left:3012;top:425;width:5225;height:3766" type="#_x0000_t75" stroked="false">
              <v:imagedata r:id="rId84" o:title=""/>
            </v:shape>
            <v:shape style="position:absolute;left:6292;top:1442;width:636;height:473" type="#_x0000_t75" stroked="false">
              <v:imagedata r:id="rId85" o:title=""/>
            </v:shape>
            <v:shape style="position:absolute;left:6333;top:1483;width:468;height:305" type="#_x0000_t75" stroked="false">
              <v:imagedata r:id="rId86" o:title=""/>
            </v:shape>
            <v:shape style="position:absolute;left:5438;top:2563;width:636;height:473" type="#_x0000_t75" stroked="false">
              <v:imagedata r:id="rId85" o:title=""/>
            </v:shape>
            <v:shape style="position:absolute;left:5479;top:2604;width:468;height:305" type="#_x0000_t75" stroked="false">
              <v:imagedata r:id="rId87" o:title=""/>
            </v:shape>
            <v:shape style="position:absolute;left:4389;top:2100;width:636;height:473" type="#_x0000_t75" stroked="false">
              <v:imagedata r:id="rId85" o:title=""/>
            </v:shape>
            <v:shape style="position:absolute;left:4430;top:2141;width:468;height:305" type="#_x0000_t75" stroked="false">
              <v:imagedata r:id="rId88" o:title=""/>
            </v:shape>
            <v:shape style="position:absolute;left:4624;top:1200;width:639;height:471" type="#_x0000_t75" stroked="false">
              <v:imagedata r:id="rId89" o:title=""/>
            </v:shape>
            <v:shape style="position:absolute;left:4665;top:1241;width:471;height:303" type="#_x0000_t75" stroked="false">
              <v:imagedata r:id="rId90" o:title=""/>
            </v:shape>
            <v:rect style="position:absolute;left:8455;top:1632;width:1109;height:1352" filled="true" fillcolor="#f1f1f1" stroked="false">
              <v:fill opacity="25443f" type="solid"/>
            </v:rect>
            <v:rect style="position:absolute;left:8551;top:1752;width:99;height:99" filled="true" fillcolor="#5b9bd4" stroked="false">
              <v:fill type="solid"/>
            </v:rect>
            <v:rect style="position:absolute;left:8551;top:2090;width:99;height:99" filled="true" fillcolor="#ec7c30" stroked="false">
              <v:fill type="solid"/>
            </v:rect>
            <v:rect style="position:absolute;left:8551;top:2426;width:99;height:101" filled="true" fillcolor="#a4a4a4" stroked="false">
              <v:fill type="solid"/>
            </v:rect>
            <v:rect style="position:absolute;left:8551;top:2765;width:99;height:99" filled="true" fillcolor="#ffc000" stroked="false">
              <v:fill type="solid"/>
            </v:rect>
            <v:shape style="position:absolute;left:2792;top:208;width:6891;height:4203" type="#_x0000_t202" filled="false" stroked="true" strokeweight="1.5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4" w:lineRule="exact" w:before="127"/>
                      <w:ind w:left="233" w:right="2906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25%</w:t>
                    </w:r>
                  </w:p>
                  <w:p>
                    <w:pPr>
                      <w:spacing w:line="244" w:lineRule="exact" w:before="0"/>
                      <w:ind w:left="1899" w:right="1241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37%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before="170"/>
                      <w:ind w:left="1681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15%</w:t>
                    </w:r>
                  </w:p>
                  <w:p>
                    <w:pPr>
                      <w:spacing w:line="240" w:lineRule="auto" w:before="12"/>
                      <w:rPr>
                        <w:rFonts w:ascii="Calibri"/>
                        <w:b/>
                        <w:sz w:val="17"/>
                      </w:rPr>
                    </w:pPr>
                  </w:p>
                  <w:p>
                    <w:pPr>
                      <w:spacing w:before="0"/>
                      <w:ind w:left="1858" w:right="2906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23%</w:t>
                    </w:r>
                  </w:p>
                </w:txbxContent>
              </v:textbox>
              <v:stroke dashstyle="solid"/>
              <w10:wrap type="none"/>
            </v:shape>
            <v:shape style="position:absolute;left:8455;top:1632;width:1109;height:1352" type="#_x0000_t202" filled="false" stroked="false">
              <v:textbox inset="0,0,0,0">
                <w:txbxContent>
                  <w:p>
                    <w:pPr>
                      <w:spacing w:line="369" w:lineRule="auto" w:before="50"/>
                      <w:ind w:left="237" w:right="424" w:firstLine="0"/>
                      <w:jc w:val="both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Wood</w:t>
                    </w:r>
                    <w:r>
                      <w:rPr>
                        <w:rFonts w:ascii="Calibri"/>
                        <w:color w:val="404040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Metal</w:t>
                    </w:r>
                    <w:r>
                      <w:rPr>
                        <w:rFonts w:ascii="Calibri"/>
                        <w:color w:val="404040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Glass</w:t>
                    </w:r>
                  </w:p>
                  <w:p>
                    <w:pPr>
                      <w:spacing w:line="217" w:lineRule="exact" w:before="0"/>
                      <w:ind w:left="23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Combined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2372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4.8:</w:t>
      </w:r>
      <w:r>
        <w:rPr>
          <w:b/>
          <w:spacing w:val="-1"/>
          <w:sz w:val="24"/>
        </w:rPr>
        <w:t> </w:t>
      </w:r>
      <w:r>
        <w:rPr>
          <w:sz w:val="24"/>
        </w:rPr>
        <w:t>Window 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Rental Housing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99" w:top="1420" w:bottom="1720" w:left="1680" w:right="440"/>
        </w:sectPr>
      </w:pPr>
    </w:p>
    <w:p>
      <w:pPr>
        <w:pStyle w:val="BodyText"/>
        <w:ind w:left="307"/>
        <w:rPr>
          <w:sz w:val="20"/>
        </w:rPr>
      </w:pPr>
      <w:r>
        <w:rPr>
          <w:sz w:val="20"/>
        </w:rPr>
        <w:pict>
          <v:group style="width:405.1pt;height:200.8pt;mso-position-horizontal-relative:char;mso-position-vertical-relative:line" coordorigin="0,0" coordsize="8102,4016">
            <v:shape style="position:absolute;left:0;top:0;width:8102;height:4016" type="#_x0000_t75" stroked="false">
              <v:imagedata r:id="rId91" o:title=""/>
            </v:shape>
            <v:shape style="position:absolute;left:5560;top:772;width:468;height:747" coordorigin="5561,773" coordsize="468,747" path="m5912,773l5678,773,5678,1285,5561,1285,5795,1519,6029,1285,5912,1285,5912,773xe" filled="true" fillcolor="#ff0000" stroked="false">
              <v:path arrowok="t"/>
              <v:fill type="solid"/>
            </v:shape>
            <v:shape style="position:absolute;left:5560;top:772;width:468;height:747" coordorigin="5561,773" coordsize="468,747" path="m5561,1285l5678,1285,5678,773,5912,773,5912,1285,6029,1285,5795,1519,5561,1285xe" filled="false" stroked="true" strokeweight=".96pt" strokecolor="#41709c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line="251" w:lineRule="exact"/>
        <w:ind w:left="307"/>
        <w:jc w:val="both"/>
      </w:pPr>
      <w:r>
        <w:rPr/>
        <w:t>Plate</w:t>
      </w:r>
      <w:r>
        <w:rPr>
          <w:spacing w:val="8"/>
        </w:rPr>
        <w:t> </w:t>
      </w:r>
      <w:r>
        <w:rPr/>
        <w:t>IV:</w:t>
      </w:r>
      <w:r>
        <w:rPr>
          <w:spacing w:val="7"/>
        </w:rPr>
        <w:t> </w:t>
      </w:r>
      <w:r>
        <w:rPr/>
        <w:t>Nature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types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commonly</w:t>
      </w:r>
      <w:r>
        <w:rPr>
          <w:spacing w:val="2"/>
        </w:rPr>
        <w:t> </w:t>
      </w:r>
      <w:r>
        <w:rPr/>
        <w:t>used</w:t>
      </w:r>
      <w:r>
        <w:rPr>
          <w:spacing w:val="6"/>
        </w:rPr>
        <w:t> </w:t>
      </w:r>
      <w:r>
        <w:rPr/>
        <w:t>window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doors</w:t>
      </w:r>
      <w:r>
        <w:rPr>
          <w:spacing w:val="6"/>
        </w:rPr>
        <w:t> </w:t>
      </w:r>
      <w:r>
        <w:rPr/>
        <w:t>among</w:t>
      </w:r>
      <w:r>
        <w:rPr>
          <w:spacing w:val="13"/>
        </w:rPr>
        <w:t> </w:t>
      </w:r>
      <w:r>
        <w:rPr/>
        <w:t>rental</w:t>
      </w:r>
      <w:r>
        <w:rPr>
          <w:spacing w:val="6"/>
        </w:rPr>
        <w:t> </w:t>
      </w:r>
      <w:r>
        <w:rPr/>
        <w:t>house</w:t>
      </w:r>
      <w:r>
        <w:rPr>
          <w:spacing w:val="9"/>
        </w:rPr>
        <w:t> </w:t>
      </w:r>
      <w:r>
        <w:rPr/>
        <w:t>at</w:t>
      </w:r>
    </w:p>
    <w:p>
      <w:pPr>
        <w:pStyle w:val="BodyText"/>
        <w:spacing w:before="2"/>
        <w:ind w:left="307"/>
        <w:jc w:val="both"/>
      </w:pPr>
      <w:r>
        <w:rPr/>
        <w:t>Alhaji</w:t>
      </w:r>
      <w:r>
        <w:rPr>
          <w:spacing w:val="-3"/>
        </w:rPr>
        <w:t> </w:t>
      </w:r>
      <w:r>
        <w:rPr/>
        <w:t>Moh’d</w:t>
      </w:r>
      <w:r>
        <w:rPr>
          <w:spacing w:val="-2"/>
        </w:rPr>
        <w:t> </w:t>
      </w:r>
      <w:r>
        <w:rPr/>
        <w:t>Liman</w:t>
      </w:r>
      <w:r>
        <w:rPr>
          <w:spacing w:val="-2"/>
        </w:rPr>
        <w:t> </w:t>
      </w:r>
      <w:r>
        <w:rPr/>
        <w:t>Street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Minna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3"/>
        </w:rPr>
      </w:pPr>
    </w:p>
    <w:p>
      <w:pPr>
        <w:pStyle w:val="Heading1"/>
        <w:numPr>
          <w:ilvl w:val="2"/>
          <w:numId w:val="7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Door</w:t>
      </w:r>
      <w:r>
        <w:rPr>
          <w:spacing w:val="-3"/>
        </w:rPr>
        <w:t> </w:t>
      </w:r>
      <w:r>
        <w:rPr/>
        <w:t>types and</w:t>
      </w:r>
      <w:r>
        <w:rPr>
          <w:spacing w:val="1"/>
        </w:rPr>
        <w:t> </w:t>
      </w:r>
      <w:r>
        <w:rPr/>
        <w:t>condition</w:t>
      </w:r>
    </w:p>
    <w:p>
      <w:pPr>
        <w:pStyle w:val="BodyText"/>
        <w:spacing w:line="480" w:lineRule="auto" w:before="192"/>
        <w:ind w:left="307" w:right="967"/>
        <w:jc w:val="both"/>
      </w:pPr>
      <w:r>
        <w:rPr/>
        <w:pict>
          <v:group style="position:absolute;margin-left:120.839996pt;margin-top:157.19313pt;width:382.45pt;height:207.5pt;mso-position-horizontal-relative:page;mso-position-vertical-relative:paragraph;z-index:-18336256" coordorigin="2417,3144" coordsize="7649,4150">
            <v:shape style="position:absolute;left:2433;top:3158;width:7618;height:4119" type="#_x0000_t75" stroked="false">
              <v:imagedata r:id="rId92" o:title=""/>
            </v:shape>
            <v:rect style="position:absolute;left:2432;top:3159;width:7618;height:4119" filled="false" stroked="true" strokeweight="1.56pt" strokecolor="#000000">
              <v:stroke dashstyle="solid"/>
            </v:rect>
            <v:shape style="position:absolute;left:6009;top:6795;width:114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18"/>
                      </w:rPr>
                      <w:t>Door</w:t>
                    </w:r>
                    <w:r>
                      <w:rPr>
                        <w:rFonts w:ascii="Calibri"/>
                        <w:b/>
                        <w:color w:val="40404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404040"/>
                        <w:sz w:val="18"/>
                      </w:rPr>
                      <w:t>Materials</w:t>
                    </w:r>
                  </w:p>
                </w:txbxContent>
              </v:textbox>
              <w10:wrap type="none"/>
            </v:shape>
            <v:shape style="position:absolute;left:3309;top:3376;width:6524;height:3039" type="#_x0000_t75" stroked="false">
              <v:imagedata r:id="rId93" o:title=""/>
            </v:shape>
            <w10:wrap type="none"/>
          </v:group>
        </w:pict>
      </w:r>
      <w:r>
        <w:rPr/>
        <w:pict>
          <v:shape style="position:absolute;margin-left:140.349991pt;margin-top:222.875916pt;width:11pt;height:44.1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04040"/>
                      <w:sz w:val="18"/>
                    </w:rPr>
                    <w:t>Percentage</w:t>
                  </w:r>
                </w:p>
              </w:txbxContent>
            </v:textbox>
            <w10:wrap type="none"/>
          </v:shape>
        </w:pict>
      </w:r>
      <w:r>
        <w:rPr/>
        <w:t>It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discovered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Figure</w:t>
      </w:r>
      <w:r>
        <w:rPr>
          <w:spacing w:val="-10"/>
        </w:rPr>
        <w:t> </w:t>
      </w:r>
      <w:r>
        <w:rPr/>
        <w:t>4.9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55%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houses</w:t>
      </w:r>
      <w:r>
        <w:rPr>
          <w:spacing w:val="-8"/>
        </w:rPr>
        <w:t> </w:t>
      </w:r>
      <w:r>
        <w:rPr/>
        <w:t>use</w:t>
      </w:r>
      <w:r>
        <w:rPr>
          <w:spacing w:val="-7"/>
        </w:rPr>
        <w:t> </w:t>
      </w:r>
      <w:r>
        <w:rPr/>
        <w:t>wooden</w:t>
      </w:r>
      <w:r>
        <w:rPr>
          <w:spacing w:val="-9"/>
        </w:rPr>
        <w:t> </w:t>
      </w:r>
      <w:r>
        <w:rPr/>
        <w:t>door</w:t>
      </w:r>
      <w:r>
        <w:rPr>
          <w:spacing w:val="-57"/>
        </w:rPr>
        <w:t> </w:t>
      </w:r>
      <w:r>
        <w:rPr/>
        <w:t>in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houses,</w:t>
      </w:r>
      <w:r>
        <w:rPr>
          <w:spacing w:val="-4"/>
        </w:rPr>
        <w:t> </w:t>
      </w:r>
      <w:r>
        <w:rPr/>
        <w:t>18%</w:t>
      </w:r>
      <w:r>
        <w:rPr>
          <w:spacing w:val="-4"/>
        </w:rPr>
        <w:t> </w:t>
      </w:r>
      <w:r>
        <w:rPr/>
        <w:t>use</w:t>
      </w:r>
      <w:r>
        <w:rPr>
          <w:spacing w:val="-5"/>
        </w:rPr>
        <w:t> </w:t>
      </w:r>
      <w:r>
        <w:rPr/>
        <w:t>Iron</w:t>
      </w:r>
      <w:r>
        <w:rPr>
          <w:spacing w:val="-3"/>
        </w:rPr>
        <w:t> </w:t>
      </w:r>
      <w:r>
        <w:rPr/>
        <w:t>doors,</w:t>
      </w:r>
      <w:r>
        <w:rPr>
          <w:spacing w:val="-4"/>
        </w:rPr>
        <w:t> </w:t>
      </w:r>
      <w:r>
        <w:rPr/>
        <w:t>10%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Glass</w:t>
      </w:r>
      <w:r>
        <w:rPr>
          <w:spacing w:val="-2"/>
        </w:rPr>
        <w:t> </w:t>
      </w:r>
      <w:r>
        <w:rPr/>
        <w:t>doors</w:t>
      </w:r>
      <w:r>
        <w:rPr>
          <w:spacing w:val="-4"/>
        </w:rPr>
        <w:t> </w:t>
      </w:r>
      <w:r>
        <w:rPr/>
        <w:t>while</w:t>
      </w:r>
      <w:r>
        <w:rPr>
          <w:spacing w:val="-3"/>
        </w:rPr>
        <w:t> </w:t>
      </w:r>
      <w:r>
        <w:rPr/>
        <w:t>15%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respondents</w:t>
      </w:r>
      <w:r>
        <w:rPr>
          <w:spacing w:val="-57"/>
        </w:rPr>
        <w:t> </w:t>
      </w:r>
      <w:r>
        <w:rPr/>
        <w:t>combined different materials for their doors such as wood and glass or iron and glass. It</w:t>
      </w:r>
      <w:r>
        <w:rPr>
          <w:spacing w:val="1"/>
        </w:rPr>
        <w:t> </w:t>
      </w:r>
      <w:r>
        <w:rPr/>
        <w:t>was</w:t>
      </w:r>
      <w:r>
        <w:rPr>
          <w:spacing w:val="-8"/>
        </w:rPr>
        <w:t> </w:t>
      </w:r>
      <w:r>
        <w:rPr/>
        <w:t>also</w:t>
      </w:r>
      <w:r>
        <w:rPr>
          <w:spacing w:val="-8"/>
        </w:rPr>
        <w:t> </w:t>
      </w:r>
      <w:r>
        <w:rPr/>
        <w:t>observed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30%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doors</w:t>
      </w:r>
      <w:r>
        <w:rPr>
          <w:spacing w:val="-8"/>
        </w:rPr>
        <w:t> </w:t>
      </w:r>
      <w:r>
        <w:rPr/>
        <w:t>were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good</w:t>
      </w:r>
      <w:r>
        <w:rPr>
          <w:spacing w:val="-8"/>
        </w:rPr>
        <w:t> </w:t>
      </w:r>
      <w:r>
        <w:rPr/>
        <w:t>condition,</w:t>
      </w:r>
      <w:r>
        <w:rPr>
          <w:spacing w:val="-7"/>
        </w:rPr>
        <w:t> </w:t>
      </w:r>
      <w:r>
        <w:rPr/>
        <w:t>70%</w:t>
      </w:r>
      <w:r>
        <w:rPr>
          <w:spacing w:val="-8"/>
        </w:rPr>
        <w:t> </w:t>
      </w:r>
      <w:r>
        <w:rPr/>
        <w:t>only</w:t>
      </w:r>
      <w:r>
        <w:rPr>
          <w:spacing w:val="-13"/>
        </w:rPr>
        <w:t> </w:t>
      </w:r>
      <w:r>
        <w:rPr/>
        <w:t>managed</w:t>
      </w:r>
      <w:r>
        <w:rPr>
          <w:spacing w:val="-9"/>
        </w:rPr>
        <w:t> </w:t>
      </w:r>
      <w:r>
        <w:rPr/>
        <w:t>their</w:t>
      </w:r>
      <w:r>
        <w:rPr>
          <w:spacing w:val="-57"/>
        </w:rPr>
        <w:t> </w:t>
      </w:r>
      <w:r>
        <w:rPr/>
        <w:t>doors</w:t>
      </w:r>
      <w:r>
        <w:rPr>
          <w:spacing w:val="-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part of the door</w:t>
      </w:r>
      <w:r>
        <w:rPr>
          <w:spacing w:val="-1"/>
        </w:rPr>
        <w:t> </w:t>
      </w:r>
      <w:r>
        <w:rPr/>
        <w:t>is broken or not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good shape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1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1425"/>
        <w:gridCol w:w="1533"/>
        <w:gridCol w:w="1492"/>
        <w:gridCol w:w="1334"/>
      </w:tblGrid>
      <w:tr>
        <w:trPr>
          <w:trHeight w:val="384" w:hRule="atLeast"/>
        </w:trPr>
        <w:tc>
          <w:tcPr>
            <w:tcW w:w="572" w:type="dxa"/>
          </w:tcPr>
          <w:p>
            <w:pPr>
              <w:pStyle w:val="TableParagraph"/>
              <w:spacing w:before="13"/>
              <w:ind w:right="33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60</w:t>
            </w:r>
          </w:p>
        </w:tc>
        <w:tc>
          <w:tcPr>
            <w:tcW w:w="5784" w:type="dxa"/>
            <w:gridSpan w:val="4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572" w:type="dxa"/>
          </w:tcPr>
          <w:p>
            <w:pPr>
              <w:pStyle w:val="TableParagraph"/>
              <w:spacing w:before="118"/>
              <w:ind w:right="33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50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572" w:type="dxa"/>
          </w:tcPr>
          <w:p>
            <w:pPr>
              <w:pStyle w:val="TableParagraph"/>
              <w:spacing w:before="118"/>
              <w:ind w:right="33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40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572" w:type="dxa"/>
          </w:tcPr>
          <w:p>
            <w:pPr>
              <w:pStyle w:val="TableParagraph"/>
              <w:spacing w:before="118"/>
              <w:ind w:right="33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30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8" w:hRule="atLeast"/>
        </w:trPr>
        <w:tc>
          <w:tcPr>
            <w:tcW w:w="572" w:type="dxa"/>
          </w:tcPr>
          <w:p>
            <w:pPr>
              <w:pStyle w:val="TableParagraph"/>
              <w:spacing w:before="118"/>
              <w:ind w:right="33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20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8" w:hRule="atLeast"/>
        </w:trPr>
        <w:tc>
          <w:tcPr>
            <w:tcW w:w="572" w:type="dxa"/>
          </w:tcPr>
          <w:p>
            <w:pPr>
              <w:pStyle w:val="TableParagraph"/>
              <w:spacing w:before="118"/>
              <w:ind w:right="33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10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9" w:hRule="atLeast"/>
        </w:trPr>
        <w:tc>
          <w:tcPr>
            <w:tcW w:w="572" w:type="dxa"/>
          </w:tcPr>
          <w:p>
            <w:pPr>
              <w:pStyle w:val="TableParagraph"/>
              <w:spacing w:before="118"/>
              <w:ind w:right="337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0</w:t>
            </w:r>
          </w:p>
        </w:tc>
        <w:tc>
          <w:tcPr>
            <w:tcW w:w="142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16" w:lineRule="exact" w:before="136"/>
              <w:ind w:left="339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WOOD</w:t>
            </w:r>
          </w:p>
        </w:tc>
        <w:tc>
          <w:tcPr>
            <w:tcW w:w="153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16" w:lineRule="exact" w:before="136"/>
              <w:ind w:left="556" w:right="55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IRON</w:t>
            </w:r>
          </w:p>
        </w:tc>
        <w:tc>
          <w:tcPr>
            <w:tcW w:w="14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16" w:lineRule="exact" w:before="136"/>
              <w:ind w:left="578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GLASS</w:t>
            </w:r>
          </w:p>
        </w:tc>
        <w:tc>
          <w:tcPr>
            <w:tcW w:w="133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16" w:lineRule="exact" w:before="136"/>
              <w:ind w:left="457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COMBINED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1"/>
        <w:ind w:left="2463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4.9:</w:t>
      </w:r>
      <w:r>
        <w:rPr>
          <w:b/>
          <w:spacing w:val="-1"/>
          <w:sz w:val="24"/>
        </w:rPr>
        <w:t> </w:t>
      </w:r>
      <w:r>
        <w:rPr>
          <w:sz w:val="24"/>
        </w:rPr>
        <w:t>Door</w:t>
      </w:r>
      <w:r>
        <w:rPr>
          <w:spacing w:val="-3"/>
          <w:sz w:val="24"/>
        </w:rPr>
        <w:t> </w:t>
      </w:r>
      <w:r>
        <w:rPr>
          <w:sz w:val="24"/>
        </w:rPr>
        <w:t>Types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Rental</w:t>
      </w:r>
      <w:r>
        <w:rPr>
          <w:spacing w:val="59"/>
          <w:sz w:val="24"/>
        </w:rPr>
        <w:t> </w:t>
      </w:r>
      <w:r>
        <w:rPr>
          <w:sz w:val="24"/>
        </w:rPr>
        <w:t>Housing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99" w:top="1400" w:bottom="1720" w:left="1680" w:right="440"/>
        </w:sectPr>
      </w:pPr>
    </w:p>
    <w:p>
      <w:pPr>
        <w:pStyle w:val="Heading1"/>
        <w:numPr>
          <w:ilvl w:val="2"/>
          <w:numId w:val="7"/>
        </w:numPr>
        <w:tabs>
          <w:tab w:pos="1028" w:val="left" w:leader="none"/>
        </w:tabs>
        <w:spacing w:line="240" w:lineRule="auto" w:before="77" w:after="0"/>
        <w:ind w:left="1027" w:right="0" w:hanging="721"/>
        <w:jc w:val="both"/>
      </w:pPr>
      <w:r>
        <w:rPr/>
        <w:t>Floor</w:t>
      </w:r>
      <w:r>
        <w:rPr>
          <w:spacing w:val="-1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condition</w:t>
      </w:r>
    </w:p>
    <w:p>
      <w:pPr>
        <w:pStyle w:val="BodyText"/>
        <w:spacing w:line="480" w:lineRule="auto" w:before="192"/>
        <w:ind w:left="307" w:right="967"/>
        <w:jc w:val="both"/>
      </w:pPr>
      <w:r>
        <w:rPr/>
        <w:t>The</w:t>
      </w:r>
      <w:r>
        <w:rPr>
          <w:spacing w:val="-4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4.10</w:t>
      </w:r>
      <w:r>
        <w:rPr>
          <w:spacing w:val="-2"/>
        </w:rPr>
        <w:t> </w:t>
      </w:r>
      <w:r>
        <w:rPr/>
        <w:t>shows</w:t>
      </w:r>
      <w:r>
        <w:rPr>
          <w:spacing w:val="-1"/>
        </w:rPr>
        <w:t> </w:t>
      </w:r>
      <w:r>
        <w:rPr/>
        <w:t>floor</w:t>
      </w:r>
      <w:r>
        <w:rPr>
          <w:spacing w:val="-2"/>
        </w:rPr>
        <w:t> </w:t>
      </w:r>
      <w:r>
        <w:rPr/>
        <w:t>types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area, it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discovered, 9%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rental</w:t>
      </w:r>
      <w:r>
        <w:rPr>
          <w:spacing w:val="-57"/>
        </w:rPr>
        <w:t> </w:t>
      </w:r>
      <w:r>
        <w:rPr/>
        <w:t>houses floor is made of Tarazo floor, 5% of the houses floor is made of mud floor, 19%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floor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tiles</w:t>
      </w:r>
      <w:r>
        <w:rPr>
          <w:spacing w:val="-3"/>
        </w:rPr>
        <w:t> </w:t>
      </w:r>
      <w:r>
        <w:rPr/>
        <w:t>while</w:t>
      </w:r>
      <w:r>
        <w:rPr>
          <w:spacing w:val="-3"/>
        </w:rPr>
        <w:t> </w:t>
      </w:r>
      <w:r>
        <w:rPr/>
        <w:t>67%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rental</w:t>
      </w:r>
      <w:r>
        <w:rPr>
          <w:spacing w:val="-2"/>
        </w:rPr>
        <w:t> </w:t>
      </w:r>
      <w:r>
        <w:rPr/>
        <w:t>houses</w:t>
      </w:r>
      <w:r>
        <w:rPr>
          <w:spacing w:val="-2"/>
        </w:rPr>
        <w:t> </w:t>
      </w:r>
      <w:r>
        <w:rPr/>
        <w:t>floor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made</w:t>
      </w:r>
      <w:r>
        <w:rPr>
          <w:spacing w:val="-4"/>
        </w:rPr>
        <w:t> </w:t>
      </w:r>
      <w:r>
        <w:rPr/>
        <w:t>of cement</w:t>
      </w:r>
      <w:r>
        <w:rPr>
          <w:spacing w:val="-4"/>
        </w:rPr>
        <w:t> </w:t>
      </w:r>
      <w:r>
        <w:rPr/>
        <w:t>floor.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analysis</w:t>
      </w:r>
      <w:r>
        <w:rPr>
          <w:spacing w:val="1"/>
        </w:rPr>
        <w:t> </w:t>
      </w:r>
      <w:r>
        <w:rPr/>
        <w:t>justifies</w:t>
      </w:r>
      <w:r>
        <w:rPr>
          <w:spacing w:val="1"/>
        </w:rPr>
        <w:t> </w:t>
      </w:r>
      <w:r>
        <w:rPr/>
        <w:t>the conventional nature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floor</w:t>
      </w:r>
      <w:r>
        <w:rPr>
          <w:spacing w:val="-1"/>
        </w:rPr>
        <w:t> </w:t>
      </w:r>
      <w:r>
        <w:rPr/>
        <w:t>condition of the</w:t>
      </w:r>
      <w:r>
        <w:rPr>
          <w:spacing w:val="-2"/>
        </w:rPr>
        <w:t> </w:t>
      </w:r>
      <w:r>
        <w:rPr/>
        <w:t>houses.</w:t>
      </w:r>
    </w:p>
    <w:p>
      <w:pPr>
        <w:pStyle w:val="BodyText"/>
        <w:spacing w:before="3"/>
        <w:rPr>
          <w:sz w:val="13"/>
        </w:rPr>
      </w:pPr>
      <w:r>
        <w:rPr/>
        <w:pict>
          <v:group style="position:absolute;margin-left:135.839996pt;margin-top:9.594365pt;width:351.5pt;height:179.9pt;mso-position-horizontal-relative:page;mso-position-vertical-relative:paragraph;z-index:-15715840;mso-wrap-distance-left:0;mso-wrap-distance-right:0" coordorigin="2717,192" coordsize="7030,3598">
            <v:shape style="position:absolute;left:2733;top:206;width:6999;height:3567" type="#_x0000_t75" stroked="false">
              <v:imagedata r:id="rId94" o:title=""/>
            </v:shape>
            <v:shape style="position:absolute;left:2952;top:566;width:5132;height:2909" type="#_x0000_t75" stroked="false">
              <v:imagedata r:id="rId95" o:title=""/>
            </v:shape>
            <v:shape style="position:absolute;left:5968;top:1855;width:639;height:473" type="#_x0000_t75" stroked="false">
              <v:imagedata r:id="rId96" o:title=""/>
            </v:shape>
            <v:shape style="position:absolute;left:6009;top:1895;width:471;height:305" type="#_x0000_t75" stroked="false">
              <v:imagedata r:id="rId97" o:title=""/>
            </v:shape>
            <v:shape style="position:absolute;left:4504;top:1739;width:536;height:471" type="#_x0000_t75" stroked="false">
              <v:imagedata r:id="rId98" o:title=""/>
            </v:shape>
            <v:shape style="position:absolute;left:4545;top:1780;width:368;height:303" type="#_x0000_t75" stroked="false">
              <v:imagedata r:id="rId99" o:title=""/>
            </v:shape>
            <v:shape style="position:absolute;left:4512;top:1307;width:639;height:473" type="#_x0000_t75" stroked="false">
              <v:imagedata r:id="rId96" o:title=""/>
            </v:shape>
            <v:shape style="position:absolute;left:4552;top:1348;width:471;height:305" type="#_x0000_t75" stroked="false">
              <v:imagedata r:id="rId100" o:title=""/>
            </v:shape>
            <v:shape style="position:absolute;left:5088;top:971;width:536;height:471" type="#_x0000_t75" stroked="false">
              <v:imagedata r:id="rId98" o:title=""/>
            </v:shape>
            <v:shape style="position:absolute;left:5128;top:1012;width:368;height:303" type="#_x0000_t75" stroked="false">
              <v:imagedata r:id="rId101" o:title=""/>
            </v:shape>
            <v:rect style="position:absolute;left:8301;top:1315;width:1311;height:1352" filled="true" fillcolor="#f1f1f1" stroked="false">
              <v:fill opacity="25443f" type="solid"/>
            </v:rect>
            <v:rect style="position:absolute;left:8397;top:1435;width:99;height:99" filled="true" fillcolor="#5b9bd4" stroked="false">
              <v:fill type="solid"/>
            </v:rect>
            <v:rect style="position:absolute;left:8397;top:1773;width:99;height:99" filled="true" fillcolor="#ec7c30" stroked="false">
              <v:fill type="solid"/>
            </v:rect>
            <v:rect style="position:absolute;left:8397;top:2109;width:99;height:99" filled="true" fillcolor="#a4a4a4" stroked="false">
              <v:fill type="solid"/>
            </v:rect>
            <v:rect style="position:absolute;left:8397;top:2447;width:99;height:99" filled="true" fillcolor="#ffc000" stroked="false">
              <v:fill type="solid"/>
            </v:rect>
            <v:rect style="position:absolute;left:2732;top:207;width:6999;height:3567" filled="false" stroked="true" strokeweight="1.56pt" strokecolor="#000000">
              <v:stroke dashstyle="solid"/>
            </v:rect>
            <v:shape style="position:absolute;left:5189;top:1082;width:26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4606;top:1419;width:375;height:63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8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19%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b/>
                        <w:sz w:val="15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6071;top:1967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67%</w:t>
                    </w:r>
                  </w:p>
                </w:txbxContent>
              </v:textbox>
              <w10:wrap type="none"/>
            </v:shape>
            <v:shape style="position:absolute;left:8301;top:1315;width:1311;height:1352" type="#_x0000_t202" filled="false" stroked="false">
              <v:textbox inset="0,0,0,0">
                <w:txbxContent>
                  <w:p>
                    <w:pPr>
                      <w:spacing w:line="369" w:lineRule="auto" w:before="49"/>
                      <w:ind w:left="237" w:right="69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Cement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Floor</w:t>
                    </w:r>
                    <w:r>
                      <w:rPr>
                        <w:rFonts w:ascii="Calibri"/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Mud floor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Tiles floor</w:t>
                    </w:r>
                  </w:p>
                  <w:p>
                    <w:pPr>
                      <w:spacing w:line="217" w:lineRule="exact" w:before="0"/>
                      <w:ind w:left="23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Tarazo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floor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2233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4.10:</w:t>
      </w:r>
      <w:r>
        <w:rPr>
          <w:b/>
          <w:spacing w:val="-1"/>
          <w:sz w:val="24"/>
        </w:rPr>
        <w:t> </w:t>
      </w:r>
      <w:r>
        <w:rPr>
          <w:sz w:val="24"/>
        </w:rPr>
        <w:t>Floor Condition</w:t>
      </w:r>
      <w:r>
        <w:rPr>
          <w:spacing w:val="-1"/>
          <w:sz w:val="24"/>
        </w:rPr>
        <w:t> </w:t>
      </w:r>
      <w:r>
        <w:rPr>
          <w:sz w:val="24"/>
        </w:rPr>
        <w:t>of Rental Housing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7"/>
        </w:numPr>
        <w:tabs>
          <w:tab w:pos="848" w:val="left" w:leader="none"/>
        </w:tabs>
        <w:spacing w:line="240" w:lineRule="auto" w:before="213" w:after="0"/>
        <w:ind w:left="847" w:right="0" w:hanging="541"/>
        <w:jc w:val="both"/>
      </w:pPr>
      <w:r>
        <w:rPr/>
        <w:t>Toilet/bathroom</w:t>
      </w:r>
      <w:r>
        <w:rPr>
          <w:spacing w:val="-6"/>
        </w:rPr>
        <w:t> </w:t>
      </w:r>
      <w:r>
        <w:rPr/>
        <w:t>type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condition</w:t>
      </w:r>
    </w:p>
    <w:p>
      <w:pPr>
        <w:pStyle w:val="BodyText"/>
        <w:spacing w:line="480" w:lineRule="auto" w:before="192"/>
        <w:ind w:left="307" w:right="965"/>
        <w:jc w:val="both"/>
      </w:pPr>
      <w:r>
        <w:rPr/>
        <w:t>The type of building and the class of the occupants determine in most cases the type of</w:t>
      </w:r>
      <w:r>
        <w:rPr>
          <w:spacing w:val="1"/>
        </w:rPr>
        <w:t> </w:t>
      </w:r>
      <w:r>
        <w:rPr/>
        <w:t>bathroom/toilet facilities. From this analysis in Figure 4.11, it was observed that most</w:t>
      </w:r>
      <w:r>
        <w:rPr>
          <w:spacing w:val="1"/>
        </w:rPr>
        <w:t> </w:t>
      </w:r>
      <w:r>
        <w:rPr>
          <w:spacing w:val="-1"/>
        </w:rPr>
        <w:t>toilet</w:t>
      </w:r>
      <w:r>
        <w:rPr>
          <w:spacing w:val="-15"/>
        </w:rPr>
        <w:t> </w:t>
      </w:r>
      <w:r>
        <w:rPr>
          <w:spacing w:val="-1"/>
        </w:rPr>
        <w:t>facilities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area</w:t>
      </w:r>
      <w:r>
        <w:rPr>
          <w:spacing w:val="-13"/>
        </w:rPr>
        <w:t> </w:t>
      </w:r>
      <w:r>
        <w:rPr/>
        <w:t>are</w:t>
      </w:r>
      <w:r>
        <w:rPr>
          <w:spacing w:val="-17"/>
        </w:rPr>
        <w:t> </w:t>
      </w:r>
      <w:r>
        <w:rPr/>
        <w:t>very</w:t>
      </w:r>
      <w:r>
        <w:rPr>
          <w:spacing w:val="-20"/>
        </w:rPr>
        <w:t> </w:t>
      </w:r>
      <w:r>
        <w:rPr/>
        <w:t>unhygienic.</w:t>
      </w:r>
      <w:r>
        <w:rPr>
          <w:spacing w:val="-14"/>
        </w:rPr>
        <w:t> </w:t>
      </w:r>
      <w:r>
        <w:rPr/>
        <w:t>Water</w:t>
      </w:r>
      <w:r>
        <w:rPr>
          <w:spacing w:val="-16"/>
        </w:rPr>
        <w:t> </w:t>
      </w:r>
      <w:r>
        <w:rPr/>
        <w:t>closet</w:t>
      </w:r>
      <w:r>
        <w:rPr>
          <w:spacing w:val="-15"/>
        </w:rPr>
        <w:t> </w:t>
      </w:r>
      <w:r>
        <w:rPr/>
        <w:t>accounted</w:t>
      </w:r>
      <w:r>
        <w:rPr>
          <w:spacing w:val="-15"/>
        </w:rPr>
        <w:t> </w:t>
      </w:r>
      <w:r>
        <w:rPr/>
        <w:t>for</w:t>
      </w:r>
      <w:r>
        <w:rPr>
          <w:spacing w:val="-11"/>
        </w:rPr>
        <w:t> </w:t>
      </w:r>
      <w:r>
        <w:rPr/>
        <w:t>26%,</w:t>
      </w:r>
      <w:r>
        <w:rPr>
          <w:spacing w:val="-15"/>
        </w:rPr>
        <w:t> </w:t>
      </w:r>
      <w:r>
        <w:rPr/>
        <w:t>Pit</w:t>
      </w:r>
      <w:r>
        <w:rPr>
          <w:spacing w:val="-14"/>
        </w:rPr>
        <w:t> </w:t>
      </w:r>
      <w:r>
        <w:rPr/>
        <w:t>system</w:t>
      </w:r>
      <w:r>
        <w:rPr>
          <w:spacing w:val="-57"/>
        </w:rPr>
        <w:t> </w:t>
      </w:r>
      <w:r>
        <w:rPr/>
        <w:t>accounted for 55% while stooling in bushes, stream accounted to 19. The situation of</w:t>
      </w:r>
      <w:r>
        <w:rPr>
          <w:spacing w:val="1"/>
        </w:rPr>
        <w:t> </w:t>
      </w:r>
      <w:r>
        <w:rPr/>
        <w:t>toilet</w:t>
      </w:r>
      <w:r>
        <w:rPr>
          <w:spacing w:val="-7"/>
        </w:rPr>
        <w:t> </w:t>
      </w:r>
      <w:r>
        <w:rPr/>
        <w:t>facilities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discouraging,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pit</w:t>
      </w:r>
      <w:r>
        <w:rPr>
          <w:spacing w:val="-6"/>
        </w:rPr>
        <w:t> </w:t>
      </w:r>
      <w:r>
        <w:rPr/>
        <w:t>toilets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still</w:t>
      </w:r>
      <w:r>
        <w:rPr>
          <w:spacing w:val="-6"/>
        </w:rPr>
        <w:t> </w:t>
      </w:r>
      <w:r>
        <w:rPr/>
        <w:t>common</w:t>
      </w:r>
      <w:r>
        <w:rPr>
          <w:spacing w:val="-9"/>
        </w:rPr>
        <w:t> </w:t>
      </w:r>
      <w:r>
        <w:rPr/>
        <w:t>among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rental</w:t>
      </w:r>
      <w:r>
        <w:rPr>
          <w:spacing w:val="-58"/>
        </w:rPr>
        <w:t> </w:t>
      </w:r>
      <w:r>
        <w:rPr/>
        <w:t>s</w:t>
      </w:r>
      <w:r>
        <w:rPr>
          <w:spacing w:val="-1"/>
        </w:rPr>
        <w:t> </w:t>
      </w:r>
      <w:r>
        <w:rPr/>
        <w:t>houses in Minna.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ind w:left="1240"/>
        <w:rPr>
          <w:sz w:val="20"/>
        </w:rPr>
      </w:pPr>
      <w:r>
        <w:rPr>
          <w:sz w:val="20"/>
        </w:rPr>
        <w:pict>
          <v:group style="width:331.7pt;height:180.75pt;mso-position-horizontal-relative:char;mso-position-vertical-relative:line" coordorigin="0,0" coordsize="6634,3615">
            <v:shape style="position:absolute;left:7;top:7;width:6620;height:3600" type="#_x0000_t75" stroked="false">
              <v:imagedata r:id="rId102" o:title=""/>
            </v:shape>
            <v:shape style="position:absolute;left:225;top:225;width:4551;height:3164" type="#_x0000_t75" stroked="false">
              <v:imagedata r:id="rId103" o:title=""/>
            </v:shape>
            <v:shape style="position:absolute;left:2851;top:856;width:636;height:473" type="#_x0000_t75" stroked="false">
              <v:imagedata r:id="rId104" o:title=""/>
            </v:shape>
            <v:shape style="position:absolute;left:2892;top:897;width:468;height:305" type="#_x0000_t75" stroked="false">
              <v:imagedata r:id="rId105" o:title=""/>
            </v:shape>
            <v:shape style="position:absolute;left:2037;top:1975;width:636;height:473" type="#_x0000_t75" stroked="false">
              <v:imagedata r:id="rId104" o:title=""/>
            </v:shape>
            <v:shape style="position:absolute;left:2078;top:2016;width:468;height:305" type="#_x0000_t75" stroked="false">
              <v:imagedata r:id="rId106" o:title=""/>
            </v:shape>
            <v:shape style="position:absolute;left:1742;top:770;width:636;height:471" type="#_x0000_t75" stroked="false">
              <v:imagedata r:id="rId107" o:title=""/>
            </v:shape>
            <v:shape style="position:absolute;left:1783;top:811;width:468;height:303" type="#_x0000_t75" stroked="false">
              <v:imagedata r:id="rId108" o:title=""/>
            </v:shape>
            <v:rect style="position:absolute;left:4994;top:1300;width:1512;height:1013" filled="true" fillcolor="#f1f1f1" stroked="false">
              <v:fill opacity="25443f" type="solid"/>
            </v:rect>
            <v:rect style="position:absolute;left:5090;top:1420;width:99;height:99" filled="true" fillcolor="#5b9bd4" stroked="false">
              <v:fill type="solid"/>
            </v:rect>
            <v:rect style="position:absolute;left:5090;top:1756;width:99;height:101" filled="true" fillcolor="#ec7c30" stroked="false">
              <v:fill type="solid"/>
            </v:rect>
            <v:rect style="position:absolute;left:5090;top:2095;width:99;height:99" filled="true" fillcolor="#a4a4a4" stroked="false">
              <v:fill type="solid"/>
            </v:rect>
            <v:rect style="position:absolute;left:7;top:7;width:6620;height:3600" filled="false" stroked="true" strokeweight=".72pt" strokecolor="#bebebe">
              <v:stroke dashstyle="solid"/>
            </v:rect>
            <v:shape style="position:absolute;left:1843;top:881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19%</w:t>
                    </w:r>
                  </w:p>
                </w:txbxContent>
              </v:textbox>
              <w10:wrap type="none"/>
            </v:shape>
            <v:shape style="position:absolute;left:2952;top:969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26%</w:t>
                    </w:r>
                  </w:p>
                </w:txbxContent>
              </v:textbox>
              <w10:wrap type="none"/>
            </v:shape>
            <v:shape style="position:absolute;left:2138;top:2087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55%</w:t>
                    </w:r>
                  </w:p>
                </w:txbxContent>
              </v:textbox>
              <w10:wrap type="none"/>
            </v:shape>
            <v:shape style="position:absolute;left:4994;top:1300;width:1512;height:1013" type="#_x0000_t202" filled="false" stroked="false">
              <v:textbox inset="0,0,0,0">
                <w:txbxContent>
                  <w:p>
                    <w:pPr>
                      <w:spacing w:before="48"/>
                      <w:ind w:left="23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WC</w:t>
                    </w:r>
                  </w:p>
                  <w:p>
                    <w:pPr>
                      <w:spacing w:before="118"/>
                      <w:ind w:left="23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Pit</w:t>
                    </w:r>
                  </w:p>
                  <w:p>
                    <w:pPr>
                      <w:spacing w:before="118"/>
                      <w:ind w:left="23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Bushes /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Stream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16" w:lineRule="exact" w:before="0"/>
        <w:ind w:left="2938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4.11:</w:t>
      </w:r>
      <w:r>
        <w:rPr>
          <w:b/>
          <w:spacing w:val="-1"/>
          <w:sz w:val="24"/>
        </w:rPr>
        <w:t> </w:t>
      </w:r>
      <w:r>
        <w:rPr>
          <w:sz w:val="24"/>
        </w:rPr>
        <w:t>Condition of Toilets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307" w:right="964"/>
        <w:jc w:val="both"/>
      </w:pPr>
      <w:r>
        <w:rPr/>
        <w:t>Many of the bathrooms in rental houses are erected outside the building and had gravels</w:t>
      </w:r>
      <w:r>
        <w:rPr>
          <w:spacing w:val="1"/>
        </w:rPr>
        <w:t> </w:t>
      </w:r>
      <w:r>
        <w:rPr/>
        <w:t>or</w:t>
      </w:r>
      <w:r>
        <w:rPr>
          <w:spacing w:val="-5"/>
        </w:rPr>
        <w:t> </w:t>
      </w:r>
      <w:r>
        <w:rPr/>
        <w:t>stones</w:t>
      </w:r>
      <w:r>
        <w:rPr>
          <w:spacing w:val="-3"/>
        </w:rPr>
        <w:t> </w:t>
      </w:r>
      <w:r>
        <w:rPr/>
        <w:t>as their</w:t>
      </w:r>
      <w:r>
        <w:rPr>
          <w:spacing w:val="-5"/>
        </w:rPr>
        <w:t> </w:t>
      </w:r>
      <w:r>
        <w:rPr/>
        <w:t>floors and</w:t>
      </w:r>
      <w:r>
        <w:rPr>
          <w:spacing w:val="-3"/>
        </w:rPr>
        <w:t> </w:t>
      </w:r>
      <w:r>
        <w:rPr/>
        <w:t>rusted</w:t>
      </w:r>
      <w:r>
        <w:rPr>
          <w:spacing w:val="-3"/>
        </w:rPr>
        <w:t> </w:t>
      </w:r>
      <w:r>
        <w:rPr/>
        <w:t>roofing</w:t>
      </w:r>
      <w:r>
        <w:rPr>
          <w:spacing w:val="-4"/>
        </w:rPr>
        <w:t> </w:t>
      </w:r>
      <w:r>
        <w:rPr/>
        <w:t>iron</w:t>
      </w:r>
      <w:r>
        <w:rPr>
          <w:spacing w:val="-3"/>
        </w:rPr>
        <w:t> </w:t>
      </w:r>
      <w:r>
        <w:rPr/>
        <w:t>sheets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some</w:t>
      </w:r>
      <w:r>
        <w:rPr>
          <w:spacing w:val="-3"/>
        </w:rPr>
        <w:t> </w:t>
      </w:r>
      <w:r>
        <w:rPr/>
        <w:t>cases,</w:t>
      </w:r>
      <w:r>
        <w:rPr>
          <w:spacing w:val="-3"/>
        </w:rPr>
        <w:t> </w:t>
      </w:r>
      <w:r>
        <w:rPr/>
        <w:t>woods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used</w:t>
      </w:r>
      <w:r>
        <w:rPr>
          <w:spacing w:val="-57"/>
        </w:rPr>
        <w:t> </w:t>
      </w:r>
      <w:r>
        <w:rPr/>
        <w:t>to</w:t>
      </w:r>
      <w:r>
        <w:rPr>
          <w:spacing w:val="-6"/>
        </w:rPr>
        <w:t> </w:t>
      </w:r>
      <w:r>
        <w:rPr/>
        <w:t>fence</w:t>
      </w:r>
      <w:r>
        <w:rPr>
          <w:spacing w:val="-6"/>
        </w:rPr>
        <w:t> </w:t>
      </w:r>
      <w:r>
        <w:rPr/>
        <w:t>them.</w:t>
      </w:r>
      <w:r>
        <w:rPr>
          <w:spacing w:val="-5"/>
        </w:rPr>
        <w:t> </w:t>
      </w:r>
      <w:r>
        <w:rPr/>
        <w:t>Majority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them</w:t>
      </w:r>
      <w:r>
        <w:rPr>
          <w:spacing w:val="-5"/>
        </w:rPr>
        <w:t> </w:t>
      </w:r>
      <w:r>
        <w:rPr/>
        <w:t>have</w:t>
      </w:r>
      <w:r>
        <w:rPr>
          <w:spacing w:val="-7"/>
        </w:rPr>
        <w:t> </w:t>
      </w:r>
      <w:r>
        <w:rPr/>
        <w:t>their</w:t>
      </w:r>
      <w:r>
        <w:rPr>
          <w:spacing w:val="-6"/>
        </w:rPr>
        <w:t> </w:t>
      </w:r>
      <w:r>
        <w:rPr/>
        <w:t>doors</w:t>
      </w:r>
      <w:r>
        <w:rPr>
          <w:spacing w:val="-6"/>
        </w:rPr>
        <w:t> </w:t>
      </w:r>
      <w:r>
        <w:rPr/>
        <w:t>damaged,</w:t>
      </w:r>
      <w:r>
        <w:rPr>
          <w:spacing w:val="-6"/>
        </w:rPr>
        <w:t> </w:t>
      </w:r>
      <w:r>
        <w:rPr/>
        <w:t>some</w:t>
      </w:r>
      <w:r>
        <w:rPr>
          <w:spacing w:val="-6"/>
        </w:rPr>
        <w:t> </w:t>
      </w:r>
      <w:r>
        <w:rPr/>
        <w:t>used</w:t>
      </w:r>
      <w:r>
        <w:rPr>
          <w:spacing w:val="-5"/>
        </w:rPr>
        <w:t> </w:t>
      </w:r>
      <w:r>
        <w:rPr/>
        <w:t>cement</w:t>
      </w:r>
      <w:r>
        <w:rPr>
          <w:spacing w:val="-6"/>
        </w:rPr>
        <w:t> </w:t>
      </w:r>
      <w:r>
        <w:rPr/>
        <w:t>wrapper</w:t>
      </w:r>
      <w:r>
        <w:rPr>
          <w:spacing w:val="-6"/>
        </w:rPr>
        <w:t> </w:t>
      </w:r>
      <w:r>
        <w:rPr/>
        <w:t>or</w:t>
      </w:r>
      <w:r>
        <w:rPr>
          <w:spacing w:val="-58"/>
        </w:rPr>
        <w:t> </w:t>
      </w:r>
      <w:r>
        <w:rPr/>
        <w:t>their cloths as door covering; their drainage systems were very poor due to lack of septic</w:t>
      </w:r>
      <w:r>
        <w:rPr>
          <w:spacing w:val="-57"/>
        </w:rPr>
        <w:t> </w:t>
      </w:r>
      <w:r>
        <w:rPr/>
        <w:t>tanks and as such serving as breeding places for mosquitoes and insects. The conditions</w:t>
      </w:r>
      <w:r>
        <w:rPr>
          <w:spacing w:val="1"/>
        </w:rPr>
        <w:t> </w:t>
      </w:r>
      <w:r>
        <w:rPr/>
        <w:t>of bathrooms,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enabling mosquito</w:t>
      </w:r>
      <w:r>
        <w:rPr>
          <w:spacing w:val="1"/>
        </w:rPr>
        <w:t> </w:t>
      </w:r>
      <w:r>
        <w:rPr/>
        <w:t>breeding,</w:t>
      </w:r>
      <w:r>
        <w:rPr>
          <w:spacing w:val="1"/>
        </w:rPr>
        <w:t> </w:t>
      </w:r>
      <w:r>
        <w:rPr/>
        <w:t>make the surroundings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unpleasant, with several degrees of odour. Out of the households who had access to</w:t>
      </w:r>
      <w:r>
        <w:rPr>
          <w:spacing w:val="1"/>
        </w:rPr>
        <w:t> </w:t>
      </w:r>
      <w:r>
        <w:rPr/>
        <w:t>bathrooms, only few have their bathrooms being standard (had no doors, cemented, or</w:t>
      </w:r>
      <w:r>
        <w:rPr>
          <w:spacing w:val="1"/>
        </w:rPr>
        <w:t> </w:t>
      </w:r>
      <w:r>
        <w:rPr/>
        <w:t>tiled</w:t>
      </w:r>
      <w:r>
        <w:rPr>
          <w:spacing w:val="1"/>
        </w:rPr>
        <w:t> </w:t>
      </w:r>
      <w:r>
        <w:rPr/>
        <w:t>floors,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roofed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drainage</w:t>
      </w:r>
      <w:r>
        <w:rPr>
          <w:spacing w:val="1"/>
        </w:rPr>
        <w:t> </w:t>
      </w:r>
      <w:r>
        <w:rPr/>
        <w:t>system).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bathrooms in poor or sub-standard conditions and posing several health risks to the</w:t>
      </w:r>
      <w:r>
        <w:rPr>
          <w:spacing w:val="1"/>
        </w:rPr>
        <w:t> </w:t>
      </w:r>
      <w:r>
        <w:rPr/>
        <w:t>occupants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residents.</w:t>
      </w:r>
    </w:p>
    <w:p>
      <w:pPr>
        <w:pStyle w:val="BodyText"/>
        <w:spacing w:before="8"/>
      </w:pPr>
    </w:p>
    <w:p>
      <w:pPr>
        <w:pStyle w:val="Heading1"/>
        <w:numPr>
          <w:ilvl w:val="2"/>
          <w:numId w:val="7"/>
        </w:numPr>
        <w:tabs>
          <w:tab w:pos="848" w:val="left" w:leader="none"/>
        </w:tabs>
        <w:spacing w:line="240" w:lineRule="auto" w:before="1" w:after="0"/>
        <w:ind w:left="847" w:right="0" w:hanging="541"/>
        <w:jc w:val="both"/>
      </w:pPr>
      <w:r>
        <w:rPr/>
        <w:t>Condition of</w:t>
      </w:r>
      <w:r>
        <w:rPr>
          <w:spacing w:val="1"/>
        </w:rPr>
        <w:t> </w:t>
      </w:r>
      <w:r>
        <w:rPr/>
        <w:t>waste</w:t>
      </w:r>
      <w:r>
        <w:rPr>
          <w:spacing w:val="-3"/>
        </w:rPr>
        <w:t> </w:t>
      </w:r>
      <w:r>
        <w:rPr/>
        <w:t>disposal</w:t>
      </w:r>
    </w:p>
    <w:p>
      <w:pPr>
        <w:pStyle w:val="BodyText"/>
        <w:spacing w:line="480" w:lineRule="auto" w:before="192"/>
        <w:ind w:left="307" w:right="967"/>
        <w:jc w:val="both"/>
      </w:pPr>
      <w:r>
        <w:rPr/>
        <w:t>The study noted that the responsibility for the management of solid waste in Minna lies</w:t>
      </w:r>
      <w:r>
        <w:rPr>
          <w:spacing w:val="1"/>
        </w:rPr>
        <w:t> </w:t>
      </w:r>
      <w:r>
        <w:rPr/>
        <w:t>on the Niger State Environmental Protection Agency (NISEPA). Analysis in Figure 4.12</w:t>
      </w:r>
      <w:r>
        <w:rPr>
          <w:spacing w:val="-57"/>
        </w:rPr>
        <w:t> </w:t>
      </w:r>
      <w:r>
        <w:rPr/>
        <w:t>shows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among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sampled</w:t>
      </w:r>
      <w:r>
        <w:rPr>
          <w:spacing w:val="-4"/>
        </w:rPr>
        <w:t> </w:t>
      </w:r>
      <w:r>
        <w:rPr/>
        <w:t>rental</w:t>
      </w:r>
      <w:r>
        <w:rPr>
          <w:spacing w:val="-6"/>
        </w:rPr>
        <w:t> </w:t>
      </w:r>
      <w:r>
        <w:rPr/>
        <w:t>houses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Minna,</w:t>
      </w:r>
      <w:r>
        <w:rPr>
          <w:spacing w:val="-5"/>
        </w:rPr>
        <w:t> </w:t>
      </w:r>
      <w:r>
        <w:rPr/>
        <w:t>18.3%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waste</w:t>
      </w:r>
      <w:r>
        <w:rPr>
          <w:spacing w:val="-5"/>
        </w:rPr>
        <w:t> </w:t>
      </w:r>
      <w:r>
        <w:rPr/>
        <w:t>are</w:t>
      </w:r>
      <w:r>
        <w:rPr>
          <w:spacing w:val="-8"/>
        </w:rPr>
        <w:t> </w:t>
      </w:r>
      <w:r>
        <w:rPr/>
        <w:t>collected</w:t>
      </w:r>
      <w:r>
        <w:rPr>
          <w:spacing w:val="-57"/>
        </w:rPr>
        <w:t> </w:t>
      </w:r>
      <w:r>
        <w:rPr/>
        <w:t>by</w:t>
      </w:r>
      <w:r>
        <w:rPr>
          <w:spacing w:val="8"/>
        </w:rPr>
        <w:t> </w:t>
      </w:r>
      <w:r>
        <w:rPr/>
        <w:t>NISEPA,</w:t>
      </w:r>
      <w:r>
        <w:rPr>
          <w:spacing w:val="15"/>
        </w:rPr>
        <w:t> </w:t>
      </w:r>
      <w:r>
        <w:rPr/>
        <w:t>40%</w:t>
      </w:r>
      <w:r>
        <w:rPr>
          <w:spacing w:val="13"/>
        </w:rPr>
        <w:t> </w:t>
      </w:r>
      <w:r>
        <w:rPr/>
        <w:t>are</w:t>
      </w:r>
      <w:r>
        <w:rPr>
          <w:spacing w:val="13"/>
        </w:rPr>
        <w:t> </w:t>
      </w:r>
      <w:r>
        <w:rPr/>
        <w:t>thrown</w:t>
      </w:r>
      <w:r>
        <w:rPr>
          <w:spacing w:val="13"/>
        </w:rPr>
        <w:t> </w:t>
      </w:r>
      <w:r>
        <w:rPr/>
        <w:t>into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bush,</w:t>
      </w:r>
      <w:r>
        <w:rPr>
          <w:spacing w:val="14"/>
        </w:rPr>
        <w:t> </w:t>
      </w:r>
      <w:r>
        <w:rPr/>
        <w:t>26.7%</w:t>
      </w:r>
      <w:r>
        <w:rPr>
          <w:spacing w:val="13"/>
        </w:rPr>
        <w:t> </w:t>
      </w:r>
      <w:r>
        <w:rPr/>
        <w:t>are</w:t>
      </w:r>
      <w:r>
        <w:rPr>
          <w:spacing w:val="14"/>
        </w:rPr>
        <w:t> </w:t>
      </w:r>
      <w:r>
        <w:rPr/>
        <w:t>dumped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open</w:t>
      </w:r>
      <w:r>
        <w:rPr>
          <w:spacing w:val="15"/>
        </w:rPr>
        <w:t> </w:t>
      </w:r>
      <w:r>
        <w:rPr/>
        <w:t>space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15%</w:t>
      </w:r>
    </w:p>
    <w:p>
      <w:pPr>
        <w:spacing w:after="0" w:line="480" w:lineRule="auto"/>
        <w:jc w:val="both"/>
        <w:sectPr>
          <w:pgSz w:w="11910" w:h="16840"/>
          <w:pgMar w:header="0" w:footer="1499" w:top="1400" w:bottom="1720" w:left="1680" w:right="440"/>
        </w:sectPr>
      </w:pPr>
    </w:p>
    <w:p>
      <w:pPr>
        <w:pStyle w:val="BodyText"/>
        <w:spacing w:line="480" w:lineRule="auto" w:before="70"/>
        <w:ind w:left="307" w:right="965"/>
        <w:jc w:val="both"/>
      </w:pPr>
      <w:r>
        <w:rPr/>
        <w:pict>
          <v:group style="position:absolute;margin-left:135.839996pt;margin-top:289.123108pt;width:351.25pt;height:179.2pt;mso-position-horizontal-relative:page;mso-position-vertical-relative:paragraph;z-index:15742464" coordorigin="2717,5782" coordsize="7025,3584">
            <v:shape style="position:absolute;left:2733;top:5796;width:6994;height:3552" type="#_x0000_t75" stroked="false">
              <v:imagedata r:id="rId109" o:title=""/>
            </v:shape>
            <v:shape style="position:absolute;left:3609;top:6015;width:5900;height:2254" type="#_x0000_t75" stroked="false">
              <v:imagedata r:id="rId110" o:title=""/>
            </v:shape>
            <v:rect style="position:absolute;left:2732;top:5798;width:6994;height:3552" filled="false" stroked="true" strokeweight="1.56pt" strokecolor="#000000">
              <v:stroke dashstyle="solid"/>
            </v:rect>
            <v:shape style="position:absolute;left:3365;top:5982;width:203;height:235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40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35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30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25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20</w:t>
                    </w:r>
                  </w:p>
                  <w:p>
                    <w:pPr>
                      <w:spacing w:before="5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15</w:t>
                    </w:r>
                  </w:p>
                  <w:p>
                    <w:pPr>
                      <w:spacing w:before="5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</w:t>
                    </w:r>
                  </w:p>
                  <w:p>
                    <w:pPr>
                      <w:spacing w:before="52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</w:t>
                    </w:r>
                  </w:p>
                  <w:p>
                    <w:pPr>
                      <w:spacing w:line="216" w:lineRule="exact" w:before="5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62;top:8379;width:54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NISEPA</w:t>
                    </w:r>
                  </w:p>
                </w:txbxContent>
              </v:textbox>
              <w10:wrap type="none"/>
            </v:shape>
            <v:shape style="position:absolute;left:5624;top:8379;width:42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BUSH</w:t>
                    </w:r>
                  </w:p>
                </w:txbxContent>
              </v:textbox>
              <w10:wrap type="none"/>
            </v:shape>
            <v:shape style="position:absolute;left:6806;top:8379;width:949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OPEN</w:t>
                    </w:r>
                    <w:r>
                      <w:rPr>
                        <w:rFonts w:ascii="Calibri"/>
                        <w:color w:val="404040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DUMP</w:t>
                    </w:r>
                  </w:p>
                  <w:p>
                    <w:pPr>
                      <w:spacing w:line="216" w:lineRule="exact" w:before="1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SITE</w:t>
                    </w:r>
                  </w:p>
                </w:txbxContent>
              </v:textbox>
              <w10:wrap type="none"/>
            </v:shape>
            <v:shape style="position:absolute;left:8323;top:8379;width:72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BURNING</w:t>
                    </w:r>
                  </w:p>
                </w:txbxContent>
              </v:textbox>
              <w10:wrap type="none"/>
            </v:shape>
            <v:shape style="position:absolute;left:5997;top:8878;width:114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18"/>
                      </w:rPr>
                      <w:t>Waste</w:t>
                    </w:r>
                    <w:r>
                      <w:rPr>
                        <w:rFonts w:ascii="Calibri"/>
                        <w:b/>
                        <w:color w:val="404040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b/>
                        <w:color w:val="404040"/>
                        <w:sz w:val="18"/>
                      </w:rPr>
                      <w:t>disposal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5.039993pt;margin-top:335.225891pt;width:11pt;height:44.1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04040"/>
                      <w:sz w:val="18"/>
                    </w:rPr>
                    <w:t>Percentage</w:t>
                  </w:r>
                </w:p>
              </w:txbxContent>
            </v:textbox>
            <w10:wrap type="none"/>
          </v:shape>
        </w:pict>
      </w:r>
      <w:r>
        <w:rPr/>
        <w:t>are</w:t>
      </w:r>
      <w:r>
        <w:rPr>
          <w:spacing w:val="-11"/>
        </w:rPr>
        <w:t> </w:t>
      </w:r>
      <w:r>
        <w:rPr/>
        <w:t>burned.</w:t>
      </w:r>
      <w:r>
        <w:rPr>
          <w:spacing w:val="-6"/>
        </w:rPr>
        <w:t> </w:t>
      </w:r>
      <w:r>
        <w:rPr/>
        <w:t>It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observed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most</w:t>
      </w:r>
      <w:r>
        <w:rPr>
          <w:spacing w:val="-8"/>
        </w:rPr>
        <w:t> </w:t>
      </w:r>
      <w:r>
        <w:rPr/>
        <w:t>footpaths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backyards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used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waste</w:t>
      </w:r>
      <w:r>
        <w:rPr>
          <w:spacing w:val="-9"/>
        </w:rPr>
        <w:t> </w:t>
      </w:r>
      <w:r>
        <w:rPr/>
        <w:t>dumping</w:t>
      </w:r>
      <w:r>
        <w:rPr>
          <w:spacing w:val="-58"/>
        </w:rPr>
        <w:t> </w:t>
      </w:r>
      <w:r>
        <w:rPr/>
        <w:t>sites. Another serious issue noticed was the fact that the waste collection vehicles do not</w:t>
      </w:r>
      <w:r>
        <w:rPr>
          <w:spacing w:val="-57"/>
        </w:rPr>
        <w:t> </w:t>
      </w:r>
      <w:r>
        <w:rPr>
          <w:spacing w:val="-1"/>
        </w:rPr>
        <w:t>have</w:t>
      </w:r>
      <w:r>
        <w:rPr>
          <w:spacing w:val="-16"/>
        </w:rPr>
        <w:t> </w:t>
      </w:r>
      <w:r>
        <w:rPr>
          <w:spacing w:val="-1"/>
        </w:rPr>
        <w:t>access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some</w:t>
      </w:r>
      <w:r>
        <w:rPr>
          <w:spacing w:val="-15"/>
        </w:rPr>
        <w:t> </w:t>
      </w:r>
      <w:r>
        <w:rPr/>
        <w:t>areas</w:t>
      </w:r>
      <w:r>
        <w:rPr>
          <w:spacing w:val="-11"/>
        </w:rPr>
        <w:t> </w:t>
      </w:r>
      <w:r>
        <w:rPr/>
        <w:t>within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study</w:t>
      </w:r>
      <w:r>
        <w:rPr>
          <w:spacing w:val="-20"/>
        </w:rPr>
        <w:t> </w:t>
      </w:r>
      <w:r>
        <w:rPr/>
        <w:t>area</w:t>
      </w:r>
      <w:r>
        <w:rPr>
          <w:spacing w:val="-16"/>
        </w:rPr>
        <w:t> </w:t>
      </w:r>
      <w:r>
        <w:rPr/>
        <w:t>due</w:t>
      </w:r>
      <w:r>
        <w:rPr>
          <w:spacing w:val="-12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nature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road.</w:t>
      </w:r>
      <w:r>
        <w:rPr>
          <w:spacing w:val="-12"/>
        </w:rPr>
        <w:t> </w:t>
      </w:r>
      <w:r>
        <w:rPr/>
        <w:t>This</w:t>
      </w:r>
      <w:r>
        <w:rPr>
          <w:spacing w:val="-14"/>
        </w:rPr>
        <w:t> </w:t>
      </w:r>
      <w:r>
        <w:rPr/>
        <w:t>situation</w:t>
      </w:r>
      <w:r>
        <w:rPr>
          <w:spacing w:val="-57"/>
        </w:rPr>
        <w:t> </w:t>
      </w:r>
      <w:r>
        <w:rPr/>
        <w:t>brings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fore</w:t>
      </w:r>
      <w:r>
        <w:rPr>
          <w:spacing w:val="-5"/>
        </w:rPr>
        <w:t> </w:t>
      </w:r>
      <w:r>
        <w:rPr/>
        <w:t>more</w:t>
      </w:r>
      <w:r>
        <w:rPr>
          <w:spacing w:val="-6"/>
        </w:rPr>
        <w:t> </w:t>
      </w:r>
      <w:r>
        <w:rPr/>
        <w:t>considerations</w:t>
      </w:r>
      <w:r>
        <w:rPr>
          <w:spacing w:val="-4"/>
        </w:rPr>
        <w:t> </w:t>
      </w:r>
      <w:r>
        <w:rPr/>
        <w:t>given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locations</w:t>
      </w:r>
      <w:r>
        <w:rPr>
          <w:spacing w:val="-4"/>
        </w:rPr>
        <w:t> </w:t>
      </w:r>
      <w:r>
        <w:rPr/>
        <w:t>where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solid</w:t>
      </w:r>
      <w:r>
        <w:rPr>
          <w:spacing w:val="-5"/>
        </w:rPr>
        <w:t> </w:t>
      </w:r>
      <w:r>
        <w:rPr/>
        <w:t>waste</w:t>
      </w:r>
      <w:r>
        <w:rPr>
          <w:spacing w:val="-4"/>
        </w:rPr>
        <w:t> </w:t>
      </w:r>
      <w:r>
        <w:rPr/>
        <w:t>collection</w:t>
      </w:r>
      <w:r>
        <w:rPr>
          <w:spacing w:val="-58"/>
        </w:rPr>
        <w:t> </w:t>
      </w:r>
      <w:r>
        <w:rPr/>
        <w:t>vehicles can have easy access to when they are due for collection. The study observed</w:t>
      </w:r>
      <w:r>
        <w:rPr>
          <w:spacing w:val="1"/>
        </w:rPr>
        <w:t> </w:t>
      </w:r>
      <w:r>
        <w:rPr/>
        <w:t>that</w:t>
      </w:r>
      <w:r>
        <w:rPr>
          <w:spacing w:val="-4"/>
        </w:rPr>
        <w:t> </w:t>
      </w:r>
      <w:r>
        <w:rPr/>
        <w:t>considering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persistent</w:t>
      </w:r>
      <w:r>
        <w:rPr>
          <w:spacing w:val="-4"/>
        </w:rPr>
        <w:t> </w:t>
      </w:r>
      <w:r>
        <w:rPr/>
        <w:t>increase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waste</w:t>
      </w:r>
      <w:r>
        <w:rPr>
          <w:spacing w:val="-3"/>
        </w:rPr>
        <w:t> </w:t>
      </w:r>
      <w:r>
        <w:rPr/>
        <w:t>generation</w:t>
      </w:r>
      <w:r>
        <w:rPr>
          <w:spacing w:val="-4"/>
        </w:rPr>
        <w:t> </w:t>
      </w:r>
      <w:r>
        <w:rPr/>
        <w:t>by</w:t>
      </w:r>
      <w:r>
        <w:rPr>
          <w:spacing w:val="-8"/>
        </w:rPr>
        <w:t> </w:t>
      </w:r>
      <w:r>
        <w:rPr/>
        <w:t>households,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/>
        <w:t>days it takes the evacuation vehicles is inadequate since they are so much that they piled</w:t>
      </w:r>
      <w:r>
        <w:rPr>
          <w:spacing w:val="-57"/>
        </w:rPr>
        <w:t> </w:t>
      </w:r>
      <w:r>
        <w:rPr/>
        <w:t>up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undesignated</w:t>
      </w:r>
      <w:r>
        <w:rPr>
          <w:spacing w:val="-4"/>
        </w:rPr>
        <w:t> </w:t>
      </w:r>
      <w:r>
        <w:rPr/>
        <w:t>places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become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nuisance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residents.</w:t>
      </w:r>
      <w:r>
        <w:rPr>
          <w:spacing w:val="-3"/>
        </w:rPr>
        <w:t> </w:t>
      </w:r>
      <w:r>
        <w:rPr/>
        <w:t>Also,</w:t>
      </w:r>
      <w:r>
        <w:rPr>
          <w:spacing w:val="-6"/>
        </w:rPr>
        <w:t> </w:t>
      </w:r>
      <w:r>
        <w:rPr/>
        <w:t>they</w:t>
      </w:r>
      <w:r>
        <w:rPr>
          <w:spacing w:val="-7"/>
        </w:rPr>
        <w:t> </w:t>
      </w:r>
      <w:r>
        <w:rPr/>
        <w:t>result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littering</w:t>
      </w:r>
      <w:r>
        <w:rPr>
          <w:spacing w:val="-9"/>
        </w:rPr>
        <w:t> </w:t>
      </w:r>
      <w:r>
        <w:rPr/>
        <w:t>and</w:t>
      </w:r>
      <w:r>
        <w:rPr>
          <w:spacing w:val="-5"/>
        </w:rPr>
        <w:t> </w:t>
      </w:r>
      <w:r>
        <w:rPr/>
        <w:t>dumping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solid</w:t>
      </w:r>
      <w:r>
        <w:rPr>
          <w:spacing w:val="-5"/>
        </w:rPr>
        <w:t> </w:t>
      </w:r>
      <w:r>
        <w:rPr/>
        <w:t>waste</w:t>
      </w:r>
      <w:r>
        <w:rPr>
          <w:spacing w:val="-7"/>
        </w:rPr>
        <w:t> </w:t>
      </w:r>
      <w:r>
        <w:rPr/>
        <w:t>at</w:t>
      </w:r>
      <w:r>
        <w:rPr>
          <w:spacing w:val="-5"/>
        </w:rPr>
        <w:t> </w:t>
      </w:r>
      <w:r>
        <w:rPr/>
        <w:t>any</w:t>
      </w:r>
      <w:r>
        <w:rPr>
          <w:spacing w:val="-10"/>
        </w:rPr>
        <w:t> </w:t>
      </w:r>
      <w:r>
        <w:rPr/>
        <w:t>available</w:t>
      </w:r>
      <w:r>
        <w:rPr>
          <w:spacing w:val="-7"/>
        </w:rPr>
        <w:t> </w:t>
      </w:r>
      <w:r>
        <w:rPr/>
        <w:t>open</w:t>
      </w:r>
      <w:r>
        <w:rPr>
          <w:spacing w:val="-5"/>
        </w:rPr>
        <w:t> </w:t>
      </w:r>
      <w:r>
        <w:rPr/>
        <w:t>spaces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places,</w:t>
      </w:r>
      <w:r>
        <w:rPr>
          <w:spacing w:val="2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along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roads, uncompleted buildings</w:t>
      </w:r>
      <w:r>
        <w:rPr>
          <w:spacing w:val="-1"/>
        </w:rPr>
        <w:t> </w:t>
      </w:r>
      <w:r>
        <w:rPr/>
        <w:t>and in open</w:t>
      </w:r>
      <w:r>
        <w:rPr>
          <w:spacing w:val="-1"/>
        </w:rPr>
        <w:t> </w:t>
      </w:r>
      <w:r>
        <w:rPr/>
        <w:t>drains within and around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city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84"/>
        <w:ind w:left="2523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4.12:</w:t>
      </w:r>
      <w:r>
        <w:rPr>
          <w:b/>
          <w:spacing w:val="-2"/>
          <w:sz w:val="24"/>
        </w:rPr>
        <w:t> </w:t>
      </w:r>
      <w:r>
        <w:rPr>
          <w:sz w:val="24"/>
        </w:rPr>
        <w:t>Condition of</w:t>
      </w:r>
      <w:r>
        <w:rPr>
          <w:spacing w:val="-1"/>
          <w:sz w:val="24"/>
        </w:rPr>
        <w:t> </w:t>
      </w:r>
      <w:r>
        <w:rPr>
          <w:sz w:val="24"/>
        </w:rPr>
        <w:t>Waste Disposal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7"/>
        </w:numPr>
        <w:tabs>
          <w:tab w:pos="848" w:val="left" w:leader="none"/>
        </w:tabs>
        <w:spacing w:line="240" w:lineRule="auto" w:before="184" w:after="0"/>
        <w:ind w:left="847" w:right="0" w:hanging="541"/>
        <w:jc w:val="both"/>
      </w:pPr>
      <w:r>
        <w:rPr/>
        <w:t>Source</w:t>
      </w:r>
      <w:r>
        <w:rPr>
          <w:spacing w:val="-3"/>
        </w:rPr>
        <w:t> </w:t>
      </w:r>
      <w:r>
        <w:rPr/>
        <w:t>and condition of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supply</w:t>
      </w:r>
    </w:p>
    <w:p>
      <w:pPr>
        <w:pStyle w:val="BodyText"/>
        <w:spacing w:line="480" w:lineRule="auto" w:before="192"/>
        <w:ind w:left="307" w:right="964"/>
        <w:jc w:val="both"/>
      </w:pPr>
      <w:r>
        <w:rPr/>
        <w:t>Figure 4.13 shows the analysis of water supply system, only 45% of the rental s houses</w:t>
      </w:r>
      <w:r>
        <w:rPr>
          <w:spacing w:val="1"/>
        </w:rPr>
        <w:t> </w:t>
      </w:r>
      <w:r>
        <w:rPr/>
        <w:t>have</w:t>
      </w:r>
      <w:r>
        <w:rPr>
          <w:spacing w:val="-13"/>
        </w:rPr>
        <w:t> </w:t>
      </w:r>
      <w:r>
        <w:rPr/>
        <w:t>pipe</w:t>
      </w:r>
      <w:r>
        <w:rPr>
          <w:spacing w:val="-13"/>
        </w:rPr>
        <w:t> </w:t>
      </w:r>
      <w:r>
        <w:rPr/>
        <w:t>borne</w:t>
      </w:r>
      <w:r>
        <w:rPr>
          <w:spacing w:val="-13"/>
        </w:rPr>
        <w:t> </w:t>
      </w:r>
      <w:r>
        <w:rPr/>
        <w:t>water</w:t>
      </w:r>
      <w:r>
        <w:rPr>
          <w:spacing w:val="-12"/>
        </w:rPr>
        <w:t> </w:t>
      </w:r>
      <w:r>
        <w:rPr/>
        <w:t>system</w:t>
      </w:r>
      <w:r>
        <w:rPr>
          <w:spacing w:val="-12"/>
        </w:rPr>
        <w:t> </w:t>
      </w:r>
      <w:r>
        <w:rPr/>
        <w:t>within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study</w:t>
      </w:r>
      <w:r>
        <w:rPr>
          <w:spacing w:val="-16"/>
        </w:rPr>
        <w:t> </w:t>
      </w:r>
      <w:r>
        <w:rPr/>
        <w:t>area,</w:t>
      </w:r>
      <w:r>
        <w:rPr>
          <w:spacing w:val="-10"/>
        </w:rPr>
        <w:t> </w:t>
      </w:r>
      <w:r>
        <w:rPr/>
        <w:t>28.3%</w:t>
      </w:r>
      <w:r>
        <w:rPr>
          <w:spacing w:val="-13"/>
        </w:rPr>
        <w:t> </w:t>
      </w:r>
      <w:r>
        <w:rPr/>
        <w:t>accounted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water</w:t>
      </w:r>
      <w:r>
        <w:rPr>
          <w:spacing w:val="-14"/>
        </w:rPr>
        <w:t> </w:t>
      </w:r>
      <w:r>
        <w:rPr/>
        <w:t>supply</w:t>
      </w:r>
      <w:r>
        <w:rPr>
          <w:spacing w:val="-57"/>
        </w:rPr>
        <w:t> </w:t>
      </w:r>
      <w:r>
        <w:rPr/>
        <w:t>from the public stand tap, while bore hole which another form of public water supply</w:t>
      </w:r>
      <w:r>
        <w:rPr>
          <w:spacing w:val="1"/>
        </w:rPr>
        <w:t> </w:t>
      </w:r>
      <w:r>
        <w:rPr/>
        <w:t>source, constitute about 35%, while Surface wells water supply constitute 45% of water</w:t>
      </w:r>
      <w:r>
        <w:rPr>
          <w:spacing w:val="1"/>
        </w:rPr>
        <w:t> </w:t>
      </w:r>
      <w:r>
        <w:rPr/>
        <w:t>sources</w:t>
      </w:r>
      <w:r>
        <w:rPr>
          <w:spacing w:val="20"/>
        </w:rPr>
        <w:t> </w:t>
      </w:r>
      <w:r>
        <w:rPr/>
        <w:t>among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rental</w:t>
      </w:r>
      <w:r>
        <w:rPr>
          <w:spacing w:val="23"/>
        </w:rPr>
        <w:t> </w:t>
      </w:r>
      <w:r>
        <w:rPr/>
        <w:t>houses</w:t>
      </w:r>
      <w:r>
        <w:rPr>
          <w:spacing w:val="22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study</w:t>
      </w:r>
      <w:r>
        <w:rPr>
          <w:spacing w:val="14"/>
        </w:rPr>
        <w:t> </w:t>
      </w:r>
      <w:r>
        <w:rPr/>
        <w:t>area.</w:t>
      </w:r>
      <w:r>
        <w:rPr>
          <w:spacing w:val="22"/>
        </w:rPr>
        <w:t> </w:t>
      </w:r>
      <w:r>
        <w:rPr/>
        <w:t>Poor</w:t>
      </w:r>
      <w:r>
        <w:rPr>
          <w:spacing w:val="21"/>
        </w:rPr>
        <w:t> </w:t>
      </w:r>
      <w:r>
        <w:rPr/>
        <w:t>condition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water</w:t>
      </w:r>
      <w:r>
        <w:rPr>
          <w:spacing w:val="21"/>
        </w:rPr>
        <w:t> </w:t>
      </w:r>
      <w:r>
        <w:rPr/>
        <w:t>supply</w:t>
      </w:r>
      <w:r>
        <w:rPr>
          <w:spacing w:val="16"/>
        </w:rPr>
        <w:t> </w:t>
      </w:r>
      <w:r>
        <w:rPr/>
        <w:t>has</w:t>
      </w:r>
    </w:p>
    <w:p>
      <w:pPr>
        <w:pStyle w:val="BodyText"/>
        <w:spacing w:before="3"/>
        <w:ind w:left="307"/>
        <w:jc w:val="both"/>
      </w:pPr>
      <w:r>
        <w:rPr/>
        <w:t>been</w:t>
      </w:r>
      <w:r>
        <w:rPr>
          <w:spacing w:val="-1"/>
        </w:rPr>
        <w:t> </w:t>
      </w:r>
      <w:r>
        <w:rPr/>
        <w:t>the greatest</w:t>
      </w:r>
      <w:r>
        <w:rPr>
          <w:spacing w:val="-1"/>
        </w:rPr>
        <w:t> </w:t>
      </w:r>
      <w:r>
        <w:rPr/>
        <w:t>nuisance among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rental</w:t>
      </w:r>
      <w:r>
        <w:rPr>
          <w:spacing w:val="-1"/>
        </w:rPr>
        <w:t> </w:t>
      </w:r>
      <w:r>
        <w:rPr/>
        <w:t>s houses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area.</w:t>
      </w:r>
    </w:p>
    <w:p>
      <w:pPr>
        <w:spacing w:after="0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ind w:left="1082"/>
        <w:rPr>
          <w:sz w:val="20"/>
        </w:rPr>
      </w:pPr>
      <w:r>
        <w:rPr>
          <w:sz w:val="20"/>
        </w:rPr>
        <w:pict>
          <v:group style="width:347.3pt;height:183.25pt;mso-position-horizontal-relative:char;mso-position-vertical-relative:line" coordorigin="0,0" coordsize="6946,3665">
            <v:shape style="position:absolute;left:14;top:16;width:6917;height:3634" type="#_x0000_t75" stroked="false">
              <v:imagedata r:id="rId111" o:title=""/>
            </v:shape>
            <v:shape style="position:absolute;left:232;top:235;width:4572;height:3197" type="#_x0000_t75" stroked="false">
              <v:imagedata r:id="rId112" o:title=""/>
            </v:shape>
            <v:shape style="position:absolute;left:3127;top:1228;width:636;height:473" type="#_x0000_t75" stroked="false">
              <v:imagedata r:id="rId104" o:title=""/>
            </v:shape>
            <v:shape style="position:absolute;left:3168;top:1269;width:468;height:305" type="#_x0000_t75" stroked="false">
              <v:imagedata r:id="rId113" o:title=""/>
            </v:shape>
            <v:shape style="position:absolute;left:2352;top:2020;width:536;height:473" type="#_x0000_t75" stroked="false">
              <v:imagedata r:id="rId114" o:title=""/>
            </v:shape>
            <v:shape style="position:absolute;left:2392;top:2061;width:368;height:305" type="#_x0000_t75" stroked="false">
              <v:imagedata r:id="rId115" o:title=""/>
            </v:shape>
            <v:shape style="position:absolute;left:1552;top:1785;width:636;height:473" type="#_x0000_t75" stroked="false">
              <v:imagedata r:id="rId104" o:title=""/>
            </v:shape>
            <v:shape style="position:absolute;left:1593;top:1826;width:468;height:305" type="#_x0000_t75" stroked="false">
              <v:imagedata r:id="rId116" o:title=""/>
            </v:shape>
            <v:shape style="position:absolute;left:1612;top:876;width:636;height:473" type="#_x0000_t75" stroked="false">
              <v:imagedata r:id="rId104" o:title=""/>
            </v:shape>
            <v:shape style="position:absolute;left:1653;top:916;width:468;height:305" type="#_x0000_t75" stroked="false">
              <v:imagedata r:id="rId117" o:title=""/>
            </v:shape>
            <v:rect style="position:absolute;left:5025;top:1159;width:1786;height:1349" filled="true" fillcolor="#f1f1f1" stroked="false">
              <v:fill opacity="25443f" type="solid"/>
            </v:rect>
            <v:rect style="position:absolute;left:5119;top:1276;width:99;height:99" filled="true" fillcolor="#5b9bd4" stroked="false">
              <v:fill type="solid"/>
            </v:rect>
            <v:rect style="position:absolute;left:5119;top:1615;width:99;height:99" filled="true" fillcolor="#ec7c30" stroked="false">
              <v:fill type="solid"/>
            </v:rect>
            <v:rect style="position:absolute;left:5119;top:1953;width:99;height:99" filled="true" fillcolor="#a4a4a4" stroked="false">
              <v:fill type="solid"/>
            </v:rect>
            <v:rect style="position:absolute;left:5119;top:2289;width:99;height:99" filled="true" fillcolor="#ffc000" stroked="false">
              <v:fill type="solid"/>
            </v:rect>
            <v:rect style="position:absolute;left:15;top:15;width:6915;height:3634" filled="false" stroked="true" strokeweight="1.56pt" strokecolor="#000000">
              <v:stroke dashstyle="solid"/>
            </v:rect>
            <v:shape style="position:absolute;left:1713;top:987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26%</w:t>
                    </w:r>
                  </w:p>
                </w:txbxContent>
              </v:textbox>
              <w10:wrap type="none"/>
            </v:shape>
            <v:shape style="position:absolute;left:3227;top:1340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45%</w:t>
                    </w:r>
                  </w:p>
                </w:txbxContent>
              </v:textbox>
              <w10:wrap type="none"/>
            </v:shape>
            <v:shape style="position:absolute;left:1652;top:1896;width:367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2452;top:2132;width:26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5025;top:1159;width:1786;height:1349" type="#_x0000_t202" filled="false" stroked="false">
              <v:textbox inset="0,0,0,0">
                <w:txbxContent>
                  <w:p>
                    <w:pPr>
                      <w:spacing w:line="369" w:lineRule="auto" w:before="47"/>
                      <w:ind w:left="235" w:right="26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Pipe borne water</w:t>
                    </w:r>
                    <w:r>
                      <w:rPr>
                        <w:rFonts w:ascii="Calibri"/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Public stand tap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Bore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hole</w:t>
                    </w:r>
                  </w:p>
                  <w:p>
                    <w:pPr>
                      <w:spacing w:line="217" w:lineRule="exact" w:before="0"/>
                      <w:ind w:left="23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Surface</w:t>
                    </w:r>
                    <w:r>
                      <w:rPr>
                        <w:rFonts w:ascii="Calibri"/>
                        <w:color w:val="40404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wells water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56" w:lineRule="exact"/>
        <w:ind w:left="492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4.13:</w:t>
      </w:r>
      <w:r>
        <w:rPr>
          <w:b/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-2"/>
        </w:rPr>
        <w:t> </w:t>
      </w:r>
      <w:r>
        <w:rPr/>
        <w:t>Supply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Tenants</w:t>
      </w:r>
      <w:r>
        <w:rPr>
          <w:spacing w:val="3"/>
        </w:rPr>
        <w:t> </w:t>
      </w:r>
      <w:r>
        <w:rPr/>
        <w:t>in Rental Houses 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307" w:right="968"/>
        <w:jc w:val="both"/>
      </w:pPr>
      <w:r>
        <w:rPr/>
        <w:t>The reason given by the respondents for not having pipe borne water was that the public</w:t>
      </w:r>
      <w:r>
        <w:rPr>
          <w:spacing w:val="-57"/>
        </w:rPr>
        <w:t> </w:t>
      </w:r>
      <w:r>
        <w:rPr/>
        <w:t>source is presently in comatose, hence there is no need wasting their resources in a</w:t>
      </w:r>
      <w:r>
        <w:rPr>
          <w:spacing w:val="1"/>
        </w:rPr>
        <w:t> </w:t>
      </w:r>
      <w:r>
        <w:rPr/>
        <w:t>fruitless exercise. Study revealed that majority of households in Minna have their water</w:t>
      </w:r>
      <w:r>
        <w:rPr>
          <w:spacing w:val="1"/>
        </w:rPr>
        <w:t> </w:t>
      </w:r>
      <w:r>
        <w:rPr/>
        <w:t>supply provided by sources other than the Niger State Water Board. According to some</w:t>
      </w:r>
      <w:r>
        <w:rPr>
          <w:spacing w:val="1"/>
        </w:rPr>
        <w:t> </w:t>
      </w:r>
      <w:r>
        <w:rPr/>
        <w:t>of these households, their major source of water supply (well) dry up during the dry</w:t>
      </w:r>
      <w:r>
        <w:rPr>
          <w:spacing w:val="1"/>
        </w:rPr>
        <w:t> </w:t>
      </w:r>
      <w:r>
        <w:rPr/>
        <w:t>season; as a result they get water from water vendor (Mai-ruwa) and therefore have to</w:t>
      </w:r>
      <w:r>
        <w:rPr>
          <w:spacing w:val="1"/>
        </w:rPr>
        <w:t> </w:t>
      </w:r>
      <w:r>
        <w:rPr/>
        <w:t>store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in barrels and</w:t>
      </w:r>
      <w:r>
        <w:rPr>
          <w:spacing w:val="1"/>
        </w:rPr>
        <w:t> </w:t>
      </w:r>
      <w:r>
        <w:rPr/>
        <w:t>gallons anytime they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supply.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7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Adequacy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Basic</w:t>
      </w:r>
      <w:r>
        <w:rPr>
          <w:spacing w:val="-1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in Rental</w:t>
      </w:r>
      <w:r>
        <w:rPr>
          <w:spacing w:val="-1"/>
        </w:rPr>
        <w:t> </w:t>
      </w:r>
      <w:r>
        <w:rPr/>
        <w:t>Houses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66"/>
        <w:jc w:val="both"/>
      </w:pPr>
      <w:r>
        <w:rPr/>
        <w:t>In order to examine these, respondents were to express their opinion using Likert scales</w:t>
      </w:r>
      <w:r>
        <w:rPr>
          <w:spacing w:val="1"/>
        </w:rPr>
        <w:t> </w:t>
      </w:r>
      <w:r>
        <w:rPr/>
        <w:t>of “Regularly‟; “inadequacy” and “not available” for building facilities. To arrive at</w:t>
      </w:r>
      <w:r>
        <w:rPr>
          <w:spacing w:val="1"/>
        </w:rPr>
        <w:t> </w:t>
      </w:r>
      <w:r>
        <w:rPr/>
        <w:t>“Rating</w:t>
      </w:r>
      <w:r>
        <w:rPr>
          <w:spacing w:val="1"/>
        </w:rPr>
        <w:t> </w:t>
      </w:r>
      <w:r>
        <w:rPr/>
        <w:t>value”,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arrive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facilitates adequacy. Figure 4.14 shows that bathroom has the highest percentage of</w:t>
      </w:r>
      <w:r>
        <w:rPr>
          <w:spacing w:val="1"/>
        </w:rPr>
        <w:t> </w:t>
      </w:r>
      <w:r>
        <w:rPr/>
        <w:t>respondents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28%,</w:t>
      </w:r>
      <w:r>
        <w:rPr>
          <w:spacing w:val="-8"/>
        </w:rPr>
        <w:t> </w:t>
      </w:r>
      <w:r>
        <w:rPr/>
        <w:t>followed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Kitchen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23%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respondent,</w:t>
      </w:r>
      <w:r>
        <w:rPr>
          <w:spacing w:val="-7"/>
        </w:rPr>
        <w:t> </w:t>
      </w:r>
      <w:r>
        <w:rPr/>
        <w:t>Toilets</w:t>
      </w:r>
      <w:r>
        <w:rPr>
          <w:spacing w:val="-7"/>
        </w:rPr>
        <w:t> </w:t>
      </w:r>
      <w:r>
        <w:rPr/>
        <w:t>has</w:t>
      </w:r>
      <w:r>
        <w:rPr>
          <w:spacing w:val="-8"/>
        </w:rPr>
        <w:t> </w:t>
      </w:r>
      <w:r>
        <w:rPr/>
        <w:t>19%</w:t>
      </w:r>
      <w:r>
        <w:rPr>
          <w:spacing w:val="-57"/>
        </w:rPr>
        <w:t> </w:t>
      </w:r>
      <w:r>
        <w:rPr/>
        <w:t>of the respondents, sock away pit has a percentage score of 14, drainage has 9% while</w:t>
      </w:r>
      <w:r>
        <w:rPr>
          <w:spacing w:val="1"/>
        </w:rPr>
        <w:t> </w:t>
      </w:r>
      <w:r>
        <w:rPr/>
        <w:t>septic tank has 7%. Figure 4.14Shows the adequacy of basic facilities in rental s houses</w:t>
      </w:r>
      <w:r>
        <w:rPr>
          <w:spacing w:val="1"/>
        </w:rPr>
        <w:t> </w:t>
      </w:r>
      <w:r>
        <w:rPr/>
        <w:t>in Minna.</w:t>
      </w:r>
    </w:p>
    <w:p>
      <w:pPr>
        <w:spacing w:after="0" w:line="480" w:lineRule="auto"/>
        <w:jc w:val="both"/>
        <w:sectPr>
          <w:pgSz w:w="11910" w:h="16840"/>
          <w:pgMar w:header="0" w:footer="1499" w:top="1380" w:bottom="1720" w:left="168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90"/>
        <w:ind w:left="1212"/>
      </w:pPr>
      <w:r>
        <w:rPr/>
        <w:pict>
          <v:group style="position:absolute;margin-left:137.759995pt;margin-top:-188.946854pt;width:348.5pt;height:193.35pt;mso-position-horizontal-relative:page;mso-position-vertical-relative:paragraph;z-index:15744000" coordorigin="2755,-3779" coordsize="6970,3867">
            <v:shape style="position:absolute;left:2762;top:-3772;width:6956;height:3852" type="#_x0000_t75" stroked="false">
              <v:imagedata r:id="rId118" o:title=""/>
            </v:shape>
            <v:shape style="position:absolute;left:4636;top:-3554;width:4772;height:2772" type="#_x0000_t75" stroked="false">
              <v:imagedata r:id="rId119" o:title=""/>
            </v:shape>
            <v:rect style="position:absolute;left:2762;top:-3772;width:6956;height:3852" filled="false" stroked="true" strokeweight=".72pt" strokecolor="#bebebe">
              <v:stroke dashstyle="solid"/>
            </v:rect>
            <v:shape style="position:absolute;left:3604;top:-3362;width:95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SEPTIC</w:t>
                    </w:r>
                    <w:r>
                      <w:rPr>
                        <w:rFonts w:ascii="Calibri"/>
                        <w:color w:val="404040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TANK</w:t>
                    </w:r>
                  </w:p>
                </w:txbxContent>
              </v:textbox>
              <w10:wrap type="none"/>
            </v:shape>
            <v:shape style="position:absolute;left:5957;top:-331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3720;top:-2915;width:7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DRAINAGE</w:t>
                    </w:r>
                  </w:p>
                </w:txbxContent>
              </v:textbox>
              <w10:wrap type="none"/>
            </v:shape>
            <v:shape style="position:absolute;left:6254;top:-288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3360;top:-2467;width:119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SOAK</w:t>
                    </w:r>
                    <w:r>
                      <w:rPr>
                        <w:rFonts w:ascii="Calibri"/>
                        <w:color w:val="40404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AWAY-PIT</w:t>
                    </w:r>
                  </w:p>
                </w:txbxContent>
              </v:textbox>
              <w10:wrap type="none"/>
            </v:shape>
            <v:shape style="position:absolute;left:6996;top:-245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3993;top:-2018;width:52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TOILET</w:t>
                    </w:r>
                  </w:p>
                </w:txbxContent>
              </v:textbox>
              <w10:wrap type="none"/>
            </v:shape>
            <v:shape style="position:absolute;left:7737;top:-202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3899;top:-1571;width:66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KITCHEN</w:t>
                    </w:r>
                  </w:p>
                </w:txbxContent>
              </v:textbox>
              <w10:wrap type="none"/>
            </v:shape>
            <v:shape style="position:absolute;left:8330;top:-159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3645;top:-1123;width:91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BATHROOM</w:t>
                    </w:r>
                  </w:p>
                </w:txbxContent>
              </v:textbox>
              <w10:wrap type="none"/>
            </v:shape>
            <v:shape style="position:absolute;left:9071;top:-1167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4662;top:-67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434;top:-67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160;top:-67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602;top:-674;width:862;height:46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7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15</w:t>
                    </w:r>
                  </w:p>
                  <w:p>
                    <w:pPr>
                      <w:spacing w:line="216" w:lineRule="exact" w:before="60"/>
                      <w:ind w:left="0" w:right="18" w:firstLine="0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404040"/>
                        <w:sz w:val="18"/>
                      </w:rPr>
                      <w:t>Percentage</w:t>
                    </w:r>
                  </w:p>
                </w:txbxContent>
              </v:textbox>
              <w10:wrap type="none"/>
            </v:shape>
            <v:shape style="position:absolute;left:7704;top:-67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476;top:-67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9248;top:-67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4.882004pt;margin-top:-125.416908pt;width:11.05pt;height:34.15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color w:val="404040"/>
                      <w:sz w:val="18"/>
                    </w:rPr>
                    <w:t>Facilities</w:t>
                  </w:r>
                </w:p>
              </w:txbxContent>
            </v:textbox>
            <w10:wrap type="none"/>
          </v:shape>
        </w:pict>
      </w: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4.14:</w:t>
      </w:r>
      <w:r>
        <w:rPr>
          <w:b/>
          <w:spacing w:val="-1"/>
        </w:rPr>
        <w:t> </w:t>
      </w:r>
      <w:r>
        <w:rPr/>
        <w:t>Adequacy</w:t>
      </w:r>
      <w:r>
        <w:rPr>
          <w:spacing w:val="-6"/>
        </w:rPr>
        <w:t> </w:t>
      </w:r>
      <w:r>
        <w:rPr/>
        <w:t>of Basic Facilities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Rental Houses</w:t>
      </w:r>
      <w:r>
        <w:rPr>
          <w:spacing w:val="-1"/>
        </w:rPr>
        <w:t> </w:t>
      </w:r>
      <w:r>
        <w:rPr/>
        <w:t>in Minna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7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r>
        <w:rPr/>
        <w:t>Factors</w:t>
      </w:r>
      <w:r>
        <w:rPr>
          <w:spacing w:val="-2"/>
        </w:rPr>
        <w:t> </w:t>
      </w:r>
      <w:r>
        <w:rPr/>
        <w:t>Militating</w:t>
      </w:r>
      <w:r>
        <w:rPr>
          <w:spacing w:val="-1"/>
        </w:rPr>
        <w:t> </w:t>
      </w:r>
      <w:r>
        <w:rPr/>
        <w:t>Against</w:t>
      </w:r>
      <w:r>
        <w:rPr>
          <w:spacing w:val="-2"/>
        </w:rPr>
        <w:t> </w:t>
      </w:r>
      <w:r>
        <w:rPr/>
        <w:t>Cordial</w:t>
      </w:r>
      <w:r>
        <w:rPr>
          <w:spacing w:val="-2"/>
        </w:rPr>
        <w:t> </w:t>
      </w:r>
      <w:r>
        <w:rPr/>
        <w:t>Relationship</w:t>
      </w:r>
    </w:p>
    <w:p>
      <w:pPr>
        <w:pStyle w:val="BodyText"/>
        <w:spacing w:line="480" w:lineRule="auto" w:before="195"/>
        <w:ind w:left="307" w:right="969"/>
        <w:jc w:val="both"/>
      </w:pPr>
      <w:r>
        <w:rPr/>
        <w:t>Table 4.7 show the mean scores and standard deviation (SD) of respondents on factors</w:t>
      </w:r>
      <w:r>
        <w:rPr>
          <w:spacing w:val="1"/>
        </w:rPr>
        <w:t> </w:t>
      </w:r>
      <w:r>
        <w:rPr>
          <w:spacing w:val="-1"/>
        </w:rPr>
        <w:t>militating</w:t>
      </w:r>
      <w:r>
        <w:rPr>
          <w:spacing w:val="-17"/>
        </w:rPr>
        <w:t> </w:t>
      </w:r>
      <w:r>
        <w:rPr/>
        <w:t>against</w:t>
      </w:r>
      <w:r>
        <w:rPr>
          <w:spacing w:val="-14"/>
        </w:rPr>
        <w:t> </w:t>
      </w:r>
      <w:r>
        <w:rPr/>
        <w:t>cordial</w:t>
      </w:r>
      <w:r>
        <w:rPr>
          <w:spacing w:val="-12"/>
        </w:rPr>
        <w:t> </w:t>
      </w:r>
      <w:r>
        <w:rPr/>
        <w:t>relationship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how</w:t>
      </w:r>
      <w:r>
        <w:rPr>
          <w:spacing w:val="-15"/>
        </w:rPr>
        <w:t> </w:t>
      </w:r>
      <w:r>
        <w:rPr/>
        <w:t>common</w:t>
      </w:r>
      <w:r>
        <w:rPr>
          <w:spacing w:val="-14"/>
        </w:rPr>
        <w:t> </w:t>
      </w:r>
      <w:r>
        <w:rPr/>
        <w:t>use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toilet,</w:t>
      </w:r>
      <w:r>
        <w:rPr>
          <w:spacing w:val="-15"/>
        </w:rPr>
        <w:t> </w:t>
      </w:r>
      <w:r>
        <w:rPr/>
        <w:t>bathroom,</w:t>
      </w:r>
      <w:r>
        <w:rPr>
          <w:spacing w:val="-15"/>
        </w:rPr>
        <w:t> </w:t>
      </w:r>
      <w:r>
        <w:rPr/>
        <w:t>kitchen</w:t>
      </w:r>
      <w:r>
        <w:rPr>
          <w:spacing w:val="-57"/>
        </w:rPr>
        <w:t> </w:t>
      </w:r>
      <w:r>
        <w:rPr/>
        <w:t>contribute to conflict among dwellers of rental houses. The respondents agreed to all the</w:t>
      </w:r>
      <w:r>
        <w:rPr>
          <w:spacing w:val="-57"/>
        </w:rPr>
        <w:t> </w:t>
      </w:r>
      <w:r>
        <w:rPr/>
        <w:t>items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mean</w:t>
      </w:r>
      <w:r>
        <w:rPr>
          <w:spacing w:val="-9"/>
        </w:rPr>
        <w:t> </w:t>
      </w:r>
      <w:r>
        <w:rPr/>
        <w:t>scores</w:t>
      </w:r>
      <w:r>
        <w:rPr>
          <w:spacing w:val="-4"/>
        </w:rPr>
        <w:t> </w:t>
      </w:r>
      <w:r>
        <w:rPr/>
        <w:t>greater</w:t>
      </w:r>
      <w:r>
        <w:rPr>
          <w:spacing w:val="-9"/>
        </w:rPr>
        <w:t> </w:t>
      </w:r>
      <w:r>
        <w:rPr/>
        <w:t>than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criterion</w:t>
      </w:r>
      <w:r>
        <w:rPr>
          <w:spacing w:val="-7"/>
        </w:rPr>
        <w:t> </w:t>
      </w:r>
      <w:r>
        <w:rPr/>
        <w:t>mean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2.5.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aggregate</w:t>
      </w:r>
      <w:r>
        <w:rPr>
          <w:spacing w:val="-9"/>
        </w:rPr>
        <w:t> </w:t>
      </w:r>
      <w:r>
        <w:rPr/>
        <w:t>mean</w:t>
      </w:r>
      <w:r>
        <w:rPr>
          <w:spacing w:val="-7"/>
        </w:rPr>
        <w:t> </w:t>
      </w:r>
      <w:r>
        <w:rPr/>
        <w:t>scores</w:t>
      </w:r>
      <w:r>
        <w:rPr>
          <w:spacing w:val="-58"/>
        </w:rPr>
        <w:t> </w:t>
      </w:r>
      <w:r>
        <w:rPr/>
        <w:t>of</w:t>
      </w:r>
      <w:r>
        <w:rPr>
          <w:spacing w:val="-9"/>
        </w:rPr>
        <w:t> </w:t>
      </w:r>
      <w:r>
        <w:rPr/>
        <w:t>3.57</w:t>
      </w:r>
      <w:r>
        <w:rPr>
          <w:spacing w:val="-8"/>
        </w:rPr>
        <w:t> </w:t>
      </w:r>
      <w:r>
        <w:rPr/>
        <w:t>showed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common</w:t>
      </w:r>
      <w:r>
        <w:rPr>
          <w:spacing w:val="-7"/>
        </w:rPr>
        <w:t> </w:t>
      </w:r>
      <w:r>
        <w:rPr/>
        <w:t>use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toilet,</w:t>
      </w:r>
      <w:r>
        <w:rPr>
          <w:spacing w:val="-8"/>
        </w:rPr>
        <w:t> </w:t>
      </w:r>
      <w:r>
        <w:rPr/>
        <w:t>bathroom,</w:t>
      </w:r>
      <w:r>
        <w:rPr>
          <w:spacing w:val="-8"/>
        </w:rPr>
        <w:t> </w:t>
      </w:r>
      <w:r>
        <w:rPr/>
        <w:t>kitchen</w:t>
      </w:r>
      <w:r>
        <w:rPr>
          <w:spacing w:val="-8"/>
        </w:rPr>
        <w:t> </w:t>
      </w:r>
      <w:r>
        <w:rPr/>
        <w:t>could</w:t>
      </w:r>
      <w:r>
        <w:rPr>
          <w:spacing w:val="-7"/>
        </w:rPr>
        <w:t> </w:t>
      </w:r>
      <w:r>
        <w:rPr/>
        <w:t>add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conflict</w:t>
      </w:r>
      <w:r>
        <w:rPr>
          <w:spacing w:val="-7"/>
        </w:rPr>
        <w:t> </w:t>
      </w:r>
      <w:r>
        <w:rPr/>
        <w:t>among</w:t>
      </w:r>
      <w:r>
        <w:rPr>
          <w:spacing w:val="-58"/>
        </w:rPr>
        <w:t> </w:t>
      </w:r>
      <w:r>
        <w:rPr/>
        <w:t>dwellers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rental</w:t>
      </w:r>
      <w:r>
        <w:rPr>
          <w:spacing w:val="-6"/>
        </w:rPr>
        <w:t> </w:t>
      </w:r>
      <w:r>
        <w:rPr/>
        <w:t>houses,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Mingling</w:t>
      </w:r>
      <w:r>
        <w:rPr>
          <w:spacing w:val="-9"/>
        </w:rPr>
        <w:t> </w:t>
      </w:r>
      <w:r>
        <w:rPr/>
        <w:t>with</w:t>
      </w:r>
      <w:r>
        <w:rPr>
          <w:spacing w:val="-4"/>
        </w:rPr>
        <w:t> </w:t>
      </w:r>
      <w:r>
        <w:rPr/>
        <w:t>dissimilar</w:t>
      </w:r>
      <w:r>
        <w:rPr>
          <w:spacing w:val="-7"/>
        </w:rPr>
        <w:t> </w:t>
      </w:r>
      <w:r>
        <w:rPr/>
        <w:t>types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characters;</w:t>
      </w:r>
      <w:r>
        <w:rPr>
          <w:spacing w:val="-6"/>
        </w:rPr>
        <w:t> </w:t>
      </w:r>
      <w:r>
        <w:rPr/>
        <w:t>lack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/>
        <w:t>privacy,</w:t>
      </w:r>
      <w:r>
        <w:rPr>
          <w:spacing w:val="-13"/>
        </w:rPr>
        <w:t> </w:t>
      </w:r>
      <w:r>
        <w:rPr/>
        <w:t>noise</w:t>
      </w:r>
      <w:r>
        <w:rPr>
          <w:spacing w:val="-14"/>
        </w:rPr>
        <w:t> </w:t>
      </w:r>
      <w:r>
        <w:rPr/>
        <w:t>pollution</w:t>
      </w:r>
      <w:r>
        <w:rPr>
          <w:spacing w:val="-13"/>
        </w:rPr>
        <w:t> </w:t>
      </w:r>
      <w:r>
        <w:rPr/>
        <w:t>like</w:t>
      </w:r>
      <w:r>
        <w:rPr>
          <w:spacing w:val="-13"/>
        </w:rPr>
        <w:t> </w:t>
      </w:r>
      <w:r>
        <w:rPr/>
        <w:t>blasting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music</w:t>
      </w:r>
      <w:r>
        <w:rPr>
          <w:spacing w:val="-14"/>
        </w:rPr>
        <w:t> </w:t>
      </w:r>
      <w:r>
        <w:rPr/>
        <w:t>at</w:t>
      </w:r>
      <w:r>
        <w:rPr>
          <w:spacing w:val="-12"/>
        </w:rPr>
        <w:t> </w:t>
      </w:r>
      <w:r>
        <w:rPr/>
        <w:t>odd</w:t>
      </w:r>
      <w:r>
        <w:rPr>
          <w:spacing w:val="-13"/>
        </w:rPr>
        <w:t> </w:t>
      </w:r>
      <w:r>
        <w:rPr/>
        <w:t>hours,</w:t>
      </w:r>
      <w:r>
        <w:rPr>
          <w:spacing w:val="-14"/>
        </w:rPr>
        <w:t> </w:t>
      </w:r>
      <w:r>
        <w:rPr/>
        <w:t>children’s</w:t>
      </w:r>
      <w:r>
        <w:rPr>
          <w:spacing w:val="-14"/>
        </w:rPr>
        <w:t> </w:t>
      </w:r>
      <w:r>
        <w:rPr/>
        <w:t>noise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generator</w:t>
      </w:r>
      <w:r>
        <w:rPr>
          <w:spacing w:val="-58"/>
        </w:rPr>
        <w:t> </w:t>
      </w:r>
      <w:r>
        <w:rPr/>
        <w:t>sounds,</w:t>
      </w:r>
      <w:r>
        <w:rPr>
          <w:spacing w:val="-1"/>
        </w:rPr>
        <w:t> </w:t>
      </w:r>
      <w:r>
        <w:rPr/>
        <w:t>child</w:t>
      </w:r>
      <w:r>
        <w:rPr>
          <w:spacing w:val="-1"/>
        </w:rPr>
        <w:t> </w:t>
      </w:r>
      <w:r>
        <w:rPr/>
        <w:t>vulnerability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abuse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limited 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conveniences</w:t>
      </w:r>
      <w:r>
        <w:rPr>
          <w:spacing w:val="-1"/>
        </w:rPr>
        <w:t> </w:t>
      </w:r>
      <w:r>
        <w:rPr/>
        <w:t>respectively.</w:t>
      </w:r>
    </w:p>
    <w:p>
      <w:pPr>
        <w:pStyle w:val="Heading1"/>
        <w:spacing w:before="205" w:after="4"/>
        <w:ind w:left="307" w:firstLine="0"/>
      </w:pPr>
      <w:r>
        <w:rPr/>
        <w:t>Table</w:t>
      </w:r>
      <w:r>
        <w:rPr>
          <w:spacing w:val="-2"/>
        </w:rPr>
        <w:t> </w:t>
      </w:r>
      <w:r>
        <w:rPr/>
        <w:t>4.7:</w:t>
      </w:r>
      <w:r>
        <w:rPr>
          <w:spacing w:val="-2"/>
        </w:rPr>
        <w:t> </w:t>
      </w:r>
      <w:r>
        <w:rPr/>
        <w:t>Factors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Contribute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Among</w:t>
      </w:r>
      <w:r>
        <w:rPr>
          <w:spacing w:val="-1"/>
        </w:rPr>
        <w:t> </w:t>
      </w:r>
      <w:r>
        <w:rPr/>
        <w:t>Dwellers of Rental</w:t>
      </w:r>
      <w:r>
        <w:rPr>
          <w:spacing w:val="58"/>
        </w:rPr>
        <w:t> </w:t>
      </w:r>
      <w:r>
        <w:rPr/>
        <w:t>Houses</w:t>
      </w: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8"/>
        <w:gridCol w:w="846"/>
        <w:gridCol w:w="958"/>
        <w:gridCol w:w="922"/>
        <w:gridCol w:w="1351"/>
      </w:tblGrid>
      <w:tr>
        <w:trPr>
          <w:trHeight w:val="278" w:hRule="atLeast"/>
        </w:trPr>
        <w:tc>
          <w:tcPr>
            <w:tcW w:w="52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Factors</w:t>
            </w:r>
          </w:p>
        </w:tc>
        <w:tc>
          <w:tcPr>
            <w:tcW w:w="8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3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279" w:hRule="atLeast"/>
        </w:trPr>
        <w:tc>
          <w:tcPr>
            <w:tcW w:w="529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ind w:left="211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ind w:left="215"/>
              <w:rPr>
                <w:sz w:val="16"/>
              </w:rPr>
            </w:pPr>
            <w:r>
              <w:rPr>
                <w:position w:val="2"/>
                <w:sz w:val="24"/>
              </w:rPr>
              <w:t>SD</w:t>
            </w:r>
            <w:r>
              <w:rPr>
                <w:sz w:val="16"/>
              </w:rPr>
              <w:t>1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8" w:hRule="atLeast"/>
        </w:trPr>
        <w:tc>
          <w:tcPr>
            <w:tcW w:w="52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Mingling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characters</w:t>
            </w:r>
          </w:p>
        </w:tc>
        <w:tc>
          <w:tcPr>
            <w:tcW w:w="8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3.98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0.134</w:t>
            </w:r>
          </w:p>
        </w:tc>
        <w:tc>
          <w:tcPr>
            <w:tcW w:w="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3"/>
              <w:rPr>
                <w:sz w:val="24"/>
              </w:rPr>
            </w:pPr>
            <w:r>
              <w:rPr>
                <w:sz w:val="24"/>
              </w:rPr>
              <w:t>3.96</w:t>
            </w:r>
          </w:p>
        </w:tc>
        <w:tc>
          <w:tcPr>
            <w:tcW w:w="13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</w:tr>
      <w:tr>
        <w:trPr>
          <w:trHeight w:val="429" w:hRule="atLeast"/>
        </w:trPr>
        <w:tc>
          <w:tcPr>
            <w:tcW w:w="5298" w:type="dxa"/>
          </w:tcPr>
          <w:p>
            <w:pPr>
              <w:pStyle w:val="TableParagraph"/>
              <w:spacing w:before="77"/>
              <w:ind w:left="116"/>
              <w:rPr>
                <w:sz w:val="24"/>
              </w:rPr>
            </w:pPr>
            <w:r>
              <w:rPr>
                <w:sz w:val="24"/>
              </w:rPr>
              <w:t>No privacy</w:t>
            </w:r>
          </w:p>
        </w:tc>
        <w:tc>
          <w:tcPr>
            <w:tcW w:w="846" w:type="dxa"/>
          </w:tcPr>
          <w:p>
            <w:pPr>
              <w:pStyle w:val="TableParagraph"/>
              <w:spacing w:before="77"/>
              <w:ind w:left="211"/>
              <w:rPr>
                <w:sz w:val="24"/>
              </w:rPr>
            </w:pPr>
            <w:r>
              <w:rPr>
                <w:sz w:val="24"/>
              </w:rPr>
              <w:t>3.60</w:t>
            </w:r>
          </w:p>
        </w:tc>
        <w:tc>
          <w:tcPr>
            <w:tcW w:w="958" w:type="dxa"/>
          </w:tcPr>
          <w:p>
            <w:pPr>
              <w:pStyle w:val="TableParagraph"/>
              <w:spacing w:before="77"/>
              <w:ind w:left="215"/>
              <w:rPr>
                <w:sz w:val="24"/>
              </w:rPr>
            </w:pPr>
            <w:r>
              <w:rPr>
                <w:sz w:val="24"/>
              </w:rPr>
              <w:t>0.490</w:t>
            </w:r>
          </w:p>
        </w:tc>
        <w:tc>
          <w:tcPr>
            <w:tcW w:w="922" w:type="dxa"/>
          </w:tcPr>
          <w:p>
            <w:pPr>
              <w:pStyle w:val="TableParagraph"/>
              <w:spacing w:before="77"/>
              <w:ind w:left="203"/>
              <w:rPr>
                <w:sz w:val="24"/>
              </w:rPr>
            </w:pPr>
            <w:r>
              <w:rPr>
                <w:sz w:val="24"/>
              </w:rPr>
              <w:t>3.75</w:t>
            </w:r>
          </w:p>
        </w:tc>
        <w:tc>
          <w:tcPr>
            <w:tcW w:w="1351" w:type="dxa"/>
          </w:tcPr>
          <w:p>
            <w:pPr>
              <w:pStyle w:val="TableParagraph"/>
              <w:spacing w:before="77"/>
              <w:ind w:left="133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</w:tr>
      <w:tr>
        <w:trPr>
          <w:trHeight w:val="622" w:hRule="atLeast"/>
        </w:trPr>
        <w:tc>
          <w:tcPr>
            <w:tcW w:w="5298" w:type="dxa"/>
          </w:tcPr>
          <w:p>
            <w:pPr>
              <w:pStyle w:val="TableParagraph"/>
              <w:spacing w:line="270" w:lineRule="atLeast" w:before="51"/>
              <w:ind w:left="116"/>
              <w:rPr>
                <w:sz w:val="24"/>
              </w:rPr>
            </w:pPr>
            <w:r>
              <w:rPr>
                <w:sz w:val="24"/>
              </w:rPr>
              <w:t>Noise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pollution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e.g.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blasting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music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odd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hours,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children’s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noise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generator sounds</w:t>
            </w:r>
          </w:p>
        </w:tc>
        <w:tc>
          <w:tcPr>
            <w:tcW w:w="846" w:type="dxa"/>
          </w:tcPr>
          <w:p>
            <w:pPr>
              <w:pStyle w:val="TableParagraph"/>
              <w:spacing w:before="65"/>
              <w:ind w:left="211"/>
              <w:rPr>
                <w:sz w:val="24"/>
              </w:rPr>
            </w:pPr>
            <w:r>
              <w:rPr>
                <w:sz w:val="24"/>
              </w:rPr>
              <w:t>3.60</w:t>
            </w:r>
          </w:p>
        </w:tc>
        <w:tc>
          <w:tcPr>
            <w:tcW w:w="958" w:type="dxa"/>
          </w:tcPr>
          <w:p>
            <w:pPr>
              <w:pStyle w:val="TableParagraph"/>
              <w:spacing w:before="65"/>
              <w:ind w:left="215"/>
              <w:rPr>
                <w:sz w:val="24"/>
              </w:rPr>
            </w:pPr>
            <w:r>
              <w:rPr>
                <w:sz w:val="24"/>
              </w:rPr>
              <w:t>0.490</w:t>
            </w:r>
          </w:p>
        </w:tc>
        <w:tc>
          <w:tcPr>
            <w:tcW w:w="922" w:type="dxa"/>
          </w:tcPr>
          <w:p>
            <w:pPr>
              <w:pStyle w:val="TableParagraph"/>
              <w:spacing w:before="65"/>
              <w:ind w:left="203"/>
              <w:rPr>
                <w:sz w:val="24"/>
              </w:rPr>
            </w:pPr>
            <w:r>
              <w:rPr>
                <w:sz w:val="24"/>
              </w:rPr>
              <w:t>3.75</w:t>
            </w:r>
          </w:p>
        </w:tc>
        <w:tc>
          <w:tcPr>
            <w:tcW w:w="1351" w:type="dxa"/>
          </w:tcPr>
          <w:p>
            <w:pPr>
              <w:pStyle w:val="TableParagraph"/>
              <w:spacing w:before="65"/>
              <w:ind w:left="133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</w:tr>
      <w:tr>
        <w:trPr>
          <w:trHeight w:val="346" w:hRule="atLeast"/>
        </w:trPr>
        <w:tc>
          <w:tcPr>
            <w:tcW w:w="5298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Child vulnerability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 abuse</w:t>
            </w:r>
          </w:p>
        </w:tc>
        <w:tc>
          <w:tcPr>
            <w:tcW w:w="846" w:type="dxa"/>
          </w:tcPr>
          <w:p>
            <w:pPr>
              <w:pStyle w:val="TableParagraph"/>
              <w:spacing w:line="271" w:lineRule="exact"/>
              <w:ind w:left="211"/>
              <w:rPr>
                <w:sz w:val="24"/>
              </w:rPr>
            </w:pPr>
            <w:r>
              <w:rPr>
                <w:sz w:val="24"/>
              </w:rPr>
              <w:t>2.70</w:t>
            </w:r>
          </w:p>
        </w:tc>
        <w:tc>
          <w:tcPr>
            <w:tcW w:w="958" w:type="dxa"/>
          </w:tcPr>
          <w:p>
            <w:pPr>
              <w:pStyle w:val="TableParagraph"/>
              <w:spacing w:line="271" w:lineRule="exact"/>
              <w:ind w:left="215"/>
              <w:rPr>
                <w:sz w:val="24"/>
              </w:rPr>
            </w:pPr>
            <w:r>
              <w:rPr>
                <w:sz w:val="24"/>
              </w:rPr>
              <w:t>0.557</w:t>
            </w:r>
          </w:p>
        </w:tc>
        <w:tc>
          <w:tcPr>
            <w:tcW w:w="922" w:type="dxa"/>
          </w:tcPr>
          <w:p>
            <w:pPr>
              <w:pStyle w:val="TableParagraph"/>
              <w:spacing w:line="271" w:lineRule="exact"/>
              <w:ind w:left="203"/>
              <w:rPr>
                <w:sz w:val="24"/>
              </w:rPr>
            </w:pPr>
            <w:r>
              <w:rPr>
                <w:sz w:val="24"/>
              </w:rPr>
              <w:t>2.89</w:t>
            </w:r>
          </w:p>
        </w:tc>
        <w:tc>
          <w:tcPr>
            <w:tcW w:w="1351" w:type="dxa"/>
          </w:tcPr>
          <w:p>
            <w:pPr>
              <w:pStyle w:val="TableParagraph"/>
              <w:spacing w:line="271" w:lineRule="exact"/>
              <w:ind w:left="133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</w:tr>
      <w:tr>
        <w:trPr>
          <w:trHeight w:val="515" w:hRule="atLeast"/>
        </w:trPr>
        <w:tc>
          <w:tcPr>
            <w:tcW w:w="52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16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limited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conveniences</w:t>
            </w:r>
          </w:p>
        </w:tc>
        <w:tc>
          <w:tcPr>
            <w:tcW w:w="8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11"/>
              <w:rPr>
                <w:sz w:val="24"/>
              </w:rPr>
            </w:pPr>
            <w:r>
              <w:rPr>
                <w:sz w:val="24"/>
              </w:rPr>
              <w:t>3.98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15"/>
              <w:rPr>
                <w:sz w:val="24"/>
              </w:rPr>
            </w:pPr>
            <w:r>
              <w:rPr>
                <w:sz w:val="24"/>
              </w:rPr>
              <w:t>0.134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03"/>
              <w:rPr>
                <w:sz w:val="24"/>
              </w:rPr>
            </w:pPr>
            <w:r>
              <w:rPr>
                <w:sz w:val="24"/>
              </w:rPr>
              <w:t>3.96</w:t>
            </w: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33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</w:tr>
      <w:tr>
        <w:trPr>
          <w:trHeight w:val="443" w:hRule="atLeast"/>
        </w:trPr>
        <w:tc>
          <w:tcPr>
            <w:tcW w:w="52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Aggregate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3.57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0.361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3.57</w:t>
            </w: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Agreed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0" w:footer="1499" w:top="1400" w:bottom="1720" w:left="1680" w:right="440"/>
        </w:sectPr>
      </w:pPr>
    </w:p>
    <w:p>
      <w:pPr>
        <w:pStyle w:val="BodyText"/>
        <w:spacing w:line="480" w:lineRule="auto" w:before="70"/>
        <w:ind w:left="307" w:right="964"/>
        <w:jc w:val="both"/>
      </w:pPr>
      <w:r>
        <w:rPr/>
        <w:t>It was also discovered from Table 4.8, the mean scores and standard deviation (SD) of</w:t>
      </w:r>
      <w:r>
        <w:rPr>
          <w:spacing w:val="1"/>
        </w:rPr>
        <w:t> </w:t>
      </w:r>
      <w:r>
        <w:rPr/>
        <w:t>respondents on how overpopulation could contribute to conflict among rental house</w:t>
      </w:r>
      <w:r>
        <w:rPr>
          <w:spacing w:val="1"/>
        </w:rPr>
        <w:t> </w:t>
      </w:r>
      <w:r>
        <w:rPr/>
        <w:t>dwellers. The respondents agreed to all the items with mean scores greater than the</w:t>
      </w:r>
      <w:r>
        <w:rPr>
          <w:spacing w:val="1"/>
        </w:rPr>
        <w:t> </w:t>
      </w:r>
      <w:r>
        <w:rPr/>
        <w:t>criterion</w:t>
      </w:r>
      <w:r>
        <w:rPr>
          <w:spacing w:val="-10"/>
        </w:rPr>
        <w:t> </w:t>
      </w:r>
      <w:r>
        <w:rPr/>
        <w:t>means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2.5</w:t>
      </w:r>
      <w:r>
        <w:rPr>
          <w:spacing w:val="-10"/>
        </w:rPr>
        <w:t> </w:t>
      </w:r>
      <w:r>
        <w:rPr/>
        <w:t>except</w:t>
      </w:r>
      <w:r>
        <w:rPr>
          <w:spacing w:val="-8"/>
        </w:rPr>
        <w:t> </w:t>
      </w:r>
      <w:r>
        <w:rPr/>
        <w:t>for</w:t>
      </w:r>
      <w:r>
        <w:rPr>
          <w:spacing w:val="-11"/>
        </w:rPr>
        <w:t> </w:t>
      </w:r>
      <w:r>
        <w:rPr/>
        <w:t>item</w:t>
      </w:r>
      <w:r>
        <w:rPr>
          <w:spacing w:val="-8"/>
        </w:rPr>
        <w:t> </w:t>
      </w:r>
      <w:r>
        <w:rPr/>
        <w:t>one</w:t>
      </w:r>
      <w:r>
        <w:rPr>
          <w:spacing w:val="-11"/>
        </w:rPr>
        <w:t> </w:t>
      </w:r>
      <w:r>
        <w:rPr/>
        <w:t>which</w:t>
      </w:r>
      <w:r>
        <w:rPr>
          <w:spacing w:val="-9"/>
        </w:rPr>
        <w:t> </w:t>
      </w:r>
      <w:r>
        <w:rPr/>
        <w:t>is:</w:t>
      </w:r>
      <w:r>
        <w:rPr>
          <w:spacing w:val="-7"/>
        </w:rPr>
        <w:t> </w:t>
      </w:r>
      <w:r>
        <w:rPr/>
        <w:t>Inadequate</w:t>
      </w:r>
      <w:r>
        <w:rPr>
          <w:spacing w:val="-9"/>
        </w:rPr>
        <w:t> </w:t>
      </w:r>
      <w:r>
        <w:rPr/>
        <w:t>infra-structure:</w:t>
      </w:r>
      <w:r>
        <w:rPr>
          <w:spacing w:val="-9"/>
        </w:rPr>
        <w:t> </w:t>
      </w:r>
      <w:r>
        <w:rPr/>
        <w:t>bathroom,</w:t>
      </w:r>
      <w:r>
        <w:rPr>
          <w:spacing w:val="-58"/>
        </w:rPr>
        <w:t> </w:t>
      </w:r>
      <w:r>
        <w:rPr/>
        <w:t>toilet, kitchen. However, the aggregate mean scores of 3.34 showed that overpopulation</w:t>
      </w:r>
      <w:r>
        <w:rPr>
          <w:spacing w:val="1"/>
        </w:rPr>
        <w:t> </w:t>
      </w:r>
      <w:r>
        <w:rPr/>
        <w:t>could add to conflict among rental house dwellers in ways such as Misrepresentation,</w:t>
      </w:r>
      <w:r>
        <w:rPr>
          <w:spacing w:val="1"/>
        </w:rPr>
        <w:t> </w:t>
      </w:r>
      <w:r>
        <w:rPr/>
        <w:t>Back-biting, Clashes between children, threat to parties' concerns and interests (like</w:t>
      </w:r>
      <w:r>
        <w:rPr>
          <w:spacing w:val="1"/>
        </w:rPr>
        <w:t> </w:t>
      </w:r>
      <w:r>
        <w:rPr/>
        <w:t>amorous</w:t>
      </w:r>
      <w:r>
        <w:rPr>
          <w:spacing w:val="-1"/>
        </w:rPr>
        <w:t> </w:t>
      </w:r>
      <w:r>
        <w:rPr/>
        <w:t>relationships); envy, uncooperative</w:t>
      </w:r>
      <w:r>
        <w:rPr>
          <w:spacing w:val="-2"/>
        </w:rPr>
        <w:t> </w:t>
      </w:r>
      <w:r>
        <w:rPr/>
        <w:t>attitudes and non-settlement</w:t>
      </w:r>
      <w:r>
        <w:rPr>
          <w:spacing w:val="-1"/>
        </w:rPr>
        <w:t> </w:t>
      </w:r>
      <w:r>
        <w:rPr/>
        <w:t>of bills.</w:t>
      </w:r>
    </w:p>
    <w:p>
      <w:pPr>
        <w:pStyle w:val="BodyText"/>
        <w:spacing w:before="200" w:after="54"/>
        <w:ind w:left="307"/>
        <w:jc w:val="both"/>
      </w:pPr>
      <w:r>
        <w:rPr>
          <w:b/>
        </w:rPr>
        <w:t>Table</w:t>
      </w:r>
      <w:r>
        <w:rPr>
          <w:b/>
          <w:spacing w:val="-3"/>
        </w:rPr>
        <w:t> </w:t>
      </w:r>
      <w:r>
        <w:rPr>
          <w:b/>
        </w:rPr>
        <w:t>4.8:</w:t>
      </w:r>
      <w:r>
        <w:rPr>
          <w:b/>
          <w:spacing w:val="-4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Factor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Contribute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Conflict</w:t>
      </w:r>
      <w:r>
        <w:rPr>
          <w:spacing w:val="-2"/>
        </w:rPr>
        <w:t> </w:t>
      </w:r>
      <w:r>
        <w:rPr/>
        <w:t>Among</w:t>
      </w:r>
      <w:r>
        <w:rPr>
          <w:spacing w:val="-5"/>
        </w:rPr>
        <w:t> </w:t>
      </w:r>
      <w:r>
        <w:rPr/>
        <w:t>Rental</w:t>
      </w:r>
      <w:r>
        <w:rPr>
          <w:spacing w:val="57"/>
        </w:rPr>
        <w:t> </w:t>
      </w:r>
      <w:r>
        <w:rPr/>
        <w:t>House</w:t>
      </w:r>
      <w:r>
        <w:rPr>
          <w:spacing w:val="-4"/>
        </w:rPr>
        <w:t> </w:t>
      </w:r>
      <w:r>
        <w:rPr/>
        <w:t>Dwellers</w:t>
      </w: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2"/>
        <w:gridCol w:w="828"/>
        <w:gridCol w:w="900"/>
        <w:gridCol w:w="1003"/>
        <w:gridCol w:w="1378"/>
      </w:tblGrid>
      <w:tr>
        <w:trPr>
          <w:trHeight w:val="551" w:hRule="atLeast"/>
        </w:trPr>
        <w:tc>
          <w:tcPr>
            <w:tcW w:w="45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Population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factors</w:t>
            </w:r>
          </w:p>
        </w:tc>
        <w:tc>
          <w:tcPr>
            <w:tcW w:w="8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62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SD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  <w:p>
            <w:pPr>
              <w:pStyle w:val="TableParagraph"/>
              <w:spacing w:line="259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set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272" w:hRule="atLeast"/>
        </w:trPr>
        <w:tc>
          <w:tcPr>
            <w:tcW w:w="45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Inadequate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infrastructure</w:t>
            </w:r>
          </w:p>
        </w:tc>
        <w:tc>
          <w:tcPr>
            <w:tcW w:w="8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62"/>
              <w:rPr>
                <w:sz w:val="24"/>
              </w:rPr>
            </w:pPr>
            <w:r>
              <w:rPr>
                <w:sz w:val="24"/>
              </w:rPr>
              <w:t>0.758</w:t>
            </w:r>
          </w:p>
        </w:tc>
        <w:tc>
          <w:tcPr>
            <w:tcW w:w="10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96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13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Disagreed</w:t>
            </w:r>
          </w:p>
        </w:tc>
      </w:tr>
      <w:tr>
        <w:trPr>
          <w:trHeight w:val="276" w:hRule="atLeast"/>
        </w:trPr>
        <w:tc>
          <w:tcPr>
            <w:tcW w:w="4542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misrepresentation</w:t>
            </w:r>
          </w:p>
        </w:tc>
        <w:tc>
          <w:tcPr>
            <w:tcW w:w="82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3.78</w:t>
            </w:r>
          </w:p>
        </w:tc>
        <w:tc>
          <w:tcPr>
            <w:tcW w:w="90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0.456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left="196"/>
              <w:rPr>
                <w:sz w:val="24"/>
              </w:rPr>
            </w:pPr>
            <w:r>
              <w:rPr>
                <w:sz w:val="24"/>
              </w:rPr>
              <w:t>3.68</w:t>
            </w:r>
          </w:p>
        </w:tc>
        <w:tc>
          <w:tcPr>
            <w:tcW w:w="1378" w:type="dxa"/>
          </w:tcPr>
          <w:p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</w:tr>
      <w:tr>
        <w:trPr>
          <w:trHeight w:val="276" w:hRule="atLeast"/>
        </w:trPr>
        <w:tc>
          <w:tcPr>
            <w:tcW w:w="4542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Back-biting</w:t>
            </w:r>
          </w:p>
        </w:tc>
        <w:tc>
          <w:tcPr>
            <w:tcW w:w="82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3.88</w:t>
            </w:r>
          </w:p>
        </w:tc>
        <w:tc>
          <w:tcPr>
            <w:tcW w:w="90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0.329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left="196"/>
              <w:rPr>
                <w:sz w:val="24"/>
              </w:rPr>
            </w:pPr>
            <w:r>
              <w:rPr>
                <w:sz w:val="24"/>
              </w:rPr>
              <w:t>3.76</w:t>
            </w:r>
          </w:p>
        </w:tc>
        <w:tc>
          <w:tcPr>
            <w:tcW w:w="1378" w:type="dxa"/>
          </w:tcPr>
          <w:p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</w:tr>
      <w:tr>
        <w:trPr>
          <w:trHeight w:val="276" w:hRule="atLeast"/>
        </w:trPr>
        <w:tc>
          <w:tcPr>
            <w:tcW w:w="4542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Clashes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between children</w:t>
            </w:r>
          </w:p>
        </w:tc>
        <w:tc>
          <w:tcPr>
            <w:tcW w:w="82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3.09</w:t>
            </w:r>
          </w:p>
        </w:tc>
        <w:tc>
          <w:tcPr>
            <w:tcW w:w="90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0.289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left="196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  <w:tc>
          <w:tcPr>
            <w:tcW w:w="1378" w:type="dxa"/>
          </w:tcPr>
          <w:p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</w:tr>
      <w:tr>
        <w:trPr>
          <w:trHeight w:val="551" w:hRule="atLeast"/>
        </w:trPr>
        <w:tc>
          <w:tcPr>
            <w:tcW w:w="4542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threat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parties’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interests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concerns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(e.g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amorous relationships)</w:t>
            </w:r>
          </w:p>
        </w:tc>
        <w:tc>
          <w:tcPr>
            <w:tcW w:w="828" w:type="dxa"/>
          </w:tcPr>
          <w:p>
            <w:pPr>
              <w:pStyle w:val="TableParagraph"/>
              <w:spacing w:line="271" w:lineRule="exact"/>
              <w:ind w:left="244"/>
              <w:rPr>
                <w:sz w:val="24"/>
              </w:rPr>
            </w:pPr>
            <w:r>
              <w:rPr>
                <w:sz w:val="24"/>
              </w:rPr>
              <w:t>3.90</w:t>
            </w:r>
          </w:p>
        </w:tc>
        <w:tc>
          <w:tcPr>
            <w:tcW w:w="900" w:type="dxa"/>
          </w:tcPr>
          <w:p>
            <w:pPr>
              <w:pStyle w:val="TableParagraph"/>
              <w:spacing w:line="271" w:lineRule="exact"/>
              <w:ind w:left="162"/>
              <w:rPr>
                <w:sz w:val="24"/>
              </w:rPr>
            </w:pPr>
            <w:r>
              <w:rPr>
                <w:sz w:val="24"/>
              </w:rPr>
              <w:t>0.307</w:t>
            </w:r>
          </w:p>
        </w:tc>
        <w:tc>
          <w:tcPr>
            <w:tcW w:w="1003" w:type="dxa"/>
          </w:tcPr>
          <w:p>
            <w:pPr>
              <w:pStyle w:val="TableParagraph"/>
              <w:spacing w:line="271" w:lineRule="exact"/>
              <w:ind w:left="196"/>
              <w:rPr>
                <w:sz w:val="24"/>
              </w:rPr>
            </w:pPr>
            <w:r>
              <w:rPr>
                <w:sz w:val="24"/>
              </w:rPr>
              <w:t>3.79</w:t>
            </w:r>
          </w:p>
        </w:tc>
        <w:tc>
          <w:tcPr>
            <w:tcW w:w="1378" w:type="dxa"/>
          </w:tcPr>
          <w:p>
            <w:pPr>
              <w:pStyle w:val="TableParagraph"/>
              <w:spacing w:line="271" w:lineRule="exact"/>
              <w:ind w:left="221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</w:tr>
      <w:tr>
        <w:trPr>
          <w:trHeight w:val="276" w:hRule="atLeast"/>
        </w:trPr>
        <w:tc>
          <w:tcPr>
            <w:tcW w:w="4542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Envy</w:t>
            </w:r>
          </w:p>
        </w:tc>
        <w:tc>
          <w:tcPr>
            <w:tcW w:w="82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3.22</w:t>
            </w:r>
          </w:p>
        </w:tc>
        <w:tc>
          <w:tcPr>
            <w:tcW w:w="90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1.262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left="196"/>
              <w:rPr>
                <w:sz w:val="24"/>
              </w:rPr>
            </w:pPr>
            <w:r>
              <w:rPr>
                <w:sz w:val="24"/>
              </w:rPr>
              <w:t>3.46</w:t>
            </w:r>
          </w:p>
        </w:tc>
        <w:tc>
          <w:tcPr>
            <w:tcW w:w="1378" w:type="dxa"/>
          </w:tcPr>
          <w:p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</w:tr>
      <w:tr>
        <w:trPr>
          <w:trHeight w:val="275" w:hRule="atLeast"/>
        </w:trPr>
        <w:tc>
          <w:tcPr>
            <w:tcW w:w="4542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Uncooperative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attitudes</w:t>
            </w:r>
          </w:p>
        </w:tc>
        <w:tc>
          <w:tcPr>
            <w:tcW w:w="828" w:type="dxa"/>
          </w:tcPr>
          <w:p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3.51</w:t>
            </w:r>
          </w:p>
        </w:tc>
        <w:tc>
          <w:tcPr>
            <w:tcW w:w="900" w:type="dxa"/>
          </w:tcPr>
          <w:p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0.501</w:t>
            </w:r>
          </w:p>
        </w:tc>
        <w:tc>
          <w:tcPr>
            <w:tcW w:w="1003" w:type="dxa"/>
          </w:tcPr>
          <w:p>
            <w:pPr>
              <w:pStyle w:val="TableParagraph"/>
              <w:spacing w:line="256" w:lineRule="exact"/>
              <w:ind w:left="196"/>
              <w:rPr>
                <w:sz w:val="24"/>
              </w:rPr>
            </w:pPr>
            <w:r>
              <w:rPr>
                <w:sz w:val="24"/>
              </w:rPr>
              <w:t>3.57</w:t>
            </w:r>
          </w:p>
        </w:tc>
        <w:tc>
          <w:tcPr>
            <w:tcW w:w="1378" w:type="dxa"/>
          </w:tcPr>
          <w:p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</w:tr>
      <w:tr>
        <w:trPr>
          <w:trHeight w:val="278" w:hRule="atLeast"/>
        </w:trPr>
        <w:tc>
          <w:tcPr>
            <w:tcW w:w="45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Non-settlement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bills</w:t>
            </w:r>
          </w:p>
        </w:tc>
        <w:tc>
          <w:tcPr>
            <w:tcW w:w="8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44"/>
              <w:rPr>
                <w:sz w:val="24"/>
              </w:rPr>
            </w:pPr>
            <w:r>
              <w:rPr>
                <w:sz w:val="24"/>
              </w:rPr>
              <w:t>3.72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62"/>
              <w:rPr>
                <w:sz w:val="24"/>
              </w:rPr>
            </w:pPr>
            <w:r>
              <w:rPr>
                <w:sz w:val="24"/>
              </w:rPr>
              <w:t>0.447</w:t>
            </w:r>
          </w:p>
        </w:tc>
        <w:tc>
          <w:tcPr>
            <w:tcW w:w="10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96"/>
              <w:rPr>
                <w:sz w:val="24"/>
              </w:rPr>
            </w:pPr>
            <w:r>
              <w:rPr>
                <w:sz w:val="24"/>
              </w:rPr>
              <w:t>3.78</w:t>
            </w:r>
          </w:p>
        </w:tc>
        <w:tc>
          <w:tcPr>
            <w:tcW w:w="13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221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</w:tr>
      <w:tr>
        <w:trPr>
          <w:trHeight w:val="275" w:hRule="atLeast"/>
        </w:trPr>
        <w:tc>
          <w:tcPr>
            <w:tcW w:w="45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Aggregate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8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3.34</w:t>
            </w:r>
          </w:p>
        </w:tc>
        <w:tc>
          <w:tcPr>
            <w:tcW w:w="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0.544</w:t>
            </w:r>
          </w:p>
        </w:tc>
        <w:tc>
          <w:tcPr>
            <w:tcW w:w="10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3.34</w:t>
            </w:r>
          </w:p>
        </w:tc>
        <w:tc>
          <w:tcPr>
            <w:tcW w:w="13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Agreed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8"/>
        </w:rPr>
      </w:pPr>
    </w:p>
    <w:p>
      <w:pPr>
        <w:pStyle w:val="BodyText"/>
        <w:spacing w:line="482" w:lineRule="auto"/>
        <w:ind w:left="307" w:right="972"/>
        <w:jc w:val="both"/>
      </w:pPr>
      <w:r>
        <w:rPr/>
        <w:t>Table</w:t>
      </w:r>
      <w:r>
        <w:rPr>
          <w:spacing w:val="-9"/>
        </w:rPr>
        <w:t> </w:t>
      </w:r>
      <w:r>
        <w:rPr/>
        <w:t>4.9</w:t>
      </w:r>
      <w:r>
        <w:rPr>
          <w:spacing w:val="-9"/>
        </w:rPr>
        <w:t> </w:t>
      </w:r>
      <w:r>
        <w:rPr/>
        <w:t>also</w:t>
      </w:r>
      <w:r>
        <w:rPr>
          <w:spacing w:val="-7"/>
        </w:rPr>
        <w:t> </w:t>
      </w:r>
      <w:r>
        <w:rPr/>
        <w:t>shows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mean</w:t>
      </w:r>
      <w:r>
        <w:rPr>
          <w:spacing w:val="-9"/>
        </w:rPr>
        <w:t> </w:t>
      </w:r>
      <w:r>
        <w:rPr/>
        <w:t>scores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standard</w:t>
      </w:r>
      <w:r>
        <w:rPr>
          <w:spacing w:val="-6"/>
        </w:rPr>
        <w:t> </w:t>
      </w:r>
      <w:r>
        <w:rPr/>
        <w:t>deviation</w:t>
      </w:r>
      <w:r>
        <w:rPr>
          <w:spacing w:val="-8"/>
        </w:rPr>
        <w:t> </w:t>
      </w:r>
      <w:r>
        <w:rPr/>
        <w:t>(SD)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respondents</w:t>
      </w:r>
      <w:r>
        <w:rPr>
          <w:spacing w:val="-7"/>
        </w:rPr>
        <w:t> </w:t>
      </w:r>
      <w:r>
        <w:rPr/>
        <w:t>on</w:t>
      </w:r>
      <w:r>
        <w:rPr>
          <w:spacing w:val="-9"/>
        </w:rPr>
        <w:t> </w:t>
      </w:r>
      <w:r>
        <w:rPr/>
        <w:t>how</w:t>
      </w:r>
      <w:r>
        <w:rPr>
          <w:spacing w:val="-57"/>
        </w:rPr>
        <w:t> </w:t>
      </w:r>
      <w:r>
        <w:rPr/>
        <w:t>rental</w:t>
      </w:r>
      <w:r>
        <w:rPr>
          <w:spacing w:val="1"/>
        </w:rPr>
        <w:t> </w:t>
      </w:r>
      <w:r>
        <w:rPr/>
        <w:t>house pattern contributes to conflict among residents. The respondents agreed to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the items</w:t>
      </w:r>
      <w:r>
        <w:rPr>
          <w:spacing w:val="-1"/>
        </w:rPr>
        <w:t> </w:t>
      </w:r>
      <w:r>
        <w:rPr/>
        <w:t>with mean scores</w:t>
      </w:r>
      <w:r>
        <w:rPr>
          <w:spacing w:val="1"/>
        </w:rPr>
        <w:t> </w:t>
      </w:r>
      <w:r>
        <w:rPr/>
        <w:t>greater than the</w:t>
      </w:r>
      <w:r>
        <w:rPr>
          <w:spacing w:val="-1"/>
        </w:rPr>
        <w:t> </w:t>
      </w:r>
      <w:r>
        <w:rPr/>
        <w:t>criterion mean of</w:t>
      </w:r>
      <w:r>
        <w:rPr>
          <w:spacing w:val="-1"/>
        </w:rPr>
        <w:t> </w:t>
      </w:r>
      <w:r>
        <w:rPr/>
        <w:t>2.5.</w:t>
      </w:r>
    </w:p>
    <w:p>
      <w:pPr>
        <w:spacing w:after="0" w:line="482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Heading1"/>
        <w:spacing w:before="74"/>
        <w:ind w:left="307" w:firstLine="0"/>
      </w:pPr>
      <w:r>
        <w:rPr/>
        <w:t>Table</w:t>
      </w:r>
      <w:r>
        <w:rPr>
          <w:spacing w:val="-2"/>
        </w:rPr>
        <w:t> </w:t>
      </w:r>
      <w:r>
        <w:rPr/>
        <w:t>4.9:</w:t>
      </w:r>
      <w:r>
        <w:rPr>
          <w:spacing w:val="-3"/>
        </w:rPr>
        <w:t> </w:t>
      </w:r>
      <w:r>
        <w:rPr/>
        <w:t>Social Factor that</w:t>
      </w:r>
      <w:r>
        <w:rPr>
          <w:spacing w:val="-1"/>
        </w:rPr>
        <w:t> </w:t>
      </w:r>
      <w:r>
        <w:rPr/>
        <w:t>Cause</w:t>
      </w:r>
      <w:r>
        <w:rPr>
          <w:spacing w:val="-3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Among</w:t>
      </w:r>
      <w:r>
        <w:rPr>
          <w:spacing w:val="-2"/>
        </w:rPr>
        <w:t> </w:t>
      </w:r>
      <w:r>
        <w:rPr/>
        <w:t>Residents</w:t>
      </w:r>
    </w:p>
    <w:p>
      <w:pPr>
        <w:pStyle w:val="BodyText"/>
        <w:spacing w:before="4"/>
        <w:rPr>
          <w:b/>
          <w:sz w:val="10"/>
        </w:rPr>
      </w:pPr>
    </w:p>
    <w:tbl>
      <w:tblPr>
        <w:tblW w:w="0" w:type="auto"/>
        <w:jc w:val="left"/>
        <w:tblInd w:w="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4"/>
        <w:gridCol w:w="718"/>
        <w:gridCol w:w="881"/>
        <w:gridCol w:w="980"/>
        <w:gridCol w:w="1306"/>
      </w:tblGrid>
      <w:tr>
        <w:trPr>
          <w:trHeight w:val="563" w:hRule="atLeast"/>
        </w:trPr>
        <w:tc>
          <w:tcPr>
            <w:tcW w:w="45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Social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Factors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53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SD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  <w:p>
            <w:pPr>
              <w:pStyle w:val="TableParagraph"/>
              <w:spacing w:line="271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set</w:t>
            </w:r>
          </w:p>
        </w:tc>
        <w:tc>
          <w:tcPr>
            <w:tcW w:w="13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Decision</w:t>
            </w:r>
          </w:p>
        </w:tc>
      </w:tr>
      <w:tr>
        <w:trPr>
          <w:trHeight w:val="551" w:hRule="atLeast"/>
        </w:trPr>
        <w:tc>
          <w:tcPr>
            <w:tcW w:w="45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Parents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overreaction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towards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protection</w:t>
            </w:r>
          </w:p>
        </w:tc>
        <w:tc>
          <w:tcPr>
            <w:tcW w:w="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3.67</w:t>
            </w:r>
          </w:p>
        </w:tc>
        <w:tc>
          <w:tcPr>
            <w:tcW w:w="8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3"/>
              <w:rPr>
                <w:sz w:val="24"/>
              </w:rPr>
            </w:pPr>
            <w:r>
              <w:rPr>
                <w:sz w:val="24"/>
              </w:rPr>
              <w:t>0.507</w:t>
            </w:r>
          </w:p>
        </w:tc>
        <w:tc>
          <w:tcPr>
            <w:tcW w:w="9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3.64</w:t>
            </w:r>
          </w:p>
        </w:tc>
        <w:tc>
          <w:tcPr>
            <w:tcW w:w="13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08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</w:tr>
      <w:tr>
        <w:trPr>
          <w:trHeight w:val="552" w:hRule="atLeast"/>
        </w:trPr>
        <w:tc>
          <w:tcPr>
            <w:tcW w:w="4534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Exposure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immoral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delinquent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behaviors</w:t>
            </w:r>
          </w:p>
        </w:tc>
        <w:tc>
          <w:tcPr>
            <w:tcW w:w="718" w:type="dxa"/>
          </w:tcPr>
          <w:p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3.38</w:t>
            </w:r>
          </w:p>
        </w:tc>
        <w:tc>
          <w:tcPr>
            <w:tcW w:w="881" w:type="dxa"/>
          </w:tcPr>
          <w:p>
            <w:pPr>
              <w:pStyle w:val="TableParagraph"/>
              <w:spacing w:line="271" w:lineRule="exact"/>
              <w:ind w:left="153"/>
              <w:rPr>
                <w:sz w:val="24"/>
              </w:rPr>
            </w:pPr>
            <w:r>
              <w:rPr>
                <w:sz w:val="24"/>
              </w:rPr>
              <w:t>0.522</w:t>
            </w:r>
          </w:p>
        </w:tc>
        <w:tc>
          <w:tcPr>
            <w:tcW w:w="980" w:type="dxa"/>
          </w:tcPr>
          <w:p>
            <w:pPr>
              <w:pStyle w:val="TableParagraph"/>
              <w:spacing w:line="271" w:lineRule="exact"/>
              <w:ind w:left="184"/>
              <w:rPr>
                <w:sz w:val="24"/>
              </w:rPr>
            </w:pPr>
            <w:r>
              <w:rPr>
                <w:sz w:val="24"/>
              </w:rPr>
              <w:t>3.45</w:t>
            </w:r>
          </w:p>
        </w:tc>
        <w:tc>
          <w:tcPr>
            <w:tcW w:w="1306" w:type="dxa"/>
          </w:tcPr>
          <w:p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</w:tr>
      <w:tr>
        <w:trPr>
          <w:trHeight w:val="552" w:hRule="atLeast"/>
        </w:trPr>
        <w:tc>
          <w:tcPr>
            <w:tcW w:w="4534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joint payment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utility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e.g.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NEPA</w:t>
            </w:r>
          </w:p>
        </w:tc>
        <w:tc>
          <w:tcPr>
            <w:tcW w:w="718" w:type="dxa"/>
          </w:tcPr>
          <w:p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3.80</w:t>
            </w:r>
          </w:p>
        </w:tc>
        <w:tc>
          <w:tcPr>
            <w:tcW w:w="881" w:type="dxa"/>
          </w:tcPr>
          <w:p>
            <w:pPr>
              <w:pStyle w:val="TableParagraph"/>
              <w:spacing w:line="271" w:lineRule="exact"/>
              <w:ind w:left="153"/>
              <w:rPr>
                <w:sz w:val="24"/>
              </w:rPr>
            </w:pPr>
            <w:r>
              <w:rPr>
                <w:sz w:val="24"/>
              </w:rPr>
              <w:t>0.404</w:t>
            </w:r>
          </w:p>
        </w:tc>
        <w:tc>
          <w:tcPr>
            <w:tcW w:w="980" w:type="dxa"/>
          </w:tcPr>
          <w:p>
            <w:pPr>
              <w:pStyle w:val="TableParagraph"/>
              <w:spacing w:line="271" w:lineRule="exact"/>
              <w:ind w:left="184"/>
              <w:rPr>
                <w:sz w:val="24"/>
              </w:rPr>
            </w:pPr>
            <w:r>
              <w:rPr>
                <w:sz w:val="24"/>
              </w:rPr>
              <w:t>3.79</w:t>
            </w:r>
          </w:p>
        </w:tc>
        <w:tc>
          <w:tcPr>
            <w:tcW w:w="1306" w:type="dxa"/>
          </w:tcPr>
          <w:p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</w:tr>
      <w:tr>
        <w:trPr>
          <w:trHeight w:val="826" w:hRule="atLeast"/>
        </w:trPr>
        <w:tc>
          <w:tcPr>
            <w:tcW w:w="4534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Non-cooperation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tenants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towards</w:t>
            </w:r>
          </w:p>
          <w:p>
            <w:pPr>
              <w:pStyle w:val="TableParagraph"/>
              <w:spacing w:line="274" w:lineRule="exact"/>
              <w:ind w:left="115" w:right="360"/>
              <w:rPr>
                <w:sz w:val="24"/>
              </w:rPr>
            </w:pPr>
            <w:r>
              <w:rPr>
                <w:sz w:val="24"/>
              </w:rPr>
              <w:t>cleaning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conveniences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sweeping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compound.</w:t>
            </w:r>
          </w:p>
        </w:tc>
        <w:tc>
          <w:tcPr>
            <w:tcW w:w="718" w:type="dxa"/>
          </w:tcPr>
          <w:p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3.64</w:t>
            </w:r>
          </w:p>
        </w:tc>
        <w:tc>
          <w:tcPr>
            <w:tcW w:w="881" w:type="dxa"/>
          </w:tcPr>
          <w:p>
            <w:pPr>
              <w:pStyle w:val="TableParagraph"/>
              <w:spacing w:line="271" w:lineRule="exact"/>
              <w:ind w:left="153"/>
              <w:rPr>
                <w:sz w:val="24"/>
              </w:rPr>
            </w:pPr>
            <w:r>
              <w:rPr>
                <w:sz w:val="24"/>
              </w:rPr>
              <w:t>0.518</w:t>
            </w:r>
          </w:p>
        </w:tc>
        <w:tc>
          <w:tcPr>
            <w:tcW w:w="980" w:type="dxa"/>
          </w:tcPr>
          <w:p>
            <w:pPr>
              <w:pStyle w:val="TableParagraph"/>
              <w:spacing w:line="271" w:lineRule="exact"/>
              <w:ind w:left="184"/>
              <w:rPr>
                <w:sz w:val="24"/>
              </w:rPr>
            </w:pPr>
            <w:r>
              <w:rPr>
                <w:sz w:val="24"/>
              </w:rPr>
              <w:t>3.62</w:t>
            </w:r>
          </w:p>
        </w:tc>
        <w:tc>
          <w:tcPr>
            <w:tcW w:w="1306" w:type="dxa"/>
          </w:tcPr>
          <w:p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</w:tr>
      <w:tr>
        <w:trPr>
          <w:trHeight w:val="311" w:hRule="atLeast"/>
        </w:trPr>
        <w:tc>
          <w:tcPr>
            <w:tcW w:w="4534" w:type="dxa"/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Gossip from nosy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neighbors</w:t>
            </w:r>
          </w:p>
        </w:tc>
        <w:tc>
          <w:tcPr>
            <w:tcW w:w="718" w:type="dxa"/>
          </w:tcPr>
          <w:p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sz w:val="24"/>
              </w:rPr>
              <w:t>3.04</w:t>
            </w:r>
          </w:p>
        </w:tc>
        <w:tc>
          <w:tcPr>
            <w:tcW w:w="881" w:type="dxa"/>
          </w:tcPr>
          <w:p>
            <w:pPr>
              <w:pStyle w:val="TableParagraph"/>
              <w:spacing w:line="271" w:lineRule="exact"/>
              <w:ind w:left="153"/>
              <w:rPr>
                <w:sz w:val="24"/>
              </w:rPr>
            </w:pPr>
            <w:r>
              <w:rPr>
                <w:sz w:val="24"/>
              </w:rPr>
              <w:t>0.871</w:t>
            </w:r>
          </w:p>
        </w:tc>
        <w:tc>
          <w:tcPr>
            <w:tcW w:w="980" w:type="dxa"/>
          </w:tcPr>
          <w:p>
            <w:pPr>
              <w:pStyle w:val="TableParagraph"/>
              <w:spacing w:line="271" w:lineRule="exact"/>
              <w:ind w:left="184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1306" w:type="dxa"/>
          </w:tcPr>
          <w:p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</w:tr>
      <w:tr>
        <w:trPr>
          <w:trHeight w:val="314" w:hRule="atLeast"/>
        </w:trPr>
        <w:tc>
          <w:tcPr>
            <w:tcW w:w="45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1"/>
              <w:ind w:left="115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neighbors</w:t>
            </w:r>
          </w:p>
        </w:tc>
        <w:tc>
          <w:tcPr>
            <w:tcW w:w="7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1"/>
              <w:ind w:left="142"/>
              <w:rPr>
                <w:sz w:val="24"/>
              </w:rPr>
            </w:pPr>
            <w:r>
              <w:rPr>
                <w:sz w:val="24"/>
              </w:rPr>
              <w:t>2.92</w:t>
            </w:r>
          </w:p>
        </w:tc>
        <w:tc>
          <w:tcPr>
            <w:tcW w:w="8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1"/>
              <w:ind w:left="153"/>
              <w:rPr>
                <w:sz w:val="24"/>
              </w:rPr>
            </w:pPr>
            <w:r>
              <w:rPr>
                <w:sz w:val="24"/>
              </w:rPr>
              <w:t>0.599</w:t>
            </w:r>
          </w:p>
        </w:tc>
        <w:tc>
          <w:tcPr>
            <w:tcW w:w="9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1"/>
              <w:ind w:left="18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3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1"/>
              <w:ind w:left="208"/>
              <w:rPr>
                <w:sz w:val="24"/>
              </w:rPr>
            </w:pPr>
            <w:r>
              <w:rPr>
                <w:sz w:val="24"/>
              </w:rPr>
              <w:t>Agreed</w:t>
            </w:r>
          </w:p>
        </w:tc>
      </w:tr>
      <w:tr>
        <w:trPr>
          <w:trHeight w:val="290" w:hRule="atLeast"/>
        </w:trPr>
        <w:tc>
          <w:tcPr>
            <w:tcW w:w="45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Aggregate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3.41</w:t>
            </w:r>
          </w:p>
        </w:tc>
        <w:tc>
          <w:tcPr>
            <w:tcW w:w="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0.652</w:t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3.45</w:t>
            </w:r>
          </w:p>
        </w:tc>
        <w:tc>
          <w:tcPr>
            <w:tcW w:w="13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Agreed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spacing w:line="480" w:lineRule="auto"/>
        <w:ind w:left="307" w:right="967"/>
        <w:jc w:val="both"/>
      </w:pPr>
      <w:r>
        <w:rPr/>
        <w:t>The aggregate mean scores of 3.41 agreed to the rate to which rental social factors</w:t>
      </w:r>
      <w:r>
        <w:rPr>
          <w:spacing w:val="1"/>
        </w:rPr>
        <w:t> </w:t>
      </w:r>
      <w:r>
        <w:rPr/>
        <w:t>contributes to conflict among residents are through: Parents overreaction towards child</w:t>
      </w:r>
      <w:r>
        <w:rPr>
          <w:spacing w:val="1"/>
        </w:rPr>
        <w:t> </w:t>
      </w:r>
      <w:r>
        <w:rPr/>
        <w:t>protection; exposure to immoral and delinquent behaviours; problems of joint payment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utility</w:t>
      </w:r>
      <w:r>
        <w:rPr>
          <w:spacing w:val="1"/>
        </w:rPr>
        <w:t> </w:t>
      </w:r>
      <w:r>
        <w:rPr/>
        <w:t>bill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NEPA;</w:t>
      </w:r>
      <w:r>
        <w:rPr>
          <w:spacing w:val="1"/>
        </w:rPr>
        <w:t> </w:t>
      </w:r>
      <w:r>
        <w:rPr/>
        <w:t>non-cooperation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tenants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cleaning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conveniences and sweeping of the compound; gossips from nosy neighbours and over-</w:t>
      </w:r>
      <w:r>
        <w:rPr>
          <w:spacing w:val="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neighbours</w:t>
      </w:r>
      <w:r>
        <w:rPr>
          <w:spacing w:val="2"/>
        </w:rPr>
        <w:t> </w:t>
      </w:r>
      <w:r>
        <w:rPr/>
        <w:t>respectively.</w:t>
      </w:r>
    </w:p>
    <w:p>
      <w:pPr>
        <w:pStyle w:val="Heading1"/>
        <w:numPr>
          <w:ilvl w:val="1"/>
          <w:numId w:val="7"/>
        </w:numPr>
        <w:tabs>
          <w:tab w:pos="1028" w:val="left" w:leader="none"/>
        </w:tabs>
        <w:spacing w:line="240" w:lineRule="auto" w:before="207" w:after="0"/>
        <w:ind w:left="1027" w:right="0" w:hanging="721"/>
        <w:jc w:val="both"/>
      </w:pPr>
      <w:r>
        <w:rPr/>
        <w:t>Tenants</w:t>
      </w:r>
      <w:r>
        <w:rPr>
          <w:spacing w:val="-2"/>
        </w:rPr>
        <w:t> </w:t>
      </w:r>
      <w:r>
        <w:rPr/>
        <w:t>Satisfaction</w:t>
      </w:r>
      <w:r>
        <w:rPr>
          <w:spacing w:val="-2"/>
        </w:rPr>
        <w:t> </w:t>
      </w:r>
      <w:r>
        <w:rPr/>
        <w:t>Level</w:t>
      </w:r>
    </w:p>
    <w:p>
      <w:pPr>
        <w:pStyle w:val="ListParagraph"/>
        <w:numPr>
          <w:ilvl w:val="2"/>
          <w:numId w:val="7"/>
        </w:numPr>
        <w:tabs>
          <w:tab w:pos="1028" w:val="left" w:leader="none"/>
        </w:tabs>
        <w:spacing w:line="240" w:lineRule="auto" w:before="200" w:after="0"/>
        <w:ind w:left="1027" w:right="0" w:hanging="721"/>
        <w:jc w:val="both"/>
        <w:rPr>
          <w:b/>
          <w:sz w:val="24"/>
        </w:rPr>
      </w:pPr>
      <w:r>
        <w:rPr>
          <w:b/>
          <w:sz w:val="24"/>
        </w:rPr>
        <w:t>Tenants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satisfaction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condition</w:t>
      </w:r>
    </w:p>
    <w:p>
      <w:pPr>
        <w:pStyle w:val="BodyText"/>
        <w:spacing w:line="480" w:lineRule="auto" w:before="192"/>
        <w:ind w:left="307" w:right="967"/>
        <w:jc w:val="both"/>
      </w:pPr>
      <w:r>
        <w:rPr/>
        <w:t>Table 4.10 shows the result of respondents’ (tenants) rating of their levels of satisfaction</w:t>
      </w:r>
      <w:r>
        <w:rPr>
          <w:spacing w:val="-57"/>
        </w:rPr>
        <w:t> </w:t>
      </w:r>
      <w:r>
        <w:rPr/>
        <w:t>with housing in the study area. The result indicates that most of the respondents in the</w:t>
      </w:r>
      <w:r>
        <w:rPr>
          <w:spacing w:val="1"/>
        </w:rPr>
        <w:t> </w:t>
      </w:r>
      <w:r>
        <w:rPr/>
        <w:t>study area were generally satisfied with their housing condition. A good majority 41%of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respondents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entire</w:t>
      </w:r>
      <w:r>
        <w:rPr>
          <w:spacing w:val="-17"/>
        </w:rPr>
        <w:t> </w:t>
      </w:r>
      <w:r>
        <w:rPr/>
        <w:t>sample</w:t>
      </w:r>
      <w:r>
        <w:rPr>
          <w:spacing w:val="-15"/>
        </w:rPr>
        <w:t> </w:t>
      </w:r>
      <w:r>
        <w:rPr/>
        <w:t>claimed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they</w:t>
      </w:r>
      <w:r>
        <w:rPr>
          <w:spacing w:val="-20"/>
        </w:rPr>
        <w:t> </w:t>
      </w:r>
      <w:r>
        <w:rPr/>
        <w:t>were</w:t>
      </w:r>
      <w:r>
        <w:rPr>
          <w:spacing w:val="-13"/>
        </w:rPr>
        <w:t> </w:t>
      </w:r>
      <w:r>
        <w:rPr/>
        <w:t>not</w:t>
      </w:r>
      <w:r>
        <w:rPr>
          <w:spacing w:val="-14"/>
        </w:rPr>
        <w:t> </w:t>
      </w:r>
      <w:r>
        <w:rPr/>
        <w:t>satisfied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their</w:t>
      </w:r>
      <w:r>
        <w:rPr>
          <w:spacing w:val="-15"/>
        </w:rPr>
        <w:t> </w:t>
      </w:r>
      <w:r>
        <w:rPr/>
        <w:t>housing</w:t>
      </w:r>
      <w:r>
        <w:rPr>
          <w:spacing w:val="-57"/>
        </w:rPr>
        <w:t> </w:t>
      </w:r>
      <w:r>
        <w:rPr/>
        <w:t>condition, 13% of the respondents were undecided and about 44% of the respondents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satisfied with the</w:t>
      </w:r>
      <w:r>
        <w:rPr>
          <w:spacing w:val="-1"/>
        </w:rPr>
        <w:t> </w:t>
      </w:r>
      <w:r>
        <w:rPr/>
        <w:t>condition of the</w:t>
      </w:r>
      <w:r>
        <w:rPr>
          <w:spacing w:val="-1"/>
        </w:rPr>
        <w:t> </w:t>
      </w:r>
      <w:r>
        <w:rPr/>
        <w:t>houses.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Heading1"/>
        <w:spacing w:before="74" w:after="4"/>
        <w:ind w:left="307" w:firstLine="0"/>
      </w:pPr>
      <w:r>
        <w:rPr/>
        <w:t>Table</w:t>
      </w:r>
      <w:r>
        <w:rPr>
          <w:spacing w:val="-2"/>
        </w:rPr>
        <w:t> </w:t>
      </w:r>
      <w:r>
        <w:rPr/>
        <w:t>4.10:</w:t>
      </w:r>
      <w:r>
        <w:rPr>
          <w:spacing w:val="-1"/>
        </w:rPr>
        <w:t> </w:t>
      </w:r>
      <w:r>
        <w:rPr/>
        <w:t>Tenants</w:t>
      </w:r>
      <w:r>
        <w:rPr>
          <w:spacing w:val="-2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Housing</w:t>
      </w:r>
      <w:r>
        <w:rPr>
          <w:spacing w:val="-1"/>
        </w:rPr>
        <w:t> </w:t>
      </w:r>
      <w:r>
        <w:rPr/>
        <w:t>Condition</w:t>
      </w:r>
    </w:p>
    <w:tbl>
      <w:tblPr>
        <w:tblW w:w="0" w:type="auto"/>
        <w:jc w:val="left"/>
        <w:tblInd w:w="4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5"/>
        <w:gridCol w:w="2431"/>
        <w:gridCol w:w="2122"/>
      </w:tblGrid>
      <w:tr>
        <w:trPr>
          <w:trHeight w:val="551" w:hRule="atLeast"/>
        </w:trPr>
        <w:tc>
          <w:tcPr>
            <w:tcW w:w="25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Satisfaction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Level</w:t>
            </w:r>
          </w:p>
        </w:tc>
        <w:tc>
          <w:tcPr>
            <w:tcW w:w="24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19" w:right="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1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78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0" w:hRule="atLeast"/>
        </w:trPr>
        <w:tc>
          <w:tcPr>
            <w:tcW w:w="25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dissatisfied</w:t>
            </w:r>
          </w:p>
        </w:tc>
        <w:tc>
          <w:tcPr>
            <w:tcW w:w="24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19" w:right="6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78" w:right="270"/>
              <w:jc w:val="center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</w:tr>
      <w:tr>
        <w:trPr>
          <w:trHeight w:val="552" w:hRule="atLeast"/>
        </w:trPr>
        <w:tc>
          <w:tcPr>
            <w:tcW w:w="257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2431" w:type="dxa"/>
          </w:tcPr>
          <w:p>
            <w:pPr>
              <w:pStyle w:val="TableParagraph"/>
              <w:spacing w:before="133"/>
              <w:ind w:left="619" w:right="675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2122" w:type="dxa"/>
          </w:tcPr>
          <w:p>
            <w:pPr>
              <w:pStyle w:val="TableParagraph"/>
              <w:spacing w:before="133"/>
              <w:ind w:left="678" w:right="270"/>
              <w:jc w:val="center"/>
              <w:rPr>
                <w:sz w:val="24"/>
              </w:rPr>
            </w:pPr>
            <w:r>
              <w:rPr>
                <w:sz w:val="24"/>
              </w:rPr>
              <w:t>38.23</w:t>
            </w:r>
          </w:p>
        </w:tc>
      </w:tr>
      <w:tr>
        <w:trPr>
          <w:trHeight w:val="551" w:hRule="atLeast"/>
        </w:trPr>
        <w:tc>
          <w:tcPr>
            <w:tcW w:w="257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2431" w:type="dxa"/>
          </w:tcPr>
          <w:p>
            <w:pPr>
              <w:pStyle w:val="TableParagraph"/>
              <w:spacing w:before="133"/>
              <w:ind w:left="619" w:right="67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122" w:type="dxa"/>
          </w:tcPr>
          <w:p>
            <w:pPr>
              <w:pStyle w:val="TableParagraph"/>
              <w:spacing w:before="133"/>
              <w:ind w:left="678" w:right="270"/>
              <w:jc w:val="center"/>
              <w:rPr>
                <w:sz w:val="24"/>
              </w:rPr>
            </w:pPr>
            <w:r>
              <w:rPr>
                <w:sz w:val="24"/>
              </w:rPr>
              <w:t>13.76</w:t>
            </w:r>
          </w:p>
        </w:tc>
      </w:tr>
      <w:tr>
        <w:trPr>
          <w:trHeight w:val="552" w:hRule="atLeast"/>
        </w:trPr>
        <w:tc>
          <w:tcPr>
            <w:tcW w:w="2575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  <w:tc>
          <w:tcPr>
            <w:tcW w:w="2431" w:type="dxa"/>
          </w:tcPr>
          <w:p>
            <w:pPr>
              <w:pStyle w:val="TableParagraph"/>
              <w:spacing w:before="133"/>
              <w:ind w:left="619" w:right="675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122" w:type="dxa"/>
          </w:tcPr>
          <w:p>
            <w:pPr>
              <w:pStyle w:val="TableParagraph"/>
              <w:spacing w:before="133"/>
              <w:ind w:left="678" w:right="270"/>
              <w:jc w:val="center"/>
              <w:rPr>
                <w:sz w:val="24"/>
              </w:rPr>
            </w:pPr>
            <w:r>
              <w:rPr>
                <w:sz w:val="24"/>
              </w:rPr>
              <w:t>29.05</w:t>
            </w:r>
          </w:p>
        </w:tc>
      </w:tr>
      <w:tr>
        <w:trPr>
          <w:trHeight w:val="693" w:hRule="atLeast"/>
        </w:trPr>
        <w:tc>
          <w:tcPr>
            <w:tcW w:w="25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Satisfied</w:t>
            </w:r>
          </w:p>
        </w:tc>
        <w:tc>
          <w:tcPr>
            <w:tcW w:w="24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19" w:right="675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1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78" w:right="270"/>
              <w:jc w:val="center"/>
              <w:rPr>
                <w:sz w:val="24"/>
              </w:rPr>
            </w:pPr>
            <w:r>
              <w:rPr>
                <w:sz w:val="24"/>
              </w:rPr>
              <w:t>15.90</w:t>
            </w:r>
          </w:p>
        </w:tc>
      </w:tr>
      <w:tr>
        <w:trPr>
          <w:trHeight w:val="551" w:hRule="atLeast"/>
        </w:trPr>
        <w:tc>
          <w:tcPr>
            <w:tcW w:w="25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4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19" w:right="6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327</w:t>
            </w:r>
          </w:p>
        </w:tc>
        <w:tc>
          <w:tcPr>
            <w:tcW w:w="21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78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7"/>
        </w:numPr>
        <w:tabs>
          <w:tab w:pos="1028" w:val="left" w:leader="none"/>
        </w:tabs>
        <w:spacing w:line="240" w:lineRule="auto" w:before="154" w:after="0"/>
        <w:ind w:left="1027" w:right="0" w:hanging="721"/>
        <w:jc w:val="both"/>
        <w:rPr>
          <w:b/>
          <w:sz w:val="24"/>
        </w:rPr>
      </w:pPr>
      <w:r>
        <w:rPr>
          <w:b/>
          <w:sz w:val="24"/>
        </w:rPr>
        <w:t>Tenants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satisfaction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housing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environment</w:t>
      </w:r>
    </w:p>
    <w:p>
      <w:pPr>
        <w:pStyle w:val="BodyText"/>
        <w:spacing w:line="480" w:lineRule="auto" w:before="193"/>
        <w:ind w:left="307" w:right="967"/>
        <w:jc w:val="both"/>
      </w:pPr>
      <w:r>
        <w:rPr/>
        <w:t>Analysis in Table 4.11 shows tenants satisfaction level with their housing environment,</w:t>
      </w:r>
      <w:r>
        <w:rPr>
          <w:spacing w:val="1"/>
        </w:rPr>
        <w:t> </w:t>
      </w:r>
      <w:r>
        <w:rPr/>
        <w:t>it was discovered that about 14% of the respondent were not satisfied with their housing</w:t>
      </w:r>
      <w:r>
        <w:rPr>
          <w:spacing w:val="-57"/>
        </w:rPr>
        <w:t> </w:t>
      </w:r>
      <w:r>
        <w:rPr/>
        <w:t>environment while majority of the respondent with over 50% of the respondents were</w:t>
      </w:r>
      <w:r>
        <w:rPr>
          <w:spacing w:val="1"/>
        </w:rPr>
        <w:t> </w:t>
      </w:r>
      <w:r>
        <w:rPr/>
        <w:t>satisfied with their housing environment. This finding could be justified on the ground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rental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conceived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neighbourhood amenities and social infrastructures like road, water, drainages, waste</w:t>
      </w:r>
      <w:r>
        <w:rPr>
          <w:spacing w:val="1"/>
        </w:rPr>
        <w:t> </w:t>
      </w:r>
      <w:r>
        <w:rPr/>
        <w:t>disposal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electricity.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availability</w:t>
      </w:r>
      <w:r>
        <w:rPr>
          <w:spacing w:val="-13"/>
        </w:rPr>
        <w:t> </w:t>
      </w:r>
      <w:r>
        <w:rPr/>
        <w:t>and</w:t>
      </w:r>
      <w:r>
        <w:rPr>
          <w:spacing w:val="-8"/>
        </w:rPr>
        <w:t> </w:t>
      </w:r>
      <w:r>
        <w:rPr/>
        <w:t>level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maintenance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these</w:t>
      </w:r>
      <w:r>
        <w:rPr>
          <w:spacing w:val="-9"/>
        </w:rPr>
        <w:t> </w:t>
      </w:r>
      <w:r>
        <w:rPr/>
        <w:t>facilities</w:t>
      </w:r>
      <w:r>
        <w:rPr>
          <w:spacing w:val="-9"/>
        </w:rPr>
        <w:t> </w:t>
      </w:r>
      <w:r>
        <w:rPr/>
        <w:t>could</w:t>
      </w:r>
      <w:r>
        <w:rPr>
          <w:spacing w:val="-58"/>
        </w:rPr>
        <w:t> </w:t>
      </w:r>
      <w:r>
        <w:rPr/>
        <w:t>possibly</w:t>
      </w:r>
      <w:r>
        <w:rPr>
          <w:spacing w:val="-9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tenants’</w:t>
      </w:r>
      <w:r>
        <w:rPr>
          <w:spacing w:val="-1"/>
        </w:rPr>
        <w:t> </w:t>
      </w:r>
      <w:r>
        <w:rPr/>
        <w:t>satisfaction level.</w:t>
      </w:r>
    </w:p>
    <w:p>
      <w:pPr>
        <w:pStyle w:val="Heading1"/>
        <w:spacing w:before="205" w:after="3"/>
        <w:ind w:left="307" w:firstLine="0"/>
      </w:pPr>
      <w:r>
        <w:rPr/>
        <w:t>Table</w:t>
      </w:r>
      <w:r>
        <w:rPr>
          <w:spacing w:val="-2"/>
        </w:rPr>
        <w:t> </w:t>
      </w:r>
      <w:r>
        <w:rPr/>
        <w:t>4.11:</w:t>
      </w:r>
      <w:r>
        <w:rPr>
          <w:spacing w:val="-2"/>
        </w:rPr>
        <w:t> </w:t>
      </w:r>
      <w:r>
        <w:rPr/>
        <w:t>Tenants</w:t>
      </w:r>
      <w:r>
        <w:rPr>
          <w:spacing w:val="-1"/>
        </w:rPr>
        <w:t> </w:t>
      </w:r>
      <w:r>
        <w:rPr/>
        <w:t>Satisfaction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Environment</w:t>
      </w:r>
    </w:p>
    <w:tbl>
      <w:tblPr>
        <w:tblW w:w="0" w:type="auto"/>
        <w:jc w:val="left"/>
        <w:tblInd w:w="4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1"/>
        <w:gridCol w:w="2337"/>
        <w:gridCol w:w="1857"/>
      </w:tblGrid>
      <w:tr>
        <w:trPr>
          <w:trHeight w:val="414" w:hRule="atLeast"/>
        </w:trPr>
        <w:tc>
          <w:tcPr>
            <w:tcW w:w="26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Satisfaction Level</w:t>
            </w:r>
          </w:p>
        </w:tc>
        <w:tc>
          <w:tcPr>
            <w:tcW w:w="23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34" w:right="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72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344" w:hRule="atLeast"/>
        </w:trPr>
        <w:tc>
          <w:tcPr>
            <w:tcW w:w="26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dissatisfied</w:t>
            </w:r>
          </w:p>
        </w:tc>
        <w:tc>
          <w:tcPr>
            <w:tcW w:w="2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34" w:right="46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72" w:right="208"/>
              <w:jc w:val="center"/>
              <w:rPr>
                <w:sz w:val="24"/>
              </w:rPr>
            </w:pPr>
            <w:r>
              <w:rPr>
                <w:sz w:val="24"/>
              </w:rPr>
              <w:t>4.59</w:t>
            </w:r>
          </w:p>
        </w:tc>
      </w:tr>
      <w:tr>
        <w:trPr>
          <w:trHeight w:val="413" w:hRule="atLeast"/>
        </w:trPr>
        <w:tc>
          <w:tcPr>
            <w:tcW w:w="269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2337" w:type="dxa"/>
          </w:tcPr>
          <w:p>
            <w:pPr>
              <w:pStyle w:val="TableParagraph"/>
              <w:spacing w:before="64"/>
              <w:ind w:left="734" w:right="46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57" w:type="dxa"/>
          </w:tcPr>
          <w:p>
            <w:pPr>
              <w:pStyle w:val="TableParagraph"/>
              <w:spacing w:before="64"/>
              <w:ind w:left="472" w:right="208"/>
              <w:jc w:val="center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</w:tr>
      <w:tr>
        <w:trPr>
          <w:trHeight w:val="413" w:hRule="atLeast"/>
        </w:trPr>
        <w:tc>
          <w:tcPr>
            <w:tcW w:w="2691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2337" w:type="dxa"/>
          </w:tcPr>
          <w:p>
            <w:pPr>
              <w:pStyle w:val="TableParagraph"/>
              <w:spacing w:before="63"/>
              <w:ind w:left="734" w:right="465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857" w:type="dxa"/>
          </w:tcPr>
          <w:p>
            <w:pPr>
              <w:pStyle w:val="TableParagraph"/>
              <w:spacing w:before="63"/>
              <w:ind w:left="472" w:right="208"/>
              <w:jc w:val="center"/>
              <w:rPr>
                <w:sz w:val="24"/>
              </w:rPr>
            </w:pPr>
            <w:r>
              <w:rPr>
                <w:sz w:val="24"/>
              </w:rPr>
              <w:t>29.05</w:t>
            </w:r>
          </w:p>
        </w:tc>
      </w:tr>
      <w:tr>
        <w:trPr>
          <w:trHeight w:val="413" w:hRule="atLeast"/>
        </w:trPr>
        <w:tc>
          <w:tcPr>
            <w:tcW w:w="2691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  <w:tc>
          <w:tcPr>
            <w:tcW w:w="2337" w:type="dxa"/>
          </w:tcPr>
          <w:p>
            <w:pPr>
              <w:pStyle w:val="TableParagraph"/>
              <w:spacing w:before="64"/>
              <w:ind w:left="734" w:right="465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857" w:type="dxa"/>
          </w:tcPr>
          <w:p>
            <w:pPr>
              <w:pStyle w:val="TableParagraph"/>
              <w:spacing w:before="64"/>
              <w:ind w:left="472" w:right="208"/>
              <w:jc w:val="center"/>
              <w:rPr>
                <w:sz w:val="24"/>
              </w:rPr>
            </w:pPr>
            <w:r>
              <w:rPr>
                <w:sz w:val="24"/>
              </w:rPr>
              <w:t>35.47</w:t>
            </w:r>
          </w:p>
        </w:tc>
      </w:tr>
      <w:tr>
        <w:trPr>
          <w:trHeight w:val="481" w:hRule="atLeast"/>
        </w:trPr>
        <w:tc>
          <w:tcPr>
            <w:tcW w:w="26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Satisfied</w:t>
            </w:r>
          </w:p>
        </w:tc>
        <w:tc>
          <w:tcPr>
            <w:tcW w:w="2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734" w:right="465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8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72" w:right="208"/>
              <w:jc w:val="center"/>
              <w:rPr>
                <w:sz w:val="24"/>
              </w:rPr>
            </w:pPr>
            <w:r>
              <w:rPr>
                <w:sz w:val="24"/>
              </w:rPr>
              <w:t>20.80</w:t>
            </w:r>
          </w:p>
        </w:tc>
      </w:tr>
      <w:tr>
        <w:trPr>
          <w:trHeight w:val="414" w:hRule="atLeast"/>
        </w:trPr>
        <w:tc>
          <w:tcPr>
            <w:tcW w:w="26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3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734" w:right="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327</w:t>
            </w:r>
          </w:p>
        </w:tc>
        <w:tc>
          <w:tcPr>
            <w:tcW w:w="1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472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499" w:top="1320" w:bottom="1720" w:left="1680" w:right="440"/>
        </w:sectPr>
      </w:pPr>
    </w:p>
    <w:p>
      <w:pPr>
        <w:pStyle w:val="ListParagraph"/>
        <w:numPr>
          <w:ilvl w:val="2"/>
          <w:numId w:val="7"/>
        </w:numPr>
        <w:tabs>
          <w:tab w:pos="1028" w:val="left" w:leader="none"/>
        </w:tabs>
        <w:spacing w:line="240" w:lineRule="auto" w:before="77" w:after="0"/>
        <w:ind w:left="1027" w:right="0" w:hanging="721"/>
        <w:jc w:val="both"/>
        <w:rPr>
          <w:b/>
          <w:sz w:val="24"/>
        </w:rPr>
      </w:pPr>
      <w:r>
        <w:rPr>
          <w:b/>
          <w:sz w:val="24"/>
        </w:rPr>
        <w:t>Tenants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satisfaction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dwelling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spaces</w:t>
      </w:r>
    </w:p>
    <w:p>
      <w:pPr>
        <w:pStyle w:val="BodyText"/>
        <w:spacing w:line="480" w:lineRule="auto" w:before="192"/>
        <w:ind w:left="307" w:right="968"/>
        <w:jc w:val="both"/>
      </w:pPr>
      <w:r>
        <w:rPr>
          <w:spacing w:val="-1"/>
        </w:rPr>
        <w:t>It</w:t>
      </w:r>
      <w:r>
        <w:rPr>
          <w:spacing w:val="-12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>
          <w:spacing w:val="-1"/>
        </w:rPr>
        <w:t>discovered</w:t>
      </w:r>
      <w:r>
        <w:rPr>
          <w:spacing w:val="-12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analysis</w:t>
      </w:r>
      <w:r>
        <w:rPr>
          <w:spacing w:val="-14"/>
        </w:rPr>
        <w:t> </w:t>
      </w:r>
      <w:r>
        <w:rPr/>
        <w:t>in</w:t>
      </w:r>
      <w:r>
        <w:rPr>
          <w:spacing w:val="-11"/>
        </w:rPr>
        <w:t> </w:t>
      </w:r>
      <w:r>
        <w:rPr/>
        <w:t>Table</w:t>
      </w:r>
      <w:r>
        <w:rPr>
          <w:spacing w:val="-15"/>
        </w:rPr>
        <w:t> </w:t>
      </w:r>
      <w:r>
        <w:rPr/>
        <w:t>4.12</w:t>
      </w:r>
      <w:r>
        <w:rPr>
          <w:spacing w:val="-15"/>
        </w:rPr>
        <w:t> </w:t>
      </w:r>
      <w:r>
        <w:rPr/>
        <w:t>shows</w:t>
      </w:r>
      <w:r>
        <w:rPr>
          <w:spacing w:val="-14"/>
        </w:rPr>
        <w:t> </w:t>
      </w:r>
      <w:r>
        <w:rPr/>
        <w:t>that</w:t>
      </w:r>
      <w:r>
        <w:rPr>
          <w:spacing w:val="-15"/>
        </w:rPr>
        <w:t> </w:t>
      </w:r>
      <w:r>
        <w:rPr/>
        <w:t>about</w:t>
      </w:r>
      <w:r>
        <w:rPr>
          <w:spacing w:val="-13"/>
        </w:rPr>
        <w:t> </w:t>
      </w:r>
      <w:r>
        <w:rPr/>
        <w:t>51%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respondents</w:t>
      </w:r>
      <w:r>
        <w:rPr>
          <w:spacing w:val="-58"/>
        </w:rPr>
        <w:t> </w:t>
      </w:r>
      <w:r>
        <w:rPr/>
        <w:t>were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satisfied</w:t>
      </w:r>
      <w:r>
        <w:rPr>
          <w:spacing w:val="-3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dwelling</w:t>
      </w:r>
      <w:r>
        <w:rPr>
          <w:spacing w:val="-8"/>
        </w:rPr>
        <w:t> </w:t>
      </w:r>
      <w:r>
        <w:rPr/>
        <w:t>space</w:t>
      </w:r>
      <w:r>
        <w:rPr>
          <w:spacing w:val="-4"/>
        </w:rPr>
        <w:t> </w:t>
      </w:r>
      <w:r>
        <w:rPr/>
        <w:t>within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rental</w:t>
      </w:r>
      <w:r>
        <w:rPr>
          <w:spacing w:val="-5"/>
        </w:rPr>
        <w:t> </w:t>
      </w:r>
      <w:r>
        <w:rPr/>
        <w:t>houses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study</w:t>
      </w:r>
      <w:r>
        <w:rPr>
          <w:spacing w:val="-8"/>
        </w:rPr>
        <w:t> </w:t>
      </w:r>
      <w:r>
        <w:rPr/>
        <w:t>area,</w:t>
      </w:r>
      <w:r>
        <w:rPr>
          <w:spacing w:val="-5"/>
        </w:rPr>
        <w:t> </w:t>
      </w:r>
      <w:r>
        <w:rPr/>
        <w:t>15%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respondents</w:t>
      </w:r>
      <w:r>
        <w:rPr>
          <w:spacing w:val="-5"/>
        </w:rPr>
        <w:t> </w:t>
      </w:r>
      <w:r>
        <w:rPr/>
        <w:t>were</w:t>
      </w:r>
      <w:r>
        <w:rPr>
          <w:spacing w:val="-7"/>
        </w:rPr>
        <w:t> </w:t>
      </w:r>
      <w:r>
        <w:rPr/>
        <w:t>undecided,</w:t>
      </w:r>
      <w:r>
        <w:rPr>
          <w:spacing w:val="-6"/>
        </w:rPr>
        <w:t> </w:t>
      </w:r>
      <w:r>
        <w:rPr/>
        <w:t>while</w:t>
      </w:r>
      <w:r>
        <w:rPr>
          <w:spacing w:val="-6"/>
        </w:rPr>
        <w:t> </w:t>
      </w:r>
      <w:r>
        <w:rPr/>
        <w:t>32%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respondents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satisfied.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result</w:t>
      </w:r>
      <w:r>
        <w:rPr>
          <w:spacing w:val="-57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respondents’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dwellings (housing units), as a good number of the respondents claimed they were not</w:t>
      </w:r>
      <w:r>
        <w:rPr>
          <w:spacing w:val="1"/>
        </w:rPr>
        <w:t> </w:t>
      </w:r>
      <w:r>
        <w:rPr/>
        <w:t>satisfied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dwelling</w:t>
      </w:r>
      <w:r>
        <w:rPr>
          <w:spacing w:val="-3"/>
        </w:rPr>
        <w:t> </w:t>
      </w:r>
      <w:r>
        <w:rPr/>
        <w:t>spaces,</w:t>
      </w:r>
      <w:r>
        <w:rPr>
          <w:spacing w:val="-1"/>
        </w:rPr>
        <w:t> </w:t>
      </w:r>
      <w:r>
        <w:rPr/>
        <w:t>dwelling</w:t>
      </w:r>
      <w:r>
        <w:rPr>
          <w:spacing w:val="-3"/>
        </w:rPr>
        <w:t> </w:t>
      </w:r>
      <w:r>
        <w:rPr/>
        <w:t>interior</w:t>
      </w:r>
      <w:r>
        <w:rPr>
          <w:spacing w:val="-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overall</w:t>
      </w:r>
      <w:r>
        <w:rPr>
          <w:spacing w:val="1"/>
        </w:rPr>
        <w:t> </w:t>
      </w:r>
      <w:r>
        <w:rPr/>
        <w:t>dwelling.</w:t>
      </w:r>
    </w:p>
    <w:p>
      <w:pPr>
        <w:pStyle w:val="Heading1"/>
        <w:spacing w:before="205" w:after="3"/>
        <w:ind w:left="307" w:firstLine="0"/>
      </w:pPr>
      <w:r>
        <w:rPr/>
        <w:t>Table</w:t>
      </w:r>
      <w:r>
        <w:rPr>
          <w:spacing w:val="-3"/>
        </w:rPr>
        <w:t> </w:t>
      </w:r>
      <w:r>
        <w:rPr/>
        <w:t>4.12:</w:t>
      </w:r>
      <w:r>
        <w:rPr>
          <w:spacing w:val="-2"/>
        </w:rPr>
        <w:t> </w:t>
      </w:r>
      <w:r>
        <w:rPr/>
        <w:t>Tenants</w:t>
      </w:r>
      <w:r>
        <w:rPr>
          <w:spacing w:val="-1"/>
        </w:rPr>
        <w:t> </w:t>
      </w:r>
      <w:r>
        <w:rPr/>
        <w:t>Satisfaction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Dwelling</w:t>
      </w:r>
      <w:r>
        <w:rPr>
          <w:spacing w:val="-4"/>
        </w:rPr>
        <w:t> </w:t>
      </w:r>
      <w:r>
        <w:rPr/>
        <w:t>Spaces</w:t>
      </w:r>
    </w:p>
    <w:tbl>
      <w:tblPr>
        <w:tblW w:w="0" w:type="auto"/>
        <w:jc w:val="left"/>
        <w:tblInd w:w="4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7"/>
        <w:gridCol w:w="2400"/>
        <w:gridCol w:w="2104"/>
      </w:tblGrid>
      <w:tr>
        <w:trPr>
          <w:trHeight w:val="453" w:hRule="atLeast"/>
        </w:trPr>
        <w:tc>
          <w:tcPr>
            <w:tcW w:w="25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Satisfaction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Level</w:t>
            </w:r>
          </w:p>
        </w:tc>
        <w:tc>
          <w:tcPr>
            <w:tcW w:w="24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01" w:right="6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1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65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61" w:hRule="atLeast"/>
        </w:trPr>
        <w:tc>
          <w:tcPr>
            <w:tcW w:w="25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6"/>
              <w:ind w:left="115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dissatisfied</w:t>
            </w:r>
          </w:p>
        </w:tc>
        <w:tc>
          <w:tcPr>
            <w:tcW w:w="24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1"/>
              <w:ind w:left="598" w:right="665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1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1"/>
              <w:ind w:left="664" w:right="265"/>
              <w:jc w:val="center"/>
              <w:rPr>
                <w:sz w:val="24"/>
              </w:rPr>
            </w:pPr>
            <w:r>
              <w:rPr>
                <w:sz w:val="24"/>
              </w:rPr>
              <w:t>26.61</w:t>
            </w:r>
          </w:p>
        </w:tc>
      </w:tr>
      <w:tr>
        <w:trPr>
          <w:trHeight w:val="451" w:hRule="atLeast"/>
        </w:trPr>
        <w:tc>
          <w:tcPr>
            <w:tcW w:w="2557" w:type="dxa"/>
          </w:tcPr>
          <w:p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2400" w:type="dxa"/>
          </w:tcPr>
          <w:p>
            <w:pPr>
              <w:pStyle w:val="TableParagraph"/>
              <w:spacing w:before="49"/>
              <w:ind w:left="598" w:right="665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104" w:type="dxa"/>
          </w:tcPr>
          <w:p>
            <w:pPr>
              <w:pStyle w:val="TableParagraph"/>
              <w:spacing w:before="49"/>
              <w:ind w:left="664" w:right="265"/>
              <w:jc w:val="center"/>
              <w:rPr>
                <w:sz w:val="24"/>
              </w:rPr>
            </w:pPr>
            <w:r>
              <w:rPr>
                <w:sz w:val="24"/>
              </w:rPr>
              <w:t>25.08</w:t>
            </w:r>
          </w:p>
        </w:tc>
      </w:tr>
      <w:tr>
        <w:trPr>
          <w:trHeight w:val="451" w:hRule="atLeast"/>
        </w:trPr>
        <w:tc>
          <w:tcPr>
            <w:tcW w:w="2557" w:type="dxa"/>
          </w:tcPr>
          <w:p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2400" w:type="dxa"/>
          </w:tcPr>
          <w:p>
            <w:pPr>
              <w:pStyle w:val="TableParagraph"/>
              <w:spacing w:before="49"/>
              <w:ind w:left="598" w:right="66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104" w:type="dxa"/>
          </w:tcPr>
          <w:p>
            <w:pPr>
              <w:pStyle w:val="TableParagraph"/>
              <w:spacing w:before="49"/>
              <w:ind w:left="664" w:right="265"/>
              <w:jc w:val="center"/>
              <w:rPr>
                <w:sz w:val="24"/>
              </w:rPr>
            </w:pPr>
            <w:r>
              <w:rPr>
                <w:sz w:val="24"/>
              </w:rPr>
              <w:t>15.29</w:t>
            </w:r>
          </w:p>
        </w:tc>
      </w:tr>
      <w:tr>
        <w:trPr>
          <w:trHeight w:val="451" w:hRule="atLeast"/>
        </w:trPr>
        <w:tc>
          <w:tcPr>
            <w:tcW w:w="2557" w:type="dxa"/>
          </w:tcPr>
          <w:p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  <w:tc>
          <w:tcPr>
            <w:tcW w:w="2400" w:type="dxa"/>
          </w:tcPr>
          <w:p>
            <w:pPr>
              <w:pStyle w:val="TableParagraph"/>
              <w:spacing w:before="49"/>
              <w:ind w:left="598" w:right="665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104" w:type="dxa"/>
          </w:tcPr>
          <w:p>
            <w:pPr>
              <w:pStyle w:val="TableParagraph"/>
              <w:spacing w:before="49"/>
              <w:ind w:left="664" w:right="265"/>
              <w:jc w:val="center"/>
              <w:rPr>
                <w:sz w:val="24"/>
              </w:rPr>
            </w:pPr>
            <w:r>
              <w:rPr>
                <w:sz w:val="24"/>
              </w:rPr>
              <w:t>13.15</w:t>
            </w:r>
          </w:p>
        </w:tc>
      </w:tr>
      <w:tr>
        <w:trPr>
          <w:trHeight w:val="438" w:hRule="atLeast"/>
        </w:trPr>
        <w:tc>
          <w:tcPr>
            <w:tcW w:w="25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Satisfied</w:t>
            </w:r>
          </w:p>
        </w:tc>
        <w:tc>
          <w:tcPr>
            <w:tcW w:w="24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598" w:right="66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1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664" w:right="265"/>
              <w:jc w:val="center"/>
              <w:rPr>
                <w:sz w:val="24"/>
              </w:rPr>
            </w:pPr>
            <w:r>
              <w:rPr>
                <w:sz w:val="24"/>
              </w:rPr>
              <w:t>19.88</w:t>
            </w:r>
          </w:p>
        </w:tc>
      </w:tr>
      <w:tr>
        <w:trPr>
          <w:trHeight w:val="318" w:hRule="atLeast"/>
        </w:trPr>
        <w:tc>
          <w:tcPr>
            <w:tcW w:w="25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4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98" w:right="6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327</w:t>
            </w:r>
          </w:p>
        </w:tc>
        <w:tc>
          <w:tcPr>
            <w:tcW w:w="21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64" w:right="2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7"/>
        </w:numPr>
        <w:tabs>
          <w:tab w:pos="1028" w:val="left" w:leader="none"/>
        </w:tabs>
        <w:spacing w:line="240" w:lineRule="auto" w:before="175" w:after="0"/>
        <w:ind w:left="1027" w:right="0" w:hanging="721"/>
        <w:jc w:val="both"/>
        <w:rPr>
          <w:b/>
          <w:sz w:val="24"/>
        </w:rPr>
      </w:pPr>
      <w:r>
        <w:rPr>
          <w:b/>
          <w:sz w:val="24"/>
        </w:rPr>
        <w:t>Tenants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Satisfaction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 Ventilation</w:t>
      </w:r>
    </w:p>
    <w:p>
      <w:pPr>
        <w:pStyle w:val="BodyText"/>
        <w:spacing w:line="480" w:lineRule="auto" w:before="194"/>
        <w:ind w:left="307" w:right="967"/>
        <w:jc w:val="both"/>
      </w:pPr>
      <w:r>
        <w:rPr/>
        <w:t>Table 4.13 shows the satisfaction level of respondents on ventilation in their houses,</w:t>
      </w:r>
      <w:r>
        <w:rPr>
          <w:spacing w:val="1"/>
        </w:rPr>
        <w:t> </w:t>
      </w:r>
      <w:r>
        <w:rPr/>
        <w:t>Majority of the respondents claimed they are not satisfied with the ventilation with 65%,</w:t>
      </w:r>
      <w:r>
        <w:rPr>
          <w:spacing w:val="-57"/>
        </w:rPr>
        <w:t> </w:t>
      </w:r>
      <w:r>
        <w:rPr/>
        <w:t>15% of the respondent were undecided and only about 18% were satisfied with the</w:t>
      </w:r>
      <w:r>
        <w:rPr>
          <w:spacing w:val="1"/>
        </w:rPr>
        <w:t> </w:t>
      </w:r>
      <w:r>
        <w:rPr/>
        <w:t>ventilation</w:t>
      </w:r>
      <w:r>
        <w:rPr>
          <w:spacing w:val="-1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houses.</w:t>
      </w:r>
    </w:p>
    <w:p>
      <w:pPr>
        <w:pStyle w:val="Heading1"/>
        <w:spacing w:before="4" w:after="3"/>
        <w:ind w:left="307" w:firstLine="0"/>
      </w:pPr>
      <w:r>
        <w:rPr/>
        <w:t>Table</w:t>
      </w:r>
      <w:r>
        <w:rPr>
          <w:spacing w:val="-2"/>
        </w:rPr>
        <w:t> </w:t>
      </w:r>
      <w:r>
        <w:rPr/>
        <w:t>4.13:</w:t>
      </w:r>
      <w:r>
        <w:rPr>
          <w:spacing w:val="-2"/>
        </w:rPr>
        <w:t> </w:t>
      </w:r>
      <w:r>
        <w:rPr/>
        <w:t>Tenants</w:t>
      </w:r>
      <w:r>
        <w:rPr>
          <w:spacing w:val="-1"/>
        </w:rPr>
        <w:t> </w:t>
      </w:r>
      <w:r>
        <w:rPr/>
        <w:t>Satisfaction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Ventilation</w:t>
      </w:r>
    </w:p>
    <w:tbl>
      <w:tblPr>
        <w:tblW w:w="0" w:type="auto"/>
        <w:jc w:val="left"/>
        <w:tblInd w:w="4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5"/>
        <w:gridCol w:w="2670"/>
        <w:gridCol w:w="2057"/>
      </w:tblGrid>
      <w:tr>
        <w:trPr>
          <w:trHeight w:val="354" w:hRule="atLeast"/>
        </w:trPr>
        <w:tc>
          <w:tcPr>
            <w:tcW w:w="28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Satisfaction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Level</w:t>
            </w:r>
          </w:p>
        </w:tc>
        <w:tc>
          <w:tcPr>
            <w:tcW w:w="26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006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0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554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359" w:hRule="atLeast"/>
        </w:trPr>
        <w:tc>
          <w:tcPr>
            <w:tcW w:w="28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115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dissatisfied</w:t>
            </w:r>
          </w:p>
        </w:tc>
        <w:tc>
          <w:tcPr>
            <w:tcW w:w="26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95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"/>
              <w:ind w:left="554" w:right="325"/>
              <w:jc w:val="center"/>
              <w:rPr>
                <w:sz w:val="24"/>
              </w:rPr>
            </w:pPr>
            <w:r>
              <w:rPr>
                <w:sz w:val="24"/>
              </w:rPr>
              <w:t>30.58</w:t>
            </w:r>
          </w:p>
        </w:tc>
      </w:tr>
      <w:tr>
        <w:trPr>
          <w:trHeight w:val="366" w:hRule="atLeast"/>
        </w:trPr>
        <w:tc>
          <w:tcPr>
            <w:tcW w:w="2885" w:type="dxa"/>
          </w:tcPr>
          <w:p>
            <w:pPr>
              <w:pStyle w:val="TableParagraph"/>
              <w:spacing w:before="52"/>
              <w:ind w:left="115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2670" w:type="dxa"/>
          </w:tcPr>
          <w:p>
            <w:pPr>
              <w:pStyle w:val="TableParagraph"/>
              <w:spacing w:before="52"/>
              <w:ind w:left="950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2057" w:type="dxa"/>
          </w:tcPr>
          <w:p>
            <w:pPr>
              <w:pStyle w:val="TableParagraph"/>
              <w:spacing w:before="28"/>
              <w:ind w:left="554" w:right="325"/>
              <w:jc w:val="center"/>
              <w:rPr>
                <w:sz w:val="24"/>
              </w:rPr>
            </w:pPr>
            <w:r>
              <w:rPr>
                <w:sz w:val="24"/>
              </w:rPr>
              <w:t>35.17</w:t>
            </w:r>
          </w:p>
        </w:tc>
      </w:tr>
      <w:tr>
        <w:trPr>
          <w:trHeight w:val="367" w:hRule="atLeast"/>
        </w:trPr>
        <w:tc>
          <w:tcPr>
            <w:tcW w:w="2885" w:type="dxa"/>
          </w:tcPr>
          <w:p>
            <w:pPr>
              <w:pStyle w:val="TableParagraph"/>
              <w:spacing w:before="53"/>
              <w:ind w:left="115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2670" w:type="dxa"/>
          </w:tcPr>
          <w:p>
            <w:pPr>
              <w:pStyle w:val="TableParagraph"/>
              <w:spacing w:before="53"/>
              <w:ind w:left="101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057" w:type="dxa"/>
          </w:tcPr>
          <w:p>
            <w:pPr>
              <w:pStyle w:val="TableParagraph"/>
              <w:spacing w:before="27"/>
              <w:ind w:left="554" w:right="325"/>
              <w:jc w:val="center"/>
              <w:rPr>
                <w:sz w:val="24"/>
              </w:rPr>
            </w:pPr>
            <w:r>
              <w:rPr>
                <w:sz w:val="24"/>
              </w:rPr>
              <w:t>15.29</w:t>
            </w:r>
          </w:p>
        </w:tc>
      </w:tr>
      <w:tr>
        <w:trPr>
          <w:trHeight w:val="367" w:hRule="atLeast"/>
        </w:trPr>
        <w:tc>
          <w:tcPr>
            <w:tcW w:w="2885" w:type="dxa"/>
          </w:tcPr>
          <w:p>
            <w:pPr>
              <w:pStyle w:val="TableParagraph"/>
              <w:spacing w:before="53"/>
              <w:ind w:left="11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  <w:tc>
          <w:tcPr>
            <w:tcW w:w="2670" w:type="dxa"/>
          </w:tcPr>
          <w:p>
            <w:pPr>
              <w:pStyle w:val="TableParagraph"/>
              <w:spacing w:before="53"/>
              <w:ind w:left="10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57" w:type="dxa"/>
          </w:tcPr>
          <w:p>
            <w:pPr>
              <w:pStyle w:val="TableParagraph"/>
              <w:spacing w:before="27"/>
              <w:ind w:left="554" w:right="325"/>
              <w:jc w:val="center"/>
              <w:rPr>
                <w:sz w:val="24"/>
              </w:rPr>
            </w:pPr>
            <w:r>
              <w:rPr>
                <w:sz w:val="24"/>
              </w:rPr>
              <w:t>4.28</w:t>
            </w:r>
          </w:p>
        </w:tc>
      </w:tr>
      <w:tr>
        <w:trPr>
          <w:trHeight w:val="376" w:hRule="atLeast"/>
        </w:trPr>
        <w:tc>
          <w:tcPr>
            <w:tcW w:w="28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115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Satisfied</w:t>
            </w:r>
          </w:p>
        </w:tc>
        <w:tc>
          <w:tcPr>
            <w:tcW w:w="26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101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554" w:right="325"/>
              <w:jc w:val="center"/>
              <w:rPr>
                <w:sz w:val="24"/>
              </w:rPr>
            </w:pPr>
            <w:r>
              <w:rPr>
                <w:sz w:val="24"/>
              </w:rPr>
              <w:t>14.68</w:t>
            </w:r>
          </w:p>
        </w:tc>
      </w:tr>
      <w:tr>
        <w:trPr>
          <w:trHeight w:val="366" w:hRule="atLeast"/>
        </w:trPr>
        <w:tc>
          <w:tcPr>
            <w:tcW w:w="28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6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9"/>
              <w:ind w:left="950"/>
              <w:rPr>
                <w:b/>
                <w:sz w:val="24"/>
              </w:rPr>
            </w:pPr>
            <w:r>
              <w:rPr>
                <w:b/>
                <w:sz w:val="24"/>
              </w:rPr>
              <w:t>327</w:t>
            </w:r>
          </w:p>
        </w:tc>
        <w:tc>
          <w:tcPr>
            <w:tcW w:w="20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554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499" w:top="1320" w:bottom="1720" w:left="1680" w:right="440"/>
        </w:sectPr>
      </w:pPr>
    </w:p>
    <w:p>
      <w:pPr>
        <w:pStyle w:val="ListParagraph"/>
        <w:numPr>
          <w:ilvl w:val="2"/>
          <w:numId w:val="7"/>
        </w:numPr>
        <w:tabs>
          <w:tab w:pos="1028" w:val="left" w:leader="none"/>
        </w:tabs>
        <w:spacing w:line="240" w:lineRule="auto" w:before="77" w:after="0"/>
        <w:ind w:left="1027" w:right="0" w:hanging="721"/>
        <w:jc w:val="both"/>
        <w:rPr>
          <w:b/>
          <w:sz w:val="24"/>
        </w:rPr>
      </w:pPr>
      <w:r>
        <w:rPr>
          <w:b/>
          <w:sz w:val="24"/>
        </w:rPr>
        <w:t>Tenants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satisfaction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privacy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dwelling</w:t>
      </w:r>
    </w:p>
    <w:p>
      <w:pPr>
        <w:pStyle w:val="BodyText"/>
        <w:spacing w:line="480" w:lineRule="auto" w:before="192"/>
        <w:ind w:left="307" w:right="971"/>
        <w:jc w:val="both"/>
      </w:pPr>
      <w:r>
        <w:rPr>
          <w:spacing w:val="-1"/>
        </w:rPr>
        <w:t>Respondents’</w:t>
      </w:r>
      <w:r>
        <w:rPr>
          <w:spacing w:val="-10"/>
        </w:rPr>
        <w:t> </w:t>
      </w:r>
      <w:r>
        <w:rPr>
          <w:spacing w:val="-1"/>
        </w:rPr>
        <w:t>satisfaction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privacy</w:t>
      </w:r>
      <w:r>
        <w:rPr>
          <w:spacing w:val="-14"/>
        </w:rPr>
        <w:t> </w:t>
      </w:r>
      <w:r>
        <w:rPr/>
        <w:t>in</w:t>
      </w:r>
      <w:r>
        <w:rPr>
          <w:spacing w:val="-10"/>
        </w:rPr>
        <w:t> </w:t>
      </w:r>
      <w:r>
        <w:rPr/>
        <w:t>dwelling</w:t>
      </w:r>
      <w:r>
        <w:rPr>
          <w:spacing w:val="-9"/>
        </w:rPr>
        <w:t> </w:t>
      </w:r>
      <w:r>
        <w:rPr/>
        <w:t>was</w:t>
      </w:r>
      <w:r>
        <w:rPr>
          <w:spacing w:val="-6"/>
        </w:rPr>
        <w:t> </w:t>
      </w:r>
      <w:r>
        <w:rPr/>
        <w:t>examined,</w:t>
      </w:r>
      <w:r>
        <w:rPr>
          <w:spacing w:val="-9"/>
        </w:rPr>
        <w:t> </w:t>
      </w:r>
      <w:r>
        <w:rPr/>
        <w:t>it</w:t>
      </w:r>
      <w:r>
        <w:rPr>
          <w:spacing w:val="-8"/>
        </w:rPr>
        <w:t> </w:t>
      </w:r>
      <w:r>
        <w:rPr/>
        <w:t>was</w:t>
      </w:r>
      <w:r>
        <w:rPr>
          <w:spacing w:val="-10"/>
        </w:rPr>
        <w:t> </w:t>
      </w:r>
      <w:r>
        <w:rPr/>
        <w:t>discovered</w:t>
      </w:r>
      <w:r>
        <w:rPr>
          <w:spacing w:val="-7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 analysis in Table 4.14 that about 65% of the respondents are not satisfied with the</w:t>
      </w:r>
      <w:r>
        <w:rPr>
          <w:spacing w:val="1"/>
        </w:rPr>
        <w:t> </w:t>
      </w:r>
      <w:r>
        <w:rPr/>
        <w:t>privacy in their dwelling, 7% were undecided while, about 26% were satisfied with the</w:t>
      </w:r>
      <w:r>
        <w:rPr>
          <w:spacing w:val="1"/>
        </w:rPr>
        <w:t> </w:t>
      </w:r>
      <w:r>
        <w:rPr/>
        <w:t>privacy</w:t>
      </w:r>
      <w:r>
        <w:rPr>
          <w:spacing w:val="-6"/>
        </w:rPr>
        <w:t> </w:t>
      </w:r>
      <w:r>
        <w:rPr/>
        <w:t>in their dwelling.</w:t>
      </w:r>
    </w:p>
    <w:p>
      <w:pPr>
        <w:pStyle w:val="Heading1"/>
        <w:spacing w:before="204" w:after="4"/>
        <w:ind w:left="307" w:firstLine="0"/>
      </w:pPr>
      <w:r>
        <w:rPr/>
        <w:t>Table</w:t>
      </w:r>
      <w:r>
        <w:rPr>
          <w:spacing w:val="-2"/>
        </w:rPr>
        <w:t> </w:t>
      </w:r>
      <w:r>
        <w:rPr/>
        <w:t>4.14:</w:t>
      </w:r>
      <w:r>
        <w:rPr>
          <w:spacing w:val="-2"/>
        </w:rPr>
        <w:t> </w:t>
      </w:r>
      <w:r>
        <w:rPr/>
        <w:t>Tenants</w:t>
      </w:r>
      <w:r>
        <w:rPr>
          <w:spacing w:val="-1"/>
        </w:rPr>
        <w:t> </w:t>
      </w:r>
      <w:r>
        <w:rPr/>
        <w:t>Satisfaction</w:t>
      </w:r>
      <w:r>
        <w:rPr>
          <w:spacing w:val="-3"/>
        </w:rPr>
        <w:t> </w:t>
      </w:r>
      <w:r>
        <w:rPr/>
        <w:t>with</w:t>
      </w:r>
      <w:r>
        <w:rPr>
          <w:spacing w:val="1"/>
        </w:rPr>
        <w:t> </w:t>
      </w:r>
      <w:r>
        <w:rPr/>
        <w:t>Privacy</w:t>
      </w:r>
    </w:p>
    <w:tbl>
      <w:tblPr>
        <w:tblW w:w="0" w:type="auto"/>
        <w:jc w:val="left"/>
        <w:tblInd w:w="4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0"/>
        <w:gridCol w:w="2471"/>
        <w:gridCol w:w="2153"/>
      </w:tblGrid>
      <w:tr>
        <w:trPr>
          <w:trHeight w:val="446" w:hRule="atLeast"/>
        </w:trPr>
        <w:tc>
          <w:tcPr>
            <w:tcW w:w="26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Satisfaction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Level</w:t>
            </w:r>
          </w:p>
        </w:tc>
        <w:tc>
          <w:tcPr>
            <w:tcW w:w="24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644" w:right="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693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385" w:hRule="atLeast"/>
        </w:trPr>
        <w:tc>
          <w:tcPr>
            <w:tcW w:w="26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"/>
              <w:ind w:left="115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dissatisfied</w:t>
            </w:r>
          </w:p>
        </w:tc>
        <w:tc>
          <w:tcPr>
            <w:tcW w:w="24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642" w:right="69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1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692" w:right="287"/>
              <w:jc w:val="center"/>
              <w:rPr>
                <w:sz w:val="24"/>
              </w:rPr>
            </w:pPr>
            <w:r>
              <w:rPr>
                <w:sz w:val="24"/>
              </w:rPr>
              <w:t>30.58</w:t>
            </w:r>
          </w:p>
        </w:tc>
      </w:tr>
      <w:tr>
        <w:trPr>
          <w:trHeight w:val="446" w:hRule="atLeast"/>
        </w:trPr>
        <w:tc>
          <w:tcPr>
            <w:tcW w:w="2600" w:type="dxa"/>
          </w:tcPr>
          <w:p>
            <w:pPr>
              <w:pStyle w:val="TableParagraph"/>
              <w:spacing w:before="88"/>
              <w:ind w:left="115"/>
              <w:rPr>
                <w:sz w:val="24"/>
              </w:rPr>
            </w:pPr>
            <w:r>
              <w:rPr>
                <w:sz w:val="24"/>
              </w:rPr>
              <w:t>Dissatisfied</w:t>
            </w:r>
          </w:p>
        </w:tc>
        <w:tc>
          <w:tcPr>
            <w:tcW w:w="2471" w:type="dxa"/>
          </w:tcPr>
          <w:p>
            <w:pPr>
              <w:pStyle w:val="TableParagraph"/>
              <w:spacing w:before="71"/>
              <w:ind w:left="642" w:right="692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2153" w:type="dxa"/>
          </w:tcPr>
          <w:p>
            <w:pPr>
              <w:pStyle w:val="TableParagraph"/>
              <w:spacing w:before="71"/>
              <w:ind w:left="692" w:right="287"/>
              <w:jc w:val="center"/>
              <w:rPr>
                <w:sz w:val="24"/>
              </w:rPr>
            </w:pPr>
            <w:r>
              <w:rPr>
                <w:sz w:val="24"/>
              </w:rPr>
              <w:t>35.17</w:t>
            </w:r>
          </w:p>
        </w:tc>
      </w:tr>
      <w:tr>
        <w:trPr>
          <w:trHeight w:val="446" w:hRule="atLeast"/>
        </w:trPr>
        <w:tc>
          <w:tcPr>
            <w:tcW w:w="2600" w:type="dxa"/>
          </w:tcPr>
          <w:p>
            <w:pPr>
              <w:pStyle w:val="TableParagraph"/>
              <w:spacing w:before="88"/>
              <w:ind w:left="115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2471" w:type="dxa"/>
          </w:tcPr>
          <w:p>
            <w:pPr>
              <w:pStyle w:val="TableParagraph"/>
              <w:spacing w:before="71"/>
              <w:ind w:left="642" w:right="69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153" w:type="dxa"/>
          </w:tcPr>
          <w:p>
            <w:pPr>
              <w:pStyle w:val="TableParagraph"/>
              <w:spacing w:before="71"/>
              <w:ind w:left="692" w:right="287"/>
              <w:jc w:val="center"/>
              <w:rPr>
                <w:sz w:val="24"/>
              </w:rPr>
            </w:pPr>
            <w:r>
              <w:rPr>
                <w:sz w:val="24"/>
              </w:rPr>
              <w:t>7.65</w:t>
            </w:r>
          </w:p>
        </w:tc>
      </w:tr>
      <w:tr>
        <w:trPr>
          <w:trHeight w:val="446" w:hRule="atLeast"/>
        </w:trPr>
        <w:tc>
          <w:tcPr>
            <w:tcW w:w="2600" w:type="dxa"/>
          </w:tcPr>
          <w:p>
            <w:pPr>
              <w:pStyle w:val="TableParagraph"/>
              <w:spacing w:before="88"/>
              <w:ind w:left="115"/>
              <w:rPr>
                <w:sz w:val="24"/>
              </w:rPr>
            </w:pPr>
            <w:r>
              <w:rPr>
                <w:sz w:val="24"/>
              </w:rPr>
              <w:t>Satisfied</w:t>
            </w:r>
          </w:p>
        </w:tc>
        <w:tc>
          <w:tcPr>
            <w:tcW w:w="2471" w:type="dxa"/>
          </w:tcPr>
          <w:p>
            <w:pPr>
              <w:pStyle w:val="TableParagraph"/>
              <w:spacing w:before="71"/>
              <w:ind w:left="642" w:right="69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53" w:type="dxa"/>
          </w:tcPr>
          <w:p>
            <w:pPr>
              <w:pStyle w:val="TableParagraph"/>
              <w:spacing w:before="71"/>
              <w:ind w:left="692" w:right="287"/>
              <w:jc w:val="center"/>
              <w:rPr>
                <w:sz w:val="24"/>
              </w:rPr>
            </w:pPr>
            <w:r>
              <w:rPr>
                <w:sz w:val="24"/>
              </w:rPr>
              <w:t>4.59</w:t>
            </w:r>
          </w:p>
        </w:tc>
      </w:tr>
      <w:tr>
        <w:trPr>
          <w:trHeight w:val="506" w:hRule="atLeast"/>
        </w:trPr>
        <w:tc>
          <w:tcPr>
            <w:tcW w:w="2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115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Satisfied</w:t>
            </w:r>
          </w:p>
        </w:tc>
        <w:tc>
          <w:tcPr>
            <w:tcW w:w="24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642" w:right="692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1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692" w:right="287"/>
              <w:jc w:val="center"/>
              <w:rPr>
                <w:sz w:val="24"/>
              </w:rPr>
            </w:pPr>
            <w:r>
              <w:rPr>
                <w:sz w:val="24"/>
              </w:rPr>
              <w:t>22.02</w:t>
            </w:r>
          </w:p>
        </w:tc>
      </w:tr>
      <w:tr>
        <w:trPr>
          <w:trHeight w:val="446" w:hRule="atLeast"/>
        </w:trPr>
        <w:tc>
          <w:tcPr>
            <w:tcW w:w="26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4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642" w:right="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327</w:t>
            </w:r>
          </w:p>
        </w:tc>
        <w:tc>
          <w:tcPr>
            <w:tcW w:w="21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692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 w:before="1"/>
        <w:ind w:left="307" w:right="967"/>
        <w:jc w:val="both"/>
      </w:pPr>
      <w:r>
        <w:rPr/>
        <w:t>In determine the factors (correlates) affecting rental housing satisfaction, the dependent</w:t>
      </w:r>
      <w:r>
        <w:rPr>
          <w:spacing w:val="1"/>
        </w:rPr>
        <w:t> </w:t>
      </w:r>
      <w:r>
        <w:rPr/>
        <w:t>variables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environment,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dwelling,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condition</w:t>
      </w:r>
      <w:r>
        <w:rPr>
          <w:spacing w:val="-11"/>
        </w:rPr>
        <w:t> </w:t>
      </w:r>
      <w:r>
        <w:rPr/>
        <w:t>components</w:t>
      </w:r>
      <w:r>
        <w:rPr>
          <w:spacing w:val="-11"/>
        </w:rPr>
        <w:t> </w:t>
      </w:r>
      <w:r>
        <w:rPr/>
        <w:t>were</w:t>
      </w:r>
      <w:r>
        <w:rPr>
          <w:spacing w:val="-13"/>
        </w:rPr>
        <w:t> </w:t>
      </w:r>
      <w:r>
        <w:rPr/>
        <w:t>correlated</w:t>
      </w:r>
      <w:r>
        <w:rPr>
          <w:spacing w:val="-58"/>
        </w:rPr>
        <w:t> </w:t>
      </w:r>
      <w:r>
        <w:rPr/>
        <w:t>(using Pearson’s correlation coefficient). The acceptable levels of significance were</w:t>
      </w:r>
      <w:r>
        <w:rPr>
          <w:spacing w:val="1"/>
        </w:rPr>
        <w:t> </w:t>
      </w:r>
      <w:r>
        <w:rPr>
          <w:spacing w:val="-1"/>
        </w:rPr>
        <w:t>obtained</w:t>
      </w:r>
      <w:r>
        <w:rPr>
          <w:spacing w:val="-15"/>
        </w:rPr>
        <w:t> </w:t>
      </w:r>
      <w:r>
        <w:rPr/>
        <w:t>at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0.01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0.05</w:t>
      </w:r>
      <w:r>
        <w:rPr>
          <w:spacing w:val="-15"/>
        </w:rPr>
        <w:t> </w:t>
      </w:r>
      <w:r>
        <w:rPr/>
        <w:t>probability</w:t>
      </w:r>
      <w:r>
        <w:rPr>
          <w:spacing w:val="-20"/>
        </w:rPr>
        <w:t> </w:t>
      </w:r>
      <w:r>
        <w:rPr/>
        <w:t>levels</w:t>
      </w:r>
      <w:r>
        <w:rPr>
          <w:spacing w:val="-14"/>
        </w:rPr>
        <w:t> </w:t>
      </w:r>
      <w:r>
        <w:rPr/>
        <w:t>respectively.</w:t>
      </w:r>
      <w:r>
        <w:rPr>
          <w:spacing w:val="-15"/>
        </w:rPr>
        <w:t> </w:t>
      </w:r>
      <w:r>
        <w:rPr/>
        <w:t>Consequently,</w:t>
      </w:r>
      <w:r>
        <w:rPr>
          <w:spacing w:val="-12"/>
        </w:rPr>
        <w:t> </w:t>
      </w:r>
      <w:r>
        <w:rPr/>
        <w:t>attributes</w:t>
      </w:r>
      <w:r>
        <w:rPr>
          <w:spacing w:val="-15"/>
        </w:rPr>
        <w:t> </w:t>
      </w:r>
      <w:r>
        <w:rPr/>
        <w:t>with</w:t>
      </w:r>
      <w:r>
        <w:rPr>
          <w:spacing w:val="-57"/>
        </w:rPr>
        <w:t> </w:t>
      </w:r>
      <w:r>
        <w:rPr/>
        <w:t>significant correlations were further subjected to regression analysis and analysis of</w:t>
      </w:r>
      <w:r>
        <w:rPr>
          <w:spacing w:val="1"/>
        </w:rPr>
        <w:t> </w:t>
      </w:r>
      <w:r>
        <w:rPr/>
        <w:t>variance test (ANOVA). The analysis also indicates that variables like access to water</w:t>
      </w:r>
      <w:r>
        <w:rPr>
          <w:spacing w:val="1"/>
        </w:rPr>
        <w:t> </w:t>
      </w:r>
      <w:r>
        <w:rPr/>
        <w:t>supply, condition of building, environment have negative but significant correlation</w:t>
      </w:r>
      <w:r>
        <w:rPr>
          <w:spacing w:val="1"/>
        </w:rPr>
        <w:t> </w:t>
      </w:r>
      <w:r>
        <w:rPr/>
        <w:t>coefficients of - 0.122, -0.091, -0.112, and -0.159 respectively, and are inversely related</w:t>
      </w:r>
      <w:r>
        <w:rPr>
          <w:spacing w:val="1"/>
        </w:rPr>
        <w:t> </w:t>
      </w:r>
      <w:r>
        <w:rPr/>
        <w:t>to satisfaction with the environment (component E). This also implies that tenants’</w:t>
      </w:r>
      <w:r>
        <w:rPr>
          <w:spacing w:val="1"/>
        </w:rPr>
        <w:t> </w:t>
      </w:r>
      <w:r>
        <w:rPr/>
        <w:t>satisfaction with their environment is negatively affected by the either the availability or</w:t>
      </w:r>
      <w:r>
        <w:rPr>
          <w:spacing w:val="-57"/>
        </w:rPr>
        <w:t> </w:t>
      </w:r>
      <w:r>
        <w:rPr/>
        <w:t>non-nonavailability of facilities in the study area. Table 4.17 shows the correlation</w:t>
      </w:r>
      <w:r>
        <w:rPr>
          <w:spacing w:val="1"/>
        </w:rPr>
        <w:t> </w:t>
      </w:r>
      <w:r>
        <w:rPr/>
        <w:t>coefficients</w:t>
      </w:r>
      <w:r>
        <w:rPr>
          <w:spacing w:val="-1"/>
        </w:rPr>
        <w:t> </w:t>
      </w:r>
      <w:r>
        <w:rPr/>
        <w:t>between satisfaction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dwelling</w:t>
      </w:r>
      <w:r>
        <w:rPr>
          <w:spacing w:val="-3"/>
        </w:rPr>
        <w:t> </w:t>
      </w:r>
      <w:r>
        <w:rPr/>
        <w:t>and some</w:t>
      </w:r>
      <w:r>
        <w:rPr>
          <w:spacing w:val="-2"/>
        </w:rPr>
        <w:t> </w:t>
      </w:r>
      <w:r>
        <w:rPr/>
        <w:t>dwelling attributes.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before="72" w:after="47"/>
        <w:ind w:left="307"/>
      </w:pPr>
      <w:r>
        <w:rPr>
          <w:b/>
        </w:rPr>
        <w:t>Table</w:t>
      </w:r>
      <w:r>
        <w:rPr>
          <w:b/>
          <w:spacing w:val="-2"/>
        </w:rPr>
        <w:t> </w:t>
      </w:r>
      <w:r>
        <w:rPr>
          <w:b/>
        </w:rPr>
        <w:t>4.15:</w:t>
      </w:r>
      <w:r>
        <w:rPr>
          <w:b/>
          <w:spacing w:val="-3"/>
        </w:rPr>
        <w:t> </w:t>
      </w:r>
      <w:r>
        <w:rPr/>
        <w:t>Regression Coefficient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Dwelling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Satisfaction</w:t>
      </w: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1709"/>
        <w:gridCol w:w="1098"/>
        <w:gridCol w:w="1193"/>
        <w:gridCol w:w="1228"/>
      </w:tblGrid>
      <w:tr>
        <w:trPr>
          <w:trHeight w:val="517" w:hRule="atLeast"/>
        </w:trPr>
        <w:tc>
          <w:tcPr>
            <w:tcW w:w="2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Dwelling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factors</w:t>
            </w:r>
          </w:p>
        </w:tc>
        <w:tc>
          <w:tcPr>
            <w:tcW w:w="17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  <w:tc>
          <w:tcPr>
            <w:tcW w:w="10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Beta</w:t>
            </w:r>
          </w:p>
        </w:tc>
        <w:tc>
          <w:tcPr>
            <w:tcW w:w="11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12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44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(P)</w:t>
            </w:r>
          </w:p>
        </w:tc>
      </w:tr>
      <w:tr>
        <w:trPr>
          <w:trHeight w:val="396" w:hRule="atLeast"/>
        </w:trPr>
        <w:tc>
          <w:tcPr>
            <w:tcW w:w="28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(Constant)</w:t>
            </w:r>
          </w:p>
        </w:tc>
        <w:tc>
          <w:tcPr>
            <w:tcW w:w="1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98"/>
              <w:rPr>
                <w:sz w:val="24"/>
              </w:rPr>
            </w:pPr>
            <w:r>
              <w:rPr>
                <w:sz w:val="24"/>
              </w:rPr>
              <w:t>1.478 0.141</w:t>
            </w:r>
          </w:p>
        </w:tc>
        <w:tc>
          <w:tcPr>
            <w:tcW w:w="109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8"/>
              <w:rPr>
                <w:sz w:val="24"/>
              </w:rPr>
            </w:pPr>
            <w:r>
              <w:rPr>
                <w:sz w:val="24"/>
              </w:rPr>
              <w:t>10.461</w:t>
            </w:r>
          </w:p>
        </w:tc>
        <w:tc>
          <w:tcPr>
            <w:tcW w:w="12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4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517" w:hRule="atLeast"/>
        </w:trPr>
        <w:tc>
          <w:tcPr>
            <w:tcW w:w="2881" w:type="dxa"/>
          </w:tcPr>
          <w:p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sleeping rooms</w:t>
            </w:r>
          </w:p>
        </w:tc>
        <w:tc>
          <w:tcPr>
            <w:tcW w:w="1709" w:type="dxa"/>
          </w:tcPr>
          <w:p>
            <w:pPr>
              <w:pStyle w:val="TableParagraph"/>
              <w:spacing w:before="116"/>
              <w:ind w:left="198"/>
              <w:rPr>
                <w:sz w:val="24"/>
              </w:rPr>
            </w:pPr>
            <w:r>
              <w:rPr>
                <w:sz w:val="24"/>
              </w:rPr>
              <w:t>-0.087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0.032</w:t>
            </w:r>
          </w:p>
        </w:tc>
        <w:tc>
          <w:tcPr>
            <w:tcW w:w="1098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-0.086</w:t>
            </w:r>
          </w:p>
        </w:tc>
        <w:tc>
          <w:tcPr>
            <w:tcW w:w="1193" w:type="dxa"/>
          </w:tcPr>
          <w:p>
            <w:pPr>
              <w:pStyle w:val="TableParagraph"/>
              <w:spacing w:before="116"/>
              <w:ind w:left="188"/>
              <w:rPr>
                <w:sz w:val="24"/>
              </w:rPr>
            </w:pPr>
            <w:r>
              <w:rPr>
                <w:sz w:val="24"/>
              </w:rPr>
              <w:t>-2.761</w:t>
            </w:r>
          </w:p>
        </w:tc>
        <w:tc>
          <w:tcPr>
            <w:tcW w:w="1228" w:type="dxa"/>
          </w:tcPr>
          <w:p>
            <w:pPr>
              <w:pStyle w:val="TableParagraph"/>
              <w:spacing w:before="116"/>
              <w:ind w:left="344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</w:tr>
      <w:tr>
        <w:trPr>
          <w:trHeight w:val="517" w:hRule="atLeast"/>
        </w:trPr>
        <w:tc>
          <w:tcPr>
            <w:tcW w:w="2881" w:type="dxa"/>
          </w:tcPr>
          <w:p>
            <w:pPr>
              <w:pStyle w:val="TableParagraph"/>
              <w:spacing w:before="115"/>
              <w:ind w:left="115"/>
              <w:rPr>
                <w:sz w:val="24"/>
              </w:rPr>
            </w:pPr>
            <w:r>
              <w:rPr>
                <w:sz w:val="24"/>
              </w:rPr>
              <w:t>Building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1709" w:type="dxa"/>
          </w:tcPr>
          <w:p>
            <w:pPr>
              <w:pStyle w:val="TableParagraph"/>
              <w:spacing w:before="115"/>
              <w:ind w:left="198"/>
              <w:rPr>
                <w:sz w:val="24"/>
              </w:rPr>
            </w:pPr>
            <w:r>
              <w:rPr>
                <w:sz w:val="24"/>
              </w:rPr>
              <w:t>0.252 0.036</w:t>
            </w:r>
          </w:p>
        </w:tc>
        <w:tc>
          <w:tcPr>
            <w:tcW w:w="1098" w:type="dxa"/>
          </w:tcPr>
          <w:p>
            <w:pPr>
              <w:pStyle w:val="TableParagraph"/>
              <w:spacing w:before="115"/>
              <w:ind w:left="290"/>
              <w:rPr>
                <w:sz w:val="24"/>
              </w:rPr>
            </w:pPr>
            <w:r>
              <w:rPr>
                <w:sz w:val="24"/>
              </w:rPr>
              <w:t>0.235</w:t>
            </w:r>
          </w:p>
        </w:tc>
        <w:tc>
          <w:tcPr>
            <w:tcW w:w="1193" w:type="dxa"/>
          </w:tcPr>
          <w:p>
            <w:pPr>
              <w:pStyle w:val="TableParagraph"/>
              <w:spacing w:before="115"/>
              <w:ind w:left="188"/>
              <w:rPr>
                <w:sz w:val="24"/>
              </w:rPr>
            </w:pPr>
            <w:r>
              <w:rPr>
                <w:sz w:val="24"/>
              </w:rPr>
              <w:t>7.050</w:t>
            </w:r>
          </w:p>
        </w:tc>
        <w:tc>
          <w:tcPr>
            <w:tcW w:w="1228" w:type="dxa"/>
          </w:tcPr>
          <w:p>
            <w:pPr>
              <w:pStyle w:val="TableParagraph"/>
              <w:spacing w:before="115"/>
              <w:ind w:left="34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517" w:hRule="atLeast"/>
        </w:trPr>
        <w:tc>
          <w:tcPr>
            <w:tcW w:w="2881" w:type="dxa"/>
          </w:tcPr>
          <w:p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Floor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condition</w:t>
            </w:r>
          </w:p>
        </w:tc>
        <w:tc>
          <w:tcPr>
            <w:tcW w:w="1709" w:type="dxa"/>
          </w:tcPr>
          <w:p>
            <w:pPr>
              <w:pStyle w:val="TableParagraph"/>
              <w:spacing w:before="116"/>
              <w:ind w:left="198"/>
              <w:rPr>
                <w:sz w:val="24"/>
              </w:rPr>
            </w:pPr>
            <w:r>
              <w:rPr>
                <w:sz w:val="24"/>
              </w:rPr>
              <w:t>0.124 0.035</w:t>
            </w:r>
          </w:p>
        </w:tc>
        <w:tc>
          <w:tcPr>
            <w:tcW w:w="1098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0.120</w:t>
            </w:r>
          </w:p>
        </w:tc>
        <w:tc>
          <w:tcPr>
            <w:tcW w:w="1193" w:type="dxa"/>
          </w:tcPr>
          <w:p>
            <w:pPr>
              <w:pStyle w:val="TableParagraph"/>
              <w:spacing w:before="116"/>
              <w:ind w:left="188"/>
              <w:rPr>
                <w:sz w:val="24"/>
              </w:rPr>
            </w:pPr>
            <w:r>
              <w:rPr>
                <w:sz w:val="24"/>
              </w:rPr>
              <w:t>3.533</w:t>
            </w:r>
          </w:p>
        </w:tc>
        <w:tc>
          <w:tcPr>
            <w:tcW w:w="1228" w:type="dxa"/>
          </w:tcPr>
          <w:p>
            <w:pPr>
              <w:pStyle w:val="TableParagraph"/>
              <w:spacing w:before="116"/>
              <w:ind w:left="34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517" w:hRule="atLeast"/>
        </w:trPr>
        <w:tc>
          <w:tcPr>
            <w:tcW w:w="2881" w:type="dxa"/>
          </w:tcPr>
          <w:p>
            <w:pPr>
              <w:pStyle w:val="TableParagraph"/>
              <w:spacing w:before="115"/>
              <w:ind w:left="115"/>
              <w:rPr>
                <w:sz w:val="24"/>
              </w:rPr>
            </w:pPr>
            <w:r>
              <w:rPr>
                <w:sz w:val="24"/>
              </w:rPr>
              <w:t>Roof’s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condition</w:t>
            </w:r>
          </w:p>
        </w:tc>
        <w:tc>
          <w:tcPr>
            <w:tcW w:w="1709" w:type="dxa"/>
          </w:tcPr>
          <w:p>
            <w:pPr>
              <w:pStyle w:val="TableParagraph"/>
              <w:spacing w:before="115"/>
              <w:ind w:left="198"/>
              <w:rPr>
                <w:sz w:val="24"/>
              </w:rPr>
            </w:pPr>
            <w:r>
              <w:rPr>
                <w:sz w:val="24"/>
              </w:rPr>
              <w:t>0.193 0.033</w:t>
            </w:r>
          </w:p>
        </w:tc>
        <w:tc>
          <w:tcPr>
            <w:tcW w:w="1098" w:type="dxa"/>
          </w:tcPr>
          <w:p>
            <w:pPr>
              <w:pStyle w:val="TableParagraph"/>
              <w:spacing w:before="115"/>
              <w:ind w:left="290"/>
              <w:rPr>
                <w:sz w:val="24"/>
              </w:rPr>
            </w:pPr>
            <w:r>
              <w:rPr>
                <w:sz w:val="24"/>
              </w:rPr>
              <w:t>0.191</w:t>
            </w:r>
          </w:p>
        </w:tc>
        <w:tc>
          <w:tcPr>
            <w:tcW w:w="1193" w:type="dxa"/>
          </w:tcPr>
          <w:p>
            <w:pPr>
              <w:pStyle w:val="TableParagraph"/>
              <w:spacing w:before="115"/>
              <w:ind w:left="188"/>
              <w:rPr>
                <w:sz w:val="24"/>
              </w:rPr>
            </w:pPr>
            <w:r>
              <w:rPr>
                <w:sz w:val="24"/>
              </w:rPr>
              <w:t>5.882</w:t>
            </w:r>
          </w:p>
        </w:tc>
        <w:tc>
          <w:tcPr>
            <w:tcW w:w="1228" w:type="dxa"/>
          </w:tcPr>
          <w:p>
            <w:pPr>
              <w:pStyle w:val="TableParagraph"/>
              <w:spacing w:before="115"/>
              <w:ind w:left="34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517" w:hRule="atLeast"/>
        </w:trPr>
        <w:tc>
          <w:tcPr>
            <w:tcW w:w="2881" w:type="dxa"/>
          </w:tcPr>
          <w:p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Wall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condition</w:t>
            </w:r>
          </w:p>
        </w:tc>
        <w:tc>
          <w:tcPr>
            <w:tcW w:w="1709" w:type="dxa"/>
          </w:tcPr>
          <w:p>
            <w:pPr>
              <w:pStyle w:val="TableParagraph"/>
              <w:spacing w:before="116"/>
              <w:ind w:left="198"/>
              <w:rPr>
                <w:sz w:val="24"/>
              </w:rPr>
            </w:pPr>
            <w:r>
              <w:rPr>
                <w:sz w:val="24"/>
              </w:rPr>
              <w:t>0.14240.062</w:t>
            </w:r>
          </w:p>
        </w:tc>
        <w:tc>
          <w:tcPr>
            <w:tcW w:w="1098" w:type="dxa"/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0.235</w:t>
            </w:r>
          </w:p>
        </w:tc>
        <w:tc>
          <w:tcPr>
            <w:tcW w:w="1193" w:type="dxa"/>
          </w:tcPr>
          <w:p>
            <w:pPr>
              <w:pStyle w:val="TableParagraph"/>
              <w:spacing w:before="116"/>
              <w:ind w:left="188"/>
              <w:rPr>
                <w:sz w:val="24"/>
              </w:rPr>
            </w:pPr>
            <w:r>
              <w:rPr>
                <w:sz w:val="24"/>
              </w:rPr>
              <w:t>7.050</w:t>
            </w:r>
          </w:p>
        </w:tc>
        <w:tc>
          <w:tcPr>
            <w:tcW w:w="1228" w:type="dxa"/>
          </w:tcPr>
          <w:p>
            <w:pPr>
              <w:pStyle w:val="TableParagraph"/>
              <w:spacing w:before="116"/>
              <w:ind w:left="34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517" w:hRule="atLeast"/>
        </w:trPr>
        <w:tc>
          <w:tcPr>
            <w:tcW w:w="2881" w:type="dxa"/>
          </w:tcPr>
          <w:p>
            <w:pPr>
              <w:pStyle w:val="TableParagraph"/>
              <w:spacing w:before="115"/>
              <w:ind w:left="115"/>
              <w:rPr>
                <w:sz w:val="24"/>
              </w:rPr>
            </w:pPr>
            <w:r>
              <w:rPr>
                <w:sz w:val="24"/>
              </w:rPr>
              <w:t>Door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condition</w:t>
            </w:r>
          </w:p>
        </w:tc>
        <w:tc>
          <w:tcPr>
            <w:tcW w:w="1709" w:type="dxa"/>
          </w:tcPr>
          <w:p>
            <w:pPr>
              <w:pStyle w:val="TableParagraph"/>
              <w:spacing w:before="115"/>
              <w:ind w:left="198"/>
              <w:rPr>
                <w:sz w:val="24"/>
              </w:rPr>
            </w:pPr>
            <w:r>
              <w:rPr>
                <w:sz w:val="24"/>
              </w:rPr>
              <w:t>0.22120.011</w:t>
            </w:r>
          </w:p>
        </w:tc>
        <w:tc>
          <w:tcPr>
            <w:tcW w:w="1098" w:type="dxa"/>
          </w:tcPr>
          <w:p>
            <w:pPr>
              <w:pStyle w:val="TableParagraph"/>
              <w:spacing w:before="115"/>
              <w:ind w:left="290"/>
              <w:rPr>
                <w:sz w:val="24"/>
              </w:rPr>
            </w:pPr>
            <w:r>
              <w:rPr>
                <w:sz w:val="24"/>
              </w:rPr>
              <w:t>0.087</w:t>
            </w:r>
          </w:p>
        </w:tc>
        <w:tc>
          <w:tcPr>
            <w:tcW w:w="1193" w:type="dxa"/>
          </w:tcPr>
          <w:p>
            <w:pPr>
              <w:pStyle w:val="TableParagraph"/>
              <w:spacing w:before="115"/>
              <w:ind w:left="188"/>
              <w:rPr>
                <w:sz w:val="24"/>
              </w:rPr>
            </w:pPr>
            <w:r>
              <w:rPr>
                <w:sz w:val="24"/>
              </w:rPr>
              <w:t>1.231</w:t>
            </w:r>
          </w:p>
        </w:tc>
        <w:tc>
          <w:tcPr>
            <w:tcW w:w="1228" w:type="dxa"/>
          </w:tcPr>
          <w:p>
            <w:pPr>
              <w:pStyle w:val="TableParagraph"/>
              <w:spacing w:before="115"/>
              <w:ind w:left="34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639" w:hRule="atLeast"/>
        </w:trPr>
        <w:tc>
          <w:tcPr>
            <w:tcW w:w="28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Widow condition</w:t>
            </w:r>
          </w:p>
        </w:tc>
        <w:tc>
          <w:tcPr>
            <w:tcW w:w="1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98"/>
              <w:rPr>
                <w:sz w:val="24"/>
              </w:rPr>
            </w:pPr>
            <w:r>
              <w:rPr>
                <w:sz w:val="24"/>
              </w:rPr>
              <w:t>0.246 0.066</w:t>
            </w:r>
          </w:p>
        </w:tc>
        <w:tc>
          <w:tcPr>
            <w:tcW w:w="10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290"/>
              <w:rPr>
                <w:sz w:val="24"/>
              </w:rPr>
            </w:pPr>
            <w:r>
              <w:rPr>
                <w:sz w:val="24"/>
              </w:rPr>
              <w:t>0.151</w:t>
            </w:r>
          </w:p>
        </w:tc>
        <w:tc>
          <w:tcPr>
            <w:tcW w:w="11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88"/>
              <w:rPr>
                <w:sz w:val="24"/>
              </w:rPr>
            </w:pPr>
            <w:r>
              <w:rPr>
                <w:sz w:val="24"/>
              </w:rPr>
              <w:t>3.441</w:t>
            </w:r>
          </w:p>
        </w:tc>
        <w:tc>
          <w:tcPr>
            <w:tcW w:w="12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344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</w:tbl>
    <w:p>
      <w:pPr>
        <w:pStyle w:val="BodyText"/>
        <w:ind w:left="307"/>
      </w:pPr>
      <w:r>
        <w:rPr/>
        <w:t>P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0.01.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7"/>
        </w:numPr>
        <w:tabs>
          <w:tab w:pos="1028" w:val="left" w:leader="none"/>
        </w:tabs>
        <w:spacing w:line="240" w:lineRule="auto" w:before="213" w:after="0"/>
        <w:ind w:left="1027" w:right="0" w:hanging="721"/>
        <w:jc w:val="both"/>
      </w:pPr>
      <w:r>
        <w:rPr/>
        <w:t>Social</w:t>
      </w:r>
      <w:r>
        <w:rPr>
          <w:spacing w:val="-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Tenants’</w:t>
      </w:r>
      <w:r>
        <w:rPr>
          <w:spacing w:val="-4"/>
        </w:rPr>
        <w:t> </w:t>
      </w:r>
      <w:r>
        <w:rPr/>
        <w:t>Satisfaction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07" w:right="962"/>
        <w:jc w:val="both"/>
      </w:pPr>
      <w:r>
        <w:rPr/>
        <w:t>The respondent’s overall rental housing quality in Minna was tested using the One-way</w:t>
      </w:r>
      <w:r>
        <w:rPr>
          <w:spacing w:val="1"/>
        </w:rPr>
        <w:t> </w:t>
      </w:r>
      <w:r>
        <w:rPr/>
        <w:t>Analysis of Variance (ANOVA). By comparing the mean values for these variables, the</w:t>
      </w:r>
      <w:r>
        <w:rPr>
          <w:spacing w:val="1"/>
        </w:rPr>
        <w:t> </w:t>
      </w:r>
      <w:r>
        <w:rPr/>
        <w:t>test yielded an F-ratio of 14.55 at less than 0.05 level of significance (</w:t>
      </w:r>
      <w:r>
        <w:rPr>
          <w:i/>
        </w:rPr>
        <w:t>P = 0.000</w:t>
      </w:r>
      <w:r>
        <w:rPr/>
        <w:t>), (Table</w:t>
      </w:r>
      <w:r>
        <w:rPr>
          <w:spacing w:val="-57"/>
        </w:rPr>
        <w:t> </w:t>
      </w:r>
      <w:r>
        <w:rPr/>
        <w:t>4.16)</w:t>
      </w:r>
      <w:r>
        <w:rPr>
          <w:b/>
        </w:rPr>
        <w:t>. </w:t>
      </w:r>
      <w:r>
        <w:rPr/>
        <w:t>This result indicates that household-size has a significant influence on the overall</w:t>
      </w:r>
      <w:r>
        <w:rPr>
          <w:spacing w:val="1"/>
        </w:rPr>
        <w:t> </w:t>
      </w:r>
      <w:r>
        <w:rPr/>
        <w:t>housing</w:t>
      </w:r>
      <w:r>
        <w:rPr>
          <w:spacing w:val="-3"/>
        </w:rPr>
        <w:t> </w:t>
      </w:r>
      <w:r>
        <w:rPr/>
        <w:t>quality</w:t>
      </w:r>
      <w:r>
        <w:rPr>
          <w:spacing w:val="-5"/>
        </w:rPr>
        <w:t> </w:t>
      </w:r>
      <w:r>
        <w:rPr/>
        <w:t>in Minna.</w:t>
      </w:r>
    </w:p>
    <w:p>
      <w:pPr>
        <w:pStyle w:val="BodyText"/>
        <w:spacing w:before="201" w:after="9"/>
        <w:ind w:left="307"/>
        <w:jc w:val="both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4.16</w:t>
      </w:r>
      <w:r>
        <w:rPr/>
        <w:t>: Housing</w:t>
      </w:r>
      <w:r>
        <w:rPr>
          <w:spacing w:val="-3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and Overall</w:t>
      </w:r>
      <w:r>
        <w:rPr>
          <w:spacing w:val="1"/>
        </w:rPr>
        <w:t> </w:t>
      </w:r>
      <w:r>
        <w:rPr/>
        <w:t>Rental Housing</w:t>
      </w:r>
      <w:r>
        <w:rPr>
          <w:spacing w:val="-2"/>
        </w:rPr>
        <w:t> </w:t>
      </w:r>
      <w:r>
        <w:rPr/>
        <w:t>Quality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Minna</w:t>
      </w: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7"/>
        <w:gridCol w:w="1684"/>
        <w:gridCol w:w="901"/>
        <w:gridCol w:w="1458"/>
        <w:gridCol w:w="966"/>
        <w:gridCol w:w="1187"/>
      </w:tblGrid>
      <w:tr>
        <w:trPr>
          <w:trHeight w:val="750" w:hRule="atLeast"/>
        </w:trPr>
        <w:tc>
          <w:tcPr>
            <w:tcW w:w="21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837" w:val="left" w:leader="none"/>
              </w:tabs>
              <w:spacing w:line="242" w:lineRule="auto"/>
              <w:ind w:left="115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  <w:tab/>
            </w:r>
            <w:r>
              <w:rPr>
                <w:b/>
                <w:spacing w:val="-2"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variation</w:t>
            </w:r>
          </w:p>
        </w:tc>
        <w:tc>
          <w:tcPr>
            <w:tcW w:w="16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75" w:val="left" w:leader="none"/>
              </w:tabs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Square</w:t>
            </w:r>
          </w:p>
        </w:tc>
        <w:tc>
          <w:tcPr>
            <w:tcW w:w="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14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433"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Squares</w:t>
            </w:r>
          </w:p>
        </w:tc>
        <w:tc>
          <w:tcPr>
            <w:tcW w:w="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F</w:t>
            </w:r>
          </w:p>
        </w:tc>
        <w:tc>
          <w:tcPr>
            <w:tcW w:w="11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Sig</w:t>
            </w:r>
          </w:p>
        </w:tc>
      </w:tr>
      <w:tr>
        <w:trPr>
          <w:trHeight w:val="376" w:hRule="atLeast"/>
        </w:trPr>
        <w:tc>
          <w:tcPr>
            <w:tcW w:w="21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6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343.22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33"/>
              <w:rPr>
                <w:sz w:val="24"/>
              </w:rPr>
            </w:pPr>
            <w:r>
              <w:rPr>
                <w:sz w:val="24"/>
              </w:rPr>
              <w:t>921.08</w:t>
            </w:r>
          </w:p>
        </w:tc>
        <w:tc>
          <w:tcPr>
            <w:tcW w:w="9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99"/>
              <w:rPr>
                <w:sz w:val="24"/>
              </w:rPr>
            </w:pPr>
            <w:r>
              <w:rPr>
                <w:sz w:val="24"/>
              </w:rPr>
              <w:t>14.55</w:t>
            </w:r>
          </w:p>
        </w:tc>
        <w:tc>
          <w:tcPr>
            <w:tcW w:w="11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78" w:hRule="atLeast"/>
        </w:trPr>
        <w:tc>
          <w:tcPr>
            <w:tcW w:w="2147" w:type="dxa"/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1684" w:type="dxa"/>
          </w:tcPr>
          <w:p>
            <w:pPr>
              <w:pStyle w:val="TableParagraph"/>
              <w:spacing w:before="95"/>
              <w:ind w:left="109"/>
              <w:rPr>
                <w:sz w:val="24"/>
              </w:rPr>
            </w:pPr>
            <w:r>
              <w:rPr>
                <w:sz w:val="24"/>
              </w:rPr>
              <w:t>42561.89</w:t>
            </w:r>
          </w:p>
        </w:tc>
        <w:tc>
          <w:tcPr>
            <w:tcW w:w="901" w:type="dxa"/>
          </w:tcPr>
          <w:p>
            <w:pPr>
              <w:pStyle w:val="TableParagraph"/>
              <w:spacing w:before="95"/>
              <w:ind w:left="107"/>
              <w:rPr>
                <w:sz w:val="24"/>
              </w:rPr>
            </w:pPr>
            <w:r>
              <w:rPr>
                <w:sz w:val="24"/>
              </w:rPr>
              <w:t>489</w:t>
            </w:r>
          </w:p>
        </w:tc>
        <w:tc>
          <w:tcPr>
            <w:tcW w:w="1458" w:type="dxa"/>
          </w:tcPr>
          <w:p>
            <w:pPr>
              <w:pStyle w:val="TableParagraph"/>
              <w:spacing w:before="95"/>
              <w:ind w:left="433"/>
              <w:rPr>
                <w:sz w:val="24"/>
              </w:rPr>
            </w:pPr>
            <w:r>
              <w:rPr>
                <w:sz w:val="24"/>
              </w:rPr>
              <w:t>95.63</w:t>
            </w:r>
          </w:p>
        </w:tc>
        <w:tc>
          <w:tcPr>
            <w:tcW w:w="9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2" w:hRule="atLeast"/>
        </w:trPr>
        <w:tc>
          <w:tcPr>
            <w:tcW w:w="21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47.463.91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495</w:t>
            </w:r>
          </w:p>
        </w:tc>
        <w:tc>
          <w:tcPr>
            <w:tcW w:w="145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ind w:left="307"/>
        <w:jc w:val="both"/>
      </w:pPr>
      <w:r>
        <w:rPr/>
        <w:t>*Significant</w:t>
      </w:r>
      <w:r>
        <w:rPr>
          <w:spacing w:val="-3"/>
        </w:rPr>
        <w:t> </w:t>
      </w:r>
      <w:r>
        <w:rPr/>
        <w:t>(P&lt;0.00)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1"/>
        <w:ind w:left="307" w:right="972"/>
        <w:jc w:val="both"/>
      </w:pPr>
      <w:r>
        <w:rPr/>
        <w:t>The</w:t>
      </w:r>
      <w:r>
        <w:rPr>
          <w:spacing w:val="-10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Table</w:t>
      </w:r>
      <w:r>
        <w:rPr>
          <w:spacing w:val="-8"/>
        </w:rPr>
        <w:t> </w:t>
      </w:r>
      <w:r>
        <w:rPr/>
        <w:t>4.17</w:t>
      </w:r>
      <w:r>
        <w:rPr>
          <w:spacing w:val="-9"/>
        </w:rPr>
        <w:t> </w:t>
      </w:r>
      <w:r>
        <w:rPr/>
        <w:t>also</w:t>
      </w:r>
      <w:r>
        <w:rPr>
          <w:spacing w:val="-8"/>
        </w:rPr>
        <w:t> </w:t>
      </w:r>
      <w:r>
        <w:rPr/>
        <w:t>indicates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positive</w:t>
      </w:r>
      <w:r>
        <w:rPr>
          <w:spacing w:val="-7"/>
        </w:rPr>
        <w:t> </w:t>
      </w:r>
      <w:r>
        <w:rPr/>
        <w:t>correlation</w:t>
      </w:r>
      <w:r>
        <w:rPr>
          <w:spacing w:val="-9"/>
        </w:rPr>
        <w:t> </w:t>
      </w:r>
      <w:r>
        <w:rPr/>
        <w:t>between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two</w:t>
      </w:r>
      <w:r>
        <w:rPr>
          <w:spacing w:val="-9"/>
        </w:rPr>
        <w:t> </w:t>
      </w:r>
      <w:r>
        <w:rPr/>
        <w:t>variables.</w:t>
      </w:r>
      <w:r>
        <w:rPr>
          <w:spacing w:val="-58"/>
        </w:rPr>
        <w:t> </w:t>
      </w:r>
      <w:r>
        <w:rPr/>
        <w:t>For</w:t>
      </w:r>
      <w:r>
        <w:rPr>
          <w:spacing w:val="-8"/>
        </w:rPr>
        <w:t> </w:t>
      </w:r>
      <w:r>
        <w:rPr/>
        <w:t>p</w:t>
      </w:r>
      <w:r>
        <w:rPr>
          <w:spacing w:val="-6"/>
        </w:rPr>
        <w:t> </w:t>
      </w:r>
      <w:r>
        <w:rPr/>
        <w:t>&lt;</w:t>
      </w:r>
      <w:r>
        <w:rPr>
          <w:spacing w:val="-7"/>
        </w:rPr>
        <w:t> </w:t>
      </w:r>
      <w:r>
        <w:rPr/>
        <w:t>0.01,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correlation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highly</w:t>
      </w:r>
      <w:r>
        <w:rPr>
          <w:spacing w:val="-13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1%</w:t>
      </w:r>
      <w:r>
        <w:rPr>
          <w:spacing w:val="-7"/>
        </w:rPr>
        <w:t> </w:t>
      </w:r>
      <w:r>
        <w:rPr/>
        <w:t>level.</w:t>
      </w:r>
      <w:r>
        <w:rPr>
          <w:spacing w:val="-6"/>
        </w:rPr>
        <w:t> </w:t>
      </w:r>
      <w:r>
        <w:rPr/>
        <w:t>Hence,</w:t>
      </w:r>
      <w:r>
        <w:rPr>
          <w:spacing w:val="-6"/>
        </w:rPr>
        <w:t> </w:t>
      </w:r>
      <w:r>
        <w:rPr/>
        <w:t>“There</w:t>
      </w:r>
      <w:r>
        <w:rPr>
          <w:spacing w:val="-8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great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70"/>
        <w:jc w:val="both"/>
      </w:pPr>
      <w:r>
        <w:rPr/>
        <w:t>relationship between housing condition and rental s satisfaction. “There is significant</w:t>
      </w:r>
      <w:r>
        <w:rPr>
          <w:spacing w:val="1"/>
        </w:rPr>
        <w:t> </w:t>
      </w:r>
      <w:r>
        <w:rPr/>
        <w:t>correlation between availabilities of basic facilities tenants’ satisfaction”. This 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tenant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0.55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tenant</w:t>
      </w:r>
      <w:r>
        <w:rPr>
          <w:spacing w:val="1"/>
        </w:rPr>
        <w:t> </w:t>
      </w:r>
      <w:r>
        <w:rPr/>
        <w:t>satisfaction based on the actual state of housing condition of the dwelling and not on</w:t>
      </w:r>
      <w:r>
        <w:rPr>
          <w:spacing w:val="1"/>
        </w:rPr>
        <w:t> </w:t>
      </w:r>
      <w:r>
        <w:rPr/>
        <w:t>extraneous</w:t>
      </w:r>
      <w:r>
        <w:rPr>
          <w:spacing w:val="-1"/>
        </w:rPr>
        <w:t> </w:t>
      </w:r>
      <w:r>
        <w:rPr/>
        <w:t>factors.</w:t>
      </w:r>
    </w:p>
    <w:p>
      <w:pPr>
        <w:pStyle w:val="BodyText"/>
        <w:spacing w:before="199" w:after="13"/>
        <w:ind w:left="307"/>
        <w:jc w:val="both"/>
      </w:pPr>
      <w:r>
        <w:rPr>
          <w:b/>
        </w:rPr>
        <w:t>Table</w:t>
      </w:r>
      <w:r>
        <w:rPr>
          <w:b/>
          <w:spacing w:val="-3"/>
        </w:rPr>
        <w:t> </w:t>
      </w:r>
      <w:r>
        <w:rPr>
          <w:b/>
        </w:rPr>
        <w:t>4.17:</w:t>
      </w:r>
      <w:r>
        <w:rPr>
          <w:b/>
          <w:spacing w:val="-3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Tenant’s</w:t>
      </w:r>
      <w:r>
        <w:rPr>
          <w:spacing w:val="-2"/>
        </w:rPr>
        <w:t> </w:t>
      </w:r>
      <w:r>
        <w:rPr/>
        <w:t>Satisfaction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Housing</w:t>
      </w:r>
      <w:r>
        <w:rPr>
          <w:spacing w:val="-4"/>
        </w:rPr>
        <w:t> </w:t>
      </w:r>
      <w:r>
        <w:rPr/>
        <w:t>Condition</w:t>
      </w:r>
    </w:p>
    <w:tbl>
      <w:tblPr>
        <w:tblW w:w="0" w:type="auto"/>
        <w:jc w:val="left"/>
        <w:tblInd w:w="3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1"/>
        <w:gridCol w:w="1643"/>
        <w:gridCol w:w="2166"/>
        <w:gridCol w:w="1970"/>
      </w:tblGrid>
      <w:tr>
        <w:trPr>
          <w:trHeight w:val="753" w:hRule="atLeast"/>
        </w:trPr>
        <w:tc>
          <w:tcPr>
            <w:tcW w:w="26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202" w:right="370"/>
              <w:rPr>
                <w:sz w:val="24"/>
              </w:rPr>
            </w:pPr>
            <w:r>
              <w:rPr>
                <w:sz w:val="24"/>
              </w:rPr>
              <w:t>Condition 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houses</w:t>
            </w:r>
          </w:p>
        </w:tc>
        <w:tc>
          <w:tcPr>
            <w:tcW w:w="19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86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</w:tr>
      <w:tr>
        <w:trPr>
          <w:trHeight w:val="950" w:hRule="atLeast"/>
        </w:trPr>
        <w:tc>
          <w:tcPr>
            <w:tcW w:w="26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2" w:lineRule="auto"/>
              <w:ind w:left="105" w:right="261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maintenance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houses</w:t>
            </w:r>
          </w:p>
        </w:tc>
        <w:tc>
          <w:tcPr>
            <w:tcW w:w="16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07" w:right="434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Correlation</w:t>
            </w:r>
          </w:p>
        </w:tc>
        <w:tc>
          <w:tcPr>
            <w:tcW w:w="21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386"/>
              <w:rPr>
                <w:sz w:val="24"/>
              </w:rPr>
            </w:pPr>
            <w:r>
              <w:rPr>
                <w:sz w:val="24"/>
              </w:rPr>
              <w:t>0.532**</w:t>
            </w:r>
          </w:p>
        </w:tc>
      </w:tr>
      <w:tr>
        <w:trPr>
          <w:trHeight w:val="477" w:hRule="atLeast"/>
        </w:trPr>
        <w:tc>
          <w:tcPr>
            <w:tcW w:w="264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21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9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86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</w:tr>
      <w:tr>
        <w:trPr>
          <w:trHeight w:val="274" w:hRule="atLeast"/>
        </w:trPr>
        <w:tc>
          <w:tcPr>
            <w:tcW w:w="26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tenant</w:t>
            </w:r>
          </w:p>
        </w:tc>
        <w:tc>
          <w:tcPr>
            <w:tcW w:w="16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Pearson</w:t>
            </w:r>
          </w:p>
        </w:tc>
        <w:tc>
          <w:tcPr>
            <w:tcW w:w="2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exact"/>
              <w:ind w:left="202"/>
              <w:rPr>
                <w:sz w:val="24"/>
              </w:rPr>
            </w:pPr>
            <w:r>
              <w:rPr>
                <w:sz w:val="24"/>
              </w:rPr>
              <w:t>0.532**</w:t>
            </w:r>
          </w:p>
        </w:tc>
        <w:tc>
          <w:tcPr>
            <w:tcW w:w="19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exact"/>
              <w:ind w:left="3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64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satisfaction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164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Correlation</w:t>
            </w:r>
          </w:p>
        </w:tc>
        <w:tc>
          <w:tcPr>
            <w:tcW w:w="21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64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maintenance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</w:p>
        </w:tc>
        <w:tc>
          <w:tcPr>
            <w:tcW w:w="16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26" w:hRule="atLeast"/>
        </w:trPr>
        <w:tc>
          <w:tcPr>
            <w:tcW w:w="2641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houses</w:t>
            </w:r>
          </w:p>
        </w:tc>
        <w:tc>
          <w:tcPr>
            <w:tcW w:w="16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1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9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475" w:hRule="atLeast"/>
        </w:trPr>
        <w:tc>
          <w:tcPr>
            <w:tcW w:w="264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(2-tailed)</w:t>
            </w:r>
          </w:p>
        </w:tc>
        <w:tc>
          <w:tcPr>
            <w:tcW w:w="21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202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9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38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7"/>
        </w:numPr>
        <w:tabs>
          <w:tab w:pos="1028" w:val="left" w:leader="none"/>
        </w:tabs>
        <w:spacing w:line="240" w:lineRule="auto" w:before="173" w:after="0"/>
        <w:ind w:left="1027" w:right="0" w:hanging="721"/>
        <w:jc w:val="both"/>
      </w:pP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Findings</w:t>
      </w:r>
    </w:p>
    <w:p>
      <w:pPr>
        <w:pStyle w:val="ListParagraph"/>
        <w:numPr>
          <w:ilvl w:val="2"/>
          <w:numId w:val="7"/>
        </w:numPr>
        <w:tabs>
          <w:tab w:pos="1028" w:val="left" w:leader="none"/>
        </w:tabs>
        <w:spacing w:line="240" w:lineRule="auto" w:before="199" w:after="0"/>
        <w:ind w:left="1027" w:right="0" w:hanging="721"/>
        <w:jc w:val="both"/>
        <w:rPr>
          <w:b/>
          <w:sz w:val="24"/>
        </w:rPr>
      </w:pPr>
      <w:r>
        <w:rPr>
          <w:b/>
          <w:sz w:val="24"/>
        </w:rPr>
        <w:t>Socio-economic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occupants</w:t>
      </w:r>
    </w:p>
    <w:p>
      <w:pPr>
        <w:pStyle w:val="BodyText"/>
        <w:spacing w:line="480" w:lineRule="auto" w:before="192"/>
        <w:ind w:left="307" w:right="967"/>
        <w:jc w:val="both"/>
      </w:pPr>
      <w:r>
        <w:rPr/>
        <w:t>The socio-economic status of the occupants was examined based on gender, marital</w:t>
      </w:r>
      <w:r>
        <w:rPr>
          <w:spacing w:val="1"/>
        </w:rPr>
        <w:t> </w:t>
      </w:r>
      <w:r>
        <w:rPr>
          <w:spacing w:val="-1"/>
        </w:rPr>
        <w:t>status,</w:t>
      </w:r>
      <w:r>
        <w:rPr>
          <w:spacing w:val="-14"/>
        </w:rPr>
        <w:t> </w:t>
      </w:r>
      <w:r>
        <w:rPr>
          <w:spacing w:val="-1"/>
        </w:rPr>
        <w:t>educational</w:t>
      </w:r>
      <w:r>
        <w:rPr>
          <w:spacing w:val="-14"/>
        </w:rPr>
        <w:t> </w:t>
      </w:r>
      <w:r>
        <w:rPr/>
        <w:t>level,</w:t>
      </w:r>
      <w:r>
        <w:rPr>
          <w:spacing w:val="-12"/>
        </w:rPr>
        <w:t> </w:t>
      </w:r>
      <w:r>
        <w:rPr/>
        <w:t>occupational</w:t>
      </w:r>
      <w:r>
        <w:rPr>
          <w:spacing w:val="-13"/>
        </w:rPr>
        <w:t> </w:t>
      </w:r>
      <w:r>
        <w:rPr/>
        <w:t>status,</w:t>
      </w:r>
      <w:r>
        <w:rPr>
          <w:spacing w:val="-14"/>
        </w:rPr>
        <w:t> </w:t>
      </w:r>
      <w:r>
        <w:rPr/>
        <w:t>level</w:t>
      </w:r>
      <w:r>
        <w:rPr>
          <w:spacing w:val="-12"/>
        </w:rPr>
        <w:t> </w:t>
      </w:r>
      <w:r>
        <w:rPr/>
        <w:t>of</w:t>
      </w:r>
      <w:r>
        <w:rPr>
          <w:spacing w:val="-15"/>
        </w:rPr>
        <w:t> </w:t>
      </w:r>
      <w:r>
        <w:rPr/>
        <w:t>income,</w:t>
      </w:r>
      <w:r>
        <w:rPr>
          <w:spacing w:val="-15"/>
        </w:rPr>
        <w:t> </w:t>
      </w:r>
      <w:r>
        <w:rPr/>
        <w:t>household</w:t>
      </w:r>
      <w:r>
        <w:rPr>
          <w:spacing w:val="-14"/>
        </w:rPr>
        <w:t> </w:t>
      </w:r>
      <w:r>
        <w:rPr/>
        <w:t>size,</w:t>
      </w:r>
      <w:r>
        <w:rPr>
          <w:spacing w:val="-14"/>
        </w:rPr>
        <w:t> </w:t>
      </w:r>
      <w:r>
        <w:rPr/>
        <w:t>no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rooms</w:t>
      </w:r>
      <w:r>
        <w:rPr>
          <w:spacing w:val="-57"/>
        </w:rPr>
        <w:t> </w:t>
      </w:r>
      <w:r>
        <w:rPr/>
        <w:t>and types of building they occupied. The findings shows that 68% of the respondents</w:t>
      </w:r>
      <w:r>
        <w:rPr>
          <w:spacing w:val="1"/>
        </w:rPr>
        <w:t> </w:t>
      </w:r>
      <w:r>
        <w:rPr/>
        <w:t>were female and</w:t>
      </w:r>
      <w:r>
        <w:rPr>
          <w:spacing w:val="1"/>
        </w:rPr>
        <w:t> </w:t>
      </w:r>
      <w:r>
        <w:rPr/>
        <w:t>are married, has up to NCE/Diploma level and mostly self- employed</w:t>
      </w:r>
      <w:r>
        <w:rPr>
          <w:spacing w:val="1"/>
        </w:rPr>
        <w:t> </w:t>
      </w:r>
      <w:r>
        <w:rPr/>
        <w:t>whom do not have a fixed income and this could be a determinate to their choice of</w:t>
      </w:r>
      <w:r>
        <w:rPr>
          <w:spacing w:val="1"/>
        </w:rPr>
        <w:t> </w:t>
      </w:r>
      <w:r>
        <w:rPr/>
        <w:t>housing.</w:t>
      </w:r>
    </w:p>
    <w:p>
      <w:pPr>
        <w:pStyle w:val="BodyText"/>
        <w:spacing w:before="202"/>
        <w:ind w:left="307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/>
        <w:t>findings</w:t>
      </w:r>
      <w:r>
        <w:rPr>
          <w:spacing w:val="-12"/>
        </w:rPr>
        <w:t> </w:t>
      </w:r>
      <w:r>
        <w:rPr/>
        <w:t>also</w:t>
      </w:r>
      <w:r>
        <w:rPr>
          <w:spacing w:val="-14"/>
        </w:rPr>
        <w:t> </w:t>
      </w:r>
      <w:r>
        <w:rPr/>
        <w:t>revealed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majority</w:t>
      </w:r>
      <w:r>
        <w:rPr>
          <w:spacing w:val="-20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respondents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42%</w:t>
      </w:r>
      <w:r>
        <w:rPr>
          <w:spacing w:val="-16"/>
        </w:rPr>
        <w:t> </w:t>
      </w:r>
      <w:r>
        <w:rPr/>
        <w:t>earn</w:t>
      </w:r>
      <w:r>
        <w:rPr>
          <w:spacing w:val="-16"/>
        </w:rPr>
        <w:t> </w:t>
      </w:r>
      <w:r>
        <w:rPr/>
        <w:t>below</w:t>
      </w:r>
      <w:r>
        <w:rPr>
          <w:spacing w:val="-12"/>
        </w:rPr>
        <w:t> </w:t>
      </w:r>
      <w:r>
        <w:rPr>
          <w:dstrike/>
        </w:rPr>
        <w:t>N</w:t>
      </w:r>
      <w:r>
        <w:rPr>
          <w:strike w:val="0"/>
          <w:spacing w:val="-15"/>
        </w:rPr>
        <w:t> </w:t>
      </w:r>
      <w:r>
        <w:rPr>
          <w:strike w:val="0"/>
        </w:rPr>
        <w:t>30,000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307" w:right="970"/>
      </w:pPr>
      <w:r>
        <w:rPr/>
        <w:t>monthly</w:t>
      </w:r>
      <w:r>
        <w:rPr>
          <w:spacing w:val="17"/>
        </w:rPr>
        <w:t> </w:t>
      </w:r>
      <w:r>
        <w:rPr/>
        <w:t>and</w:t>
      </w:r>
      <w:r>
        <w:rPr>
          <w:spacing w:val="24"/>
        </w:rPr>
        <w:t> </w:t>
      </w:r>
      <w:r>
        <w:rPr/>
        <w:t>has</w:t>
      </w:r>
      <w:r>
        <w:rPr>
          <w:spacing w:val="24"/>
        </w:rPr>
        <w:t> </w:t>
      </w:r>
      <w:r>
        <w:rPr/>
        <w:t>between</w:t>
      </w:r>
      <w:r>
        <w:rPr>
          <w:spacing w:val="22"/>
        </w:rPr>
        <w:t> </w:t>
      </w:r>
      <w:r>
        <w:rPr/>
        <w:t>6-10</w:t>
      </w:r>
      <w:r>
        <w:rPr>
          <w:spacing w:val="22"/>
        </w:rPr>
        <w:t> </w:t>
      </w:r>
      <w:r>
        <w:rPr/>
        <w:t>members</w:t>
      </w:r>
      <w:r>
        <w:rPr>
          <w:spacing w:val="21"/>
        </w:rPr>
        <w:t> </w:t>
      </w:r>
      <w:r>
        <w:rPr/>
        <w:t>of</w:t>
      </w:r>
      <w:r>
        <w:rPr>
          <w:spacing w:val="26"/>
        </w:rPr>
        <w:t> </w:t>
      </w:r>
      <w:r>
        <w:rPr/>
        <w:t>household</w:t>
      </w:r>
      <w:r>
        <w:rPr>
          <w:spacing w:val="22"/>
        </w:rPr>
        <w:t> </w:t>
      </w:r>
      <w:r>
        <w:rPr/>
        <w:t>size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majority</w:t>
      </w:r>
      <w:r>
        <w:rPr>
          <w:spacing w:val="17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-57"/>
        </w:rPr>
        <w:t> </w:t>
      </w:r>
      <w:r>
        <w:rPr/>
        <w:t>respondents</w:t>
      </w:r>
      <w:r>
        <w:rPr>
          <w:spacing w:val="11"/>
        </w:rPr>
        <w:t> </w:t>
      </w:r>
      <w:r>
        <w:rPr/>
        <w:t>(42%)</w:t>
      </w:r>
      <w:r>
        <w:rPr>
          <w:spacing w:val="10"/>
        </w:rPr>
        <w:t> </w:t>
      </w:r>
      <w:r>
        <w:rPr/>
        <w:t>occupied</w:t>
      </w:r>
      <w:r>
        <w:rPr>
          <w:spacing w:val="10"/>
        </w:rPr>
        <w:t> </w:t>
      </w:r>
      <w:r>
        <w:rPr/>
        <w:t>room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palour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stay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“face</w:t>
      </w:r>
      <w:r>
        <w:rPr>
          <w:spacing w:val="9"/>
        </w:rPr>
        <w:t> </w:t>
      </w:r>
      <w:r>
        <w:rPr/>
        <w:t>me</w:t>
      </w:r>
      <w:r>
        <w:rPr>
          <w:spacing w:val="12"/>
        </w:rPr>
        <w:t> </w:t>
      </w:r>
      <w:r>
        <w:rPr/>
        <w:t>I</w:t>
      </w:r>
      <w:r>
        <w:rPr>
          <w:spacing w:val="11"/>
        </w:rPr>
        <w:t> </w:t>
      </w:r>
      <w:r>
        <w:rPr/>
        <w:t>face</w:t>
      </w:r>
      <w:r>
        <w:rPr>
          <w:spacing w:val="14"/>
        </w:rPr>
        <w:t> </w:t>
      </w:r>
      <w:r>
        <w:rPr/>
        <w:t>you”,</w:t>
      </w:r>
      <w:r>
        <w:rPr>
          <w:spacing w:val="10"/>
        </w:rPr>
        <w:t> </w:t>
      </w:r>
      <w:r>
        <w:rPr/>
        <w:t>type</w:t>
      </w:r>
      <w:r>
        <w:rPr>
          <w:spacing w:val="12"/>
        </w:rPr>
        <w:t> </w:t>
      </w:r>
      <w:r>
        <w:rPr/>
        <w:t>of</w:t>
      </w:r>
    </w:p>
    <w:p>
      <w:pPr>
        <w:spacing w:after="0" w:line="480" w:lineRule="auto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72"/>
        <w:jc w:val="both"/>
      </w:pPr>
      <w:r>
        <w:rPr/>
        <w:t>building. Although, the various types of the property are rented by the tenants but</w:t>
      </w:r>
      <w:r>
        <w:rPr>
          <w:spacing w:val="1"/>
        </w:rPr>
        <w:t> </w:t>
      </w:r>
      <w:r>
        <w:rPr/>
        <w:t>prominent one is the rental</w:t>
      </w:r>
      <w:r>
        <w:rPr>
          <w:spacing w:val="1"/>
        </w:rPr>
        <w:t> </w:t>
      </w:r>
      <w:r>
        <w:rPr/>
        <w:t>building possibly due to the fact that it is relatively the</w:t>
      </w:r>
      <w:r>
        <w:rPr>
          <w:spacing w:val="1"/>
        </w:rPr>
        <w:t> </w:t>
      </w:r>
      <w:r>
        <w:rPr/>
        <w:t>cheapest. By virtue of being cheap, it may be lacking in ancillary services, quality and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condition 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deplorable.</w:t>
      </w:r>
    </w:p>
    <w:p>
      <w:pPr>
        <w:pStyle w:val="Heading1"/>
        <w:numPr>
          <w:ilvl w:val="2"/>
          <w:numId w:val="7"/>
        </w:numPr>
        <w:tabs>
          <w:tab w:pos="1028" w:val="left" w:leader="none"/>
        </w:tabs>
        <w:spacing w:line="240" w:lineRule="auto" w:before="206" w:after="0"/>
        <w:ind w:left="1027" w:right="0" w:hanging="721"/>
        <w:jc w:val="both"/>
      </w:pPr>
      <w:r>
        <w:rPr/>
        <w:t>Quality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of rental</w:t>
      </w:r>
      <w:r>
        <w:rPr>
          <w:spacing w:val="-1"/>
        </w:rPr>
        <w:t> </w:t>
      </w:r>
      <w:r>
        <w:rPr/>
        <w:t>houses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Minna</w:t>
      </w:r>
    </w:p>
    <w:p>
      <w:pPr>
        <w:pStyle w:val="BodyText"/>
        <w:spacing w:line="480" w:lineRule="auto" w:before="192"/>
        <w:ind w:left="307" w:right="967"/>
        <w:jc w:val="both"/>
      </w:pPr>
      <w:r>
        <w:rPr/>
        <w:t>The</w:t>
      </w:r>
      <w:r>
        <w:rPr>
          <w:spacing w:val="-10"/>
        </w:rPr>
        <w:t> </w:t>
      </w:r>
      <w:r>
        <w:rPr/>
        <w:t>finding</w:t>
      </w:r>
      <w:r>
        <w:rPr>
          <w:spacing w:val="-11"/>
        </w:rPr>
        <w:t> </w:t>
      </w:r>
      <w:r>
        <w:rPr/>
        <w:t>reveals</w:t>
      </w:r>
      <w:r>
        <w:rPr>
          <w:spacing w:val="-7"/>
        </w:rPr>
        <w:t> </w:t>
      </w:r>
      <w:r>
        <w:rPr/>
        <w:t>that</w:t>
      </w:r>
      <w:r>
        <w:rPr>
          <w:spacing w:val="-9"/>
        </w:rPr>
        <w:t> </w:t>
      </w:r>
      <w:r>
        <w:rPr/>
        <w:t>most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rental</w:t>
      </w:r>
      <w:r>
        <w:rPr>
          <w:spacing w:val="44"/>
        </w:rPr>
        <w:t> </w:t>
      </w:r>
      <w:r>
        <w:rPr/>
        <w:t>building</w:t>
      </w:r>
      <w:r>
        <w:rPr>
          <w:spacing w:val="-11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13"/>
        </w:rPr>
        <w:t> </w:t>
      </w:r>
      <w:r>
        <w:rPr/>
        <w:t>area</w:t>
      </w:r>
      <w:r>
        <w:rPr>
          <w:spacing w:val="-9"/>
        </w:rPr>
        <w:t> </w:t>
      </w:r>
      <w:r>
        <w:rPr/>
        <w:t>between</w:t>
      </w:r>
      <w:r>
        <w:rPr>
          <w:spacing w:val="-9"/>
        </w:rPr>
        <w:t> </w:t>
      </w:r>
      <w:r>
        <w:rPr/>
        <w:t>20-29</w:t>
      </w:r>
      <w:r>
        <w:rPr>
          <w:spacing w:val="-5"/>
        </w:rPr>
        <w:t> </w:t>
      </w:r>
      <w:r>
        <w:rPr/>
        <w:t>years</w:t>
      </w:r>
      <w:r>
        <w:rPr>
          <w:spacing w:val="-58"/>
        </w:rPr>
        <w:t> </w:t>
      </w:r>
      <w:r>
        <w:rPr/>
        <w:t>old and mostly used cement block for constructions. It was also discovered that majority</w:t>
      </w:r>
      <w:r>
        <w:rPr>
          <w:spacing w:val="-5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houses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  <w:r>
        <w:rPr>
          <w:spacing w:val="-8"/>
        </w:rPr>
        <w:t> </w:t>
      </w:r>
      <w:r>
        <w:rPr/>
        <w:t>area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79%</w:t>
      </w:r>
      <w:r>
        <w:rPr>
          <w:spacing w:val="-6"/>
        </w:rPr>
        <w:t> </w:t>
      </w:r>
      <w:r>
        <w:rPr/>
        <w:t>used</w:t>
      </w:r>
      <w:r>
        <w:rPr>
          <w:spacing w:val="-2"/>
        </w:rPr>
        <w:t> </w:t>
      </w:r>
      <w:r>
        <w:rPr/>
        <w:t>iron</w:t>
      </w:r>
      <w:r>
        <w:rPr>
          <w:spacing w:val="-3"/>
        </w:rPr>
        <w:t> </w:t>
      </w:r>
      <w:r>
        <w:rPr/>
        <w:t>sheets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roofing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condition</w:t>
      </w:r>
      <w:r>
        <w:rPr>
          <w:spacing w:val="-5"/>
        </w:rPr>
        <w:t> </w:t>
      </w:r>
      <w:r>
        <w:rPr/>
        <w:t>of</w:t>
      </w:r>
      <w:r>
        <w:rPr>
          <w:spacing w:val="-57"/>
        </w:rPr>
        <w:t> </w:t>
      </w:r>
      <w:r>
        <w:rPr/>
        <w:t>wall of the rental</w:t>
      </w:r>
      <w:r>
        <w:rPr>
          <w:spacing w:val="1"/>
        </w:rPr>
        <w:t> </w:t>
      </w:r>
      <w:r>
        <w:rPr/>
        <w:t>houses were rusted, most of the houses used wooden door in their</w:t>
      </w:r>
      <w:r>
        <w:rPr>
          <w:spacing w:val="1"/>
        </w:rPr>
        <w:t> </w:t>
      </w:r>
      <w:r>
        <w:rPr/>
        <w:t>houses, mostly</w:t>
      </w:r>
      <w:r>
        <w:rPr>
          <w:spacing w:val="-5"/>
        </w:rPr>
        <w:t> </w:t>
      </w:r>
      <w:r>
        <w:rPr/>
        <w:t>used cement floor</w:t>
      </w:r>
      <w:r>
        <w:rPr>
          <w:spacing w:val="1"/>
        </w:rPr>
        <w:t> </w:t>
      </w:r>
      <w:r>
        <w:rPr/>
        <w:t>that are</w:t>
      </w:r>
      <w:r>
        <w:rPr>
          <w:spacing w:val="-1"/>
        </w:rPr>
        <w:t> </w:t>
      </w:r>
      <w:r>
        <w:rPr/>
        <w:t>durable.</w:t>
      </w:r>
    </w:p>
    <w:p>
      <w:pPr>
        <w:pStyle w:val="BodyText"/>
        <w:spacing w:line="480" w:lineRule="auto" w:before="203"/>
        <w:ind w:left="307" w:right="970"/>
        <w:jc w:val="both"/>
      </w:pPr>
      <w:r>
        <w:rPr/>
        <w:t>Figure 4.14 shows that bathroom has the highest percentage of respondents with 28%,</w:t>
      </w:r>
      <w:r>
        <w:rPr>
          <w:spacing w:val="1"/>
        </w:rPr>
        <w:t> </w:t>
      </w:r>
      <w:r>
        <w:rPr/>
        <w:t>followed by Kitchen with 23% of the respondent, Toilets has 19% of the respondents,</w:t>
      </w:r>
      <w:r>
        <w:rPr>
          <w:spacing w:val="1"/>
        </w:rPr>
        <w:t> </w:t>
      </w:r>
      <w:r>
        <w:rPr/>
        <w:t>sock away pit has a percentage score of 14, drainage has 9% while septic tank has 7%.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4.14 Shows the adequacy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basic facilities in rental s houses</w:t>
      </w:r>
      <w:r>
        <w:rPr>
          <w:spacing w:val="-1"/>
        </w:rPr>
        <w:t> </w:t>
      </w:r>
      <w:r>
        <w:rPr/>
        <w:t>in Minna.</w:t>
      </w:r>
    </w:p>
    <w:p>
      <w:pPr>
        <w:pStyle w:val="Heading1"/>
        <w:numPr>
          <w:ilvl w:val="2"/>
          <w:numId w:val="7"/>
        </w:numPr>
        <w:tabs>
          <w:tab w:pos="1028" w:val="left" w:leader="none"/>
        </w:tabs>
        <w:spacing w:line="240" w:lineRule="auto" w:before="207" w:after="0"/>
        <w:ind w:left="1027" w:right="0" w:hanging="721"/>
        <w:jc w:val="both"/>
      </w:pPr>
      <w:r>
        <w:rPr/>
        <w:t>Factors</w:t>
      </w:r>
      <w:r>
        <w:rPr>
          <w:spacing w:val="-1"/>
        </w:rPr>
        <w:t> </w:t>
      </w:r>
      <w:r>
        <w:rPr/>
        <w:t>militating</w:t>
      </w:r>
      <w:r>
        <w:rPr>
          <w:spacing w:val="-2"/>
        </w:rPr>
        <w:t> </w:t>
      </w:r>
      <w:r>
        <w:rPr/>
        <w:t>against</w:t>
      </w:r>
      <w:r>
        <w:rPr>
          <w:spacing w:val="-2"/>
        </w:rPr>
        <w:t> </w:t>
      </w:r>
      <w:r>
        <w:rPr/>
        <w:t>cordial</w:t>
      </w:r>
      <w:r>
        <w:rPr>
          <w:spacing w:val="-3"/>
        </w:rPr>
        <w:t> </w:t>
      </w:r>
      <w:r>
        <w:rPr/>
        <w:t>relationship</w:t>
      </w:r>
    </w:p>
    <w:p>
      <w:pPr>
        <w:pStyle w:val="BodyText"/>
        <w:spacing w:line="480" w:lineRule="auto" w:before="192"/>
        <w:ind w:left="307" w:right="965"/>
        <w:jc w:val="both"/>
      </w:pPr>
      <w:r>
        <w:rPr/>
        <w:t>The</w:t>
      </w:r>
      <w:r>
        <w:rPr>
          <w:spacing w:val="-5"/>
        </w:rPr>
        <w:t> </w:t>
      </w:r>
      <w:r>
        <w:rPr/>
        <w:t>finding</w:t>
      </w:r>
      <w:r>
        <w:rPr>
          <w:spacing w:val="-6"/>
        </w:rPr>
        <w:t> </w:t>
      </w:r>
      <w:r>
        <w:rPr/>
        <w:t>shows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toilet,</w:t>
      </w:r>
      <w:r>
        <w:rPr>
          <w:spacing w:val="-2"/>
        </w:rPr>
        <w:t> </w:t>
      </w:r>
      <w:r>
        <w:rPr/>
        <w:t>bathroom,</w:t>
      </w:r>
      <w:r>
        <w:rPr>
          <w:spacing w:val="-4"/>
        </w:rPr>
        <w:t> </w:t>
      </w:r>
      <w:r>
        <w:rPr/>
        <w:t>kitchen</w:t>
      </w:r>
      <w:r>
        <w:rPr>
          <w:spacing w:val="-4"/>
        </w:rPr>
        <w:t> </w:t>
      </w:r>
      <w:r>
        <w:rPr/>
        <w:t>contribute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conflict</w:t>
      </w:r>
      <w:r>
        <w:rPr>
          <w:spacing w:val="-2"/>
        </w:rPr>
        <w:t> </w:t>
      </w:r>
      <w:r>
        <w:rPr/>
        <w:t>among</w:t>
      </w:r>
      <w:r>
        <w:rPr>
          <w:spacing w:val="-6"/>
        </w:rPr>
        <w:t> </w:t>
      </w:r>
      <w:r>
        <w:rPr/>
        <w:t>dwellers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rental houses. The aggregate mean scores of 3.57 showed that common use of toilet,</w:t>
      </w:r>
      <w:r>
        <w:rPr>
          <w:spacing w:val="1"/>
        </w:rPr>
        <w:t> </w:t>
      </w:r>
      <w:r>
        <w:rPr/>
        <w:t>bathroom, kitchen could add to conflict among dwellers of rental houses, and this is</w:t>
      </w:r>
      <w:r>
        <w:rPr>
          <w:spacing w:val="1"/>
        </w:rPr>
        <w:t> </w:t>
      </w:r>
      <w:r>
        <w:rPr/>
        <w:t>Mingling</w:t>
      </w:r>
      <w:r>
        <w:rPr>
          <w:spacing w:val="-12"/>
        </w:rPr>
        <w:t> </w:t>
      </w:r>
      <w:r>
        <w:rPr/>
        <w:t>with</w:t>
      </w:r>
      <w:r>
        <w:rPr>
          <w:spacing w:val="-8"/>
        </w:rPr>
        <w:t> </w:t>
      </w:r>
      <w:r>
        <w:rPr/>
        <w:t>dissimilar</w:t>
      </w:r>
      <w:r>
        <w:rPr>
          <w:spacing w:val="-9"/>
        </w:rPr>
        <w:t> </w:t>
      </w:r>
      <w:r>
        <w:rPr/>
        <w:t>types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characters;</w:t>
      </w:r>
      <w:r>
        <w:rPr>
          <w:spacing w:val="-8"/>
        </w:rPr>
        <w:t> </w:t>
      </w:r>
      <w:r>
        <w:rPr/>
        <w:t>lack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privacy,</w:t>
      </w:r>
      <w:r>
        <w:rPr>
          <w:spacing w:val="-9"/>
        </w:rPr>
        <w:t> </w:t>
      </w:r>
      <w:r>
        <w:rPr/>
        <w:t>noise</w:t>
      </w:r>
      <w:r>
        <w:rPr>
          <w:spacing w:val="-10"/>
        </w:rPr>
        <w:t> </w:t>
      </w:r>
      <w:r>
        <w:rPr/>
        <w:t>pollution</w:t>
      </w:r>
      <w:r>
        <w:rPr>
          <w:spacing w:val="-9"/>
        </w:rPr>
        <w:t> </w:t>
      </w:r>
      <w:r>
        <w:rPr/>
        <w:t>like</w:t>
      </w:r>
      <w:r>
        <w:rPr>
          <w:spacing w:val="-10"/>
        </w:rPr>
        <w:t> </w:t>
      </w:r>
      <w:r>
        <w:rPr/>
        <w:t>blasting</w:t>
      </w:r>
      <w:r>
        <w:rPr>
          <w:spacing w:val="-58"/>
        </w:rPr>
        <w:t> </w:t>
      </w:r>
      <w:r>
        <w:rPr/>
        <w:t>of</w:t>
      </w:r>
      <w:r>
        <w:rPr>
          <w:spacing w:val="-7"/>
        </w:rPr>
        <w:t> </w:t>
      </w:r>
      <w:r>
        <w:rPr/>
        <w:t>music</w:t>
      </w:r>
      <w:r>
        <w:rPr>
          <w:spacing w:val="-7"/>
        </w:rPr>
        <w:t> </w:t>
      </w:r>
      <w:r>
        <w:rPr/>
        <w:t>at</w:t>
      </w:r>
      <w:r>
        <w:rPr>
          <w:spacing w:val="-5"/>
        </w:rPr>
        <w:t> </w:t>
      </w:r>
      <w:r>
        <w:rPr/>
        <w:t>odd</w:t>
      </w:r>
      <w:r>
        <w:rPr>
          <w:spacing w:val="-6"/>
        </w:rPr>
        <w:t> </w:t>
      </w:r>
      <w:r>
        <w:rPr/>
        <w:t>hours,</w:t>
      </w:r>
      <w:r>
        <w:rPr>
          <w:spacing w:val="-6"/>
        </w:rPr>
        <w:t> </w:t>
      </w:r>
      <w:r>
        <w:rPr/>
        <w:t>children’s</w:t>
      </w:r>
      <w:r>
        <w:rPr>
          <w:spacing w:val="-7"/>
        </w:rPr>
        <w:t> </w:t>
      </w:r>
      <w:r>
        <w:rPr/>
        <w:t>noise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generator</w:t>
      </w:r>
      <w:r>
        <w:rPr>
          <w:spacing w:val="-6"/>
        </w:rPr>
        <w:t> </w:t>
      </w:r>
      <w:r>
        <w:rPr/>
        <w:t>sounds,</w:t>
      </w:r>
      <w:r>
        <w:rPr>
          <w:spacing w:val="-5"/>
        </w:rPr>
        <w:t> </w:t>
      </w:r>
      <w:r>
        <w:rPr/>
        <w:t>child</w:t>
      </w:r>
      <w:r>
        <w:rPr>
          <w:spacing w:val="-6"/>
        </w:rPr>
        <w:t> </w:t>
      </w:r>
      <w:r>
        <w:rPr/>
        <w:t>vulnerability</w:t>
      </w:r>
      <w:r>
        <w:rPr>
          <w:spacing w:val="-13"/>
        </w:rPr>
        <w:t> </w:t>
      </w:r>
      <w:r>
        <w:rPr/>
        <w:t>to</w:t>
      </w:r>
      <w:r>
        <w:rPr>
          <w:spacing w:val="-2"/>
        </w:rPr>
        <w:t> </w:t>
      </w:r>
      <w:r>
        <w:rPr/>
        <w:t>abuse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conveniences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infrastructure</w:t>
      </w:r>
      <w:r>
        <w:rPr>
          <w:spacing w:val="9"/>
        </w:rPr>
        <w:t> </w:t>
      </w:r>
      <w:r>
        <w:rPr/>
        <w:t>such</w:t>
      </w:r>
      <w:r>
        <w:rPr>
          <w:spacing w:val="12"/>
        </w:rPr>
        <w:t> </w:t>
      </w:r>
      <w:r>
        <w:rPr/>
        <w:t>as</w:t>
      </w:r>
      <w:r>
        <w:rPr>
          <w:spacing w:val="11"/>
        </w:rPr>
        <w:t> </w:t>
      </w:r>
      <w:r>
        <w:rPr/>
        <w:t>bathroom,</w:t>
      </w:r>
      <w:r>
        <w:rPr>
          <w:spacing w:val="10"/>
        </w:rPr>
        <w:t> </w:t>
      </w:r>
      <w:r>
        <w:rPr/>
        <w:t>toilet,</w:t>
      </w:r>
      <w:r>
        <w:rPr>
          <w:spacing w:val="10"/>
        </w:rPr>
        <w:t> </w:t>
      </w:r>
      <w:r>
        <w:rPr/>
        <w:t>kitchen.</w:t>
      </w:r>
      <w:r>
        <w:rPr>
          <w:spacing w:val="10"/>
        </w:rPr>
        <w:t> </w:t>
      </w:r>
      <w:r>
        <w:rPr/>
        <w:t>However,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aggregate</w:t>
      </w:r>
      <w:r>
        <w:rPr>
          <w:spacing w:val="10"/>
        </w:rPr>
        <w:t> </w:t>
      </w:r>
      <w:r>
        <w:rPr/>
        <w:t>mean</w:t>
      </w:r>
      <w:r>
        <w:rPr>
          <w:spacing w:val="10"/>
        </w:rPr>
        <w:t> </w:t>
      </w:r>
      <w:r>
        <w:rPr/>
        <w:t>scores</w:t>
      </w:r>
      <w:r>
        <w:rPr>
          <w:spacing w:val="11"/>
        </w:rPr>
        <w:t> </w:t>
      </w:r>
      <w:r>
        <w:rPr/>
        <w:t>of</w:t>
      </w:r>
    </w:p>
    <w:p>
      <w:pPr>
        <w:pStyle w:val="BodyText"/>
        <w:spacing w:line="480" w:lineRule="auto" w:before="1"/>
        <w:ind w:left="307" w:right="966"/>
        <w:jc w:val="both"/>
      </w:pPr>
      <w:r>
        <w:rPr/>
        <w:t>3.34 showed that overpopulation could add to conflict among rental house dwellers in</w:t>
      </w:r>
      <w:r>
        <w:rPr>
          <w:spacing w:val="1"/>
        </w:rPr>
        <w:t> </w:t>
      </w:r>
      <w:r>
        <w:rPr/>
        <w:t>ways</w:t>
      </w:r>
      <w:r>
        <w:rPr>
          <w:spacing w:val="-5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Misrepresentation,</w:t>
      </w:r>
      <w:r>
        <w:rPr>
          <w:spacing w:val="-3"/>
        </w:rPr>
        <w:t> </w:t>
      </w:r>
      <w:r>
        <w:rPr/>
        <w:t>Back-biting,</w:t>
      </w:r>
      <w:r>
        <w:rPr>
          <w:spacing w:val="-2"/>
        </w:rPr>
        <w:t> </w:t>
      </w:r>
      <w:r>
        <w:rPr/>
        <w:t>Clashes</w:t>
      </w:r>
      <w:r>
        <w:rPr>
          <w:spacing w:val="-4"/>
        </w:rPr>
        <w:t> </w:t>
      </w:r>
      <w:r>
        <w:rPr/>
        <w:t>between</w:t>
      </w:r>
      <w:r>
        <w:rPr>
          <w:spacing w:val="-5"/>
        </w:rPr>
        <w:t> </w:t>
      </w:r>
      <w:r>
        <w:rPr/>
        <w:t>children,</w:t>
      </w:r>
      <w:r>
        <w:rPr>
          <w:spacing w:val="-4"/>
        </w:rPr>
        <w:t> </w:t>
      </w:r>
      <w:r>
        <w:rPr/>
        <w:t>threat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parties'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6"/>
        <w:jc w:val="both"/>
      </w:pPr>
      <w:r>
        <w:rPr/>
        <w:t>concerns and interests (like amorous relationships); envy, uncooperative attitudes and</w:t>
      </w:r>
      <w:r>
        <w:rPr>
          <w:spacing w:val="1"/>
        </w:rPr>
        <w:t> </w:t>
      </w:r>
      <w:r>
        <w:rPr/>
        <w:t>non-settlement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bills.</w:t>
      </w:r>
      <w:r>
        <w:rPr>
          <w:spacing w:val="-2"/>
        </w:rPr>
        <w:t> </w:t>
      </w:r>
      <w:r>
        <w:rPr/>
        <w:t>It was</w:t>
      </w:r>
      <w:r>
        <w:rPr>
          <w:spacing w:val="-1"/>
        </w:rPr>
        <w:t> </w:t>
      </w:r>
      <w:r>
        <w:rPr/>
        <w:t>also</w:t>
      </w:r>
      <w:r>
        <w:rPr>
          <w:spacing w:val="-2"/>
        </w:rPr>
        <w:t> </w:t>
      </w:r>
      <w:r>
        <w:rPr/>
        <w:t>discovered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mean</w:t>
      </w:r>
      <w:r>
        <w:rPr>
          <w:spacing w:val="-2"/>
        </w:rPr>
        <w:t> </w:t>
      </w:r>
      <w:r>
        <w:rPr/>
        <w:t>scores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3.41</w:t>
      </w:r>
      <w:r>
        <w:rPr>
          <w:spacing w:val="-2"/>
        </w:rPr>
        <w:t> </w:t>
      </w:r>
      <w:r>
        <w:rPr/>
        <w:t>agreed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rate</w:t>
      </w:r>
      <w:r>
        <w:rPr>
          <w:spacing w:val="-58"/>
        </w:rPr>
        <w:t> </w:t>
      </w:r>
      <w:r>
        <w:rPr/>
        <w:t>to</w:t>
      </w:r>
      <w:r>
        <w:rPr>
          <w:spacing w:val="-11"/>
        </w:rPr>
        <w:t> </w:t>
      </w:r>
      <w:r>
        <w:rPr/>
        <w:t>which</w:t>
      </w:r>
      <w:r>
        <w:rPr>
          <w:spacing w:val="-11"/>
        </w:rPr>
        <w:t> </w:t>
      </w:r>
      <w:r>
        <w:rPr/>
        <w:t>rental</w:t>
      </w:r>
      <w:r>
        <w:rPr>
          <w:spacing w:val="39"/>
        </w:rPr>
        <w:t> </w:t>
      </w:r>
      <w:r>
        <w:rPr/>
        <w:t>house</w:t>
      </w:r>
      <w:r>
        <w:rPr>
          <w:spacing w:val="-11"/>
        </w:rPr>
        <w:t> </w:t>
      </w:r>
      <w:r>
        <w:rPr/>
        <w:t>pattern</w:t>
      </w:r>
      <w:r>
        <w:rPr>
          <w:spacing w:val="-11"/>
        </w:rPr>
        <w:t> </w:t>
      </w:r>
      <w:r>
        <w:rPr/>
        <w:t>contributes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conflict</w:t>
      </w:r>
      <w:r>
        <w:rPr>
          <w:spacing w:val="-10"/>
        </w:rPr>
        <w:t> </w:t>
      </w:r>
      <w:r>
        <w:rPr/>
        <w:t>among</w:t>
      </w:r>
      <w:r>
        <w:rPr>
          <w:spacing w:val="-11"/>
        </w:rPr>
        <w:t> </w:t>
      </w:r>
      <w:r>
        <w:rPr/>
        <w:t>residents</w:t>
      </w:r>
      <w:r>
        <w:rPr>
          <w:spacing w:val="-10"/>
        </w:rPr>
        <w:t> </w:t>
      </w:r>
      <w:r>
        <w:rPr/>
        <w:t>are</w:t>
      </w:r>
      <w:r>
        <w:rPr>
          <w:spacing w:val="-13"/>
        </w:rPr>
        <w:t> </w:t>
      </w:r>
      <w:r>
        <w:rPr/>
        <w:t>through:</w:t>
      </w:r>
      <w:r>
        <w:rPr>
          <w:spacing w:val="-10"/>
        </w:rPr>
        <w:t> </w:t>
      </w:r>
      <w:r>
        <w:rPr/>
        <w:t>Parents</w:t>
      </w:r>
      <w:r>
        <w:rPr>
          <w:spacing w:val="-58"/>
        </w:rPr>
        <w:t> </w:t>
      </w:r>
      <w:r>
        <w:rPr/>
        <w:t>overreaction towards child protection; exposure to immoral and delinquent behaviours;</w:t>
      </w:r>
      <w:r>
        <w:rPr>
          <w:spacing w:val="1"/>
        </w:rPr>
        <w:t> </w:t>
      </w:r>
      <w:r>
        <w:rPr/>
        <w:t>problems of joint payment of utility bill like NEPA; non-cooperation from some tenants</w:t>
      </w:r>
      <w:r>
        <w:rPr>
          <w:spacing w:val="1"/>
        </w:rPr>
        <w:t> </w:t>
      </w:r>
      <w:r>
        <w:rPr/>
        <w:t>toward cleaning of conveniences and sweeping of the compound; gossips from nosy</w:t>
      </w:r>
      <w:r>
        <w:rPr>
          <w:spacing w:val="1"/>
        </w:rPr>
        <w:t> </w:t>
      </w:r>
      <w:r>
        <w:rPr/>
        <w:t>neighbours</w:t>
      </w:r>
      <w:r>
        <w:rPr>
          <w:spacing w:val="-1"/>
        </w:rPr>
        <w:t> </w:t>
      </w:r>
      <w:r>
        <w:rPr/>
        <w:t>and over-dependent neighbours respectively.</w:t>
      </w:r>
    </w:p>
    <w:p>
      <w:pPr>
        <w:pStyle w:val="Heading1"/>
        <w:numPr>
          <w:ilvl w:val="2"/>
          <w:numId w:val="7"/>
        </w:numPr>
        <w:tabs>
          <w:tab w:pos="1028" w:val="left" w:leader="none"/>
        </w:tabs>
        <w:spacing w:line="240" w:lineRule="auto" w:before="207" w:after="0"/>
        <w:ind w:left="1027" w:right="0" w:hanging="721"/>
        <w:jc w:val="both"/>
      </w:pPr>
      <w:r>
        <w:rPr/>
        <w:t>Tenants</w:t>
      </w:r>
      <w:r>
        <w:rPr>
          <w:spacing w:val="-2"/>
        </w:rPr>
        <w:t> </w:t>
      </w:r>
      <w:r>
        <w:rPr/>
        <w:t>satisfaction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housing</w:t>
      </w:r>
      <w:r>
        <w:rPr>
          <w:spacing w:val="-2"/>
        </w:rPr>
        <w:t> </w:t>
      </w:r>
      <w:r>
        <w:rPr/>
        <w:t>condition</w:t>
      </w:r>
    </w:p>
    <w:p>
      <w:pPr>
        <w:pStyle w:val="BodyText"/>
        <w:spacing w:line="480" w:lineRule="auto" w:before="192"/>
        <w:ind w:left="307" w:right="967"/>
        <w:jc w:val="both"/>
      </w:pPr>
      <w:r>
        <w:rPr/>
        <w:t>The study reveals that 48% of respondent in the sample area claimed that they were</w:t>
      </w:r>
      <w:r>
        <w:rPr>
          <w:spacing w:val="1"/>
        </w:rPr>
        <w:t> </w:t>
      </w:r>
      <w:r>
        <w:rPr/>
        <w:t>satisfied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their</w:t>
      </w:r>
      <w:r>
        <w:rPr>
          <w:spacing w:val="-5"/>
        </w:rPr>
        <w:t> </w:t>
      </w:r>
      <w:r>
        <w:rPr/>
        <w:t>housing</w:t>
      </w:r>
      <w:r>
        <w:rPr>
          <w:spacing w:val="-3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58%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satisfied</w:t>
      </w:r>
      <w:r>
        <w:rPr>
          <w:spacing w:val="-3"/>
        </w:rPr>
        <w:t> </w:t>
      </w:r>
      <w:r>
        <w:rPr/>
        <w:t>with</w:t>
      </w:r>
      <w:r>
        <w:rPr>
          <w:spacing w:val="-58"/>
        </w:rPr>
        <w:t> </w:t>
      </w:r>
      <w:r>
        <w:rPr/>
        <w:t>the dwelling space within the rental houses. 62% of the respondents claimed they were</w:t>
      </w:r>
      <w:r>
        <w:rPr>
          <w:spacing w:val="1"/>
        </w:rPr>
        <w:t> </w:t>
      </w:r>
      <w:r>
        <w:rPr/>
        <w:t>not</w:t>
      </w:r>
      <w:r>
        <w:rPr>
          <w:spacing w:val="-3"/>
        </w:rPr>
        <w:t> </w:t>
      </w:r>
      <w:r>
        <w:rPr/>
        <w:t>satisfied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ventilation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60%</w:t>
      </w:r>
      <w:r>
        <w:rPr>
          <w:spacing w:val="-2"/>
        </w:rPr>
        <w:t> </w:t>
      </w:r>
      <w:r>
        <w:rPr/>
        <w:t>also</w:t>
      </w:r>
      <w:r>
        <w:rPr>
          <w:spacing w:val="-2"/>
        </w:rPr>
        <w:t> </w:t>
      </w:r>
      <w:r>
        <w:rPr/>
        <w:t>reveals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62%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 respondents</w:t>
      </w:r>
      <w:r>
        <w:rPr>
          <w:spacing w:val="-3"/>
        </w:rPr>
        <w:t> </w:t>
      </w:r>
      <w:r>
        <w:rPr/>
        <w:t>were</w:t>
      </w:r>
      <w:r>
        <w:rPr>
          <w:spacing w:val="-57"/>
        </w:rPr>
        <w:t> </w:t>
      </w:r>
      <w:r>
        <w:rPr/>
        <w:t>not satisfied with the privacy in their dwelling. The findings indicate that variables like</w:t>
      </w:r>
      <w:r>
        <w:rPr>
          <w:spacing w:val="1"/>
        </w:rPr>
        <w:t> </w:t>
      </w:r>
      <w:r>
        <w:rPr/>
        <w:t>access to water supply, condition of building, environment have negative but significant</w:t>
      </w:r>
      <w:r>
        <w:rPr>
          <w:spacing w:val="-57"/>
        </w:rPr>
        <w:t> </w:t>
      </w:r>
      <w:r>
        <w:rPr/>
        <w:t>correlation coefficients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- 0.122, -0.091,</w:t>
      </w:r>
      <w:r>
        <w:rPr>
          <w:spacing w:val="1"/>
        </w:rPr>
        <w:t> </w:t>
      </w:r>
      <w:r>
        <w:rPr/>
        <w:t>-0.112, and -0.159 respectively, 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inversely related to satisfaction with the environment (component E). This also implies</w:t>
      </w:r>
      <w:r>
        <w:rPr>
          <w:spacing w:val="1"/>
        </w:rPr>
        <w:t> </w:t>
      </w:r>
      <w:r>
        <w:rPr/>
        <w:t>that tenants’ satisfaction with their environment is negatively affected by the either the</w:t>
      </w:r>
      <w:r>
        <w:rPr>
          <w:spacing w:val="1"/>
        </w:rPr>
        <w:t> </w:t>
      </w:r>
      <w:r>
        <w:rPr/>
        <w:t>availability</w:t>
      </w:r>
      <w:r>
        <w:rPr>
          <w:spacing w:val="-5"/>
        </w:rPr>
        <w:t> </w:t>
      </w:r>
      <w:r>
        <w:rPr/>
        <w:t>or non-nonavailability</w:t>
      </w:r>
      <w:r>
        <w:rPr>
          <w:spacing w:val="-6"/>
        </w:rPr>
        <w:t> </w:t>
      </w:r>
      <w:r>
        <w:rPr/>
        <w:t>of facilities in the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area.</w:t>
      </w:r>
    </w:p>
    <w:p>
      <w:pPr>
        <w:pStyle w:val="Heading1"/>
        <w:numPr>
          <w:ilvl w:val="2"/>
          <w:numId w:val="7"/>
        </w:numPr>
        <w:tabs>
          <w:tab w:pos="1028" w:val="left" w:leader="none"/>
        </w:tabs>
        <w:spacing w:line="240" w:lineRule="auto" w:before="210" w:after="0"/>
        <w:ind w:left="1027" w:right="0" w:hanging="721"/>
        <w:jc w:val="both"/>
      </w:pPr>
      <w:r>
        <w:rPr/>
        <w:t>Social</w:t>
      </w:r>
      <w:r>
        <w:rPr>
          <w:spacing w:val="-3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influence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tenants’</w:t>
      </w:r>
      <w:r>
        <w:rPr>
          <w:spacing w:val="-4"/>
        </w:rPr>
        <w:t> </w:t>
      </w:r>
      <w:r>
        <w:rPr/>
        <w:t>satisfaction.</w:t>
      </w:r>
    </w:p>
    <w:p>
      <w:pPr>
        <w:pStyle w:val="BodyText"/>
        <w:spacing w:line="480" w:lineRule="auto" w:before="192"/>
        <w:ind w:left="307" w:right="969"/>
        <w:jc w:val="both"/>
      </w:pPr>
      <w:r>
        <w:rPr/>
        <w:t>The respondents overall housing quality, household-size and housing quality in Minna</w:t>
      </w:r>
      <w:r>
        <w:rPr>
          <w:spacing w:val="1"/>
        </w:rPr>
        <w:t> </w:t>
      </w:r>
      <w:r>
        <w:rPr/>
        <w:t>was</w:t>
      </w:r>
      <w:r>
        <w:rPr>
          <w:spacing w:val="-4"/>
        </w:rPr>
        <w:t> </w:t>
      </w:r>
      <w:r>
        <w:rPr/>
        <w:t>tested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Variance</w:t>
      </w:r>
      <w:r>
        <w:rPr>
          <w:spacing w:val="-4"/>
        </w:rPr>
        <w:t> </w:t>
      </w:r>
      <w:r>
        <w:rPr/>
        <w:t>(ANOVA).</w:t>
      </w:r>
      <w:r>
        <w:rPr>
          <w:spacing w:val="-1"/>
        </w:rPr>
        <w:t> </w:t>
      </w:r>
      <w:r>
        <w:rPr/>
        <w:t>By</w:t>
      </w:r>
      <w:r>
        <w:rPr>
          <w:spacing w:val="-8"/>
        </w:rPr>
        <w:t> </w:t>
      </w:r>
      <w:r>
        <w:rPr/>
        <w:t>comparing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mean</w:t>
      </w:r>
      <w:r>
        <w:rPr>
          <w:spacing w:val="-3"/>
        </w:rPr>
        <w:t> </w:t>
      </w:r>
      <w:r>
        <w:rPr/>
        <w:t>values</w:t>
      </w:r>
      <w:r>
        <w:rPr>
          <w:spacing w:val="-2"/>
        </w:rPr>
        <w:t> </w:t>
      </w:r>
      <w:r>
        <w:rPr/>
        <w:t>for</w:t>
      </w:r>
      <w:r>
        <w:rPr>
          <w:spacing w:val="-57"/>
        </w:rPr>
        <w:t> </w:t>
      </w:r>
      <w:r>
        <w:rPr/>
        <w:t>these variables, the test yielded an F-ratio of 14.55 at less than 0.05 level of significance</w:t>
      </w:r>
      <w:r>
        <w:rPr>
          <w:spacing w:val="-57"/>
        </w:rPr>
        <w:t> </w:t>
      </w:r>
      <w:r>
        <w:rPr/>
        <w:t>(</w:t>
      </w:r>
      <w:r>
        <w:rPr>
          <w:i/>
        </w:rPr>
        <w:t>P = 0.000</w:t>
      </w:r>
      <w:r>
        <w:rPr/>
        <w:t>), This result indicates that household-size has a significant influence on the</w:t>
      </w:r>
      <w:r>
        <w:rPr>
          <w:spacing w:val="1"/>
        </w:rPr>
        <w:t> </w:t>
      </w:r>
      <w:r>
        <w:rPr/>
        <w:t>overall</w:t>
      </w:r>
      <w:r>
        <w:rPr>
          <w:spacing w:val="13"/>
        </w:rPr>
        <w:t> </w:t>
      </w:r>
      <w:r>
        <w:rPr/>
        <w:t>housing</w:t>
      </w:r>
      <w:r>
        <w:rPr>
          <w:spacing w:val="11"/>
        </w:rPr>
        <w:t> </w:t>
      </w:r>
      <w:r>
        <w:rPr/>
        <w:t>quality</w:t>
      </w:r>
      <w:r>
        <w:rPr>
          <w:spacing w:val="9"/>
        </w:rPr>
        <w:t> </w:t>
      </w:r>
      <w:r>
        <w:rPr/>
        <w:t>in</w:t>
      </w:r>
      <w:r>
        <w:rPr>
          <w:spacing w:val="14"/>
        </w:rPr>
        <w:t> </w:t>
      </w:r>
      <w:r>
        <w:rPr/>
        <w:t>Minna.</w:t>
      </w:r>
      <w:r>
        <w:rPr>
          <w:spacing w:val="34"/>
        </w:rPr>
        <w:t> </w:t>
      </w:r>
      <w:r>
        <w:rPr/>
        <w:t>It</w:t>
      </w:r>
      <w:r>
        <w:rPr>
          <w:spacing w:val="16"/>
        </w:rPr>
        <w:t> </w:t>
      </w:r>
      <w:r>
        <w:rPr/>
        <w:t>also</w:t>
      </w:r>
      <w:r>
        <w:rPr>
          <w:spacing w:val="14"/>
        </w:rPr>
        <w:t> </w:t>
      </w:r>
      <w:r>
        <w:rPr/>
        <w:t>shows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positive</w:t>
      </w:r>
      <w:r>
        <w:rPr>
          <w:spacing w:val="13"/>
        </w:rPr>
        <w:t> </w:t>
      </w:r>
      <w:r>
        <w:rPr/>
        <w:t>correlation</w:t>
      </w:r>
      <w:r>
        <w:rPr>
          <w:spacing w:val="14"/>
        </w:rPr>
        <w:t> </w:t>
      </w:r>
      <w:r>
        <w:rPr/>
        <w:t>between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two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480" w:lineRule="auto" w:before="70"/>
        <w:ind w:left="307" w:right="969"/>
        <w:jc w:val="both"/>
      </w:pPr>
      <w:r>
        <w:rPr>
          <w:spacing w:val="-1"/>
        </w:rPr>
        <w:t>variables.</w:t>
      </w:r>
      <w:r>
        <w:rPr>
          <w:spacing w:val="-10"/>
        </w:rPr>
        <w:t> </w:t>
      </w:r>
      <w:r>
        <w:rPr>
          <w:spacing w:val="-1"/>
        </w:rPr>
        <w:t>For</w:t>
      </w:r>
      <w:r>
        <w:rPr>
          <w:spacing w:val="-11"/>
        </w:rPr>
        <w:t> </w:t>
      </w:r>
      <w:r>
        <w:rPr>
          <w:spacing w:val="-1"/>
        </w:rPr>
        <w:t>p</w:t>
      </w:r>
      <w:r>
        <w:rPr>
          <w:spacing w:val="-10"/>
        </w:rPr>
        <w:t> </w:t>
      </w:r>
      <w:r>
        <w:rPr>
          <w:spacing w:val="-1"/>
        </w:rPr>
        <w:t>&lt;</w:t>
      </w:r>
      <w:r>
        <w:rPr>
          <w:spacing w:val="-11"/>
        </w:rPr>
        <w:t> </w:t>
      </w:r>
      <w:r>
        <w:rPr>
          <w:spacing w:val="-1"/>
        </w:rPr>
        <w:t>0.01,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/>
        <w:t>correlation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highly</w:t>
      </w:r>
      <w:r>
        <w:rPr>
          <w:spacing w:val="-15"/>
        </w:rPr>
        <w:t> </w:t>
      </w:r>
      <w:r>
        <w:rPr/>
        <w:t>significant</w:t>
      </w:r>
      <w:r>
        <w:rPr>
          <w:spacing w:val="-10"/>
        </w:rPr>
        <w:t> </w:t>
      </w:r>
      <w:r>
        <w:rPr/>
        <w:t>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1%</w:t>
      </w:r>
      <w:r>
        <w:rPr>
          <w:spacing w:val="-11"/>
        </w:rPr>
        <w:t> </w:t>
      </w:r>
      <w:r>
        <w:rPr/>
        <w:t>level.</w:t>
      </w:r>
      <w:r>
        <w:rPr>
          <w:spacing w:val="-10"/>
        </w:rPr>
        <w:t> </w:t>
      </w:r>
      <w:r>
        <w:rPr/>
        <w:t>Hence,</w:t>
      </w:r>
      <w:r>
        <w:rPr>
          <w:spacing w:val="-10"/>
        </w:rPr>
        <w:t> </w:t>
      </w:r>
      <w:r>
        <w:rPr/>
        <w:t>“There</w:t>
      </w:r>
      <w:r>
        <w:rPr>
          <w:spacing w:val="-57"/>
        </w:rPr>
        <w:t> </w:t>
      </w:r>
      <w:r>
        <w:rPr/>
        <w:t>is a great relationship between housing condition and rental s satisfaction. “There is</w:t>
      </w:r>
      <w:r>
        <w:rPr>
          <w:spacing w:val="1"/>
        </w:rPr>
        <w:t> </w:t>
      </w:r>
      <w:r>
        <w:rPr/>
        <w:t>significant</w:t>
      </w:r>
      <w:r>
        <w:rPr>
          <w:spacing w:val="-10"/>
        </w:rPr>
        <w:t> </w:t>
      </w:r>
      <w:r>
        <w:rPr/>
        <w:t>correlation</w:t>
      </w:r>
      <w:r>
        <w:rPr>
          <w:spacing w:val="-10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availabilities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basic</w:t>
      </w:r>
      <w:r>
        <w:rPr>
          <w:spacing w:val="-11"/>
        </w:rPr>
        <w:t> </w:t>
      </w:r>
      <w:r>
        <w:rPr/>
        <w:t>facilities</w:t>
      </w:r>
      <w:r>
        <w:rPr>
          <w:spacing w:val="-11"/>
        </w:rPr>
        <w:t> </w:t>
      </w:r>
      <w:r>
        <w:rPr/>
        <w:t>tenants’</w:t>
      </w:r>
      <w:r>
        <w:rPr>
          <w:spacing w:val="-10"/>
        </w:rPr>
        <w:t> </w:t>
      </w:r>
      <w:r>
        <w:rPr/>
        <w:t>satisfaction”.</w:t>
      </w:r>
      <w:r>
        <w:rPr>
          <w:spacing w:val="-11"/>
        </w:rPr>
        <w:t> </w:t>
      </w:r>
      <w:r>
        <w:rPr/>
        <w:t>This</w:t>
      </w:r>
      <w:r>
        <w:rPr>
          <w:spacing w:val="-58"/>
        </w:rPr>
        <w:t> </w:t>
      </w:r>
      <w:r>
        <w:rPr/>
        <w:t>implies that tenant satisfaction index of 0.55 obtained represents the true level of tenant</w:t>
      </w:r>
      <w:r>
        <w:rPr>
          <w:spacing w:val="1"/>
        </w:rPr>
        <w:t> </w:t>
      </w:r>
      <w:r>
        <w:rPr/>
        <w:t>satisfaction based on the actual state of housing condition of the dwelling and not on</w:t>
      </w:r>
      <w:r>
        <w:rPr>
          <w:spacing w:val="1"/>
        </w:rPr>
        <w:t> </w:t>
      </w:r>
      <w:r>
        <w:rPr/>
        <w:t>extraneous</w:t>
      </w:r>
      <w:r>
        <w:rPr>
          <w:spacing w:val="-1"/>
        </w:rPr>
        <w:t> </w:t>
      </w:r>
      <w:r>
        <w:rPr/>
        <w:t>factors.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Heading1"/>
        <w:spacing w:before="74"/>
        <w:ind w:left="2070" w:right="2736" w:firstLine="0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8"/>
        </w:numPr>
        <w:tabs>
          <w:tab w:pos="2408" w:val="left" w:leader="none"/>
          <w:tab w:pos="2409" w:val="left" w:leader="none"/>
        </w:tabs>
        <w:spacing w:line="240" w:lineRule="auto" w:before="0" w:after="0"/>
        <w:ind w:left="2408" w:right="0" w:hanging="2102"/>
        <w:jc w:val="both"/>
        <w:rPr>
          <w:b/>
          <w:sz w:val="24"/>
        </w:rPr>
      </w:pP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8"/>
        </w:numPr>
        <w:tabs>
          <w:tab w:pos="1028" w:val="left" w:leader="none"/>
        </w:tabs>
        <w:spacing w:line="240" w:lineRule="auto" w:before="1" w:after="0"/>
        <w:ind w:left="1027" w:right="0" w:hanging="721"/>
        <w:jc w:val="both"/>
      </w:pPr>
      <w:r>
        <w:rPr/>
        <w:t>Conclusion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7" w:right="963"/>
        <w:jc w:val="both"/>
      </w:pPr>
      <w:r>
        <w:rPr>
          <w:spacing w:val="-1"/>
        </w:rPr>
        <w:t>This</w:t>
      </w:r>
      <w:r>
        <w:rPr>
          <w:spacing w:val="-14"/>
        </w:rPr>
        <w:t> </w:t>
      </w:r>
      <w:r>
        <w:rPr/>
        <w:t>study</w:t>
      </w:r>
      <w:r>
        <w:rPr>
          <w:spacing w:val="-20"/>
        </w:rPr>
        <w:t> </w:t>
      </w:r>
      <w:r>
        <w:rPr/>
        <w:t>has</w:t>
      </w:r>
      <w:r>
        <w:rPr>
          <w:spacing w:val="-15"/>
        </w:rPr>
        <w:t> </w:t>
      </w:r>
      <w:r>
        <w:rPr/>
        <w:t>examined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housing</w:t>
      </w:r>
      <w:r>
        <w:rPr>
          <w:spacing w:val="-17"/>
        </w:rPr>
        <w:t> </w:t>
      </w:r>
      <w:r>
        <w:rPr/>
        <w:t>quality</w:t>
      </w:r>
      <w:r>
        <w:rPr>
          <w:spacing w:val="-20"/>
        </w:rPr>
        <w:t> </w:t>
      </w:r>
      <w:r>
        <w:rPr/>
        <w:t>and</w:t>
      </w:r>
      <w:r>
        <w:rPr>
          <w:spacing w:val="-14"/>
        </w:rPr>
        <w:t> </w:t>
      </w:r>
      <w:r>
        <w:rPr/>
        <w:t>satisfaction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occupants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rental</w:t>
      </w:r>
      <w:r>
        <w:rPr>
          <w:spacing w:val="-13"/>
        </w:rPr>
        <w:t> </w:t>
      </w:r>
      <w:r>
        <w:rPr/>
        <w:t>houses</w:t>
      </w:r>
      <w:r>
        <w:rPr>
          <w:spacing w:val="-57"/>
        </w:rPr>
        <w:t> </w:t>
      </w:r>
      <w:r>
        <w:rPr/>
        <w:t>in</w:t>
      </w:r>
      <w:r>
        <w:rPr>
          <w:spacing w:val="-9"/>
        </w:rPr>
        <w:t> </w:t>
      </w:r>
      <w:r>
        <w:rPr/>
        <w:t>Minna,</w:t>
      </w:r>
      <w:r>
        <w:rPr>
          <w:spacing w:val="-9"/>
        </w:rPr>
        <w:t> </w:t>
      </w:r>
      <w:r>
        <w:rPr/>
        <w:t>Niger</w:t>
      </w:r>
      <w:r>
        <w:rPr>
          <w:spacing w:val="-9"/>
        </w:rPr>
        <w:t> </w:t>
      </w:r>
      <w:r>
        <w:rPr/>
        <w:t>State.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13"/>
        </w:rPr>
        <w:t> </w:t>
      </w:r>
      <w:r>
        <w:rPr/>
        <w:t>focused</w:t>
      </w:r>
      <w:r>
        <w:rPr>
          <w:spacing w:val="-9"/>
        </w:rPr>
        <w:t> </w:t>
      </w:r>
      <w:r>
        <w:rPr/>
        <w:t>on</w:t>
      </w:r>
      <w:r>
        <w:rPr>
          <w:spacing w:val="-7"/>
        </w:rPr>
        <w:t> </w:t>
      </w:r>
      <w:r>
        <w:rPr/>
        <w:t>rental</w:t>
      </w:r>
      <w:r>
        <w:rPr>
          <w:spacing w:val="-8"/>
        </w:rPr>
        <w:t> </w:t>
      </w:r>
      <w:r>
        <w:rPr/>
        <w:t>residential</w:t>
      </w:r>
      <w:r>
        <w:rPr>
          <w:spacing w:val="-6"/>
        </w:rPr>
        <w:t> </w:t>
      </w:r>
      <w:r>
        <w:rPr/>
        <w:t>housing</w:t>
      </w:r>
      <w:r>
        <w:rPr>
          <w:spacing w:val="-11"/>
        </w:rPr>
        <w:t> </w:t>
      </w:r>
      <w:r>
        <w:rPr/>
        <w:t>which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one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shapes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community.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discussed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common</w:t>
      </w:r>
      <w:r>
        <w:rPr>
          <w:spacing w:val="-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rental</w:t>
      </w:r>
      <w:r>
        <w:rPr>
          <w:spacing w:val="-4"/>
        </w:rPr>
        <w:t> </w:t>
      </w:r>
      <w:r>
        <w:rPr/>
        <w:t>housing</w:t>
      </w:r>
      <w:r>
        <w:rPr>
          <w:spacing w:val="-4"/>
        </w:rPr>
        <w:t> </w:t>
      </w:r>
      <w:r>
        <w:rPr/>
        <w:t>which</w:t>
      </w:r>
      <w:r>
        <w:rPr>
          <w:spacing w:val="-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houses,</w:t>
      </w:r>
      <w:r>
        <w:rPr>
          <w:spacing w:val="-58"/>
        </w:rPr>
        <w:t> </w:t>
      </w:r>
      <w:r>
        <w:rPr/>
        <w:t>quality and condition of the houses, adequacy of basic facilities in rental houses. The</w:t>
      </w:r>
      <w:r>
        <w:rPr>
          <w:spacing w:val="1"/>
        </w:rPr>
        <w:t> </w:t>
      </w:r>
      <w:r>
        <w:rPr/>
        <w:t>development and management of rental housing have over the years been driven by the</w:t>
      </w:r>
      <w:r>
        <w:rPr>
          <w:spacing w:val="1"/>
        </w:rPr>
        <w:t> </w:t>
      </w:r>
      <w:r>
        <w:rPr/>
        <w:t>forces of demand and supply. As a result, the provision of housing facilities differs in</w:t>
      </w:r>
      <w:r>
        <w:rPr>
          <w:spacing w:val="1"/>
        </w:rPr>
        <w:t> </w:t>
      </w:r>
      <w:r>
        <w:rPr/>
        <w:t>different parts of the city; also, the rent paid in different parts also differs due to the</w:t>
      </w:r>
      <w:r>
        <w:rPr>
          <w:spacing w:val="1"/>
        </w:rPr>
        <w:t> </w:t>
      </w:r>
      <w:r>
        <w:rPr/>
        <w:t>differentia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facilities provisions.</w:t>
      </w:r>
    </w:p>
    <w:p>
      <w:pPr>
        <w:pStyle w:val="BodyText"/>
        <w:spacing w:line="480" w:lineRule="auto" w:before="201"/>
        <w:ind w:left="307" w:right="966"/>
        <w:jc w:val="both"/>
      </w:pPr>
      <w:r>
        <w:rPr/>
        <w:t>Having examined the quality of rental housing and tenants’ satisfaction in Minna; it is</w:t>
      </w:r>
      <w:r>
        <w:rPr>
          <w:spacing w:val="1"/>
        </w:rPr>
        <w:t> </w:t>
      </w:r>
      <w:r>
        <w:rPr/>
        <w:t>obvious that the prevailing situation of providing decent housing will be a mirage if</w:t>
      </w:r>
      <w:r>
        <w:rPr>
          <w:spacing w:val="1"/>
        </w:rPr>
        <w:t> </w:t>
      </w:r>
      <w:r>
        <w:rPr/>
        <w:t>something drastic and urgent is not done by the stakeholders. Therefore, the respondents</w:t>
      </w:r>
      <w:r>
        <w:rPr>
          <w:spacing w:val="-57"/>
        </w:rPr>
        <w:t> </w:t>
      </w:r>
      <w:r>
        <w:rPr/>
        <w:t>could only claim to be satisfied with such areas as a matter of choice, since the socio-</w:t>
      </w:r>
      <w:r>
        <w:rPr>
          <w:spacing w:val="1"/>
        </w:rPr>
        <w:t> </w:t>
      </w:r>
      <w:r>
        <w:rPr/>
        <w:t>economic characteristics of the respondents vary. It is always better not to manage any</w:t>
      </w:r>
      <w:r>
        <w:rPr>
          <w:spacing w:val="1"/>
        </w:rPr>
        <w:t> </w:t>
      </w:r>
      <w:r>
        <w:rPr/>
        <w:t>property at all than to manage crisis-infected ones. Creative problem-solving strategies</w:t>
      </w:r>
      <w:r>
        <w:rPr>
          <w:spacing w:val="1"/>
        </w:rPr>
        <w:t> </w:t>
      </w:r>
      <w:r>
        <w:rPr/>
        <w:t>are</w:t>
      </w:r>
      <w:r>
        <w:rPr>
          <w:spacing w:val="-9"/>
        </w:rPr>
        <w:t> </w:t>
      </w:r>
      <w:r>
        <w:rPr/>
        <w:t>essential</w:t>
      </w:r>
      <w:r>
        <w:rPr>
          <w:spacing w:val="-9"/>
        </w:rPr>
        <w:t> </w:t>
      </w:r>
      <w:r>
        <w:rPr/>
        <w:t>positive</w:t>
      </w:r>
      <w:r>
        <w:rPr>
          <w:spacing w:val="-11"/>
        </w:rPr>
        <w:t> </w:t>
      </w:r>
      <w:r>
        <w:rPr/>
        <w:t>approaches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maintain</w:t>
      </w:r>
      <w:r>
        <w:rPr>
          <w:spacing w:val="-6"/>
        </w:rPr>
        <w:t> </w:t>
      </w:r>
      <w:r>
        <w:rPr/>
        <w:t>good</w:t>
      </w:r>
      <w:r>
        <w:rPr>
          <w:spacing w:val="-6"/>
        </w:rPr>
        <w:t> </w:t>
      </w:r>
      <w:r>
        <w:rPr/>
        <w:t>social</w:t>
      </w:r>
      <w:r>
        <w:rPr>
          <w:spacing w:val="-9"/>
        </w:rPr>
        <w:t> </w:t>
      </w:r>
      <w:r>
        <w:rPr/>
        <w:t>relations,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such</w:t>
      </w:r>
      <w:r>
        <w:rPr>
          <w:spacing w:val="-6"/>
        </w:rPr>
        <w:t> </w:t>
      </w:r>
      <w:r>
        <w:rPr/>
        <w:t>management</w:t>
      </w:r>
      <w:r>
        <w:rPr>
          <w:spacing w:val="-58"/>
        </w:rPr>
        <w:t> </w:t>
      </w:r>
      <w:r>
        <w:rPr/>
        <w:t>should start from tenants’ recruitment stage. To bring this to bare, it is important to</w:t>
      </w:r>
      <w:r>
        <w:rPr>
          <w:spacing w:val="1"/>
        </w:rPr>
        <w:t> </w:t>
      </w:r>
      <w:r>
        <w:rPr/>
        <w:t>separate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development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housing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mere</w:t>
      </w:r>
      <w:r>
        <w:rPr>
          <w:spacing w:val="-4"/>
        </w:rPr>
        <w:t> </w:t>
      </w:r>
      <w:r>
        <w:rPr/>
        <w:t>developing</w:t>
      </w:r>
      <w:r>
        <w:rPr>
          <w:spacing w:val="-5"/>
        </w:rPr>
        <w:t> </w:t>
      </w:r>
      <w:r>
        <w:rPr/>
        <w:t>good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secure</w:t>
      </w:r>
      <w:r>
        <w:rPr>
          <w:spacing w:val="-5"/>
        </w:rPr>
        <w:t> </w:t>
      </w:r>
      <w:r>
        <w:rPr/>
        <w:t>housing</w:t>
      </w:r>
      <w:r>
        <w:rPr>
          <w:spacing w:val="-8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58"/>
        </w:rPr>
        <w:t> </w:t>
      </w:r>
      <w:r>
        <w:rPr/>
        <w:t>holistic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approach of</w:t>
      </w:r>
      <w:r>
        <w:rPr>
          <w:spacing w:val="-1"/>
        </w:rPr>
        <w:t> </w:t>
      </w:r>
      <w:r>
        <w:rPr/>
        <w:t>urban city</w:t>
      </w:r>
      <w:r>
        <w:rPr>
          <w:spacing w:val="-6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which consist</w:t>
      </w:r>
      <w:r>
        <w:rPr>
          <w:spacing w:val="-1"/>
        </w:rPr>
        <w:t> </w:t>
      </w:r>
      <w:r>
        <w:rPr/>
        <w:t>of adequate</w:t>
      </w:r>
      <w:r>
        <w:rPr>
          <w:spacing w:val="-1"/>
        </w:rPr>
        <w:t> </w:t>
      </w:r>
      <w:r>
        <w:rPr/>
        <w:t>facilities.</w:t>
      </w:r>
    </w:p>
    <w:p>
      <w:pPr>
        <w:spacing w:after="0" w:line="480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pStyle w:val="Heading1"/>
        <w:numPr>
          <w:ilvl w:val="1"/>
          <w:numId w:val="8"/>
        </w:numPr>
        <w:tabs>
          <w:tab w:pos="1028" w:val="left" w:leader="none"/>
        </w:tabs>
        <w:spacing w:line="240" w:lineRule="auto" w:before="74" w:after="0"/>
        <w:ind w:left="1027" w:right="0" w:hanging="721"/>
        <w:jc w:val="both"/>
      </w:pPr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74"/>
        <w:jc w:val="both"/>
      </w:pPr>
      <w:r>
        <w:rPr/>
        <w:t>The following recommendations were made after analyzing the data collected from the</w:t>
      </w:r>
      <w:r>
        <w:rPr>
          <w:spacing w:val="1"/>
        </w:rPr>
        <w:t> </w:t>
      </w:r>
      <w:r>
        <w:rPr/>
        <w:t>residents of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area:</w:t>
      </w:r>
    </w:p>
    <w:p>
      <w:pPr>
        <w:pStyle w:val="ListParagraph"/>
        <w:numPr>
          <w:ilvl w:val="2"/>
          <w:numId w:val="8"/>
        </w:numPr>
        <w:tabs>
          <w:tab w:pos="1028" w:val="left" w:leader="none"/>
        </w:tabs>
        <w:spacing w:line="480" w:lineRule="auto" w:before="0" w:after="0"/>
        <w:ind w:left="1027" w:right="969" w:hanging="488"/>
        <w:jc w:val="both"/>
        <w:rPr>
          <w:sz w:val="24"/>
        </w:rPr>
      </w:pPr>
      <w:r>
        <w:rPr>
          <w:sz w:val="24"/>
        </w:rPr>
        <w:t>Houses</w:t>
      </w:r>
      <w:r>
        <w:rPr>
          <w:spacing w:val="-9"/>
          <w:sz w:val="24"/>
        </w:rPr>
        <w:t> </w:t>
      </w:r>
      <w:r>
        <w:rPr>
          <w:sz w:val="24"/>
        </w:rPr>
        <w:t>should</w:t>
      </w:r>
      <w:r>
        <w:rPr>
          <w:spacing w:val="-9"/>
          <w:sz w:val="24"/>
        </w:rPr>
        <w:t> </w:t>
      </w:r>
      <w:r>
        <w:rPr>
          <w:sz w:val="24"/>
        </w:rPr>
        <w:t>be</w:t>
      </w:r>
      <w:r>
        <w:rPr>
          <w:spacing w:val="-11"/>
          <w:sz w:val="24"/>
        </w:rPr>
        <w:t> </w:t>
      </w:r>
      <w:r>
        <w:rPr>
          <w:sz w:val="24"/>
        </w:rPr>
        <w:t>provided</w:t>
      </w:r>
      <w:r>
        <w:rPr>
          <w:spacing w:val="-9"/>
          <w:sz w:val="24"/>
        </w:rPr>
        <w:t> </w:t>
      </w:r>
      <w:r>
        <w:rPr>
          <w:sz w:val="24"/>
        </w:rPr>
        <w:t>with</w:t>
      </w:r>
      <w:r>
        <w:rPr>
          <w:spacing w:val="-9"/>
          <w:sz w:val="24"/>
        </w:rPr>
        <w:t> </w:t>
      </w:r>
      <w:r>
        <w:rPr>
          <w:sz w:val="24"/>
        </w:rPr>
        <w:t>all</w:t>
      </w:r>
      <w:r>
        <w:rPr>
          <w:spacing w:val="-8"/>
          <w:sz w:val="24"/>
        </w:rPr>
        <w:t> </w:t>
      </w:r>
      <w:r>
        <w:rPr>
          <w:sz w:val="24"/>
        </w:rPr>
        <w:t>necessary</w:t>
      </w:r>
      <w:r>
        <w:rPr>
          <w:spacing w:val="-14"/>
          <w:sz w:val="24"/>
        </w:rPr>
        <w:t> </w:t>
      </w:r>
      <w:r>
        <w:rPr>
          <w:sz w:val="24"/>
        </w:rPr>
        <w:t>facilities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services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enhance</w:t>
      </w:r>
      <w:r>
        <w:rPr>
          <w:spacing w:val="-10"/>
          <w:sz w:val="24"/>
        </w:rPr>
        <w:t> </w:t>
      </w:r>
      <w:r>
        <w:rPr>
          <w:sz w:val="24"/>
        </w:rPr>
        <w:t>its</w:t>
      </w:r>
      <w:r>
        <w:rPr>
          <w:spacing w:val="-58"/>
          <w:sz w:val="24"/>
        </w:rPr>
        <w:t> </w:t>
      </w:r>
      <w:r>
        <w:rPr>
          <w:sz w:val="24"/>
        </w:rPr>
        <w:t>functional efficiency as a place of habitation, and this would increase the overall</w:t>
      </w:r>
      <w:r>
        <w:rPr>
          <w:spacing w:val="1"/>
          <w:sz w:val="24"/>
        </w:rPr>
        <w:t> </w:t>
      </w:r>
      <w:r>
        <w:rPr>
          <w:sz w:val="24"/>
        </w:rPr>
        <w:t>longevity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occupants.</w:t>
      </w:r>
    </w:p>
    <w:p>
      <w:pPr>
        <w:pStyle w:val="ListParagraph"/>
        <w:numPr>
          <w:ilvl w:val="2"/>
          <w:numId w:val="8"/>
        </w:numPr>
        <w:tabs>
          <w:tab w:pos="1028" w:val="left" w:leader="none"/>
        </w:tabs>
        <w:spacing w:line="480" w:lineRule="auto" w:before="1" w:after="0"/>
        <w:ind w:left="1027" w:right="967" w:hanging="555"/>
        <w:jc w:val="both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recommended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landlords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provision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boreholes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order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58"/>
          <w:sz w:val="24"/>
        </w:rPr>
        <w:t> </w:t>
      </w:r>
      <w:r>
        <w:rPr>
          <w:sz w:val="24"/>
        </w:rPr>
        <w:t>ensure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is ample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 water</w:t>
      </w:r>
      <w:r>
        <w:rPr>
          <w:spacing w:val="-1"/>
          <w:sz w:val="24"/>
        </w:rPr>
        <w:t> </w:t>
      </w:r>
      <w:r>
        <w:rPr>
          <w:sz w:val="24"/>
        </w:rPr>
        <w:t>to avoid</w:t>
      </w:r>
      <w:r>
        <w:rPr>
          <w:spacing w:val="2"/>
          <w:sz w:val="24"/>
        </w:rPr>
        <w:t> </w:t>
      </w:r>
      <w:r>
        <w:rPr>
          <w:sz w:val="24"/>
        </w:rPr>
        <w:t>violence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co-tenants.</w:t>
      </w:r>
    </w:p>
    <w:p>
      <w:pPr>
        <w:pStyle w:val="ListParagraph"/>
        <w:numPr>
          <w:ilvl w:val="2"/>
          <w:numId w:val="8"/>
        </w:numPr>
        <w:tabs>
          <w:tab w:pos="1028" w:val="left" w:leader="none"/>
        </w:tabs>
        <w:spacing w:line="480" w:lineRule="auto" w:before="0" w:after="0"/>
        <w:ind w:left="1027" w:right="972" w:hanging="620"/>
        <w:jc w:val="both"/>
        <w:rPr>
          <w:sz w:val="24"/>
        </w:rPr>
      </w:pPr>
      <w:r>
        <w:rPr>
          <w:sz w:val="24"/>
        </w:rPr>
        <w:t>Renovation of the houses should be done by the Landlords when the need arises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prevent or avoid</w:t>
      </w:r>
      <w:r>
        <w:rPr>
          <w:spacing w:val="2"/>
          <w:sz w:val="24"/>
        </w:rPr>
        <w:t> </w:t>
      </w:r>
      <w:r>
        <w:rPr>
          <w:sz w:val="24"/>
        </w:rPr>
        <w:t>attrition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houses or wear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tear.</w:t>
      </w:r>
    </w:p>
    <w:p>
      <w:pPr>
        <w:pStyle w:val="ListParagraph"/>
        <w:numPr>
          <w:ilvl w:val="2"/>
          <w:numId w:val="8"/>
        </w:numPr>
        <w:tabs>
          <w:tab w:pos="1028" w:val="left" w:leader="none"/>
        </w:tabs>
        <w:spacing w:line="480" w:lineRule="auto" w:before="0" w:after="0"/>
        <w:ind w:left="1027" w:right="966" w:hanging="608"/>
        <w:jc w:val="both"/>
        <w:rPr>
          <w:sz w:val="24"/>
        </w:rPr>
      </w:pPr>
      <w:r>
        <w:rPr>
          <w:sz w:val="24"/>
        </w:rPr>
        <w:t>Government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actively</w:t>
      </w:r>
      <w:r>
        <w:rPr>
          <w:spacing w:val="-8"/>
          <w:sz w:val="24"/>
        </w:rPr>
        <w:t> </w:t>
      </w:r>
      <w:r>
        <w:rPr>
          <w:sz w:val="24"/>
        </w:rPr>
        <w:t>involved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provision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adequate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58"/>
          <w:sz w:val="24"/>
        </w:rPr>
        <w:t> </w:t>
      </w:r>
      <w:r>
        <w:rPr>
          <w:sz w:val="24"/>
        </w:rPr>
        <w:t>the citizens through the provision of housing grants or low interest loans to the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contribute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least</w:t>
      </w:r>
      <w:r>
        <w:rPr>
          <w:spacing w:val="-2"/>
          <w:sz w:val="24"/>
        </w:rPr>
        <w:t> </w:t>
      </w:r>
      <w:r>
        <w:rPr>
          <w:sz w:val="24"/>
        </w:rPr>
        <w:t>60%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houses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low-</w:t>
      </w:r>
      <w:r>
        <w:rPr>
          <w:spacing w:val="-57"/>
          <w:sz w:val="24"/>
        </w:rPr>
        <w:t> </w:t>
      </w:r>
      <w:r>
        <w:rPr>
          <w:sz w:val="24"/>
        </w:rPr>
        <w:t>income urban dwellers to make good houses at affordable prices for those who</w:t>
      </w:r>
      <w:r>
        <w:rPr>
          <w:spacing w:val="1"/>
          <w:sz w:val="24"/>
        </w:rPr>
        <w:t> </w:t>
      </w:r>
      <w:r>
        <w:rPr>
          <w:sz w:val="24"/>
        </w:rPr>
        <w:t>wish</w:t>
      </w:r>
      <w:r>
        <w:rPr>
          <w:spacing w:val="-1"/>
          <w:sz w:val="24"/>
        </w:rPr>
        <w:t> </w:t>
      </w:r>
      <w:r>
        <w:rPr>
          <w:sz w:val="24"/>
        </w:rPr>
        <w:t>to leave</w:t>
      </w:r>
      <w:r>
        <w:rPr>
          <w:spacing w:val="-1"/>
          <w:sz w:val="24"/>
        </w:rPr>
        <w:t> </w:t>
      </w:r>
      <w:r>
        <w:rPr>
          <w:sz w:val="24"/>
        </w:rPr>
        <w:t>in rental houses.</w:t>
      </w:r>
    </w:p>
    <w:p>
      <w:pPr>
        <w:pStyle w:val="ListParagraph"/>
        <w:numPr>
          <w:ilvl w:val="2"/>
          <w:numId w:val="8"/>
        </w:numPr>
        <w:tabs>
          <w:tab w:pos="1028" w:val="left" w:leader="none"/>
        </w:tabs>
        <w:spacing w:line="480" w:lineRule="auto" w:before="1" w:after="0"/>
        <w:ind w:left="1027" w:right="967" w:hanging="540"/>
        <w:jc w:val="both"/>
        <w:rPr>
          <w:sz w:val="24"/>
        </w:rPr>
      </w:pPr>
      <w:r>
        <w:rPr>
          <w:sz w:val="24"/>
        </w:rPr>
        <w:t>Strict</w:t>
      </w:r>
      <w:r>
        <w:rPr>
          <w:spacing w:val="1"/>
          <w:sz w:val="24"/>
        </w:rPr>
        <w:t> </w:t>
      </w:r>
      <w:r>
        <w:rPr>
          <w:sz w:val="24"/>
        </w:rPr>
        <w:t>enforcement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bye-laws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punish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landlords who fails to provide the basic housing facilities in their houses; 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-1"/>
          <w:sz w:val="24"/>
        </w:rPr>
        <w:t> </w:t>
      </w:r>
      <w:r>
        <w:rPr>
          <w:sz w:val="24"/>
        </w:rPr>
        <w:t>residents that fails to use</w:t>
      </w:r>
      <w:r>
        <w:rPr>
          <w:spacing w:val="-1"/>
          <w:sz w:val="24"/>
        </w:rPr>
        <w:t> </w:t>
      </w:r>
      <w:r>
        <w:rPr>
          <w:sz w:val="24"/>
        </w:rPr>
        <w:t>the provided</w:t>
      </w:r>
      <w:r>
        <w:rPr>
          <w:spacing w:val="-1"/>
          <w:sz w:val="24"/>
        </w:rPr>
        <w:t> </w:t>
      </w:r>
      <w:r>
        <w:rPr>
          <w:sz w:val="24"/>
        </w:rPr>
        <w:t>facilities.</w:t>
      </w:r>
    </w:p>
    <w:p>
      <w:pPr>
        <w:pStyle w:val="ListParagraph"/>
        <w:numPr>
          <w:ilvl w:val="2"/>
          <w:numId w:val="8"/>
        </w:numPr>
        <w:tabs>
          <w:tab w:pos="1028" w:val="left" w:leader="none"/>
        </w:tabs>
        <w:spacing w:line="480" w:lineRule="auto" w:before="1" w:after="0"/>
        <w:ind w:left="1027" w:right="969" w:hanging="608"/>
        <w:jc w:val="both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toilet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kitchen</w:t>
      </w:r>
      <w:r>
        <w:rPr>
          <w:spacing w:val="-5"/>
          <w:sz w:val="24"/>
        </w:rPr>
        <w:t> </w:t>
      </w:r>
      <w:r>
        <w:rPr>
          <w:sz w:val="24"/>
        </w:rPr>
        <w:t>should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6"/>
          <w:sz w:val="24"/>
        </w:rPr>
        <w:t> </w:t>
      </w:r>
      <w:r>
        <w:rPr>
          <w:sz w:val="24"/>
        </w:rPr>
        <w:t>allocated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atleast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5"/>
          <w:sz w:val="24"/>
        </w:rPr>
        <w:t> </w:t>
      </w:r>
      <w:r>
        <w:rPr>
          <w:sz w:val="24"/>
        </w:rPr>
        <w:t>families</w:t>
      </w:r>
      <w:r>
        <w:rPr>
          <w:spacing w:val="-6"/>
          <w:sz w:val="24"/>
        </w:rPr>
        <w:t> </w:t>
      </w:r>
      <w:r>
        <w:rPr>
          <w:sz w:val="24"/>
        </w:rPr>
        <w:t>inorder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reduce</w:t>
      </w:r>
      <w:r>
        <w:rPr>
          <w:spacing w:val="-57"/>
          <w:sz w:val="24"/>
        </w:rPr>
        <w:t> </w:t>
      </w:r>
      <w:r>
        <w:rPr>
          <w:sz w:val="24"/>
        </w:rPr>
        <w:t>delay</w:t>
      </w:r>
      <w:r>
        <w:rPr>
          <w:spacing w:val="-6"/>
          <w:sz w:val="24"/>
        </w:rPr>
        <w:t> </w:t>
      </w:r>
      <w:r>
        <w:rPr>
          <w:sz w:val="24"/>
        </w:rPr>
        <w:t>and violence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comes</w:t>
      </w:r>
      <w:r>
        <w:rPr>
          <w:spacing w:val="-1"/>
          <w:sz w:val="24"/>
        </w:rPr>
        <w:t> </w:t>
      </w:r>
      <w:r>
        <w:rPr>
          <w:sz w:val="24"/>
        </w:rPr>
        <w:t>to use of</w:t>
      </w:r>
      <w:r>
        <w:rPr>
          <w:spacing w:val="-2"/>
          <w:sz w:val="24"/>
        </w:rPr>
        <w:t> </w:t>
      </w:r>
      <w:r>
        <w:rPr>
          <w:sz w:val="24"/>
        </w:rPr>
        <w:t>the toilets and kitchen facilities.</w:t>
      </w:r>
    </w:p>
    <w:p>
      <w:pPr>
        <w:pStyle w:val="ListParagraph"/>
        <w:numPr>
          <w:ilvl w:val="2"/>
          <w:numId w:val="8"/>
        </w:numPr>
        <w:tabs>
          <w:tab w:pos="1028" w:val="left" w:leader="none"/>
        </w:tabs>
        <w:spacing w:line="480" w:lineRule="auto" w:before="0" w:after="0"/>
        <w:ind w:left="1027" w:right="975" w:hanging="675"/>
        <w:jc w:val="both"/>
        <w:rPr>
          <w:sz w:val="24"/>
        </w:rPr>
      </w:pPr>
      <w:r>
        <w:rPr>
          <w:sz w:val="24"/>
        </w:rPr>
        <w:t>House owners and indeed all residents should be properly sensitized through</w:t>
      </w:r>
      <w:r>
        <w:rPr>
          <w:spacing w:val="1"/>
          <w:sz w:val="24"/>
        </w:rPr>
        <w:t> </w:t>
      </w:r>
      <w:r>
        <w:rPr>
          <w:sz w:val="24"/>
        </w:rPr>
        <w:t>environmental education on the dangers inherent in living in poor housing and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9" w:top="1320" w:bottom="1720" w:left="1680" w:right="440"/>
        </w:sectPr>
      </w:pPr>
    </w:p>
    <w:p>
      <w:pPr>
        <w:pStyle w:val="Heading1"/>
        <w:spacing w:before="74"/>
        <w:ind w:left="1624" w:right="2736" w:firstLine="0"/>
        <w:jc w:val="center"/>
      </w:pPr>
      <w:r>
        <w:rPr/>
        <w:t>REFERENCES</w:t>
      </w:r>
    </w:p>
    <w:p>
      <w:pPr>
        <w:pStyle w:val="BodyText"/>
        <w:spacing w:before="5"/>
        <w:rPr>
          <w:b/>
          <w:sz w:val="20"/>
        </w:rPr>
      </w:pPr>
    </w:p>
    <w:p>
      <w:pPr>
        <w:spacing w:line="240" w:lineRule="auto" w:before="1"/>
        <w:ind w:left="1015" w:right="967" w:hanging="708"/>
        <w:jc w:val="both"/>
        <w:rPr>
          <w:sz w:val="24"/>
        </w:rPr>
      </w:pPr>
      <w:r>
        <w:rPr>
          <w:sz w:val="24"/>
        </w:rPr>
        <w:t>Abdulkadir.</w:t>
      </w:r>
      <w:r>
        <w:rPr>
          <w:spacing w:val="-1"/>
          <w:sz w:val="24"/>
        </w:rPr>
        <w:t> </w:t>
      </w:r>
      <w:r>
        <w:rPr>
          <w:sz w:val="24"/>
        </w:rPr>
        <w:t>A.,</w:t>
      </w:r>
      <w:r>
        <w:rPr>
          <w:spacing w:val="-1"/>
          <w:sz w:val="24"/>
        </w:rPr>
        <w:t> </w:t>
      </w:r>
      <w:r>
        <w:rPr>
          <w:sz w:val="24"/>
        </w:rPr>
        <w:t>Usman,</w:t>
      </w:r>
      <w:r>
        <w:rPr>
          <w:spacing w:val="-1"/>
          <w:sz w:val="24"/>
        </w:rPr>
        <w:t> </w:t>
      </w:r>
      <w:r>
        <w:rPr>
          <w:sz w:val="24"/>
        </w:rPr>
        <w:t>M.T.,</w:t>
      </w:r>
      <w:r>
        <w:rPr>
          <w:spacing w:val="-1"/>
          <w:sz w:val="24"/>
        </w:rPr>
        <w:t> </w:t>
      </w:r>
      <w:r>
        <w:rPr>
          <w:sz w:val="24"/>
        </w:rPr>
        <w:t>Shaba,</w:t>
      </w:r>
      <w:r>
        <w:rPr>
          <w:spacing w:val="-1"/>
          <w:sz w:val="24"/>
        </w:rPr>
        <w:t> </w:t>
      </w:r>
      <w:r>
        <w:rPr>
          <w:sz w:val="24"/>
        </w:rPr>
        <w:t>A.H., &amp;</w:t>
      </w:r>
      <w:r>
        <w:rPr>
          <w:spacing w:val="-3"/>
          <w:sz w:val="24"/>
        </w:rPr>
        <w:t> </w:t>
      </w:r>
      <w:r>
        <w:rPr>
          <w:sz w:val="24"/>
        </w:rPr>
        <w:t>Saidu,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(2013). An</w:t>
      </w:r>
      <w:r>
        <w:rPr>
          <w:spacing w:val="-1"/>
          <w:sz w:val="24"/>
        </w:rPr>
        <w:t> </w:t>
      </w:r>
      <w:r>
        <w:rPr>
          <w:sz w:val="24"/>
        </w:rPr>
        <w:t>Appraisal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Eco</w:t>
      </w:r>
      <w:r>
        <w:rPr>
          <w:spacing w:val="-57"/>
          <w:sz w:val="24"/>
        </w:rPr>
        <w:t> </w:t>
      </w:r>
      <w:r>
        <w:rPr>
          <w:sz w:val="24"/>
        </w:rPr>
        <w:t>climatic Characteristics in Northern Nigeria. </w:t>
      </w:r>
      <w:r>
        <w:rPr>
          <w:i/>
          <w:sz w:val="24"/>
        </w:rPr>
        <w:t>African Journal of 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Technology,</w:t>
      </w:r>
      <w:r>
        <w:rPr>
          <w:i/>
          <w:spacing w:val="3"/>
          <w:sz w:val="24"/>
        </w:rPr>
        <w:t> </w:t>
      </w:r>
      <w:r>
        <w:rPr>
          <w:sz w:val="24"/>
        </w:rPr>
        <w:t>7(8), 748-757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15" w:right="966" w:hanging="708"/>
        <w:jc w:val="both"/>
      </w:pPr>
      <w:r>
        <w:rPr/>
        <w:t>Addo, I. A. (2016). Assessing residential satisfaction among low income households in</w:t>
      </w:r>
      <w:r>
        <w:rPr>
          <w:spacing w:val="1"/>
        </w:rPr>
        <w:t> </w:t>
      </w:r>
      <w:r>
        <w:rPr/>
        <w:t>multi-habited dwellings in selected low income communities in Accra. </w:t>
      </w:r>
      <w:r>
        <w:rPr>
          <w:i/>
        </w:rPr>
        <w:t>Urban</w:t>
      </w:r>
      <w:r>
        <w:rPr>
          <w:i/>
          <w:spacing w:val="1"/>
        </w:rPr>
        <w:t> </w:t>
      </w:r>
      <w:r>
        <w:rPr>
          <w:i/>
        </w:rPr>
        <w:t>Studies</w:t>
      </w:r>
      <w:r>
        <w:rPr/>
        <w:t>,</w:t>
      </w:r>
      <w:r>
        <w:rPr>
          <w:spacing w:val="-1"/>
        </w:rPr>
        <w:t> </w:t>
      </w:r>
      <w:r>
        <w:rPr/>
        <w:t>53(4), 631–650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1015" w:right="973" w:hanging="708"/>
        <w:jc w:val="both"/>
        <w:rPr>
          <w:sz w:val="24"/>
        </w:rPr>
      </w:pPr>
      <w:r>
        <w:rPr>
          <w:sz w:val="24"/>
        </w:rPr>
        <w:t>Aigbavboa, C. O., &amp; Thwala, W. D. (2011, July). Community participation for housing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 Built Environment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</w:t>
      </w:r>
      <w:r>
        <w:rPr>
          <w:sz w:val="24"/>
        </w:rPr>
        <w:t>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1015" w:right="967" w:hanging="708"/>
        <w:jc w:val="both"/>
      </w:pPr>
      <w:r>
        <w:rPr/>
        <w:t>Ajrouch, K. J., Antonucci, T. C., &amp; Birditt, K. S. (2017). The convoy model: Explaining</w:t>
      </w:r>
      <w:r>
        <w:rPr>
          <w:spacing w:val="-57"/>
        </w:rPr>
        <w:t> </w:t>
      </w:r>
      <w:r>
        <w:rPr>
          <w:spacing w:val="-1"/>
        </w:rPr>
        <w:t>social</w:t>
      </w:r>
      <w:r>
        <w:rPr>
          <w:spacing w:val="-8"/>
        </w:rPr>
        <w:t> </w:t>
      </w:r>
      <w:r>
        <w:rPr>
          <w:spacing w:val="-1"/>
        </w:rPr>
        <w:t>relations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multidisciplinary</w:t>
      </w:r>
      <w:r>
        <w:rPr>
          <w:spacing w:val="-14"/>
        </w:rPr>
        <w:t> </w:t>
      </w:r>
      <w:r>
        <w:rPr/>
        <w:t>perspective,</w:t>
      </w:r>
      <w:r>
        <w:rPr>
          <w:spacing w:val="-3"/>
        </w:rPr>
        <w:t> </w:t>
      </w:r>
      <w:r>
        <w:rPr>
          <w:i/>
        </w:rPr>
        <w:t>Gerontologist,</w:t>
      </w:r>
      <w:r>
        <w:rPr>
          <w:i/>
          <w:spacing w:val="-7"/>
        </w:rPr>
        <w:t> </w:t>
      </w:r>
      <w:r>
        <w:rPr>
          <w:i/>
        </w:rPr>
        <w:t>54</w:t>
      </w:r>
      <w:r>
        <w:rPr/>
        <w:t>(1),</w:t>
      </w:r>
      <w:r>
        <w:rPr>
          <w:spacing w:val="-7"/>
        </w:rPr>
        <w:t> </w:t>
      </w:r>
      <w:r>
        <w:rPr/>
        <w:t>82–92.</w:t>
      </w:r>
      <w:r>
        <w:rPr>
          <w:spacing w:val="-58"/>
        </w:rPr>
        <w:t> </w:t>
      </w:r>
      <w:r>
        <w:rPr/>
        <w:t>doi:10.1093/geront/gnt118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1015" w:right="968" w:hanging="708"/>
        <w:jc w:val="both"/>
        <w:rPr>
          <w:sz w:val="24"/>
        </w:rPr>
      </w:pPr>
      <w:r>
        <w:rPr>
          <w:sz w:val="24"/>
        </w:rPr>
        <w:t>Amerigo, M. (2002) A Psychological Approach to the Study of Residential Satisfaction,</w:t>
      </w:r>
      <w:r>
        <w:rPr>
          <w:spacing w:val="-57"/>
          <w:sz w:val="24"/>
        </w:rPr>
        <w:t> </w:t>
      </w:r>
      <w:r>
        <w:rPr>
          <w:sz w:val="24"/>
        </w:rPr>
        <w:t>in:</w:t>
      </w:r>
      <w:r>
        <w:rPr>
          <w:spacing w:val="-6"/>
          <w:sz w:val="24"/>
        </w:rPr>
        <w:t> </w:t>
      </w:r>
      <w:r>
        <w:rPr>
          <w:sz w:val="24"/>
        </w:rPr>
        <w:t>J.</w:t>
      </w:r>
      <w:r>
        <w:rPr>
          <w:spacing w:val="-5"/>
          <w:sz w:val="24"/>
        </w:rPr>
        <w:t> </w:t>
      </w:r>
      <w:r>
        <w:rPr>
          <w:sz w:val="24"/>
        </w:rPr>
        <w:t>I.</w:t>
      </w:r>
      <w:r>
        <w:rPr>
          <w:spacing w:val="-5"/>
          <w:sz w:val="24"/>
        </w:rPr>
        <w:t> </w:t>
      </w:r>
      <w:r>
        <w:rPr>
          <w:sz w:val="24"/>
        </w:rPr>
        <w:t>Aragon´es,</w:t>
      </w:r>
      <w:r>
        <w:rPr>
          <w:spacing w:val="-6"/>
          <w:sz w:val="24"/>
        </w:rPr>
        <w:t> </w:t>
      </w:r>
      <w:r>
        <w:rPr>
          <w:sz w:val="24"/>
        </w:rPr>
        <w:t>G.</w:t>
      </w:r>
      <w:r>
        <w:rPr>
          <w:spacing w:val="-5"/>
          <w:sz w:val="24"/>
        </w:rPr>
        <w:t> </w:t>
      </w:r>
      <w:r>
        <w:rPr>
          <w:sz w:val="24"/>
        </w:rPr>
        <w:t>Francescato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T.</w:t>
      </w:r>
      <w:r>
        <w:rPr>
          <w:spacing w:val="-4"/>
          <w:sz w:val="24"/>
        </w:rPr>
        <w:t> </w:t>
      </w:r>
      <w:r>
        <w:rPr>
          <w:sz w:val="24"/>
        </w:rPr>
        <w:t>Garling</w:t>
      </w:r>
      <w:r>
        <w:rPr>
          <w:spacing w:val="-9"/>
          <w:sz w:val="24"/>
        </w:rPr>
        <w:t> </w:t>
      </w:r>
      <w:r>
        <w:rPr>
          <w:sz w:val="24"/>
        </w:rPr>
        <w:t>(Eds),</w:t>
      </w:r>
      <w:r>
        <w:rPr>
          <w:spacing w:val="-4"/>
          <w:sz w:val="24"/>
        </w:rPr>
        <w:t> </w:t>
      </w:r>
      <w:r>
        <w:rPr>
          <w:i/>
          <w:sz w:val="24"/>
        </w:rPr>
        <w:t>Residential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Environments: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Choice,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Satisfaction,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Behavior.</w:t>
      </w:r>
      <w:r>
        <w:rPr>
          <w:i/>
          <w:spacing w:val="1"/>
          <w:sz w:val="24"/>
        </w:rPr>
        <w:t> </w:t>
      </w:r>
      <w:r>
        <w:rPr>
          <w:sz w:val="24"/>
        </w:rPr>
        <w:t>Westport:</w:t>
      </w:r>
      <w:r>
        <w:rPr>
          <w:spacing w:val="-1"/>
          <w:sz w:val="24"/>
        </w:rPr>
        <w:t> </w:t>
      </w:r>
      <w:r>
        <w:rPr>
          <w:sz w:val="24"/>
        </w:rPr>
        <w:t>Bergin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Garvey. (pp.</w:t>
      </w:r>
      <w:r>
        <w:rPr>
          <w:spacing w:val="-2"/>
          <w:sz w:val="24"/>
        </w:rPr>
        <w:t> </w:t>
      </w:r>
      <w:r>
        <w:rPr>
          <w:sz w:val="24"/>
        </w:rPr>
        <w:t>81–99).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1015" w:right="969" w:hanging="708"/>
        <w:jc w:val="both"/>
        <w:rPr>
          <w:sz w:val="24"/>
        </w:rPr>
      </w:pPr>
      <w:r>
        <w:rPr>
          <w:sz w:val="24"/>
        </w:rPr>
        <w:t>Amole,</w:t>
      </w:r>
      <w:r>
        <w:rPr>
          <w:spacing w:val="-13"/>
          <w:sz w:val="24"/>
        </w:rPr>
        <w:t> </w:t>
      </w:r>
      <w:r>
        <w:rPr>
          <w:sz w:val="24"/>
        </w:rPr>
        <w:t>D.</w:t>
      </w:r>
      <w:r>
        <w:rPr>
          <w:spacing w:val="-13"/>
          <w:sz w:val="24"/>
        </w:rPr>
        <w:t> </w:t>
      </w:r>
      <w:r>
        <w:rPr>
          <w:sz w:val="24"/>
        </w:rPr>
        <w:t>(2009).</w:t>
      </w:r>
      <w:r>
        <w:rPr>
          <w:spacing w:val="-12"/>
          <w:sz w:val="24"/>
        </w:rPr>
        <w:t> </w:t>
      </w:r>
      <w:r>
        <w:rPr>
          <w:sz w:val="24"/>
        </w:rPr>
        <w:t>Residential</w:t>
      </w:r>
      <w:r>
        <w:rPr>
          <w:spacing w:val="-12"/>
          <w:sz w:val="24"/>
        </w:rPr>
        <w:t> </w:t>
      </w:r>
      <w:r>
        <w:rPr>
          <w:sz w:val="24"/>
        </w:rPr>
        <w:t>satisfaction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students'</w:t>
      </w:r>
      <w:r>
        <w:rPr>
          <w:spacing w:val="-14"/>
          <w:sz w:val="24"/>
        </w:rPr>
        <w:t> </w:t>
      </w:r>
      <w:r>
        <w:rPr>
          <w:sz w:val="24"/>
        </w:rPr>
        <w:t>housing.</w:t>
      </w:r>
      <w:r>
        <w:rPr>
          <w:spacing w:val="-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29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76-85.</w:t>
      </w:r>
    </w:p>
    <w:p>
      <w:pPr>
        <w:pStyle w:val="BodyText"/>
        <w:spacing w:before="5"/>
        <w:rPr>
          <w:sz w:val="20"/>
        </w:rPr>
      </w:pPr>
    </w:p>
    <w:p>
      <w:pPr>
        <w:spacing w:line="240" w:lineRule="auto" w:before="0"/>
        <w:ind w:left="1015" w:right="969" w:hanging="708"/>
        <w:jc w:val="both"/>
        <w:rPr>
          <w:sz w:val="24"/>
        </w:rPr>
      </w:pPr>
      <w:r>
        <w:rPr>
          <w:sz w:val="24"/>
        </w:rPr>
        <w:t>Azimi, N., &amp; Esmaeilzadeh, Y. (2017). Assessing the relationship between house types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residential</w:t>
      </w:r>
      <w:r>
        <w:rPr>
          <w:spacing w:val="1"/>
          <w:sz w:val="24"/>
        </w:rPr>
        <w:t> </w:t>
      </w:r>
      <w:r>
        <w:rPr>
          <w:sz w:val="24"/>
        </w:rPr>
        <w:t>satisfaction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Tabriz,</w:t>
      </w:r>
      <w:r>
        <w:rPr>
          <w:spacing w:val="1"/>
          <w:sz w:val="24"/>
        </w:rPr>
        <w:t> </w:t>
      </w:r>
      <w:r>
        <w:rPr>
          <w:sz w:val="24"/>
        </w:rPr>
        <w:t>Iran.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Urban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21</w:t>
      </w:r>
      <w:r>
        <w:rPr>
          <w:sz w:val="24"/>
        </w:rPr>
        <w:t>(2), 185-203.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15" w:right="966" w:hanging="708"/>
        <w:jc w:val="both"/>
      </w:pPr>
      <w:r>
        <w:rPr/>
        <w:t>Babalola, F. D. (2006). Issues and option for appropriate management strategies of</w:t>
      </w:r>
      <w:r>
        <w:rPr>
          <w:spacing w:val="1"/>
        </w:rPr>
        <w:t> </w:t>
      </w:r>
      <w:r>
        <w:rPr/>
        <w:t>campus</w:t>
      </w:r>
      <w:r>
        <w:rPr>
          <w:spacing w:val="-9"/>
        </w:rPr>
        <w:t> </w:t>
      </w:r>
      <w:r>
        <w:rPr/>
        <w:t>tree</w:t>
      </w:r>
      <w:r>
        <w:rPr>
          <w:spacing w:val="-7"/>
        </w:rPr>
        <w:t> </w:t>
      </w:r>
      <w:r>
        <w:rPr/>
        <w:t>at</w:t>
      </w:r>
      <w:r>
        <w:rPr>
          <w:spacing w:val="-8"/>
        </w:rPr>
        <w:t> </w:t>
      </w:r>
      <w:r>
        <w:rPr/>
        <w:t>university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Ibadan,</w:t>
      </w:r>
      <w:r>
        <w:rPr>
          <w:spacing w:val="-9"/>
        </w:rPr>
        <w:t> </w:t>
      </w:r>
      <w:r>
        <w:rPr/>
        <w:t>Nigeria.</w:t>
      </w:r>
      <w:r>
        <w:rPr>
          <w:spacing w:val="-7"/>
        </w:rPr>
        <w:t> </w:t>
      </w:r>
      <w:r>
        <w:rPr>
          <w:i/>
        </w:rPr>
        <w:t>Nigerian</w:t>
      </w:r>
      <w:r>
        <w:rPr>
          <w:i/>
          <w:spacing w:val="-8"/>
        </w:rPr>
        <w:t> </w:t>
      </w:r>
      <w:r>
        <w:rPr>
          <w:i/>
        </w:rPr>
        <w:t>Journal</w:t>
      </w:r>
      <w:r>
        <w:rPr>
          <w:i/>
          <w:spacing w:val="-8"/>
        </w:rPr>
        <w:t> </w:t>
      </w:r>
      <w:r>
        <w:rPr>
          <w:i/>
        </w:rPr>
        <w:t>of</w:t>
      </w:r>
      <w:r>
        <w:rPr>
          <w:i/>
          <w:spacing w:val="-8"/>
        </w:rPr>
        <w:t> </w:t>
      </w:r>
      <w:r>
        <w:rPr>
          <w:i/>
        </w:rPr>
        <w:t>Ecology</w:t>
      </w:r>
      <w:r>
        <w:rPr/>
        <w:t>,</w:t>
      </w:r>
      <w:r>
        <w:rPr>
          <w:spacing w:val="-9"/>
        </w:rPr>
        <w:t> </w:t>
      </w:r>
      <w:r>
        <w:rPr>
          <w:i/>
        </w:rPr>
        <w:t>11</w:t>
      </w:r>
      <w:r>
        <w:rPr/>
        <w:t>,</w:t>
      </w:r>
      <w:r>
        <w:rPr>
          <w:spacing w:val="-9"/>
        </w:rPr>
        <w:t> </w:t>
      </w:r>
      <w:r>
        <w:rPr/>
        <w:t>33-</w:t>
      </w:r>
      <w:r>
        <w:rPr>
          <w:spacing w:val="-58"/>
        </w:rPr>
        <w:t> </w:t>
      </w:r>
      <w:r>
        <w:rPr/>
        <w:t>42.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07"/>
      </w:pPr>
      <w:r>
        <w:rPr/>
        <w:t>Bajari,</w:t>
      </w:r>
      <w:r>
        <w:rPr>
          <w:spacing w:val="28"/>
        </w:rPr>
        <w:t> </w:t>
      </w:r>
      <w:r>
        <w:rPr/>
        <w:t>P.,</w:t>
      </w:r>
      <w:r>
        <w:rPr>
          <w:spacing w:val="28"/>
        </w:rPr>
        <w:t> </w:t>
      </w:r>
      <w:r>
        <w:rPr/>
        <w:t>Benkard,</w:t>
      </w:r>
      <w:r>
        <w:rPr>
          <w:spacing w:val="29"/>
        </w:rPr>
        <w:t> </w:t>
      </w:r>
      <w:r>
        <w:rPr/>
        <w:t>C.</w:t>
      </w:r>
      <w:r>
        <w:rPr>
          <w:spacing w:val="28"/>
        </w:rPr>
        <w:t> </w:t>
      </w:r>
      <w:r>
        <w:rPr/>
        <w:t>L.,</w:t>
      </w:r>
      <w:r>
        <w:rPr>
          <w:spacing w:val="29"/>
        </w:rPr>
        <w:t> </w:t>
      </w:r>
      <w:r>
        <w:rPr/>
        <w:t>&amp;</w:t>
      </w:r>
      <w:r>
        <w:rPr>
          <w:spacing w:val="27"/>
        </w:rPr>
        <w:t> </w:t>
      </w:r>
      <w:r>
        <w:rPr/>
        <w:t>Krainer,</w:t>
      </w:r>
      <w:r>
        <w:rPr>
          <w:spacing w:val="29"/>
        </w:rPr>
        <w:t> </w:t>
      </w:r>
      <w:r>
        <w:rPr/>
        <w:t>J.</w:t>
      </w:r>
      <w:r>
        <w:rPr>
          <w:spacing w:val="28"/>
        </w:rPr>
        <w:t> </w:t>
      </w:r>
      <w:r>
        <w:rPr/>
        <w:t>(2015).</w:t>
      </w:r>
      <w:r>
        <w:rPr>
          <w:spacing w:val="29"/>
        </w:rPr>
        <w:t> </w:t>
      </w:r>
      <w:r>
        <w:rPr/>
        <w:t>House</w:t>
      </w:r>
      <w:r>
        <w:rPr>
          <w:spacing w:val="27"/>
        </w:rPr>
        <w:t> </w:t>
      </w:r>
      <w:r>
        <w:rPr/>
        <w:t>prices</w:t>
      </w:r>
      <w:r>
        <w:rPr>
          <w:spacing w:val="30"/>
        </w:rPr>
        <w:t> </w:t>
      </w:r>
      <w:r>
        <w:rPr/>
        <w:t>and</w:t>
      </w:r>
      <w:r>
        <w:rPr>
          <w:spacing w:val="28"/>
        </w:rPr>
        <w:t> </w:t>
      </w:r>
      <w:r>
        <w:rPr/>
        <w:t>consumer</w:t>
      </w:r>
      <w:r>
        <w:rPr>
          <w:spacing w:val="29"/>
        </w:rPr>
        <w:t> </w:t>
      </w:r>
      <w:r>
        <w:rPr/>
        <w:t>welfare.</w:t>
      </w:r>
    </w:p>
    <w:p>
      <w:pPr>
        <w:spacing w:before="3"/>
        <w:ind w:left="1015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Urban Economics,</w:t>
      </w:r>
      <w:r>
        <w:rPr>
          <w:i/>
          <w:spacing w:val="1"/>
          <w:sz w:val="24"/>
        </w:rPr>
        <w:t> </w:t>
      </w:r>
      <w:r>
        <w:rPr>
          <w:sz w:val="24"/>
        </w:rPr>
        <w:t>58, 474–487.</w:t>
      </w:r>
    </w:p>
    <w:p>
      <w:pPr>
        <w:pStyle w:val="BodyText"/>
        <w:spacing w:before="7"/>
        <w:rPr>
          <w:sz w:val="20"/>
        </w:rPr>
      </w:pPr>
    </w:p>
    <w:p>
      <w:pPr>
        <w:spacing w:line="242" w:lineRule="auto" w:before="0"/>
        <w:ind w:left="1015" w:right="971" w:hanging="708"/>
        <w:jc w:val="both"/>
        <w:rPr>
          <w:sz w:val="24"/>
        </w:rPr>
      </w:pPr>
      <w:r>
        <w:rPr>
          <w:sz w:val="24"/>
        </w:rPr>
        <w:t>Baker,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Tenant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Relocation: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Residential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Mobility,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Satisfaction,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Tenant's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Spatial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Decision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Support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-2"/>
          <w:sz w:val="24"/>
        </w:rPr>
        <w:t> </w:t>
      </w:r>
      <w:r>
        <w:rPr>
          <w:sz w:val="24"/>
        </w:rPr>
        <w:t>(Doctoral dissertation).</w:t>
      </w:r>
    </w:p>
    <w:p>
      <w:pPr>
        <w:spacing w:line="240" w:lineRule="auto" w:before="233"/>
        <w:ind w:left="1015" w:right="968" w:hanging="708"/>
        <w:jc w:val="both"/>
        <w:rPr>
          <w:sz w:val="24"/>
        </w:rPr>
      </w:pPr>
      <w:r>
        <w:rPr>
          <w:sz w:val="24"/>
        </w:rPr>
        <w:t>Ballesteros, M. M. (2014). </w:t>
      </w:r>
      <w:r>
        <w:rPr>
          <w:i/>
          <w:sz w:val="24"/>
        </w:rPr>
        <w:t>Rental housing for urban low-income households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Philippines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principles,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(3</w:t>
      </w:r>
      <w:r>
        <w:rPr>
          <w:i/>
          <w:sz w:val="24"/>
          <w:vertAlign w:val="superscript"/>
        </w:rPr>
        <w:t>rd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ed.).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Washington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D.C: Urban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Land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Institute.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/>
        <w:ind w:left="1015" w:right="971" w:hanging="708"/>
        <w:jc w:val="both"/>
      </w:pPr>
      <w:r>
        <w:rPr/>
        <w:t>Barcus, H. R. (2004). “Urban-rural migration in the USA: An analysis of residential</w:t>
      </w:r>
      <w:r>
        <w:rPr>
          <w:spacing w:val="1"/>
        </w:rPr>
        <w:t> </w:t>
      </w:r>
      <w:r>
        <w:rPr/>
        <w:t>satisfaction.”</w:t>
      </w:r>
      <w:r>
        <w:rPr>
          <w:spacing w:val="-1"/>
        </w:rPr>
        <w:t> </w:t>
      </w:r>
      <w:r>
        <w:rPr>
          <w:i/>
        </w:rPr>
        <w:t>Regional Studies</w:t>
      </w:r>
      <w:r>
        <w:rPr/>
        <w:t>, 38(6), 643–657.</w:t>
      </w:r>
    </w:p>
    <w:p>
      <w:pPr>
        <w:pStyle w:val="BodyText"/>
        <w:spacing w:before="4"/>
        <w:rPr>
          <w:sz w:val="20"/>
        </w:rPr>
      </w:pPr>
    </w:p>
    <w:p>
      <w:pPr>
        <w:spacing w:line="242" w:lineRule="auto" w:before="0"/>
        <w:ind w:left="1015" w:right="967" w:hanging="708"/>
        <w:jc w:val="both"/>
        <w:rPr>
          <w:sz w:val="24"/>
        </w:rPr>
      </w:pPr>
      <w:r>
        <w:rPr>
          <w:spacing w:val="-1"/>
          <w:sz w:val="24"/>
        </w:rPr>
        <w:t>Barnes,</w:t>
      </w:r>
      <w:r>
        <w:rPr>
          <w:spacing w:val="-15"/>
          <w:sz w:val="24"/>
        </w:rPr>
        <w:t> </w:t>
      </w:r>
      <w:r>
        <w:rPr>
          <w:sz w:val="24"/>
        </w:rPr>
        <w:t>K.</w:t>
      </w:r>
      <w:r>
        <w:rPr>
          <w:spacing w:val="-15"/>
          <w:sz w:val="24"/>
        </w:rPr>
        <w:t> </w:t>
      </w:r>
      <w:r>
        <w:rPr>
          <w:sz w:val="24"/>
        </w:rPr>
        <w:t>(1982).</w:t>
      </w:r>
      <w:r>
        <w:rPr>
          <w:spacing w:val="-16"/>
          <w:sz w:val="24"/>
        </w:rPr>
        <w:t> </w:t>
      </w:r>
      <w:r>
        <w:rPr>
          <w:sz w:val="24"/>
        </w:rPr>
        <w:t>Housing</w:t>
      </w:r>
      <w:r>
        <w:rPr>
          <w:spacing w:val="-16"/>
          <w:sz w:val="24"/>
        </w:rPr>
        <w:t> </w:t>
      </w:r>
      <w:r>
        <w:rPr>
          <w:sz w:val="24"/>
        </w:rPr>
        <w:t>associations:</w:t>
      </w:r>
      <w:r>
        <w:rPr>
          <w:spacing w:val="-14"/>
          <w:sz w:val="24"/>
        </w:rPr>
        <w:t> </w:t>
      </w:r>
      <w:r>
        <w:rPr>
          <w:sz w:val="24"/>
        </w:rPr>
        <w:t>European</w:t>
      </w:r>
      <w:r>
        <w:rPr>
          <w:spacing w:val="-15"/>
          <w:sz w:val="24"/>
        </w:rPr>
        <w:t> </w:t>
      </w:r>
      <w:r>
        <w:rPr>
          <w:sz w:val="24"/>
        </w:rPr>
        <w:t>ideas.</w:t>
      </w:r>
      <w:r>
        <w:rPr>
          <w:spacing w:val="-12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applications.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Housing</w:t>
      </w:r>
      <w:r>
        <w:rPr>
          <w:sz w:val="24"/>
        </w:rPr>
        <w:t>, 39, 10-13</w:t>
      </w:r>
    </w:p>
    <w:p>
      <w:pPr>
        <w:pStyle w:val="BodyText"/>
        <w:spacing w:before="5"/>
        <w:rPr>
          <w:sz w:val="20"/>
        </w:rPr>
      </w:pPr>
    </w:p>
    <w:p>
      <w:pPr>
        <w:spacing w:line="242" w:lineRule="auto" w:before="0"/>
        <w:ind w:left="1015" w:right="971" w:hanging="708"/>
        <w:jc w:val="both"/>
        <w:rPr>
          <w:sz w:val="24"/>
        </w:rPr>
      </w:pPr>
      <w:r>
        <w:rPr>
          <w:sz w:val="24"/>
        </w:rPr>
        <w:t>Basorun</w:t>
      </w:r>
      <w:r>
        <w:rPr>
          <w:spacing w:val="-5"/>
          <w:sz w:val="24"/>
        </w:rPr>
        <w:t> </w:t>
      </w:r>
      <w:r>
        <w:rPr>
          <w:sz w:val="24"/>
        </w:rPr>
        <w:t>J.O.</w:t>
      </w:r>
      <w:r>
        <w:rPr>
          <w:spacing w:val="-7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Fadairo</w:t>
      </w:r>
      <w:r>
        <w:rPr>
          <w:spacing w:val="-2"/>
          <w:sz w:val="24"/>
        </w:rPr>
        <w:t> </w:t>
      </w:r>
      <w:r>
        <w:rPr>
          <w:sz w:val="24"/>
        </w:rPr>
        <w:t>G.</w:t>
      </w:r>
      <w:r>
        <w:rPr>
          <w:spacing w:val="-6"/>
          <w:sz w:val="24"/>
        </w:rPr>
        <w:t> </w:t>
      </w:r>
      <w:r>
        <w:rPr>
          <w:sz w:val="24"/>
        </w:rPr>
        <w:t>(2012)</w:t>
      </w:r>
      <w:r>
        <w:rPr>
          <w:spacing w:val="-5"/>
          <w:sz w:val="24"/>
        </w:rPr>
        <w:t> </w:t>
      </w:r>
      <w:r>
        <w:rPr>
          <w:sz w:val="24"/>
        </w:rPr>
        <w:t>Government</w:t>
      </w:r>
      <w:r>
        <w:rPr>
          <w:spacing w:val="-6"/>
          <w:sz w:val="24"/>
        </w:rPr>
        <w:t> </w:t>
      </w:r>
      <w:r>
        <w:rPr>
          <w:sz w:val="24"/>
        </w:rPr>
        <w:t>Challenges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Housing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Urban</w:t>
      </w:r>
      <w:r>
        <w:rPr>
          <w:spacing w:val="-6"/>
          <w:sz w:val="24"/>
        </w:rPr>
        <w:t> </w:t>
      </w:r>
      <w:r>
        <w:rPr>
          <w:sz w:val="24"/>
        </w:rPr>
        <w:t>Poor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Ado-Ekiti,</w:t>
      </w:r>
      <w:r>
        <w:rPr>
          <w:spacing w:val="-1"/>
          <w:sz w:val="24"/>
        </w:rPr>
        <w:t> </w:t>
      </w:r>
      <w:r>
        <w:rPr>
          <w:i/>
          <w:sz w:val="24"/>
        </w:rPr>
        <w:t>Nigeria‖ Journal of Sustainable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sz w:val="24"/>
        </w:rPr>
        <w:t>, 1(2), 31-35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99" w:top="1320" w:bottom="1720" w:left="1680" w:right="440"/>
        </w:sectPr>
      </w:pPr>
    </w:p>
    <w:p>
      <w:pPr>
        <w:spacing w:line="242" w:lineRule="auto" w:before="70"/>
        <w:ind w:left="1015" w:right="969" w:hanging="708"/>
        <w:jc w:val="both"/>
        <w:rPr>
          <w:sz w:val="24"/>
        </w:rPr>
      </w:pPr>
      <w:r>
        <w:rPr>
          <w:sz w:val="24"/>
        </w:rPr>
        <w:t>Bechtel, R.B. (1997). </w:t>
      </w:r>
      <w:r>
        <w:rPr>
          <w:i/>
          <w:sz w:val="24"/>
        </w:rPr>
        <w:t>Environment and behavior: An introduction</w:t>
      </w:r>
      <w:r>
        <w:rPr>
          <w:sz w:val="24"/>
        </w:rPr>
        <w:t>. Thousand Oaks, CA:</w:t>
      </w:r>
      <w:r>
        <w:rPr>
          <w:spacing w:val="-57"/>
          <w:sz w:val="24"/>
        </w:rPr>
        <w:t> </w:t>
      </w:r>
      <w:r>
        <w:rPr>
          <w:sz w:val="24"/>
        </w:rPr>
        <w:t>Sage</w:t>
      </w:r>
      <w:r>
        <w:rPr>
          <w:spacing w:val="-2"/>
          <w:sz w:val="24"/>
        </w:rPr>
        <w:t> </w:t>
      </w:r>
      <w:r>
        <w:rPr>
          <w:sz w:val="24"/>
        </w:rPr>
        <w:t>Publications.</w:t>
      </w:r>
    </w:p>
    <w:p>
      <w:pPr>
        <w:pStyle w:val="BodyText"/>
        <w:spacing w:before="4"/>
        <w:rPr>
          <w:sz w:val="20"/>
        </w:rPr>
      </w:pPr>
    </w:p>
    <w:p>
      <w:pPr>
        <w:spacing w:line="242" w:lineRule="auto" w:before="0"/>
        <w:ind w:left="1015" w:right="968" w:hanging="708"/>
        <w:jc w:val="both"/>
        <w:rPr>
          <w:sz w:val="24"/>
        </w:rPr>
      </w:pPr>
      <w:r>
        <w:rPr>
          <w:sz w:val="24"/>
        </w:rPr>
        <w:t>Berger</w:t>
      </w:r>
      <w:r>
        <w:rPr>
          <w:spacing w:val="-11"/>
          <w:sz w:val="24"/>
        </w:rPr>
        <w:t> </w:t>
      </w:r>
      <w:r>
        <w:rPr>
          <w:sz w:val="24"/>
        </w:rPr>
        <w:t>L.,</w:t>
      </w:r>
      <w:r>
        <w:rPr>
          <w:spacing w:val="-13"/>
          <w:sz w:val="24"/>
        </w:rPr>
        <w:t> </w:t>
      </w:r>
      <w:r>
        <w:rPr>
          <w:sz w:val="24"/>
        </w:rPr>
        <w:t>Hohman</w:t>
      </w:r>
      <w:r>
        <w:rPr>
          <w:spacing w:val="-10"/>
          <w:sz w:val="24"/>
        </w:rPr>
        <w:t> </w:t>
      </w:r>
      <w:r>
        <w:rPr>
          <w:sz w:val="24"/>
        </w:rPr>
        <w:t>L.,</w:t>
      </w:r>
      <w:r>
        <w:rPr>
          <w:spacing w:val="-11"/>
          <w:sz w:val="24"/>
        </w:rPr>
        <w:t> </w:t>
      </w:r>
      <w:r>
        <w:rPr>
          <w:sz w:val="24"/>
        </w:rPr>
        <w:t>Furman</w:t>
      </w:r>
      <w:r>
        <w:rPr>
          <w:spacing w:val="-14"/>
          <w:sz w:val="24"/>
        </w:rPr>
        <w:t> </w:t>
      </w:r>
      <w:r>
        <w:rPr>
          <w:sz w:val="24"/>
        </w:rPr>
        <w:t>W.</w:t>
      </w:r>
      <w:r>
        <w:rPr>
          <w:spacing w:val="-13"/>
          <w:sz w:val="24"/>
        </w:rPr>
        <w:t> </w:t>
      </w:r>
      <w:r>
        <w:rPr>
          <w:sz w:val="24"/>
        </w:rPr>
        <w:t>F.</w:t>
      </w:r>
      <w:r>
        <w:rPr>
          <w:spacing w:val="-12"/>
          <w:sz w:val="24"/>
        </w:rPr>
        <w:t> </w:t>
      </w:r>
      <w:r>
        <w:rPr>
          <w:sz w:val="24"/>
        </w:rPr>
        <w:t>(2017).</w:t>
      </w:r>
      <w:r>
        <w:rPr>
          <w:spacing w:val="-10"/>
          <w:sz w:val="24"/>
        </w:rPr>
        <w:t> </w:t>
      </w:r>
      <w:r>
        <w:rPr>
          <w:i/>
          <w:sz w:val="24"/>
        </w:rPr>
        <w:t>Encyclopædia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Britannica</w:t>
      </w:r>
      <w:r>
        <w:rPr>
          <w:i/>
          <w:spacing w:val="-13"/>
          <w:sz w:val="24"/>
        </w:rPr>
        <w:t> </w:t>
      </w:r>
      <w:r>
        <w:rPr>
          <w:sz w:val="24"/>
        </w:rPr>
        <w:t>(6</w:t>
      </w:r>
      <w:r>
        <w:rPr>
          <w:sz w:val="24"/>
          <w:vertAlign w:val="superscript"/>
        </w:rPr>
        <w:t>th</w:t>
      </w:r>
      <w:r>
        <w:rPr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Ed).</w:t>
      </w:r>
      <w:r>
        <w:rPr>
          <w:spacing w:val="-14"/>
          <w:sz w:val="24"/>
          <w:vertAlign w:val="baseline"/>
        </w:rPr>
        <w:t> </w:t>
      </w:r>
      <w:r>
        <w:rPr>
          <w:sz w:val="24"/>
          <w:vertAlign w:val="baseline"/>
        </w:rPr>
        <w:t>Chicago: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Encyclopædia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Britannica,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Inc.</w:t>
      </w:r>
    </w:p>
    <w:p>
      <w:pPr>
        <w:pStyle w:val="BodyText"/>
        <w:spacing w:before="5"/>
        <w:rPr>
          <w:sz w:val="20"/>
        </w:rPr>
      </w:pPr>
    </w:p>
    <w:p>
      <w:pPr>
        <w:spacing w:line="240" w:lineRule="auto" w:before="0"/>
        <w:ind w:left="1015" w:right="965" w:hanging="708"/>
        <w:jc w:val="both"/>
        <w:rPr>
          <w:sz w:val="24"/>
        </w:rPr>
      </w:pPr>
      <w:r>
        <w:rPr>
          <w:sz w:val="24"/>
        </w:rPr>
        <w:t>Berkman, H., Cole, R., &amp; Fu, L. (2010). Political connections and minority-shareholder</w:t>
      </w:r>
      <w:r>
        <w:rPr>
          <w:spacing w:val="1"/>
          <w:sz w:val="24"/>
        </w:rPr>
        <w:t> </w:t>
      </w:r>
      <w:r>
        <w:rPr>
          <w:sz w:val="24"/>
        </w:rPr>
        <w:t>protection: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securities-market</w:t>
      </w:r>
      <w:r>
        <w:rPr>
          <w:spacing w:val="1"/>
          <w:sz w:val="24"/>
        </w:rPr>
        <w:t> </w:t>
      </w:r>
      <w:r>
        <w:rPr>
          <w:sz w:val="24"/>
        </w:rPr>
        <w:t>regulation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China.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Quantitative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Analysis</w:t>
      </w:r>
      <w:r>
        <w:rPr>
          <w:sz w:val="24"/>
        </w:rPr>
        <w:t>, 45(6), 1391–1417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15" w:right="969" w:hanging="708"/>
        <w:jc w:val="both"/>
      </w:pPr>
      <w:r>
        <w:rPr/>
        <w:t>Boman IV, J. H., Krohn, M. D., Gibson, C. L., &amp; Stogner, J. M. (2012). Investigating</w:t>
      </w:r>
      <w:r>
        <w:rPr>
          <w:spacing w:val="1"/>
        </w:rPr>
        <w:t> </w:t>
      </w:r>
      <w:r>
        <w:rPr/>
        <w:t>friendship</w:t>
      </w:r>
      <w:r>
        <w:rPr>
          <w:spacing w:val="1"/>
        </w:rPr>
        <w:t> </w:t>
      </w:r>
      <w:r>
        <w:rPr/>
        <w:t>quality: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selfcontrol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theories’</w:t>
      </w:r>
      <w:r>
        <w:rPr>
          <w:spacing w:val="-57"/>
        </w:rPr>
        <w:t> </w:t>
      </w:r>
      <w:r>
        <w:rPr/>
        <w:t>friendship</w:t>
      </w:r>
      <w:r>
        <w:rPr>
          <w:spacing w:val="1"/>
        </w:rPr>
        <w:t> </w:t>
      </w:r>
      <w:r>
        <w:rPr/>
        <w:t>hypotheses.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Youth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Adolescence</w:t>
      </w:r>
      <w:r>
        <w:rPr/>
        <w:t>.</w:t>
      </w:r>
      <w:r>
        <w:rPr>
          <w:spacing w:val="1"/>
        </w:rPr>
        <w:t> </w:t>
      </w:r>
      <w:hyperlink r:id="rId120">
        <w:r>
          <w:rPr/>
          <w:t>https://doi.org/10.</w:t>
        </w:r>
      </w:hyperlink>
      <w:r>
        <w:rPr>
          <w:spacing w:val="-57"/>
        </w:rPr>
        <w:t> </w:t>
      </w:r>
      <w:r>
        <w:rPr/>
        <w:t>1007/s10964-012-9747-x.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1"/>
        <w:ind w:left="1015" w:right="971" w:hanging="708"/>
        <w:jc w:val="both"/>
        <w:rPr>
          <w:sz w:val="24"/>
        </w:rPr>
      </w:pPr>
      <w:r>
        <w:rPr>
          <w:sz w:val="24"/>
        </w:rPr>
        <w:t>Bond, J., Petrer, O., &amp; Bonnefoy, X. (2011), “Inadequate Housing and Health: An</w:t>
      </w:r>
      <w:r>
        <w:rPr>
          <w:spacing w:val="1"/>
          <w:sz w:val="24"/>
        </w:rPr>
        <w:t> </w:t>
      </w:r>
      <w:r>
        <w:rPr>
          <w:sz w:val="24"/>
        </w:rPr>
        <w:t>Overview”,</w:t>
      </w:r>
      <w:r>
        <w:rPr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Pollution,</w:t>
      </w:r>
      <w:r>
        <w:rPr>
          <w:i/>
          <w:spacing w:val="1"/>
          <w:sz w:val="24"/>
        </w:rPr>
        <w:t> </w:t>
      </w:r>
      <w:r>
        <w:rPr>
          <w:sz w:val="24"/>
        </w:rPr>
        <w:t>30(3/4),</w:t>
      </w:r>
      <w:r>
        <w:rPr>
          <w:spacing w:val="-1"/>
          <w:sz w:val="24"/>
        </w:rPr>
        <w:t> </w:t>
      </w:r>
      <w:r>
        <w:rPr>
          <w:sz w:val="24"/>
        </w:rPr>
        <w:t>17-32.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1015" w:right="973" w:hanging="708"/>
        <w:jc w:val="both"/>
      </w:pPr>
      <w:r>
        <w:rPr/>
        <w:t>Briggs, X. S. (1997). “Moving Up Versus Moving Out: Neighborhood Effects: Housing</w:t>
      </w:r>
      <w:r>
        <w:rPr>
          <w:spacing w:val="1"/>
        </w:rPr>
        <w:t> </w:t>
      </w:r>
      <w:r>
        <w:rPr/>
        <w:t>Mobility</w:t>
      </w:r>
      <w:r>
        <w:rPr>
          <w:spacing w:val="-8"/>
        </w:rPr>
        <w:t> </w:t>
      </w:r>
      <w:r>
        <w:rPr/>
        <w:t>Programs.</w:t>
      </w:r>
      <w:r>
        <w:rPr>
          <w:spacing w:val="2"/>
        </w:rPr>
        <w:t> </w:t>
      </w:r>
      <w:r>
        <w:rPr>
          <w:i/>
        </w:rPr>
        <w:t>Housing</w:t>
      </w:r>
      <w:r>
        <w:rPr>
          <w:i/>
          <w:spacing w:val="-1"/>
        </w:rPr>
        <w:t> </w:t>
      </w:r>
      <w:r>
        <w:rPr>
          <w:i/>
        </w:rPr>
        <w:t>Policy</w:t>
      </w:r>
      <w:r>
        <w:rPr>
          <w:i/>
          <w:spacing w:val="-2"/>
        </w:rPr>
        <w:t> </w:t>
      </w:r>
      <w:r>
        <w:rPr>
          <w:i/>
        </w:rPr>
        <w:t>Debate </w:t>
      </w:r>
      <w:r>
        <w:rPr/>
        <w:t>8(1): 195–234</w:t>
      </w:r>
    </w:p>
    <w:p>
      <w:pPr>
        <w:pStyle w:val="BodyText"/>
        <w:spacing w:before="4"/>
        <w:rPr>
          <w:sz w:val="20"/>
        </w:rPr>
      </w:pPr>
    </w:p>
    <w:p>
      <w:pPr>
        <w:spacing w:before="1"/>
        <w:ind w:left="307" w:right="0" w:firstLine="0"/>
        <w:jc w:val="left"/>
        <w:rPr>
          <w:sz w:val="24"/>
        </w:rPr>
      </w:pPr>
      <w:r>
        <w:rPr>
          <w:sz w:val="24"/>
        </w:rPr>
        <w:t>Brock,</w:t>
      </w:r>
      <w:r>
        <w:rPr>
          <w:spacing w:val="8"/>
          <w:sz w:val="24"/>
        </w:rPr>
        <w:t> </w:t>
      </w:r>
      <w:r>
        <w:rPr>
          <w:sz w:val="24"/>
        </w:rPr>
        <w:t>W.</w:t>
      </w:r>
      <w:r>
        <w:rPr>
          <w:spacing w:val="67"/>
          <w:sz w:val="24"/>
        </w:rPr>
        <w:t> </w:t>
      </w:r>
      <w:r>
        <w:rPr>
          <w:sz w:val="24"/>
        </w:rPr>
        <w:t>A.,</w:t>
      </w:r>
      <w:r>
        <w:rPr>
          <w:spacing w:val="67"/>
          <w:sz w:val="24"/>
        </w:rPr>
        <w:t> </w:t>
      </w:r>
      <w:r>
        <w:rPr>
          <w:sz w:val="24"/>
        </w:rPr>
        <w:t>&amp;</w:t>
      </w:r>
      <w:r>
        <w:rPr>
          <w:spacing w:val="65"/>
          <w:sz w:val="24"/>
        </w:rPr>
        <w:t> </w:t>
      </w:r>
      <w:r>
        <w:rPr>
          <w:sz w:val="24"/>
        </w:rPr>
        <w:t>Durlauf,</w:t>
      </w:r>
      <w:r>
        <w:rPr>
          <w:spacing w:val="68"/>
          <w:sz w:val="24"/>
        </w:rPr>
        <w:t> </w:t>
      </w:r>
      <w:r>
        <w:rPr>
          <w:sz w:val="24"/>
        </w:rPr>
        <w:t>S.</w:t>
      </w:r>
      <w:r>
        <w:rPr>
          <w:spacing w:val="68"/>
          <w:sz w:val="24"/>
        </w:rPr>
        <w:t> </w:t>
      </w:r>
      <w:r>
        <w:rPr>
          <w:sz w:val="24"/>
        </w:rPr>
        <w:t>N.</w:t>
      </w:r>
      <w:r>
        <w:rPr>
          <w:spacing w:val="66"/>
          <w:sz w:val="24"/>
        </w:rPr>
        <w:t> </w:t>
      </w:r>
      <w:r>
        <w:rPr>
          <w:sz w:val="24"/>
        </w:rPr>
        <w:t>(2003).</w:t>
      </w:r>
      <w:r>
        <w:rPr>
          <w:spacing w:val="70"/>
          <w:sz w:val="24"/>
        </w:rPr>
        <w:t> </w:t>
      </w:r>
      <w:r>
        <w:rPr>
          <w:i/>
          <w:sz w:val="24"/>
        </w:rPr>
        <w:t>Macroeconomics</w:t>
      </w:r>
      <w:r>
        <w:rPr>
          <w:i/>
          <w:spacing w:val="6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uncertainty</w:t>
      </w:r>
      <w:r>
        <w:rPr>
          <w:sz w:val="24"/>
        </w:rPr>
        <w:t>.</w:t>
      </w:r>
    </w:p>
    <w:p>
      <w:pPr>
        <w:pStyle w:val="BodyText"/>
        <w:spacing w:before="2"/>
        <w:ind w:left="1015"/>
      </w:pPr>
      <w:r>
        <w:rPr/>
        <w:t>University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Wisconsin:</w:t>
      </w:r>
      <w:r>
        <w:rPr>
          <w:spacing w:val="-3"/>
        </w:rPr>
        <w:t> </w:t>
      </w:r>
      <w:r>
        <w:rPr/>
        <w:t>Social</w:t>
      </w:r>
      <w:r>
        <w:rPr>
          <w:spacing w:val="-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Institute.</w:t>
      </w:r>
    </w:p>
    <w:p>
      <w:pPr>
        <w:pStyle w:val="BodyText"/>
        <w:spacing w:before="8"/>
        <w:rPr>
          <w:sz w:val="20"/>
        </w:rPr>
      </w:pPr>
    </w:p>
    <w:p>
      <w:pPr>
        <w:spacing w:line="242" w:lineRule="auto" w:before="0"/>
        <w:ind w:left="1015" w:right="965" w:hanging="708"/>
        <w:jc w:val="both"/>
        <w:rPr>
          <w:sz w:val="24"/>
        </w:rPr>
      </w:pPr>
      <w:r>
        <w:rPr>
          <w:sz w:val="24"/>
        </w:rPr>
        <w:t>Cadstedt,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rental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Tanzania: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matter?</w:t>
      </w:r>
      <w:r>
        <w:rPr>
          <w:spacing w:val="1"/>
          <w:sz w:val="24"/>
        </w:rPr>
        <w:t> </w:t>
      </w:r>
      <w:r>
        <w:rPr>
          <w:i/>
          <w:sz w:val="24"/>
        </w:rPr>
        <w:t>Habitat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International, </w:t>
      </w:r>
      <w:r>
        <w:rPr>
          <w:sz w:val="24"/>
        </w:rPr>
        <w:t>34(1), 46–52.</w:t>
      </w:r>
    </w:p>
    <w:p>
      <w:pPr>
        <w:pStyle w:val="BodyText"/>
        <w:spacing w:before="4"/>
        <w:rPr>
          <w:sz w:val="20"/>
        </w:rPr>
      </w:pPr>
    </w:p>
    <w:p>
      <w:pPr>
        <w:spacing w:line="242" w:lineRule="auto" w:before="1"/>
        <w:ind w:left="1015" w:right="968" w:hanging="708"/>
        <w:jc w:val="both"/>
        <w:rPr>
          <w:sz w:val="24"/>
        </w:rPr>
      </w:pPr>
      <w:r>
        <w:rPr>
          <w:sz w:val="24"/>
        </w:rPr>
        <w:t>Campbell, A., Converse, P. E., &amp; Rodgers, W. L. (1976). </w:t>
      </w:r>
      <w:r>
        <w:rPr>
          <w:i/>
          <w:sz w:val="24"/>
        </w:rPr>
        <w:t>The quality of American life: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Perceptions,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evaluations,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satisfactions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USA:</w:t>
      </w:r>
      <w:r>
        <w:rPr>
          <w:spacing w:val="-3"/>
          <w:sz w:val="24"/>
        </w:rPr>
        <w:t> </w:t>
      </w:r>
      <w:r>
        <w:rPr>
          <w:sz w:val="24"/>
        </w:rPr>
        <w:t>Russell Sage Foundation.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015" w:right="966" w:hanging="708"/>
        <w:jc w:val="both"/>
      </w:pPr>
      <w:r>
        <w:rPr/>
        <w:t>Chen, Z., Xu, J., &amp; Jing, H. (2013). Multi-scale spatial analysis of historic district based</w:t>
      </w:r>
      <w:r>
        <w:rPr>
          <w:spacing w:val="1"/>
        </w:rPr>
        <w:t> </w:t>
      </w:r>
      <w:r>
        <w:rPr/>
        <w:t>on syntax: Taking three lanes and seven alleys in Fuzhou as an example. </w:t>
      </w:r>
      <w:r>
        <w:rPr>
          <w:i/>
        </w:rPr>
        <w:t>City</w:t>
      </w:r>
      <w:r>
        <w:rPr>
          <w:i/>
          <w:spacing w:val="1"/>
        </w:rPr>
        <w:t> </w:t>
      </w:r>
      <w:r>
        <w:rPr>
          <w:i/>
        </w:rPr>
        <w:t>Planning</w:t>
      </w:r>
      <w:r>
        <w:rPr>
          <w:i/>
          <w:spacing w:val="-1"/>
        </w:rPr>
        <w:t> </w:t>
      </w:r>
      <w:r>
        <w:rPr>
          <w:i/>
        </w:rPr>
        <w:t>Review</w:t>
      </w:r>
      <w:r>
        <w:rPr/>
        <w:t>, 33(8),</w:t>
      </w:r>
      <w:r>
        <w:rPr>
          <w:spacing w:val="1"/>
        </w:rPr>
        <w:t> </w:t>
      </w:r>
      <w:r>
        <w:rPr/>
        <w:t>92–96.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/>
        <w:ind w:left="1015" w:right="967" w:hanging="708"/>
        <w:jc w:val="both"/>
      </w:pPr>
      <w:r>
        <w:rPr/>
        <w:t>Clark, M. S., &amp; Graham, S. M. (2015). Do relationship researchers neglect singles? Can</w:t>
      </w:r>
      <w:r>
        <w:rPr>
          <w:spacing w:val="1"/>
        </w:rPr>
        <w:t> </w:t>
      </w:r>
      <w:r>
        <w:rPr/>
        <w:t>we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better?</w:t>
      </w:r>
      <w:r>
        <w:rPr>
          <w:spacing w:val="-1"/>
        </w:rPr>
        <w:t> </w:t>
      </w:r>
      <w:r>
        <w:rPr/>
        <w:t>Psychological Inquiry. </w:t>
      </w:r>
      <w:r>
        <w:rPr>
          <w:i/>
        </w:rPr>
        <w:t>Environment</w:t>
      </w:r>
      <w:r>
        <w:rPr>
          <w:i/>
          <w:spacing w:val="-2"/>
        </w:rPr>
        <w:t> </w:t>
      </w:r>
      <w:r>
        <w:rPr>
          <w:i/>
        </w:rPr>
        <w:t>and</w:t>
      </w:r>
      <w:r>
        <w:rPr>
          <w:i/>
          <w:spacing w:val="-2"/>
        </w:rPr>
        <w:t> </w:t>
      </w:r>
      <w:r>
        <w:rPr>
          <w:i/>
        </w:rPr>
        <w:t>Behavior,</w:t>
      </w:r>
      <w:r>
        <w:rPr>
          <w:i/>
          <w:spacing w:val="-2"/>
        </w:rPr>
        <w:t> </w:t>
      </w:r>
      <w:r>
        <w:rPr>
          <w:i/>
        </w:rPr>
        <w:t>13</w:t>
      </w:r>
      <w:r>
        <w:rPr/>
        <w:t>(6),</w:t>
      </w:r>
      <w:r>
        <w:rPr>
          <w:spacing w:val="-2"/>
        </w:rPr>
        <w:t> </w:t>
      </w:r>
      <w:r>
        <w:rPr/>
        <w:t>735-758.</w:t>
      </w:r>
    </w:p>
    <w:p>
      <w:pPr>
        <w:pStyle w:val="BodyText"/>
        <w:spacing w:before="5"/>
        <w:rPr>
          <w:sz w:val="20"/>
        </w:rPr>
      </w:pPr>
    </w:p>
    <w:p>
      <w:pPr>
        <w:spacing w:before="0"/>
        <w:ind w:left="307" w:right="0" w:firstLine="0"/>
        <w:jc w:val="left"/>
        <w:rPr>
          <w:sz w:val="24"/>
        </w:rPr>
      </w:pPr>
      <w:r>
        <w:rPr>
          <w:sz w:val="24"/>
        </w:rPr>
        <w:t>Clark,</w:t>
      </w:r>
      <w:r>
        <w:rPr>
          <w:spacing w:val="57"/>
          <w:sz w:val="24"/>
        </w:rPr>
        <w:t> </w:t>
      </w:r>
      <w:r>
        <w:rPr>
          <w:sz w:val="24"/>
        </w:rPr>
        <w:t>D.</w:t>
      </w:r>
      <w:r>
        <w:rPr>
          <w:spacing w:val="58"/>
          <w:sz w:val="24"/>
        </w:rPr>
        <w:t> </w:t>
      </w:r>
      <w:r>
        <w:rPr>
          <w:sz w:val="24"/>
        </w:rPr>
        <w:t>(1982).</w:t>
      </w:r>
      <w:r>
        <w:rPr>
          <w:spacing w:val="5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Irish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Philadelphia: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Ten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generations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urban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experience</w:t>
      </w:r>
      <w:r>
        <w:rPr>
          <w:sz w:val="24"/>
        </w:rPr>
        <w:t>.</w:t>
      </w:r>
    </w:p>
    <w:p>
      <w:pPr>
        <w:pStyle w:val="BodyText"/>
        <w:spacing w:before="3"/>
        <w:ind w:left="1015"/>
      </w:pPr>
      <w:r>
        <w:rPr/>
        <w:t>Philadelphia:Temple</w:t>
      </w:r>
      <w:r>
        <w:rPr>
          <w:spacing w:val="-2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Press.</w:t>
      </w:r>
    </w:p>
    <w:p>
      <w:pPr>
        <w:pStyle w:val="BodyText"/>
        <w:spacing w:line="516" w:lineRule="exact" w:before="49"/>
        <w:ind w:left="307" w:right="966"/>
      </w:pPr>
      <w:r>
        <w:rPr/>
        <w:t>Cochran, W. G. (1977). </w:t>
      </w:r>
      <w:r>
        <w:rPr>
          <w:i/>
        </w:rPr>
        <w:t>Sampling techniques </w:t>
      </w:r>
      <w:r>
        <w:rPr/>
        <w:t>(3rd ed.). New York: John Wiley &amp; Sons</w:t>
      </w:r>
      <w:r>
        <w:rPr>
          <w:spacing w:val="1"/>
        </w:rPr>
        <w:t> </w:t>
      </w:r>
      <w:r>
        <w:rPr/>
        <w:t>Corsaro,</w:t>
      </w:r>
      <w:r>
        <w:rPr>
          <w:spacing w:val="53"/>
        </w:rPr>
        <w:t> </w:t>
      </w:r>
      <w:r>
        <w:rPr/>
        <w:t>K.W.</w:t>
      </w:r>
      <w:r>
        <w:rPr>
          <w:spacing w:val="54"/>
        </w:rPr>
        <w:t> </w:t>
      </w:r>
      <w:r>
        <w:rPr/>
        <w:t>(2015).</w:t>
      </w:r>
      <w:r>
        <w:rPr>
          <w:spacing w:val="56"/>
        </w:rPr>
        <w:t> </w:t>
      </w:r>
      <w:r>
        <w:rPr/>
        <w:t>An</w:t>
      </w:r>
      <w:r>
        <w:rPr>
          <w:spacing w:val="53"/>
        </w:rPr>
        <w:t> </w:t>
      </w:r>
      <w:r>
        <w:rPr/>
        <w:t>Emperical</w:t>
      </w:r>
      <w:r>
        <w:rPr>
          <w:spacing w:val="55"/>
        </w:rPr>
        <w:t> </w:t>
      </w:r>
      <w:r>
        <w:rPr/>
        <w:t>Study</w:t>
      </w:r>
      <w:r>
        <w:rPr>
          <w:spacing w:val="50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Relationship</w:t>
      </w:r>
      <w:r>
        <w:rPr>
          <w:spacing w:val="55"/>
        </w:rPr>
        <w:t> </w:t>
      </w:r>
      <w:r>
        <w:rPr/>
        <w:t>between</w:t>
      </w:r>
      <w:r>
        <w:rPr>
          <w:spacing w:val="53"/>
        </w:rPr>
        <w:t> </w:t>
      </w:r>
      <w:r>
        <w:rPr/>
        <w:t>Economic</w:t>
      </w:r>
    </w:p>
    <w:p>
      <w:pPr>
        <w:pStyle w:val="BodyText"/>
        <w:spacing w:line="225" w:lineRule="exact"/>
        <w:ind w:left="1015"/>
        <w:rPr>
          <w:i/>
        </w:rPr>
      </w:pPr>
      <w:r>
        <w:rPr/>
        <w:t>Growth,</w:t>
      </w:r>
      <w:r>
        <w:rPr>
          <w:spacing w:val="10"/>
        </w:rPr>
        <w:t> </w:t>
      </w:r>
      <w:r>
        <w:rPr/>
        <w:t>Real</w:t>
      </w:r>
      <w:r>
        <w:rPr>
          <w:spacing w:val="13"/>
        </w:rPr>
        <w:t> </w:t>
      </w:r>
      <w:r>
        <w:rPr/>
        <w:t>Estate</w:t>
      </w:r>
      <w:r>
        <w:rPr>
          <w:spacing w:val="9"/>
        </w:rPr>
        <w:t> </w:t>
      </w:r>
      <w:r>
        <w:rPr/>
        <w:t>Prices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Real</w:t>
      </w:r>
      <w:r>
        <w:rPr>
          <w:spacing w:val="11"/>
        </w:rPr>
        <w:t> </w:t>
      </w:r>
      <w:r>
        <w:rPr/>
        <w:t>Estate</w:t>
      </w:r>
      <w:r>
        <w:rPr>
          <w:spacing w:val="12"/>
        </w:rPr>
        <w:t> </w:t>
      </w:r>
      <w:r>
        <w:rPr/>
        <w:t>Investments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Hong</w:t>
      </w:r>
      <w:r>
        <w:rPr>
          <w:spacing w:val="8"/>
        </w:rPr>
        <w:t> </w:t>
      </w:r>
      <w:r>
        <w:rPr/>
        <w:t>Kong,</w:t>
      </w:r>
      <w:r>
        <w:rPr>
          <w:spacing w:val="20"/>
        </w:rPr>
        <w:t> </w:t>
      </w:r>
      <w:r>
        <w:rPr>
          <w:i/>
        </w:rPr>
        <w:t>Journal</w:t>
      </w:r>
    </w:p>
    <w:p>
      <w:pPr>
        <w:spacing w:before="2"/>
        <w:ind w:left="1015" w:right="0" w:firstLine="0"/>
        <w:jc w:val="left"/>
        <w:rPr>
          <w:i/>
          <w:sz w:val="24"/>
        </w:rPr>
      </w:pP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Surveying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Built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16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10-32.</w:t>
      </w:r>
    </w:p>
    <w:p>
      <w:pPr>
        <w:pStyle w:val="BodyText"/>
        <w:spacing w:before="8"/>
        <w:rPr>
          <w:i/>
          <w:sz w:val="20"/>
        </w:rPr>
      </w:pPr>
    </w:p>
    <w:p>
      <w:pPr>
        <w:spacing w:before="0"/>
        <w:ind w:left="307" w:right="0" w:firstLine="0"/>
        <w:jc w:val="left"/>
        <w:rPr>
          <w:sz w:val="24"/>
        </w:rPr>
      </w:pPr>
      <w:r>
        <w:rPr>
          <w:sz w:val="24"/>
        </w:rPr>
        <w:t>Cresswell,</w:t>
      </w:r>
      <w:r>
        <w:rPr>
          <w:spacing w:val="-2"/>
          <w:sz w:val="24"/>
        </w:rPr>
        <w:t> </w:t>
      </w:r>
      <w:r>
        <w:rPr>
          <w:sz w:val="24"/>
        </w:rPr>
        <w:t>T.</w:t>
      </w:r>
      <w:r>
        <w:rPr>
          <w:spacing w:val="-1"/>
          <w:sz w:val="24"/>
        </w:rPr>
        <w:t> </w:t>
      </w:r>
      <w:r>
        <w:rPr>
          <w:sz w:val="24"/>
        </w:rPr>
        <w:t>(2012).</w:t>
      </w:r>
      <w:r>
        <w:rPr>
          <w:spacing w:val="-1"/>
          <w:sz w:val="24"/>
        </w:rPr>
        <w:t> </w:t>
      </w:r>
      <w:r>
        <w:rPr>
          <w:sz w:val="24"/>
        </w:rPr>
        <w:t>Mobilities</w:t>
      </w:r>
      <w:r>
        <w:rPr>
          <w:spacing w:val="-1"/>
          <w:sz w:val="24"/>
        </w:rPr>
        <w:t> </w:t>
      </w:r>
      <w:r>
        <w:rPr>
          <w:sz w:val="24"/>
        </w:rPr>
        <w:t>II:</w:t>
      </w:r>
      <w:r>
        <w:rPr>
          <w:spacing w:val="-1"/>
          <w:sz w:val="24"/>
        </w:rPr>
        <w:t> </w:t>
      </w:r>
      <w:r>
        <w:rPr>
          <w:sz w:val="24"/>
        </w:rPr>
        <w:t>still.</w:t>
      </w:r>
      <w:r>
        <w:rPr>
          <w:spacing w:val="1"/>
          <w:sz w:val="24"/>
        </w:rPr>
        <w:t> </w:t>
      </w:r>
      <w:r>
        <w:rPr>
          <w:i/>
          <w:sz w:val="24"/>
        </w:rPr>
        <w:t>Progress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geography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36</w:t>
      </w:r>
      <w:r>
        <w:rPr>
          <w:sz w:val="24"/>
        </w:rPr>
        <w:t>(5),</w:t>
      </w:r>
      <w:r>
        <w:rPr>
          <w:spacing w:val="-1"/>
          <w:sz w:val="24"/>
        </w:rPr>
        <w:t> </w:t>
      </w:r>
      <w:r>
        <w:rPr>
          <w:sz w:val="24"/>
        </w:rPr>
        <w:t>645-653.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1015" w:right="970" w:hanging="708"/>
        <w:jc w:val="both"/>
        <w:rPr>
          <w:sz w:val="24"/>
        </w:rPr>
      </w:pPr>
      <w:r>
        <w:rPr>
          <w:sz w:val="24"/>
        </w:rPr>
        <w:t>Crowe, S., Cresswell, K., Robertson, A., Huby, G., Avery, A., &amp; Sheikh, A. (2011). The</w:t>
      </w:r>
      <w:r>
        <w:rPr>
          <w:spacing w:val="-57"/>
          <w:sz w:val="24"/>
        </w:rPr>
        <w:t> </w:t>
      </w:r>
      <w:r>
        <w:rPr>
          <w:sz w:val="24"/>
        </w:rPr>
        <w:t>case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approach.</w:t>
      </w:r>
      <w:r>
        <w:rPr>
          <w:spacing w:val="1"/>
          <w:sz w:val="24"/>
        </w:rPr>
        <w:t> </w:t>
      </w:r>
      <w:r>
        <w:rPr>
          <w:i/>
          <w:sz w:val="24"/>
        </w:rPr>
        <w:t>BMC medical research methodology</w:t>
      </w:r>
      <w:r>
        <w:rPr>
          <w:sz w:val="24"/>
        </w:rPr>
        <w:t>, </w:t>
      </w:r>
      <w:r>
        <w:rPr>
          <w:i/>
          <w:sz w:val="24"/>
        </w:rPr>
        <w:t>11</w:t>
      </w:r>
      <w:r>
        <w:rPr>
          <w:sz w:val="24"/>
        </w:rPr>
        <w:t>(1), 1-9.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242" w:lineRule="auto" w:before="70"/>
        <w:ind w:left="1015" w:right="967" w:hanging="708"/>
        <w:jc w:val="both"/>
      </w:pPr>
      <w:r>
        <w:rPr/>
        <w:t>Datta,</w:t>
      </w:r>
      <w:r>
        <w:rPr>
          <w:spacing w:val="-12"/>
        </w:rPr>
        <w:t> </w:t>
      </w:r>
      <w:r>
        <w:rPr/>
        <w:t>K.,</w:t>
      </w:r>
      <w:r>
        <w:rPr>
          <w:spacing w:val="-12"/>
        </w:rPr>
        <w:t> </w:t>
      </w:r>
      <w:r>
        <w:rPr/>
        <w:t>(2010).</w:t>
      </w:r>
      <w:r>
        <w:rPr>
          <w:spacing w:val="-13"/>
        </w:rPr>
        <w:t> </w:t>
      </w:r>
      <w:r>
        <w:rPr/>
        <w:t>“The</w:t>
      </w:r>
      <w:r>
        <w:rPr>
          <w:spacing w:val="-12"/>
        </w:rPr>
        <w:t> </w:t>
      </w:r>
      <w:r>
        <w:rPr/>
        <w:t>organization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performance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low-income</w:t>
      </w:r>
      <w:r>
        <w:rPr>
          <w:spacing w:val="-12"/>
        </w:rPr>
        <w:t> </w:t>
      </w:r>
      <w:r>
        <w:rPr/>
        <w:t>rental</w:t>
      </w:r>
      <w:r>
        <w:rPr>
          <w:spacing w:val="-11"/>
        </w:rPr>
        <w:t> </w:t>
      </w:r>
      <w:r>
        <w:rPr/>
        <w:t>market:</w:t>
      </w:r>
      <w:r>
        <w:rPr>
          <w:spacing w:val="-11"/>
        </w:rPr>
        <w:t> </w:t>
      </w:r>
      <w:r>
        <w:rPr/>
        <w:t>The</w:t>
      </w:r>
      <w:r>
        <w:rPr>
          <w:spacing w:val="-57"/>
        </w:rPr>
        <w:t> </w:t>
      </w:r>
      <w:r>
        <w:rPr/>
        <w:t>case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Gaborone, Botswana”,</w:t>
      </w:r>
      <w:r>
        <w:rPr>
          <w:spacing w:val="1"/>
        </w:rPr>
        <w:t> </w:t>
      </w:r>
      <w:r>
        <w:rPr>
          <w:i/>
        </w:rPr>
        <w:t>Cities</w:t>
      </w:r>
      <w:r>
        <w:rPr/>
        <w:t>, 13, 237-245.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1015" w:right="974" w:hanging="708"/>
        <w:jc w:val="both"/>
      </w:pPr>
      <w:r>
        <w:rPr/>
        <w:t>Deane, G. D. (1990). Mobility and adjustments: Paths to the resolution of residential</w:t>
      </w:r>
      <w:r>
        <w:rPr>
          <w:spacing w:val="1"/>
        </w:rPr>
        <w:t> </w:t>
      </w:r>
      <w:r>
        <w:rPr/>
        <w:t>stress.</w:t>
      </w:r>
      <w:r>
        <w:rPr>
          <w:spacing w:val="-1"/>
        </w:rPr>
        <w:t> </w:t>
      </w:r>
      <w:r>
        <w:rPr/>
        <w:t>Demography, 27(1), 65–79</w:t>
      </w:r>
    </w:p>
    <w:p>
      <w:pPr>
        <w:pStyle w:val="BodyText"/>
        <w:spacing w:before="5"/>
        <w:rPr>
          <w:sz w:val="20"/>
        </w:rPr>
      </w:pPr>
    </w:p>
    <w:p>
      <w:pPr>
        <w:spacing w:line="242" w:lineRule="auto" w:before="0"/>
        <w:ind w:left="1015" w:right="968" w:hanging="708"/>
        <w:jc w:val="both"/>
        <w:rPr>
          <w:sz w:val="24"/>
        </w:rPr>
      </w:pPr>
      <w:r>
        <w:rPr>
          <w:sz w:val="24"/>
        </w:rPr>
        <w:t>Deci, E. L., &amp; Ryan, E. M. (2012). </w:t>
      </w:r>
      <w:r>
        <w:rPr>
          <w:i/>
          <w:sz w:val="24"/>
        </w:rPr>
        <w:t>Handbook of self-determination research</w:t>
      </w:r>
      <w:r>
        <w:rPr>
          <w:sz w:val="24"/>
        </w:rPr>
        <w:t>. Rochester: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 Rochester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4"/>
        <w:rPr>
          <w:sz w:val="20"/>
        </w:rPr>
      </w:pPr>
    </w:p>
    <w:p>
      <w:pPr>
        <w:spacing w:line="242" w:lineRule="auto" w:before="0"/>
        <w:ind w:left="1015" w:right="967" w:hanging="708"/>
        <w:jc w:val="both"/>
        <w:rPr>
          <w:sz w:val="24"/>
        </w:rPr>
      </w:pPr>
      <w:r>
        <w:rPr>
          <w:sz w:val="24"/>
        </w:rPr>
        <w:t>Demir, M., &amp; Özdemir, M. (2010). Friendship, need satisfaction and happiness.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happiness studies</w:t>
      </w:r>
      <w:r>
        <w:rPr>
          <w:sz w:val="24"/>
        </w:rPr>
        <w:t>, </w:t>
      </w:r>
      <w:r>
        <w:rPr>
          <w:i/>
          <w:sz w:val="24"/>
        </w:rPr>
        <w:t>11</w:t>
      </w:r>
      <w:r>
        <w:rPr>
          <w:sz w:val="24"/>
        </w:rPr>
        <w:t>(2), 243-259.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2" w:lineRule="auto"/>
        <w:ind w:left="1015" w:right="972" w:hanging="708"/>
        <w:jc w:val="both"/>
      </w:pPr>
      <w:r>
        <w:rPr/>
        <w:t>Diaz-Serrano, L. (2010). Mobility and housing satisfaction: An empirical analysis for 12</w:t>
      </w:r>
      <w:r>
        <w:rPr>
          <w:spacing w:val="-57"/>
        </w:rPr>
        <w:t> </w:t>
      </w:r>
      <w:r>
        <w:rPr/>
        <w:t>EU</w:t>
      </w:r>
      <w:r>
        <w:rPr>
          <w:spacing w:val="-2"/>
        </w:rPr>
        <w:t> </w:t>
      </w:r>
      <w:r>
        <w:rPr/>
        <w:t>countries. </w:t>
      </w:r>
      <w:r>
        <w:rPr>
          <w:i/>
        </w:rPr>
        <w:t>Journal of</w:t>
      </w:r>
      <w:r>
        <w:rPr>
          <w:i/>
          <w:spacing w:val="2"/>
        </w:rPr>
        <w:t> </w:t>
      </w:r>
      <w:r>
        <w:rPr>
          <w:i/>
        </w:rPr>
        <w:t>Economic</w:t>
      </w:r>
      <w:r>
        <w:rPr>
          <w:i/>
          <w:spacing w:val="-1"/>
        </w:rPr>
        <w:t> </w:t>
      </w:r>
      <w:r>
        <w:rPr>
          <w:i/>
        </w:rPr>
        <w:t>Geography</w:t>
      </w:r>
      <w:r>
        <w:rPr/>
        <w:t>, 10(5),</w:t>
      </w:r>
      <w:r>
        <w:rPr>
          <w:spacing w:val="-1"/>
        </w:rPr>
        <w:t> </w:t>
      </w:r>
      <w:r>
        <w:rPr/>
        <w:t>661–683.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2" w:lineRule="auto"/>
        <w:ind w:left="1015" w:right="974" w:hanging="708"/>
        <w:jc w:val="both"/>
      </w:pPr>
      <w:r>
        <w:rPr/>
        <w:t>Diaz-Serrano,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Disentangling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puzzle: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homeownership</w:t>
      </w:r>
      <w:r>
        <w:rPr>
          <w:spacing w:val="-1"/>
        </w:rPr>
        <w:t> </w:t>
      </w:r>
      <w:r>
        <w:rPr/>
        <w:t>really</w:t>
      </w:r>
      <w:r>
        <w:rPr>
          <w:spacing w:val="-5"/>
        </w:rPr>
        <w:t> </w:t>
      </w:r>
      <w:r>
        <w:rPr/>
        <w:t>matter? Journal of Economic</w:t>
      </w:r>
      <w:r>
        <w:rPr>
          <w:spacing w:val="-1"/>
        </w:rPr>
        <w:t> </w:t>
      </w:r>
      <w:r>
        <w:rPr/>
        <w:t>Psychology,</w:t>
      </w:r>
      <w:r>
        <w:rPr>
          <w:spacing w:val="-1"/>
        </w:rPr>
        <w:t> </w:t>
      </w:r>
      <w:r>
        <w:rPr/>
        <w:t>30(5), 745-755.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 w:before="1"/>
        <w:ind w:left="1015" w:right="968" w:hanging="708"/>
        <w:jc w:val="both"/>
      </w:pPr>
      <w:r>
        <w:rPr/>
        <w:t>Diener, E., &amp; Diener, M. (2009). Cross-cultural correlates of life satisfaction and self-</w:t>
      </w:r>
      <w:r>
        <w:rPr>
          <w:spacing w:val="1"/>
        </w:rPr>
        <w:t> </w:t>
      </w:r>
      <w:r>
        <w:rPr/>
        <w:t>esteem.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>
          <w:i/>
        </w:rPr>
        <w:t>Culture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well-being </w:t>
      </w:r>
      <w:r>
        <w:rPr/>
        <w:t>(pp.</w:t>
      </w:r>
      <w:r>
        <w:rPr>
          <w:spacing w:val="-1"/>
        </w:rPr>
        <w:t> </w:t>
      </w:r>
      <w:r>
        <w:rPr/>
        <w:t>71-91).</w:t>
      </w:r>
      <w:r>
        <w:rPr>
          <w:spacing w:val="1"/>
        </w:rPr>
        <w:t> </w:t>
      </w:r>
      <w:r>
        <w:rPr/>
        <w:t>Dordrecht:</w:t>
      </w:r>
      <w:r>
        <w:rPr>
          <w:spacing w:val="-1"/>
        </w:rPr>
        <w:t> </w:t>
      </w:r>
      <w:r>
        <w:rPr/>
        <w:t>Springer.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015" w:right="964" w:hanging="708"/>
        <w:jc w:val="both"/>
      </w:pPr>
      <w:r>
        <w:rPr/>
        <w:t>Dolan,</w:t>
      </w:r>
      <w:r>
        <w:rPr>
          <w:spacing w:val="-6"/>
        </w:rPr>
        <w:t> </w:t>
      </w:r>
      <w:r>
        <w:rPr/>
        <w:t>P.,</w:t>
      </w:r>
      <w:r>
        <w:rPr>
          <w:spacing w:val="-6"/>
        </w:rPr>
        <w:t> </w:t>
      </w:r>
      <w:r>
        <w:rPr/>
        <w:t>&amp;</w:t>
      </w:r>
      <w:r>
        <w:rPr>
          <w:spacing w:val="-7"/>
        </w:rPr>
        <w:t> </w:t>
      </w:r>
      <w:r>
        <w:rPr/>
        <w:t>Metcalfe,</w:t>
      </w:r>
      <w:r>
        <w:rPr>
          <w:spacing w:val="-6"/>
        </w:rPr>
        <w:t> </w:t>
      </w:r>
      <w:r>
        <w:rPr/>
        <w:t>R.</w:t>
      </w:r>
      <w:r>
        <w:rPr>
          <w:spacing w:val="-3"/>
        </w:rPr>
        <w:t> </w:t>
      </w:r>
      <w:r>
        <w:rPr/>
        <w:t>(2012).</w:t>
      </w:r>
      <w:r>
        <w:rPr>
          <w:spacing w:val="-7"/>
        </w:rPr>
        <w:t> </w:t>
      </w:r>
      <w:r>
        <w:rPr/>
        <w:t>Measuring</w:t>
      </w:r>
      <w:r>
        <w:rPr>
          <w:spacing w:val="-8"/>
        </w:rPr>
        <w:t> </w:t>
      </w:r>
      <w:r>
        <w:rPr/>
        <w:t>subjective</w:t>
      </w:r>
      <w:r>
        <w:rPr>
          <w:spacing w:val="-7"/>
        </w:rPr>
        <w:t> </w:t>
      </w:r>
      <w:r>
        <w:rPr/>
        <w:t>well-being:</w:t>
      </w:r>
      <w:r>
        <w:rPr>
          <w:spacing w:val="-5"/>
        </w:rPr>
        <w:t> </w:t>
      </w:r>
      <w:r>
        <w:rPr/>
        <w:t>recommendations</w:t>
      </w:r>
      <w:r>
        <w:rPr>
          <w:spacing w:val="-6"/>
        </w:rPr>
        <w:t> </w:t>
      </w:r>
      <w:r>
        <w:rPr/>
        <w:t>on</w:t>
      </w:r>
      <w:r>
        <w:rPr>
          <w:spacing w:val="-57"/>
        </w:rPr>
        <w:t> </w:t>
      </w:r>
      <w:r>
        <w:rPr/>
        <w:t>measures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use</w:t>
      </w:r>
      <w:r>
        <w:rPr>
          <w:spacing w:val="-4"/>
        </w:rPr>
        <w:t> </w:t>
      </w:r>
      <w:r>
        <w:rPr/>
        <w:t>by</w:t>
      </w:r>
      <w:r>
        <w:rPr>
          <w:spacing w:val="-9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Governments. </w:t>
      </w:r>
      <w:r>
        <w:rPr>
          <w:i/>
        </w:rPr>
        <w:t>Journal</w:t>
      </w:r>
      <w:r>
        <w:rPr>
          <w:i/>
          <w:spacing w:val="-3"/>
        </w:rPr>
        <w:t> </w:t>
      </w:r>
      <w:r>
        <w:rPr>
          <w:i/>
        </w:rPr>
        <w:t>of</w:t>
      </w:r>
      <w:r>
        <w:rPr>
          <w:i/>
          <w:spacing w:val="-3"/>
        </w:rPr>
        <w:t> </w:t>
      </w:r>
      <w:r>
        <w:rPr>
          <w:i/>
        </w:rPr>
        <w:t>Social</w:t>
      </w:r>
      <w:r>
        <w:rPr>
          <w:i/>
          <w:spacing w:val="-4"/>
        </w:rPr>
        <w:t> </w:t>
      </w:r>
      <w:r>
        <w:rPr>
          <w:i/>
        </w:rPr>
        <w:t>Policy</w:t>
      </w:r>
      <w:r>
        <w:rPr/>
        <w:t>,</w:t>
      </w:r>
      <w:r>
        <w:rPr>
          <w:spacing w:val="-4"/>
        </w:rPr>
        <w:t> </w:t>
      </w:r>
      <w:r>
        <w:rPr/>
        <w:t>41(2),</w:t>
      </w:r>
      <w:r>
        <w:rPr>
          <w:spacing w:val="-4"/>
        </w:rPr>
        <w:t> </w:t>
      </w:r>
      <w:r>
        <w:rPr/>
        <w:t>409–</w:t>
      </w:r>
      <w:r>
        <w:rPr>
          <w:spacing w:val="-57"/>
        </w:rPr>
        <w:t> </w:t>
      </w:r>
      <w:r>
        <w:rPr/>
        <w:t>427.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307" w:right="0" w:firstLine="0"/>
        <w:jc w:val="left"/>
        <w:rPr>
          <w:sz w:val="24"/>
        </w:rPr>
      </w:pPr>
      <w:r>
        <w:rPr>
          <w:sz w:val="24"/>
        </w:rPr>
        <w:t>Downs,</w:t>
      </w:r>
      <w:r>
        <w:rPr>
          <w:spacing w:val="-13"/>
          <w:sz w:val="24"/>
        </w:rPr>
        <w:t> </w:t>
      </w:r>
      <w:r>
        <w:rPr>
          <w:sz w:val="24"/>
        </w:rPr>
        <w:t>A.</w:t>
      </w:r>
      <w:r>
        <w:rPr>
          <w:spacing w:val="-11"/>
          <w:sz w:val="24"/>
        </w:rPr>
        <w:t> </w:t>
      </w:r>
      <w:r>
        <w:rPr>
          <w:sz w:val="24"/>
        </w:rPr>
        <w:t>(Ed.).</w:t>
      </w:r>
      <w:r>
        <w:rPr>
          <w:spacing w:val="-12"/>
          <w:sz w:val="24"/>
        </w:rPr>
        <w:t> </w:t>
      </w:r>
      <w:r>
        <w:rPr>
          <w:sz w:val="24"/>
        </w:rPr>
        <w:t>(2004).</w:t>
      </w:r>
      <w:r>
        <w:rPr>
          <w:spacing w:val="-8"/>
          <w:sz w:val="24"/>
        </w:rPr>
        <w:t> </w:t>
      </w:r>
      <w:r>
        <w:rPr>
          <w:i/>
          <w:sz w:val="24"/>
        </w:rPr>
        <w:t>Growth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affordable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housing: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they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conflict?</w:t>
      </w:r>
      <w:r>
        <w:rPr>
          <w:sz w:val="24"/>
        </w:rPr>
        <w:t>.</w:t>
      </w:r>
    </w:p>
    <w:p>
      <w:pPr>
        <w:pStyle w:val="BodyText"/>
        <w:spacing w:before="2"/>
        <w:ind w:left="1015"/>
      </w:pPr>
      <w:r>
        <w:rPr/>
        <w:t>United</w:t>
      </w:r>
      <w:r>
        <w:rPr>
          <w:spacing w:val="-2"/>
        </w:rPr>
        <w:t> </w:t>
      </w:r>
      <w:r>
        <w:rPr/>
        <w:t>Kingdom:</w:t>
      </w:r>
      <w:r>
        <w:rPr>
          <w:spacing w:val="-1"/>
        </w:rPr>
        <w:t> </w:t>
      </w:r>
      <w:r>
        <w:rPr/>
        <w:t>Brookings Institution</w:t>
      </w:r>
      <w:r>
        <w:rPr>
          <w:spacing w:val="-2"/>
        </w:rPr>
        <w:t> </w:t>
      </w:r>
      <w:r>
        <w:rPr/>
        <w:t>Press.</w:t>
      </w:r>
    </w:p>
    <w:p>
      <w:pPr>
        <w:pStyle w:val="BodyText"/>
        <w:spacing w:before="7"/>
        <w:rPr>
          <w:sz w:val="20"/>
        </w:rPr>
      </w:pPr>
    </w:p>
    <w:p>
      <w:pPr>
        <w:spacing w:line="240" w:lineRule="auto" w:before="1"/>
        <w:ind w:left="1015" w:right="965" w:hanging="708"/>
        <w:jc w:val="both"/>
        <w:rPr>
          <w:sz w:val="24"/>
        </w:rPr>
      </w:pPr>
      <w:r>
        <w:rPr>
          <w:sz w:val="24"/>
        </w:rPr>
        <w:t>Dubel, A. &amp; Pfeiffer, U., (2012), </w:t>
      </w:r>
      <w:r>
        <w:rPr>
          <w:i/>
          <w:sz w:val="24"/>
        </w:rPr>
        <w:t>A critical appraisal of rent control in South Africa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Report on a study project commissioned by the Ministry of Housing of the</w:t>
      </w:r>
      <w:r>
        <w:rPr>
          <w:spacing w:val="1"/>
          <w:sz w:val="24"/>
        </w:rPr>
        <w:t> </w:t>
      </w:r>
      <w:r>
        <w:rPr>
          <w:sz w:val="24"/>
        </w:rPr>
        <w:t>Republic</w:t>
      </w:r>
      <w:r>
        <w:rPr>
          <w:spacing w:val="-2"/>
          <w:sz w:val="24"/>
        </w:rPr>
        <w:t> </w:t>
      </w:r>
      <w:r>
        <w:rPr>
          <w:sz w:val="24"/>
        </w:rPr>
        <w:t>of South Africa, Bonn.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1015" w:right="967" w:hanging="708"/>
        <w:jc w:val="both"/>
        <w:rPr>
          <w:sz w:val="24"/>
        </w:rPr>
      </w:pPr>
      <w:r>
        <w:rPr>
          <w:sz w:val="24"/>
        </w:rPr>
        <w:t>Dukiya, J. J. (2012). Remote Sensing and GIS Assessment of Flood Vulnerability of</w:t>
      </w:r>
      <w:r>
        <w:rPr>
          <w:spacing w:val="1"/>
          <w:sz w:val="24"/>
        </w:rPr>
        <w:t> </w:t>
      </w:r>
      <w:r>
        <w:rPr>
          <w:sz w:val="24"/>
        </w:rPr>
        <w:t>Nigeria's</w:t>
      </w:r>
      <w:r>
        <w:rPr>
          <w:spacing w:val="-12"/>
          <w:sz w:val="24"/>
        </w:rPr>
        <w:t> </w:t>
      </w:r>
      <w:r>
        <w:rPr>
          <w:sz w:val="24"/>
        </w:rPr>
        <w:t>Confluence</w:t>
      </w:r>
      <w:r>
        <w:rPr>
          <w:spacing w:val="-10"/>
          <w:sz w:val="24"/>
        </w:rPr>
        <w:t> </w:t>
      </w:r>
      <w:r>
        <w:rPr>
          <w:sz w:val="24"/>
        </w:rPr>
        <w:t>Town.</w:t>
      </w:r>
      <w:r>
        <w:rPr>
          <w:spacing w:val="-1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i/>
          <w:sz w:val="24"/>
        </w:rPr>
        <w:t>10</w:t>
      </w:r>
      <w:r>
        <w:rPr>
          <w:sz w:val="24"/>
        </w:rPr>
        <w:t>(3),</w:t>
      </w:r>
      <w:r>
        <w:rPr>
          <w:spacing w:val="-58"/>
          <w:sz w:val="24"/>
        </w:rPr>
        <w:t> </w:t>
      </w:r>
      <w:r>
        <w:rPr>
          <w:sz w:val="24"/>
        </w:rPr>
        <w:t>123-128.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1015" w:right="965" w:hanging="708"/>
        <w:jc w:val="both"/>
        <w:rPr>
          <w:sz w:val="24"/>
        </w:rPr>
      </w:pPr>
      <w:r>
        <w:rPr>
          <w:sz w:val="24"/>
        </w:rPr>
        <w:t>Elsinga,</w:t>
      </w:r>
      <w:r>
        <w:rPr>
          <w:spacing w:val="-2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Hoekstra,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-4"/>
          <w:sz w:val="24"/>
        </w:rPr>
        <w:t> </w:t>
      </w:r>
      <w:r>
        <w:rPr>
          <w:sz w:val="24"/>
        </w:rPr>
        <w:t>(2005).</w:t>
      </w:r>
      <w:r>
        <w:rPr>
          <w:spacing w:val="-1"/>
          <w:sz w:val="24"/>
        </w:rPr>
        <w:t> </w:t>
      </w:r>
      <w:r>
        <w:rPr>
          <w:sz w:val="24"/>
        </w:rPr>
        <w:t>Homeownership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satisfaction.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the built environment</w:t>
      </w:r>
      <w:r>
        <w:rPr>
          <w:sz w:val="24"/>
        </w:rPr>
        <w:t>, </w:t>
      </w:r>
      <w:r>
        <w:rPr>
          <w:i/>
          <w:sz w:val="24"/>
        </w:rPr>
        <w:t>20</w:t>
      </w:r>
      <w:r>
        <w:rPr>
          <w:sz w:val="24"/>
        </w:rPr>
        <w:t>(4), 401-424.</w:t>
      </w:r>
    </w:p>
    <w:p>
      <w:pPr>
        <w:pStyle w:val="BodyText"/>
        <w:spacing w:before="5"/>
        <w:rPr>
          <w:sz w:val="20"/>
        </w:rPr>
      </w:pPr>
    </w:p>
    <w:p>
      <w:pPr>
        <w:spacing w:line="240" w:lineRule="auto" w:before="0"/>
        <w:ind w:left="1015" w:right="970" w:hanging="708"/>
        <w:jc w:val="both"/>
        <w:rPr>
          <w:sz w:val="24"/>
        </w:rPr>
      </w:pPr>
      <w:r>
        <w:rPr>
          <w:sz w:val="24"/>
        </w:rPr>
        <w:t>Eluwa.</w:t>
      </w:r>
      <w:r>
        <w:rPr>
          <w:spacing w:val="-13"/>
          <w:sz w:val="24"/>
        </w:rPr>
        <w:t> </w:t>
      </w:r>
      <w:r>
        <w:rPr>
          <w:sz w:val="24"/>
        </w:rPr>
        <w:t>S.</w:t>
      </w:r>
      <w:r>
        <w:rPr>
          <w:spacing w:val="-13"/>
          <w:sz w:val="24"/>
        </w:rPr>
        <w:t> </w:t>
      </w:r>
      <w:r>
        <w:rPr>
          <w:sz w:val="24"/>
        </w:rPr>
        <w:t>E,</w:t>
      </w:r>
      <w:r>
        <w:rPr>
          <w:spacing w:val="-13"/>
          <w:sz w:val="24"/>
        </w:rPr>
        <w:t> </w:t>
      </w:r>
      <w:r>
        <w:rPr>
          <w:sz w:val="24"/>
        </w:rPr>
        <w:t>Ajagbe.</w:t>
      </w:r>
      <w:r>
        <w:rPr>
          <w:spacing w:val="-13"/>
          <w:sz w:val="24"/>
        </w:rPr>
        <w:t> </w:t>
      </w:r>
      <w:r>
        <w:rPr>
          <w:sz w:val="24"/>
        </w:rPr>
        <w:t>A.M,</w:t>
      </w:r>
      <w:r>
        <w:rPr>
          <w:spacing w:val="-12"/>
          <w:sz w:val="24"/>
        </w:rPr>
        <w:t> </w:t>
      </w:r>
      <w:r>
        <w:rPr>
          <w:sz w:val="24"/>
        </w:rPr>
        <w:t>Umaru.</w:t>
      </w:r>
      <w:r>
        <w:rPr>
          <w:spacing w:val="-14"/>
          <w:sz w:val="24"/>
        </w:rPr>
        <w:t> </w:t>
      </w:r>
      <w:r>
        <w:rPr>
          <w:sz w:val="24"/>
        </w:rPr>
        <w:t>E.T.,</w:t>
      </w:r>
      <w:r>
        <w:rPr>
          <w:spacing w:val="-12"/>
          <w:sz w:val="24"/>
        </w:rPr>
        <w:t> </w:t>
      </w:r>
      <w:r>
        <w:rPr>
          <w:sz w:val="24"/>
        </w:rPr>
        <w:t>Ojo</w:t>
      </w:r>
      <w:r>
        <w:rPr>
          <w:spacing w:val="-12"/>
          <w:sz w:val="24"/>
        </w:rPr>
        <w:t> </w:t>
      </w:r>
      <w:r>
        <w:rPr>
          <w:sz w:val="24"/>
        </w:rPr>
        <w:t>A.</w:t>
      </w:r>
      <w:r>
        <w:rPr>
          <w:spacing w:val="-12"/>
          <w:sz w:val="24"/>
        </w:rPr>
        <w:t> </w:t>
      </w:r>
      <w:r>
        <w:rPr>
          <w:sz w:val="24"/>
        </w:rPr>
        <w:t>K</w:t>
      </w:r>
      <w:r>
        <w:rPr>
          <w:spacing w:val="-13"/>
          <w:sz w:val="24"/>
        </w:rPr>
        <w:t> </w:t>
      </w:r>
      <w:r>
        <w:rPr>
          <w:sz w:val="24"/>
        </w:rPr>
        <w:t>&amp;</w:t>
      </w:r>
      <w:r>
        <w:rPr>
          <w:spacing w:val="-13"/>
          <w:sz w:val="24"/>
        </w:rPr>
        <w:t> </w:t>
      </w:r>
      <w:r>
        <w:rPr>
          <w:sz w:val="24"/>
        </w:rPr>
        <w:t>Yusuf</w:t>
      </w:r>
      <w:r>
        <w:rPr>
          <w:spacing w:val="-12"/>
          <w:sz w:val="24"/>
        </w:rPr>
        <w:t> </w:t>
      </w:r>
      <w:r>
        <w:rPr>
          <w:sz w:val="24"/>
        </w:rPr>
        <w:t>O.</w:t>
      </w:r>
      <w:r>
        <w:rPr>
          <w:spacing w:val="-13"/>
          <w:sz w:val="24"/>
        </w:rPr>
        <w:t> </w:t>
      </w:r>
      <w:r>
        <w:rPr>
          <w:sz w:val="24"/>
        </w:rPr>
        <w:t>G,</w:t>
      </w:r>
      <w:r>
        <w:rPr>
          <w:spacing w:val="-12"/>
          <w:sz w:val="24"/>
        </w:rPr>
        <w:t> </w:t>
      </w:r>
      <w:r>
        <w:rPr>
          <w:sz w:val="24"/>
        </w:rPr>
        <w:t>(2012).</w:t>
      </w:r>
      <w:r>
        <w:rPr>
          <w:spacing w:val="-9"/>
          <w:sz w:val="24"/>
        </w:rPr>
        <w:t> </w:t>
      </w:r>
      <w:r>
        <w:rPr>
          <w:sz w:val="24"/>
        </w:rPr>
        <w:t>Assessing</w:t>
      </w:r>
      <w:r>
        <w:rPr>
          <w:spacing w:val="-11"/>
          <w:sz w:val="24"/>
        </w:rPr>
        <w:t> </w:t>
      </w:r>
      <w:r>
        <w:rPr>
          <w:sz w:val="24"/>
        </w:rPr>
        <w:t>Inter-</w:t>
      </w:r>
      <w:r>
        <w:rPr>
          <w:spacing w:val="-58"/>
          <w:sz w:val="24"/>
        </w:rPr>
        <w:t> </w:t>
      </w:r>
      <w:r>
        <w:rPr>
          <w:sz w:val="24"/>
        </w:rPr>
        <w:t>city Road Traffic in an Indigenous African City. Ibadan Nigeria.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International Journal 2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221-228.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15" w:right="966" w:hanging="708"/>
        <w:jc w:val="both"/>
      </w:pPr>
      <w:r>
        <w:rPr/>
        <w:t>Fleury-Bahi,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Félonneau,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Marchand,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identification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residential</w:t>
      </w:r>
      <w:r>
        <w:rPr>
          <w:spacing w:val="-3"/>
        </w:rPr>
        <w:t> </w:t>
      </w:r>
      <w:r>
        <w:rPr/>
        <w:t>satisfaction.</w:t>
      </w:r>
      <w:r>
        <w:rPr>
          <w:spacing w:val="-1"/>
        </w:rPr>
        <w:t> </w:t>
      </w:r>
      <w:r>
        <w:rPr>
          <w:i/>
        </w:rPr>
        <w:t>Environment</w:t>
      </w:r>
      <w:r>
        <w:rPr>
          <w:i/>
          <w:spacing w:val="-3"/>
        </w:rPr>
        <w:t> </w:t>
      </w:r>
      <w:r>
        <w:rPr>
          <w:i/>
        </w:rPr>
        <w:t>and</w:t>
      </w:r>
      <w:r>
        <w:rPr>
          <w:i/>
          <w:spacing w:val="-4"/>
        </w:rPr>
        <w:t> </w:t>
      </w:r>
      <w:r>
        <w:rPr>
          <w:i/>
        </w:rPr>
        <w:t>Behavior</w:t>
      </w:r>
      <w:r>
        <w:rPr/>
        <w:t>,</w:t>
      </w:r>
      <w:r>
        <w:rPr>
          <w:spacing w:val="-4"/>
        </w:rPr>
        <w:t> </w:t>
      </w:r>
      <w:r>
        <w:rPr>
          <w:i/>
        </w:rPr>
        <w:t>40</w:t>
      </w:r>
      <w:r>
        <w:rPr/>
        <w:t>(5),</w:t>
      </w:r>
      <w:r>
        <w:rPr>
          <w:spacing w:val="-5"/>
        </w:rPr>
        <w:t> </w:t>
      </w:r>
      <w:r>
        <w:rPr/>
        <w:t>669-</w:t>
      </w:r>
      <w:r>
        <w:rPr>
          <w:spacing w:val="-58"/>
        </w:rPr>
        <w:t> </w:t>
      </w:r>
      <w:r>
        <w:rPr/>
        <w:t>682.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1015" w:right="966" w:hanging="708"/>
        <w:jc w:val="both"/>
        <w:rPr>
          <w:sz w:val="24"/>
        </w:rPr>
      </w:pPr>
      <w:r>
        <w:rPr>
          <w:sz w:val="24"/>
        </w:rPr>
        <w:t>Foote,</w:t>
      </w:r>
      <w:r>
        <w:rPr>
          <w:spacing w:val="-10"/>
          <w:sz w:val="24"/>
        </w:rPr>
        <w:t> </w:t>
      </w:r>
      <w:r>
        <w:rPr>
          <w:sz w:val="24"/>
        </w:rPr>
        <w:t>N.</w:t>
      </w:r>
      <w:r>
        <w:rPr>
          <w:spacing w:val="-9"/>
          <w:sz w:val="24"/>
        </w:rPr>
        <w:t> </w:t>
      </w:r>
      <w:r>
        <w:rPr>
          <w:sz w:val="24"/>
        </w:rPr>
        <w:t>N.,</w:t>
      </w:r>
      <w:r>
        <w:rPr>
          <w:spacing w:val="-10"/>
          <w:sz w:val="24"/>
        </w:rPr>
        <w:t> </w:t>
      </w:r>
      <w:r>
        <w:rPr>
          <w:sz w:val="24"/>
        </w:rPr>
        <w:t>Abu-Lughod,</w:t>
      </w:r>
      <w:r>
        <w:rPr>
          <w:spacing w:val="-11"/>
          <w:sz w:val="24"/>
        </w:rPr>
        <w:t> </w:t>
      </w:r>
      <w:r>
        <w:rPr>
          <w:sz w:val="24"/>
        </w:rPr>
        <w:t>J.,</w:t>
      </w:r>
      <w:r>
        <w:rPr>
          <w:spacing w:val="-9"/>
          <w:sz w:val="24"/>
        </w:rPr>
        <w:t> </w:t>
      </w:r>
      <w:r>
        <w:rPr>
          <w:sz w:val="24"/>
        </w:rPr>
        <w:t>Foley,</w:t>
      </w:r>
      <w:r>
        <w:rPr>
          <w:spacing w:val="-9"/>
          <w:sz w:val="24"/>
        </w:rPr>
        <w:t> </w:t>
      </w:r>
      <w:r>
        <w:rPr>
          <w:sz w:val="24"/>
        </w:rPr>
        <w:t>M.</w:t>
      </w:r>
      <w:r>
        <w:rPr>
          <w:spacing w:val="-9"/>
          <w:sz w:val="24"/>
        </w:rPr>
        <w:t> </w:t>
      </w:r>
      <w:r>
        <w:rPr>
          <w:sz w:val="24"/>
        </w:rPr>
        <w:t>M.,</w:t>
      </w:r>
      <w:r>
        <w:rPr>
          <w:spacing w:val="-8"/>
          <w:sz w:val="24"/>
        </w:rPr>
        <w:t> </w:t>
      </w:r>
      <w:r>
        <w:rPr>
          <w:sz w:val="24"/>
        </w:rPr>
        <w:t>&amp;</w:t>
      </w:r>
      <w:r>
        <w:rPr>
          <w:spacing w:val="-12"/>
          <w:sz w:val="24"/>
        </w:rPr>
        <w:t> </w:t>
      </w:r>
      <w:r>
        <w:rPr>
          <w:sz w:val="24"/>
        </w:rPr>
        <w:t>Winnick,</w:t>
      </w:r>
      <w:r>
        <w:rPr>
          <w:spacing w:val="-7"/>
          <w:sz w:val="24"/>
        </w:rPr>
        <w:t> </w:t>
      </w:r>
      <w:r>
        <w:rPr>
          <w:sz w:val="24"/>
        </w:rPr>
        <w:t>L.</w:t>
      </w:r>
      <w:r>
        <w:rPr>
          <w:spacing w:val="-9"/>
          <w:sz w:val="24"/>
        </w:rPr>
        <w:t> </w:t>
      </w:r>
      <w:r>
        <w:rPr>
          <w:sz w:val="24"/>
        </w:rPr>
        <w:t>(1960).</w:t>
      </w:r>
      <w:r>
        <w:rPr>
          <w:spacing w:val="-8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Choices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Constraints</w:t>
      </w:r>
      <w:r>
        <w:rPr>
          <w:sz w:val="24"/>
        </w:rPr>
        <w:t>. New York: McGraw-Hill.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99" w:top="1320" w:bottom="1720" w:left="1680" w:right="440"/>
        </w:sectPr>
      </w:pPr>
    </w:p>
    <w:p>
      <w:pPr>
        <w:spacing w:line="240" w:lineRule="auto" w:before="70"/>
        <w:ind w:left="1015" w:right="969" w:hanging="708"/>
        <w:jc w:val="both"/>
        <w:rPr>
          <w:sz w:val="24"/>
        </w:rPr>
      </w:pPr>
      <w:r>
        <w:rPr>
          <w:sz w:val="24"/>
        </w:rPr>
        <w:t>Francescato, G., Weidemann, S., &amp; Anderson, J. R. (1987). Residential satisfaction: Its</w:t>
      </w:r>
      <w:r>
        <w:rPr>
          <w:spacing w:val="1"/>
          <w:sz w:val="24"/>
        </w:rPr>
        <w:t> </w:t>
      </w:r>
      <w:r>
        <w:rPr>
          <w:sz w:val="24"/>
        </w:rPr>
        <w:t>uses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limitations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housing. In</w:t>
      </w:r>
      <w:r>
        <w:rPr>
          <w:spacing w:val="-6"/>
          <w:sz w:val="24"/>
        </w:rPr>
        <w:t> </w:t>
      </w:r>
      <w:r>
        <w:rPr>
          <w:sz w:val="24"/>
        </w:rPr>
        <w:t>W.</w:t>
      </w:r>
      <w:r>
        <w:rPr>
          <w:spacing w:val="-5"/>
          <w:sz w:val="24"/>
        </w:rPr>
        <w:t> </w:t>
      </w:r>
      <w:r>
        <w:rPr>
          <w:sz w:val="24"/>
        </w:rPr>
        <w:t>van</w:t>
      </w:r>
      <w:r>
        <w:rPr>
          <w:spacing w:val="-4"/>
          <w:sz w:val="24"/>
        </w:rPr>
        <w:t> </w:t>
      </w:r>
      <w:r>
        <w:rPr>
          <w:sz w:val="24"/>
        </w:rPr>
        <w:t>Vliet,</w:t>
      </w:r>
      <w:r>
        <w:rPr>
          <w:spacing w:val="-6"/>
          <w:sz w:val="24"/>
        </w:rPr>
        <w:t> </w:t>
      </w:r>
      <w:r>
        <w:rPr>
          <w:sz w:val="24"/>
        </w:rPr>
        <w:t>H.</w:t>
      </w:r>
      <w:r>
        <w:rPr>
          <w:spacing w:val="-5"/>
          <w:sz w:val="24"/>
        </w:rPr>
        <w:t> </w:t>
      </w:r>
      <w:r>
        <w:rPr>
          <w:sz w:val="24"/>
        </w:rPr>
        <w:t>Choldin,</w:t>
      </w:r>
      <w:r>
        <w:rPr>
          <w:spacing w:val="-6"/>
          <w:sz w:val="24"/>
        </w:rPr>
        <w:t> </w:t>
      </w:r>
      <w:r>
        <w:rPr>
          <w:sz w:val="24"/>
        </w:rPr>
        <w:t>W.</w:t>
      </w:r>
      <w:r>
        <w:rPr>
          <w:spacing w:val="-5"/>
          <w:sz w:val="24"/>
        </w:rPr>
        <w:t> </w:t>
      </w:r>
      <w:r>
        <w:rPr>
          <w:sz w:val="24"/>
        </w:rPr>
        <w:t>Michelson,</w:t>
      </w:r>
      <w:r>
        <w:rPr>
          <w:spacing w:val="-6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D.</w:t>
      </w:r>
      <w:r>
        <w:rPr>
          <w:spacing w:val="-58"/>
          <w:sz w:val="24"/>
        </w:rPr>
        <w:t> </w:t>
      </w:r>
      <w:r>
        <w:rPr>
          <w:sz w:val="24"/>
        </w:rPr>
        <w:t>Popenoe</w:t>
      </w:r>
      <w:r>
        <w:rPr>
          <w:spacing w:val="1"/>
          <w:sz w:val="24"/>
        </w:rPr>
        <w:t> </w:t>
      </w:r>
      <w:r>
        <w:rPr>
          <w:sz w:val="24"/>
        </w:rPr>
        <w:t>(Eds.),</w:t>
      </w:r>
      <w:r>
        <w:rPr>
          <w:spacing w:val="1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neighborhoods: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Theoretical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empirical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contributions </w:t>
      </w:r>
      <w:r>
        <w:rPr>
          <w:sz w:val="24"/>
        </w:rPr>
        <w:t>(pp. 43–57). New</w:t>
      </w:r>
      <w:r>
        <w:rPr>
          <w:spacing w:val="-1"/>
          <w:sz w:val="24"/>
        </w:rPr>
        <w:t> </w:t>
      </w:r>
      <w:r>
        <w:rPr>
          <w:sz w:val="24"/>
        </w:rPr>
        <w:t>York: Greenwood.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1015" w:right="967" w:hanging="708"/>
        <w:jc w:val="both"/>
        <w:rPr>
          <w:sz w:val="24"/>
        </w:rPr>
      </w:pPr>
      <w:r>
        <w:rPr>
          <w:sz w:val="24"/>
        </w:rPr>
        <w:t>Froneman, K. (2014). </w:t>
      </w:r>
      <w:r>
        <w:rPr>
          <w:i/>
          <w:sz w:val="24"/>
        </w:rPr>
        <w:t>Exploring the basic elements required for an effective educator–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relationship in nursing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2"/>
          <w:sz w:val="24"/>
        </w:rPr>
        <w:t> </w:t>
      </w:r>
      <w:r>
        <w:rPr>
          <w:sz w:val="24"/>
        </w:rPr>
        <w:t>(Doctoral dissertation).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015" w:right="967" w:hanging="708"/>
        <w:jc w:val="both"/>
      </w:pPr>
      <w:r>
        <w:rPr/>
        <w:t>Gifford-Smith, M. E., &amp; Brownell, C. A. (2013). Childhood peer relationships: Social</w:t>
      </w:r>
      <w:r>
        <w:rPr>
          <w:spacing w:val="1"/>
        </w:rPr>
        <w:t> </w:t>
      </w:r>
      <w:r>
        <w:rPr/>
        <w:t>acceptance, friendships, and peer networks. </w:t>
      </w:r>
      <w:r>
        <w:rPr>
          <w:i/>
        </w:rPr>
        <w:t>Journal of school psychology</w:t>
      </w:r>
      <w:r>
        <w:rPr/>
        <w:t>, </w:t>
      </w:r>
      <w:r>
        <w:rPr>
          <w:i/>
        </w:rPr>
        <w:t>41</w:t>
      </w:r>
      <w:r>
        <w:rPr/>
        <w:t>(4),</w:t>
      </w:r>
      <w:r>
        <w:rPr>
          <w:spacing w:val="-57"/>
        </w:rPr>
        <w:t> </w:t>
      </w:r>
      <w:r>
        <w:rPr/>
        <w:t>235-284.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42" w:lineRule="auto"/>
        <w:ind w:left="1015" w:right="975" w:hanging="708"/>
        <w:jc w:val="both"/>
      </w:pPr>
      <w:r>
        <w:rPr/>
        <w:t>Galster, G. C. (1987). Identifying the correlates of dwelling satisfaction: An empirical</w:t>
      </w:r>
      <w:r>
        <w:rPr>
          <w:spacing w:val="1"/>
        </w:rPr>
        <w:t> </w:t>
      </w:r>
      <w:r>
        <w:rPr/>
        <w:t>critique.</w:t>
      </w:r>
      <w:r>
        <w:rPr>
          <w:spacing w:val="-1"/>
        </w:rPr>
        <w:t> </w:t>
      </w:r>
      <w:r>
        <w:rPr>
          <w:i/>
        </w:rPr>
        <w:t>Environment and Behavior</w:t>
      </w:r>
      <w:r>
        <w:rPr/>
        <w:t>, 19(5), 539–568.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 w:before="1"/>
        <w:ind w:left="1015" w:right="970" w:hanging="708"/>
        <w:jc w:val="both"/>
      </w:pPr>
      <w:r>
        <w:rPr/>
        <w:t>Galster, G. C. (1985). Evaluating indicators for housing policy: Residential satisfaction</w:t>
      </w:r>
      <w:r>
        <w:rPr>
          <w:spacing w:val="1"/>
        </w:rPr>
        <w:t> </w:t>
      </w:r>
      <w:r>
        <w:rPr/>
        <w:t>vs</w:t>
      </w:r>
      <w:r>
        <w:rPr>
          <w:spacing w:val="-2"/>
        </w:rPr>
        <w:t> </w:t>
      </w:r>
      <w:r>
        <w:rPr/>
        <w:t>marginal</w:t>
      </w:r>
      <w:r>
        <w:rPr>
          <w:spacing w:val="-1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priorities.</w:t>
      </w:r>
      <w:r>
        <w:rPr>
          <w:spacing w:val="1"/>
        </w:rPr>
        <w:t> </w:t>
      </w:r>
      <w:r>
        <w:rPr>
          <w:i/>
        </w:rPr>
        <w:t>Social</w:t>
      </w:r>
      <w:r>
        <w:rPr>
          <w:i/>
          <w:spacing w:val="-2"/>
        </w:rPr>
        <w:t> </w:t>
      </w:r>
      <w:r>
        <w:rPr>
          <w:i/>
        </w:rPr>
        <w:t>Indicators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>
          <w:i/>
        </w:rPr>
        <w:t>16</w:t>
      </w:r>
      <w:r>
        <w:rPr/>
        <w:t>(4),</w:t>
      </w:r>
      <w:r>
        <w:rPr>
          <w:spacing w:val="-1"/>
        </w:rPr>
        <w:t> </w:t>
      </w:r>
      <w:r>
        <w:rPr/>
        <w:t>415-448.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1015" w:right="974" w:hanging="708"/>
        <w:jc w:val="both"/>
      </w:pPr>
      <w:r>
        <w:rPr/>
        <w:t>Galster,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Hesser,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(1981).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satisfaction:</w:t>
      </w:r>
      <w:r>
        <w:rPr>
          <w:spacing w:val="1"/>
        </w:rPr>
        <w:t> </w:t>
      </w:r>
      <w:r>
        <w:rPr/>
        <w:t>Compositional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contextual</w:t>
      </w:r>
      <w:r>
        <w:rPr>
          <w:spacing w:val="-1"/>
        </w:rPr>
        <w:t> </w:t>
      </w:r>
      <w:r>
        <w:rPr/>
        <w:t>correlates.</w:t>
      </w:r>
      <w:r>
        <w:rPr>
          <w:spacing w:val="1"/>
        </w:rPr>
        <w:t> </w:t>
      </w:r>
      <w:r>
        <w:rPr>
          <w:i/>
        </w:rPr>
        <w:t>Environment and</w:t>
      </w:r>
      <w:r>
        <w:rPr>
          <w:i/>
          <w:spacing w:val="-1"/>
        </w:rPr>
        <w:t> </w:t>
      </w:r>
      <w:r>
        <w:rPr>
          <w:i/>
        </w:rPr>
        <w:t>Behavior</w:t>
      </w:r>
      <w:r>
        <w:rPr/>
        <w:t>,</w:t>
      </w:r>
      <w:r>
        <w:rPr>
          <w:spacing w:val="2"/>
        </w:rPr>
        <w:t> </w:t>
      </w:r>
      <w:r>
        <w:rPr/>
        <w:t>13(6), 735–758.</w:t>
      </w:r>
    </w:p>
    <w:p>
      <w:pPr>
        <w:pStyle w:val="BodyText"/>
        <w:spacing w:before="4"/>
        <w:rPr>
          <w:sz w:val="20"/>
        </w:rPr>
      </w:pPr>
    </w:p>
    <w:p>
      <w:pPr>
        <w:spacing w:line="242" w:lineRule="auto" w:before="1"/>
        <w:ind w:left="1015" w:right="971" w:hanging="708"/>
        <w:jc w:val="both"/>
        <w:rPr>
          <w:sz w:val="24"/>
        </w:rPr>
      </w:pPr>
      <w:r>
        <w:rPr>
          <w:color w:val="121312"/>
          <w:sz w:val="24"/>
        </w:rPr>
        <w:t>Gay,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D.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D.</w:t>
      </w:r>
      <w:r>
        <w:rPr>
          <w:color w:val="121312"/>
          <w:spacing w:val="60"/>
          <w:sz w:val="24"/>
        </w:rPr>
        <w:t> </w:t>
      </w:r>
      <w:r>
        <w:rPr>
          <w:color w:val="121312"/>
          <w:sz w:val="24"/>
        </w:rPr>
        <w:t>(1981).</w:t>
      </w:r>
      <w:r>
        <w:rPr>
          <w:color w:val="121312"/>
          <w:spacing w:val="60"/>
          <w:sz w:val="24"/>
        </w:rPr>
        <w:t> </w:t>
      </w:r>
      <w:r>
        <w:rPr>
          <w:color w:val="121312"/>
          <w:sz w:val="24"/>
        </w:rPr>
        <w:t>The</w:t>
      </w:r>
      <w:r>
        <w:rPr>
          <w:color w:val="121312"/>
          <w:spacing w:val="60"/>
          <w:sz w:val="24"/>
        </w:rPr>
        <w:t> </w:t>
      </w:r>
      <w:r>
        <w:rPr>
          <w:color w:val="121312"/>
          <w:sz w:val="24"/>
        </w:rPr>
        <w:t>effect</w:t>
      </w:r>
      <w:r>
        <w:rPr>
          <w:color w:val="121312"/>
          <w:spacing w:val="60"/>
          <w:sz w:val="24"/>
        </w:rPr>
        <w:t> </w:t>
      </w:r>
      <w:r>
        <w:rPr>
          <w:color w:val="121312"/>
          <w:sz w:val="24"/>
        </w:rPr>
        <w:t>of</w:t>
      </w:r>
      <w:r>
        <w:rPr>
          <w:color w:val="121312"/>
          <w:spacing w:val="60"/>
          <w:sz w:val="24"/>
        </w:rPr>
        <w:t> </w:t>
      </w:r>
      <w:r>
        <w:rPr>
          <w:color w:val="121312"/>
          <w:sz w:val="24"/>
        </w:rPr>
        <w:t>dental</w:t>
      </w:r>
      <w:r>
        <w:rPr>
          <w:color w:val="121312"/>
          <w:spacing w:val="60"/>
          <w:sz w:val="24"/>
        </w:rPr>
        <w:t> </w:t>
      </w:r>
      <w:r>
        <w:rPr>
          <w:color w:val="121312"/>
          <w:sz w:val="24"/>
        </w:rPr>
        <w:t>amalgams</w:t>
      </w:r>
      <w:r>
        <w:rPr>
          <w:color w:val="121312"/>
          <w:spacing w:val="60"/>
          <w:sz w:val="24"/>
        </w:rPr>
        <w:t> </w:t>
      </w:r>
      <w:r>
        <w:rPr>
          <w:color w:val="121312"/>
          <w:sz w:val="24"/>
        </w:rPr>
        <w:t>on</w:t>
      </w:r>
      <w:r>
        <w:rPr>
          <w:color w:val="121312"/>
          <w:spacing w:val="60"/>
          <w:sz w:val="24"/>
        </w:rPr>
        <w:t> </w:t>
      </w:r>
      <w:r>
        <w:rPr>
          <w:color w:val="121312"/>
          <w:sz w:val="24"/>
        </w:rPr>
        <w:t>mercury</w:t>
      </w:r>
      <w:r>
        <w:rPr>
          <w:color w:val="121312"/>
          <w:spacing w:val="60"/>
          <w:sz w:val="24"/>
        </w:rPr>
        <w:t> </w:t>
      </w:r>
      <w:r>
        <w:rPr>
          <w:color w:val="121312"/>
          <w:sz w:val="24"/>
        </w:rPr>
        <w:t>levels</w:t>
      </w:r>
      <w:r>
        <w:rPr>
          <w:color w:val="121312"/>
          <w:spacing w:val="60"/>
          <w:sz w:val="24"/>
        </w:rPr>
        <w:t> </w:t>
      </w:r>
      <w:r>
        <w:rPr>
          <w:color w:val="121312"/>
          <w:sz w:val="24"/>
        </w:rPr>
        <w:t>in</w:t>
      </w:r>
      <w:r>
        <w:rPr>
          <w:color w:val="121312"/>
          <w:spacing w:val="60"/>
          <w:sz w:val="24"/>
        </w:rPr>
        <w:t> </w:t>
      </w:r>
      <w:r>
        <w:rPr>
          <w:color w:val="121312"/>
          <w:sz w:val="24"/>
        </w:rPr>
        <w:t>expired</w:t>
      </w:r>
      <w:r>
        <w:rPr>
          <w:color w:val="121312"/>
          <w:spacing w:val="1"/>
          <w:sz w:val="24"/>
        </w:rPr>
        <w:t> </w:t>
      </w:r>
      <w:r>
        <w:rPr>
          <w:color w:val="121312"/>
          <w:sz w:val="24"/>
        </w:rPr>
        <w:t>air.</w:t>
      </w:r>
      <w:r>
        <w:rPr>
          <w:color w:val="121312"/>
          <w:spacing w:val="-2"/>
          <w:sz w:val="24"/>
        </w:rPr>
        <w:t> </w:t>
      </w:r>
      <w:r>
        <w:rPr>
          <w:i/>
          <w:color w:val="121312"/>
          <w:sz w:val="24"/>
        </w:rPr>
        <w:t>Journal of Dental Research</w:t>
      </w:r>
      <w:r>
        <w:rPr>
          <w:color w:val="121312"/>
          <w:sz w:val="24"/>
        </w:rPr>
        <w:t>, </w:t>
      </w:r>
      <w:r>
        <w:rPr>
          <w:i/>
          <w:color w:val="121312"/>
          <w:sz w:val="24"/>
        </w:rPr>
        <w:t>60</w:t>
      </w:r>
      <w:r>
        <w:rPr>
          <w:color w:val="121312"/>
          <w:sz w:val="24"/>
        </w:rPr>
        <w:t>(9), 1668-1671.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"/>
        <w:ind w:left="1015" w:right="969" w:hanging="708"/>
        <w:jc w:val="both"/>
      </w:pPr>
      <w:r>
        <w:rPr>
          <w:color w:val="121312"/>
        </w:rPr>
        <w:t>Ghisleni,</w:t>
      </w:r>
      <w:r>
        <w:rPr>
          <w:color w:val="121312"/>
          <w:spacing w:val="-11"/>
        </w:rPr>
        <w:t> </w:t>
      </w:r>
      <w:r>
        <w:rPr>
          <w:color w:val="121312"/>
        </w:rPr>
        <w:t>M.</w:t>
      </w:r>
      <w:r>
        <w:rPr>
          <w:color w:val="121312"/>
          <w:spacing w:val="-11"/>
        </w:rPr>
        <w:t> </w:t>
      </w:r>
      <w:r>
        <w:rPr>
          <w:color w:val="121312"/>
        </w:rPr>
        <w:t>(2012).</w:t>
      </w:r>
      <w:r>
        <w:rPr>
          <w:color w:val="121312"/>
          <w:spacing w:val="-9"/>
        </w:rPr>
        <w:t> </w:t>
      </w:r>
      <w:r>
        <w:rPr>
          <w:color w:val="121312"/>
        </w:rPr>
        <w:t>The</w:t>
      </w:r>
      <w:r>
        <w:rPr>
          <w:color w:val="121312"/>
          <w:spacing w:val="-10"/>
        </w:rPr>
        <w:t> </w:t>
      </w:r>
      <w:r>
        <w:rPr>
          <w:color w:val="121312"/>
        </w:rPr>
        <w:t>importance</w:t>
      </w:r>
      <w:r>
        <w:rPr>
          <w:color w:val="121312"/>
          <w:spacing w:val="-11"/>
        </w:rPr>
        <w:t> </w:t>
      </w:r>
      <w:r>
        <w:rPr>
          <w:color w:val="121312"/>
        </w:rPr>
        <w:t>of</w:t>
      </w:r>
      <w:r>
        <w:rPr>
          <w:color w:val="121312"/>
          <w:spacing w:val="-12"/>
        </w:rPr>
        <w:t> </w:t>
      </w:r>
      <w:r>
        <w:rPr>
          <w:color w:val="121312"/>
        </w:rPr>
        <w:t>the</w:t>
      </w:r>
      <w:r>
        <w:rPr>
          <w:color w:val="121312"/>
          <w:spacing w:val="-8"/>
        </w:rPr>
        <w:t> </w:t>
      </w:r>
      <w:r>
        <w:rPr>
          <w:color w:val="121312"/>
        </w:rPr>
        <w:t>geographic</w:t>
      </w:r>
      <w:r>
        <w:rPr>
          <w:color w:val="121312"/>
          <w:spacing w:val="-12"/>
        </w:rPr>
        <w:t> </w:t>
      </w:r>
      <w:r>
        <w:rPr>
          <w:color w:val="121312"/>
        </w:rPr>
        <w:t>level</w:t>
      </w:r>
      <w:r>
        <w:rPr>
          <w:color w:val="121312"/>
          <w:spacing w:val="-10"/>
        </w:rPr>
        <w:t> </w:t>
      </w:r>
      <w:r>
        <w:rPr>
          <w:color w:val="121312"/>
        </w:rPr>
        <w:t>of</w:t>
      </w:r>
      <w:r>
        <w:rPr>
          <w:color w:val="121312"/>
          <w:spacing w:val="-12"/>
        </w:rPr>
        <w:t> </w:t>
      </w:r>
      <w:r>
        <w:rPr>
          <w:color w:val="121312"/>
        </w:rPr>
        <w:t>analysis</w:t>
      </w:r>
      <w:r>
        <w:rPr>
          <w:color w:val="121312"/>
          <w:spacing w:val="-9"/>
        </w:rPr>
        <w:t> </w:t>
      </w:r>
      <w:r>
        <w:rPr>
          <w:color w:val="121312"/>
        </w:rPr>
        <w:t>in</w:t>
      </w:r>
      <w:r>
        <w:rPr>
          <w:color w:val="121312"/>
          <w:spacing w:val="-8"/>
        </w:rPr>
        <w:t> </w:t>
      </w:r>
      <w:r>
        <w:rPr>
          <w:color w:val="121312"/>
        </w:rPr>
        <w:t>the</w:t>
      </w:r>
      <w:r>
        <w:rPr>
          <w:color w:val="121312"/>
          <w:spacing w:val="-12"/>
        </w:rPr>
        <w:t> </w:t>
      </w:r>
      <w:r>
        <w:rPr>
          <w:color w:val="121312"/>
        </w:rPr>
        <w:t>assessment</w:t>
      </w:r>
      <w:r>
        <w:rPr>
          <w:color w:val="121312"/>
          <w:spacing w:val="-57"/>
        </w:rPr>
        <w:t> </w:t>
      </w:r>
      <w:r>
        <w:rPr>
          <w:color w:val="121312"/>
        </w:rPr>
        <w:t>of the quality of life: the case of Spain. </w:t>
      </w:r>
      <w:r>
        <w:rPr>
          <w:i/>
          <w:color w:val="121312"/>
        </w:rPr>
        <w:t>Social Indicators Research</w:t>
      </w:r>
      <w:r>
        <w:rPr>
          <w:color w:val="121312"/>
        </w:rPr>
        <w:t>, 102(2), 209–</w:t>
      </w:r>
      <w:r>
        <w:rPr>
          <w:color w:val="121312"/>
          <w:spacing w:val="-57"/>
        </w:rPr>
        <w:t> </w:t>
      </w:r>
      <w:r>
        <w:rPr>
          <w:color w:val="121312"/>
        </w:rPr>
        <w:t>228.</w:t>
      </w:r>
    </w:p>
    <w:p>
      <w:pPr>
        <w:pStyle w:val="BodyText"/>
        <w:spacing w:before="9"/>
        <w:rPr>
          <w:sz w:val="20"/>
        </w:rPr>
      </w:pPr>
    </w:p>
    <w:p>
      <w:pPr>
        <w:spacing w:line="240" w:lineRule="auto" w:before="1"/>
        <w:ind w:left="1015" w:right="964" w:hanging="708"/>
        <w:jc w:val="both"/>
        <w:rPr>
          <w:sz w:val="24"/>
        </w:rPr>
      </w:pPr>
      <w:r>
        <w:rPr>
          <w:sz w:val="24"/>
        </w:rPr>
        <w:t>Gilbert,</w:t>
      </w:r>
      <w:r>
        <w:rPr>
          <w:spacing w:val="-11"/>
          <w:sz w:val="24"/>
        </w:rPr>
        <w:t> </w:t>
      </w:r>
      <w:r>
        <w:rPr>
          <w:sz w:val="24"/>
        </w:rPr>
        <w:t>A.,</w:t>
      </w:r>
      <w:r>
        <w:rPr>
          <w:spacing w:val="-12"/>
          <w:sz w:val="24"/>
        </w:rPr>
        <w:t> </w:t>
      </w:r>
      <w:r>
        <w:rPr>
          <w:sz w:val="24"/>
        </w:rPr>
        <w:t>&amp;</w:t>
      </w:r>
      <w:r>
        <w:rPr>
          <w:spacing w:val="-13"/>
          <w:sz w:val="24"/>
        </w:rPr>
        <w:t> </w:t>
      </w:r>
      <w:r>
        <w:rPr>
          <w:sz w:val="24"/>
        </w:rPr>
        <w:t>Varley,</w:t>
      </w:r>
      <w:r>
        <w:rPr>
          <w:spacing w:val="-11"/>
          <w:sz w:val="24"/>
        </w:rPr>
        <w:t> </w:t>
      </w:r>
      <w:r>
        <w:rPr>
          <w:sz w:val="24"/>
        </w:rPr>
        <w:t>A.</w:t>
      </w:r>
      <w:r>
        <w:rPr>
          <w:spacing w:val="-8"/>
          <w:sz w:val="24"/>
        </w:rPr>
        <w:t> </w:t>
      </w:r>
      <w:r>
        <w:rPr>
          <w:sz w:val="24"/>
        </w:rPr>
        <w:t>(2012).</w:t>
      </w:r>
      <w:r>
        <w:rPr>
          <w:spacing w:val="-9"/>
          <w:sz w:val="24"/>
        </w:rPr>
        <w:t> </w:t>
      </w:r>
      <w:r>
        <w:rPr>
          <w:sz w:val="24"/>
        </w:rPr>
        <w:t>Landlord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tenant:</w:t>
      </w:r>
      <w:r>
        <w:rPr>
          <w:spacing w:val="-10"/>
          <w:sz w:val="24"/>
        </w:rPr>
        <w:t> </w:t>
      </w:r>
      <w:r>
        <w:rPr>
          <w:sz w:val="24"/>
        </w:rPr>
        <w:t>Housing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poor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3"/>
          <w:sz w:val="24"/>
        </w:rPr>
        <w:t> </w:t>
      </w:r>
      <w:r>
        <w:rPr>
          <w:sz w:val="24"/>
        </w:rPr>
        <w:t>urban</w:t>
      </w:r>
      <w:r>
        <w:rPr>
          <w:spacing w:val="-10"/>
          <w:sz w:val="24"/>
        </w:rPr>
        <w:t> </w:t>
      </w:r>
      <w:r>
        <w:rPr>
          <w:sz w:val="24"/>
        </w:rPr>
        <w:t>Mexico.</w:t>
      </w:r>
      <w:r>
        <w:rPr>
          <w:spacing w:val="-58"/>
          <w:sz w:val="24"/>
        </w:rPr>
        <w:t> </w:t>
      </w:r>
      <w:r>
        <w:rPr>
          <w:i/>
          <w:sz w:val="24"/>
        </w:rPr>
        <w:t>Research Journal of Art, Social Science and Humanities</w:t>
      </w:r>
      <w:r>
        <w:rPr>
          <w:sz w:val="24"/>
        </w:rPr>
        <w:t>. 3(3), 27-39. (ISSN:</w:t>
      </w:r>
      <w:r>
        <w:rPr>
          <w:spacing w:val="1"/>
          <w:sz w:val="24"/>
        </w:rPr>
        <w:t> </w:t>
      </w:r>
      <w:r>
        <w:rPr>
          <w:sz w:val="24"/>
        </w:rPr>
        <w:t>2350-2258)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15" w:right="968" w:hanging="708"/>
        <w:jc w:val="both"/>
      </w:pPr>
      <w:r>
        <w:rPr/>
        <w:t>Goetzmann,</w:t>
      </w:r>
      <w:r>
        <w:rPr>
          <w:spacing w:val="-4"/>
        </w:rPr>
        <w:t> </w:t>
      </w:r>
      <w:r>
        <w:rPr/>
        <w:t>W.</w:t>
      </w:r>
      <w:r>
        <w:rPr>
          <w:spacing w:val="-4"/>
        </w:rPr>
        <w:t> </w:t>
      </w:r>
      <w:r>
        <w:rPr/>
        <w:t>N.,</w:t>
      </w:r>
      <w:r>
        <w:rPr>
          <w:spacing w:val="-4"/>
        </w:rPr>
        <w:t> </w:t>
      </w:r>
      <w:r>
        <w:rPr/>
        <w:t>&amp;</w:t>
      </w:r>
      <w:r>
        <w:rPr>
          <w:spacing w:val="-6"/>
        </w:rPr>
        <w:t> </w:t>
      </w:r>
      <w:r>
        <w:rPr/>
        <w:t>Spiegel,</w:t>
      </w:r>
      <w:r>
        <w:rPr>
          <w:spacing w:val="-3"/>
        </w:rPr>
        <w:t> </w:t>
      </w:r>
      <w:r>
        <w:rPr/>
        <w:t>M.</w:t>
      </w:r>
      <w:r>
        <w:rPr>
          <w:spacing w:val="-4"/>
        </w:rPr>
        <w:t> </w:t>
      </w:r>
      <w:r>
        <w:rPr/>
        <w:t>(2012).</w:t>
      </w:r>
      <w:r>
        <w:rPr>
          <w:spacing w:val="-5"/>
        </w:rPr>
        <w:t> </w:t>
      </w:r>
      <w:r>
        <w:rPr/>
        <w:t>“Policy</w:t>
      </w:r>
      <w:r>
        <w:rPr>
          <w:spacing w:val="-9"/>
        </w:rPr>
        <w:t> </w:t>
      </w:r>
      <w:r>
        <w:rPr/>
        <w:t>Implications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Portfolio</w:t>
      </w:r>
      <w:r>
        <w:rPr>
          <w:spacing w:val="-1"/>
        </w:rPr>
        <w:t> </w:t>
      </w:r>
      <w:r>
        <w:rPr/>
        <w:t>Choice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19</w:t>
      </w:r>
      <w:r>
        <w:rPr>
          <w:spacing w:val="-58"/>
        </w:rPr>
        <w:t> </w:t>
      </w:r>
      <w:r>
        <w:rPr>
          <w:spacing w:val="-1"/>
        </w:rPr>
        <w:t>Underserved</w:t>
      </w:r>
      <w:r>
        <w:rPr>
          <w:spacing w:val="-15"/>
        </w:rPr>
        <w:t> </w:t>
      </w:r>
      <w:r>
        <w:rPr>
          <w:spacing w:val="-1"/>
        </w:rPr>
        <w:t>Mortgage</w:t>
      </w:r>
      <w:r>
        <w:rPr>
          <w:spacing w:val="-16"/>
        </w:rPr>
        <w:t> </w:t>
      </w:r>
      <w:r>
        <w:rPr/>
        <w:t>Markets,”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>
          <w:i/>
        </w:rPr>
        <w:t>Low-Income</w:t>
      </w:r>
      <w:r>
        <w:rPr>
          <w:i/>
          <w:spacing w:val="-14"/>
        </w:rPr>
        <w:t> </w:t>
      </w:r>
      <w:r>
        <w:rPr>
          <w:i/>
        </w:rPr>
        <w:t>Homeownership:</w:t>
      </w:r>
      <w:r>
        <w:rPr>
          <w:i/>
          <w:spacing w:val="-16"/>
        </w:rPr>
        <w:t> </w:t>
      </w:r>
      <w:r>
        <w:rPr>
          <w:i/>
        </w:rPr>
        <w:t>Examining</w:t>
      </w:r>
      <w:r>
        <w:rPr>
          <w:i/>
          <w:spacing w:val="-14"/>
        </w:rPr>
        <w:t> </w:t>
      </w:r>
      <w:r>
        <w:rPr>
          <w:i/>
        </w:rPr>
        <w:t>the</w:t>
      </w:r>
      <w:r>
        <w:rPr>
          <w:i/>
          <w:spacing w:val="-57"/>
        </w:rPr>
        <w:t> </w:t>
      </w:r>
      <w:r>
        <w:rPr>
          <w:i/>
        </w:rPr>
        <w:t>Unexamined</w:t>
      </w:r>
      <w:r>
        <w:rPr>
          <w:i/>
          <w:spacing w:val="-7"/>
        </w:rPr>
        <w:t> </w:t>
      </w:r>
      <w:r>
        <w:rPr>
          <w:i/>
        </w:rPr>
        <w:t>Goal</w:t>
      </w:r>
      <w:r>
        <w:rPr/>
        <w:t>,</w:t>
      </w:r>
      <w:r>
        <w:rPr>
          <w:spacing w:val="-7"/>
        </w:rPr>
        <w:t> </w:t>
      </w:r>
      <w:r>
        <w:rPr/>
        <w:t>edited</w:t>
      </w:r>
      <w:r>
        <w:rPr>
          <w:spacing w:val="-4"/>
        </w:rPr>
        <w:t> </w:t>
      </w:r>
      <w:r>
        <w:rPr/>
        <w:t>by</w:t>
      </w:r>
      <w:r>
        <w:rPr>
          <w:spacing w:val="-14"/>
        </w:rPr>
        <w:t> </w:t>
      </w:r>
      <w:r>
        <w:rPr/>
        <w:t>Nicolas</w:t>
      </w:r>
      <w:r>
        <w:rPr>
          <w:spacing w:val="-7"/>
        </w:rPr>
        <w:t> </w:t>
      </w:r>
      <w:r>
        <w:rPr/>
        <w:t>P.</w:t>
      </w:r>
      <w:r>
        <w:rPr>
          <w:spacing w:val="-7"/>
        </w:rPr>
        <w:t> </w:t>
      </w:r>
      <w:r>
        <w:rPr/>
        <w:t>Retsinas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Eric</w:t>
      </w:r>
      <w:r>
        <w:rPr>
          <w:spacing w:val="-8"/>
        </w:rPr>
        <w:t> </w:t>
      </w:r>
      <w:r>
        <w:rPr/>
        <w:t>S.</w:t>
      </w:r>
      <w:r>
        <w:rPr>
          <w:spacing w:val="-6"/>
        </w:rPr>
        <w:t> </w:t>
      </w:r>
      <w:r>
        <w:rPr/>
        <w:t>Belsky.</w:t>
      </w:r>
      <w:r>
        <w:rPr>
          <w:spacing w:val="-7"/>
        </w:rPr>
        <w:t> </w:t>
      </w:r>
      <w:r>
        <w:rPr/>
        <w:t>Washington,</w:t>
      </w:r>
      <w:r>
        <w:rPr>
          <w:spacing w:val="-58"/>
        </w:rPr>
        <w:t> </w:t>
      </w:r>
      <w:r>
        <w:rPr/>
        <w:t>DC:</w:t>
      </w:r>
      <w:r>
        <w:rPr>
          <w:spacing w:val="-1"/>
        </w:rPr>
        <w:t> </w:t>
      </w:r>
      <w:r>
        <w:rPr/>
        <w:t>Brookings</w:t>
      </w:r>
      <w:r>
        <w:rPr>
          <w:spacing w:val="2"/>
        </w:rPr>
        <w:t> </w:t>
      </w:r>
      <w:r>
        <w:rPr/>
        <w:t>Institution Press. (pp. 257-278).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1015" w:right="969" w:hanging="708"/>
        <w:jc w:val="both"/>
        <w:rPr>
          <w:sz w:val="24"/>
        </w:rPr>
      </w:pPr>
      <w:r>
        <w:rPr>
          <w:sz w:val="24"/>
        </w:rPr>
        <w:t>Granovetter,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(1973).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strength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61"/>
          <w:sz w:val="24"/>
        </w:rPr>
        <w:t> </w:t>
      </w:r>
      <w:r>
        <w:rPr>
          <w:sz w:val="24"/>
        </w:rPr>
        <w:t>weak</w:t>
      </w:r>
      <w:r>
        <w:rPr>
          <w:spacing w:val="61"/>
          <w:sz w:val="24"/>
        </w:rPr>
        <w:t> </w:t>
      </w:r>
      <w:r>
        <w:rPr>
          <w:sz w:val="24"/>
        </w:rPr>
        <w:t>ties.</w:t>
      </w:r>
      <w:r>
        <w:rPr>
          <w:spacing w:val="6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78</w:t>
      </w:r>
      <w:r>
        <w:rPr>
          <w:sz w:val="24"/>
        </w:rPr>
        <w:t>(6), 1360-1380.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1015" w:right="970" w:hanging="708"/>
        <w:jc w:val="both"/>
      </w:pPr>
      <w:r>
        <w:rPr/>
        <w:t>Grigolon,</w:t>
      </w:r>
      <w:r>
        <w:rPr>
          <w:spacing w:val="1"/>
        </w:rPr>
        <w:t> </w:t>
      </w:r>
      <w:r>
        <w:rPr/>
        <w:t>A., Dane,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Rasouli,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 Timmermans,</w:t>
      </w:r>
      <w:r>
        <w:rPr>
          <w:spacing w:val="1"/>
        </w:rPr>
        <w:t> </w:t>
      </w:r>
      <w:r>
        <w:rPr/>
        <w:t>H. (2014).</w:t>
      </w:r>
      <w:r>
        <w:rPr>
          <w:spacing w:val="1"/>
        </w:rPr>
        <w:t> </w:t>
      </w:r>
      <w:r>
        <w:rPr/>
        <w:t>Binomial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logistic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satisfaction.</w:t>
      </w:r>
      <w:r>
        <w:rPr>
          <w:spacing w:val="1"/>
        </w:rPr>
        <w:t> </w:t>
      </w:r>
      <w:r>
        <w:rPr>
          <w:i/>
        </w:rPr>
        <w:t>Procedia</w:t>
      </w:r>
      <w:r>
        <w:rPr>
          <w:i/>
          <w:spacing w:val="1"/>
        </w:rPr>
        <w:t> </w:t>
      </w:r>
      <w:r>
        <w:rPr>
          <w:i/>
        </w:rPr>
        <w:t>Environmental</w:t>
      </w:r>
      <w:r>
        <w:rPr>
          <w:i/>
          <w:spacing w:val="-1"/>
        </w:rPr>
        <w:t> </w:t>
      </w:r>
      <w:r>
        <w:rPr>
          <w:i/>
        </w:rPr>
        <w:t>Sciences</w:t>
      </w:r>
      <w:r>
        <w:rPr/>
        <w:t>,</w:t>
      </w:r>
      <w:r>
        <w:rPr>
          <w:spacing w:val="2"/>
        </w:rPr>
        <w:t> </w:t>
      </w:r>
      <w:r>
        <w:rPr/>
        <w:t>22, 280–287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/>
        <w:ind w:left="1015" w:right="972" w:hanging="708"/>
        <w:jc w:val="both"/>
      </w:pPr>
      <w:r>
        <w:rPr/>
        <w:t>Green,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Hendershott,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Homeownership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Unemployment.</w:t>
      </w:r>
      <w:r>
        <w:rPr>
          <w:spacing w:val="-1"/>
        </w:rPr>
        <w:t> </w:t>
      </w:r>
      <w:r>
        <w:rPr/>
        <w:t>Working</w:t>
      </w:r>
      <w:r>
        <w:rPr>
          <w:spacing w:val="-3"/>
        </w:rPr>
        <w:t> </w:t>
      </w:r>
      <w:r>
        <w:rPr/>
        <w:t>Paper.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"/>
        <w:ind w:left="1015" w:right="964" w:hanging="708"/>
        <w:jc w:val="both"/>
      </w:pPr>
      <w:r>
        <w:rPr>
          <w:spacing w:val="-1"/>
        </w:rPr>
        <w:t>Haines,</w:t>
      </w:r>
      <w:r>
        <w:rPr>
          <w:spacing w:val="-13"/>
        </w:rPr>
        <w:t> </w:t>
      </w:r>
      <w:r>
        <w:rPr>
          <w:spacing w:val="-1"/>
        </w:rPr>
        <w:t>V.</w:t>
      </w:r>
      <w:r>
        <w:rPr>
          <w:spacing w:val="-13"/>
        </w:rPr>
        <w:t> </w:t>
      </w:r>
      <w:r>
        <w:rPr/>
        <w:t>A.,</w:t>
      </w:r>
      <w:r>
        <w:rPr>
          <w:spacing w:val="-13"/>
        </w:rPr>
        <w:t> </w:t>
      </w:r>
      <w:r>
        <w:rPr/>
        <w:t>Hurlbert,</w:t>
      </w:r>
      <w:r>
        <w:rPr>
          <w:spacing w:val="-13"/>
        </w:rPr>
        <w:t> </w:t>
      </w:r>
      <w:r>
        <w:rPr/>
        <w:t>J.</w:t>
      </w:r>
      <w:r>
        <w:rPr>
          <w:spacing w:val="-12"/>
        </w:rPr>
        <w:t> </w:t>
      </w:r>
      <w:r>
        <w:rPr/>
        <w:t>S.,</w:t>
      </w:r>
      <w:r>
        <w:rPr>
          <w:spacing w:val="-12"/>
        </w:rPr>
        <w:t> </w:t>
      </w:r>
      <w:r>
        <w:rPr/>
        <w:t>&amp;</w:t>
      </w:r>
      <w:r>
        <w:rPr>
          <w:spacing w:val="-14"/>
        </w:rPr>
        <w:t> </w:t>
      </w:r>
      <w:r>
        <w:rPr/>
        <w:t>Beggs,</w:t>
      </w:r>
      <w:r>
        <w:rPr>
          <w:spacing w:val="-12"/>
        </w:rPr>
        <w:t> </w:t>
      </w:r>
      <w:r>
        <w:rPr/>
        <w:t>J.</w:t>
      </w:r>
      <w:r>
        <w:rPr>
          <w:spacing w:val="-15"/>
        </w:rPr>
        <w:t> </w:t>
      </w:r>
      <w:r>
        <w:rPr/>
        <w:t>J.</w:t>
      </w:r>
      <w:r>
        <w:rPr>
          <w:spacing w:val="-11"/>
        </w:rPr>
        <w:t> </w:t>
      </w:r>
      <w:r>
        <w:rPr/>
        <w:t>(1996).</w:t>
      </w:r>
      <w:r>
        <w:rPr>
          <w:spacing w:val="-13"/>
        </w:rPr>
        <w:t> </w:t>
      </w:r>
      <w:r>
        <w:rPr/>
        <w:t>Exploring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determinants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support</w:t>
      </w:r>
      <w:r>
        <w:rPr>
          <w:spacing w:val="-58"/>
        </w:rPr>
        <w:t> </w:t>
      </w:r>
      <w:r>
        <w:rPr/>
        <w:t>provision: provider characteristics, personal networks, community contexts and</w:t>
      </w:r>
      <w:r>
        <w:rPr>
          <w:spacing w:val="1"/>
        </w:rPr>
        <w:t> </w:t>
      </w:r>
      <w:r>
        <w:rPr/>
        <w:t>support following life events. </w:t>
      </w:r>
      <w:r>
        <w:rPr>
          <w:i/>
        </w:rPr>
        <w:t>Journal of Health and Social Behavior</w:t>
      </w:r>
      <w:r>
        <w:rPr/>
        <w:t>, 37, 252–</w:t>
      </w:r>
      <w:r>
        <w:rPr>
          <w:spacing w:val="1"/>
        </w:rPr>
        <w:t> </w:t>
      </w:r>
      <w:r>
        <w:rPr/>
        <w:t>264.</w:t>
      </w:r>
    </w:p>
    <w:p>
      <w:pPr>
        <w:spacing w:after="0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spacing w:before="70"/>
        <w:ind w:left="307" w:right="0" w:firstLine="0"/>
        <w:jc w:val="left"/>
        <w:rPr>
          <w:sz w:val="24"/>
        </w:rPr>
      </w:pPr>
      <w:r>
        <w:rPr>
          <w:sz w:val="24"/>
        </w:rPr>
        <w:t>Halpern,</w:t>
      </w:r>
      <w:r>
        <w:rPr>
          <w:spacing w:val="-1"/>
          <w:sz w:val="24"/>
        </w:rPr>
        <w:t> </w:t>
      </w:r>
      <w:r>
        <w:rPr>
          <w:sz w:val="24"/>
        </w:rPr>
        <w:t>D. (2015).</w:t>
      </w:r>
      <w:r>
        <w:rPr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capital. </w:t>
      </w:r>
      <w:r>
        <w:rPr>
          <w:sz w:val="24"/>
        </w:rPr>
        <w:t>Cambridge:</w:t>
      </w:r>
      <w:r>
        <w:rPr>
          <w:spacing w:val="-1"/>
          <w:sz w:val="24"/>
        </w:rPr>
        <w:t> </w:t>
      </w:r>
      <w:r>
        <w:rPr>
          <w:sz w:val="24"/>
        </w:rPr>
        <w:t>Polity</w:t>
      </w:r>
      <w:r>
        <w:rPr>
          <w:spacing w:val="-9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42" w:lineRule="auto" w:before="1"/>
        <w:ind w:left="1015" w:right="976" w:hanging="708"/>
        <w:jc w:val="both"/>
      </w:pPr>
      <w:r>
        <w:rPr/>
        <w:t>Haurin, D. R., &amp; Gill, H. L. (2012). The impact of transaction costs and the expected</w:t>
      </w:r>
      <w:r>
        <w:rPr>
          <w:spacing w:val="1"/>
        </w:rPr>
        <w:t> </w:t>
      </w:r>
      <w:r>
        <w:rPr/>
        <w:t>length of stay</w:t>
      </w:r>
      <w:r>
        <w:rPr>
          <w:spacing w:val="-5"/>
        </w:rPr>
        <w:t> </w:t>
      </w:r>
      <w:r>
        <w:rPr/>
        <w:t>on homeownership.</w:t>
      </w:r>
      <w:r>
        <w:rPr>
          <w:spacing w:val="1"/>
        </w:rPr>
        <w:t> </w:t>
      </w:r>
      <w:r>
        <w:rPr>
          <w:i/>
        </w:rPr>
        <w:t>Journal of Urban Economics</w:t>
      </w:r>
      <w:r>
        <w:rPr/>
        <w:t>, 51,</w:t>
      </w:r>
      <w:r>
        <w:rPr>
          <w:spacing w:val="1"/>
        </w:rPr>
        <w:t> </w:t>
      </w:r>
      <w:r>
        <w:rPr/>
        <w:t>563-584</w:t>
      </w:r>
    </w:p>
    <w:p>
      <w:pPr>
        <w:pStyle w:val="BodyText"/>
        <w:spacing w:before="4"/>
        <w:rPr>
          <w:sz w:val="20"/>
        </w:rPr>
      </w:pPr>
    </w:p>
    <w:p>
      <w:pPr>
        <w:spacing w:line="242" w:lineRule="auto" w:before="0"/>
        <w:ind w:left="1015" w:right="968" w:hanging="708"/>
        <w:jc w:val="both"/>
        <w:rPr>
          <w:sz w:val="24"/>
        </w:rPr>
      </w:pPr>
      <w:r>
        <w:rPr>
          <w:sz w:val="24"/>
        </w:rPr>
        <w:t>Hays, R. A. (1994). Housing privatization: social goals and policy strategies.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Urban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Affairs</w:t>
      </w:r>
      <w:r>
        <w:rPr>
          <w:sz w:val="24"/>
        </w:rPr>
        <w:t>, </w:t>
      </w:r>
      <w:r>
        <w:rPr>
          <w:i/>
          <w:sz w:val="24"/>
        </w:rPr>
        <w:t>16</w:t>
      </w:r>
      <w:r>
        <w:rPr>
          <w:sz w:val="24"/>
        </w:rPr>
        <w:t>(4), 295-317.</w:t>
      </w:r>
    </w:p>
    <w:p>
      <w:pPr>
        <w:pStyle w:val="BodyText"/>
        <w:spacing w:before="5"/>
        <w:rPr>
          <w:sz w:val="20"/>
        </w:rPr>
      </w:pPr>
    </w:p>
    <w:p>
      <w:pPr>
        <w:spacing w:line="242" w:lineRule="auto" w:before="0"/>
        <w:ind w:left="1015" w:right="973" w:hanging="708"/>
        <w:jc w:val="both"/>
        <w:rPr>
          <w:sz w:val="24"/>
        </w:rPr>
      </w:pPr>
      <w:r>
        <w:rPr>
          <w:sz w:val="24"/>
        </w:rPr>
        <w:t>He, L., &amp; Yang, C. (2011). Housing satisfaction of urban residents and its influential</w:t>
      </w:r>
      <w:r>
        <w:rPr>
          <w:spacing w:val="1"/>
          <w:sz w:val="24"/>
        </w:rPr>
        <w:t> </w:t>
      </w:r>
      <w:r>
        <w:rPr>
          <w:sz w:val="24"/>
        </w:rPr>
        <w:t>factors.</w:t>
      </w:r>
      <w:r>
        <w:rPr>
          <w:spacing w:val="-2"/>
          <w:sz w:val="24"/>
        </w:rPr>
        <w:t> </w:t>
      </w:r>
      <w:r>
        <w:rPr>
          <w:i/>
          <w:sz w:val="24"/>
        </w:rPr>
        <w:t>Journal of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 8(2), 43–51.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1015" w:right="971" w:hanging="708"/>
        <w:jc w:val="both"/>
      </w:pPr>
      <w:r>
        <w:rPr/>
        <w:t>Hegedus, J., &amp; Mark, K. (2014). Tenant satisfaction with public housing management:</w:t>
      </w:r>
      <w:r>
        <w:rPr>
          <w:spacing w:val="1"/>
        </w:rPr>
        <w:t> </w:t>
      </w:r>
      <w:r>
        <w:rPr/>
        <w:t>Budapest</w:t>
      </w:r>
      <w:r>
        <w:rPr>
          <w:spacing w:val="-1"/>
        </w:rPr>
        <w:t> </w:t>
      </w:r>
      <w:r>
        <w:rPr/>
        <w:t>in transition.</w:t>
      </w:r>
      <w:r>
        <w:rPr>
          <w:spacing w:val="1"/>
        </w:rPr>
        <w:t> </w:t>
      </w:r>
      <w:r>
        <w:rPr>
          <w:i/>
        </w:rPr>
        <w:t>Housing Studies,</w:t>
      </w:r>
      <w:r>
        <w:rPr>
          <w:i/>
          <w:spacing w:val="1"/>
        </w:rPr>
        <w:t> </w:t>
      </w:r>
      <w:r>
        <w:rPr/>
        <w:t>9(3), 315.</w:t>
      </w:r>
    </w:p>
    <w:p>
      <w:pPr>
        <w:pStyle w:val="BodyText"/>
        <w:spacing w:before="5"/>
        <w:rPr>
          <w:sz w:val="20"/>
        </w:rPr>
      </w:pPr>
    </w:p>
    <w:p>
      <w:pPr>
        <w:spacing w:line="240" w:lineRule="auto" w:before="0"/>
        <w:ind w:left="1015" w:right="967" w:hanging="708"/>
        <w:jc w:val="both"/>
        <w:rPr>
          <w:sz w:val="24"/>
        </w:rPr>
      </w:pPr>
      <w:r>
        <w:rPr>
          <w:sz w:val="24"/>
        </w:rPr>
        <w:t>Hirsch, W. Z. (1983). Effects of habitability and anti-speedy eviction laws on black and</w:t>
      </w:r>
      <w:r>
        <w:rPr>
          <w:spacing w:val="1"/>
          <w:sz w:val="24"/>
        </w:rPr>
        <w:t> </w:t>
      </w:r>
      <w:r>
        <w:rPr>
          <w:sz w:val="24"/>
        </w:rPr>
        <w:t>aged indigent tenant groups: An economic analysis. </w:t>
      </w:r>
      <w:r>
        <w:rPr>
          <w:i/>
          <w:sz w:val="24"/>
        </w:rPr>
        <w:t>International Review of Law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(2), 121-135.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 w:before="1"/>
        <w:ind w:left="1015" w:right="970" w:hanging="708"/>
        <w:jc w:val="both"/>
      </w:pPr>
      <w:r>
        <w:rPr/>
        <w:t>Hu, F. (2013). Homeownership and subjective wellbeing in urban China: Does owning a</w:t>
      </w:r>
      <w:r>
        <w:rPr>
          <w:spacing w:val="-58"/>
        </w:rPr>
        <w:t> </w:t>
      </w:r>
      <w:r>
        <w:rPr/>
        <w:t>house</w:t>
      </w:r>
      <w:r>
        <w:rPr>
          <w:spacing w:val="-2"/>
        </w:rPr>
        <w:t> </w:t>
      </w:r>
      <w:r>
        <w:rPr/>
        <w:t>make</w:t>
      </w:r>
      <w:r>
        <w:rPr>
          <w:spacing w:val="3"/>
        </w:rPr>
        <w:t> </w:t>
      </w:r>
      <w:r>
        <w:rPr/>
        <w:t>you</w:t>
      </w:r>
      <w:r>
        <w:rPr>
          <w:spacing w:val="-1"/>
        </w:rPr>
        <w:t> </w:t>
      </w:r>
      <w:r>
        <w:rPr/>
        <w:t>happier?</w:t>
      </w:r>
      <w:r>
        <w:rPr>
          <w:spacing w:val="2"/>
        </w:rPr>
        <w:t> </w:t>
      </w:r>
      <w:r>
        <w:rPr>
          <w:i/>
        </w:rPr>
        <w:t>Social</w:t>
      </w:r>
      <w:r>
        <w:rPr>
          <w:i/>
          <w:spacing w:val="-1"/>
        </w:rPr>
        <w:t> </w:t>
      </w:r>
      <w:r>
        <w:rPr>
          <w:i/>
        </w:rPr>
        <w:t>Indicators Research</w:t>
      </w:r>
      <w:r>
        <w:rPr/>
        <w:t>,</w:t>
      </w:r>
      <w:r>
        <w:rPr>
          <w:spacing w:val="-1"/>
        </w:rPr>
        <w:t> </w:t>
      </w:r>
      <w:r>
        <w:rPr/>
        <w:t>110(3), 951–971.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015" w:right="970" w:hanging="708"/>
        <w:jc w:val="both"/>
      </w:pPr>
      <w:r>
        <w:rPr>
          <w:spacing w:val="-1"/>
        </w:rPr>
        <w:t>Huang,</w:t>
      </w:r>
      <w:r>
        <w:rPr>
          <w:spacing w:val="-15"/>
        </w:rPr>
        <w:t> </w:t>
      </w:r>
      <w:r>
        <w:rPr/>
        <w:t>G.</w:t>
      </w:r>
      <w:r>
        <w:rPr>
          <w:spacing w:val="-15"/>
        </w:rPr>
        <w:t> </w:t>
      </w:r>
      <w:r>
        <w:rPr/>
        <w:t>C.,</w:t>
      </w:r>
      <w:r>
        <w:rPr>
          <w:spacing w:val="-15"/>
        </w:rPr>
        <w:t> </w:t>
      </w:r>
      <w:r>
        <w:rPr/>
        <w:t>Soto,</w:t>
      </w:r>
      <w:r>
        <w:rPr>
          <w:spacing w:val="-14"/>
        </w:rPr>
        <w:t> </w:t>
      </w:r>
      <w:r>
        <w:rPr/>
        <w:t>D.,</w:t>
      </w:r>
      <w:r>
        <w:rPr>
          <w:spacing w:val="-15"/>
        </w:rPr>
        <w:t> </w:t>
      </w:r>
      <w:r>
        <w:rPr/>
        <w:t>Fujimoto,</w:t>
      </w:r>
      <w:r>
        <w:rPr>
          <w:spacing w:val="-14"/>
        </w:rPr>
        <w:t> </w:t>
      </w:r>
      <w:r>
        <w:rPr/>
        <w:t>K.,</w:t>
      </w:r>
      <w:r>
        <w:rPr>
          <w:spacing w:val="-15"/>
        </w:rPr>
        <w:t> </w:t>
      </w:r>
      <w:r>
        <w:rPr/>
        <w:t>&amp;</w:t>
      </w:r>
      <w:r>
        <w:rPr>
          <w:spacing w:val="-17"/>
        </w:rPr>
        <w:t> </w:t>
      </w:r>
      <w:r>
        <w:rPr/>
        <w:t>Valente,</w:t>
      </w:r>
      <w:r>
        <w:rPr>
          <w:spacing w:val="-15"/>
        </w:rPr>
        <w:t> </w:t>
      </w:r>
      <w:r>
        <w:rPr/>
        <w:t>T.</w:t>
      </w:r>
      <w:r>
        <w:rPr>
          <w:spacing w:val="-15"/>
        </w:rPr>
        <w:t> </w:t>
      </w:r>
      <w:r>
        <w:rPr/>
        <w:t>W.</w:t>
      </w:r>
      <w:r>
        <w:rPr>
          <w:spacing w:val="-15"/>
        </w:rPr>
        <w:t> </w:t>
      </w:r>
      <w:r>
        <w:rPr/>
        <w:t>(2014).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interplay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friendship</w:t>
      </w:r>
      <w:r>
        <w:rPr>
          <w:spacing w:val="-57"/>
        </w:rPr>
        <w:t> </w:t>
      </w:r>
      <w:r>
        <w:rPr/>
        <w:t>networks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networking</w:t>
      </w:r>
      <w:r>
        <w:rPr>
          <w:spacing w:val="1"/>
        </w:rPr>
        <w:t> </w:t>
      </w:r>
      <w:r>
        <w:rPr/>
        <w:t>sites:</w:t>
      </w:r>
      <w:r>
        <w:rPr>
          <w:spacing w:val="1"/>
        </w:rPr>
        <w:t> </w:t>
      </w:r>
      <w:r>
        <w:rPr/>
        <w:t>longitudinal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influence effects on adolescent smokin Hur, M., &amp; Morrow-Jones, H. (2008).</w:t>
      </w:r>
      <w:r>
        <w:rPr>
          <w:spacing w:val="1"/>
        </w:rPr>
        <w:t> </w:t>
      </w:r>
      <w:r>
        <w:rPr/>
        <w:t>Factors that influence residents' satisfaction with neighborhoods. </w:t>
      </w:r>
      <w:r>
        <w:rPr>
          <w:i/>
        </w:rPr>
        <w:t>Environment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behavior</w:t>
      </w:r>
      <w:r>
        <w:rPr/>
        <w:t>, </w:t>
      </w:r>
      <w:r>
        <w:rPr>
          <w:i/>
        </w:rPr>
        <w:t>40</w:t>
      </w:r>
      <w:r>
        <w:rPr/>
        <w:t>(5), 619-635.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 w:before="1"/>
        <w:ind w:left="1015" w:right="975" w:hanging="708"/>
        <w:jc w:val="both"/>
      </w:pPr>
      <w:r>
        <w:rPr/>
        <w:t>Huang, Z., Du, X., &amp; Yu, X. (2015). Home ownership and residential satisfaction:</w:t>
      </w:r>
      <w:r>
        <w:rPr>
          <w:spacing w:val="1"/>
        </w:rPr>
        <w:t> </w:t>
      </w:r>
      <w:r>
        <w:rPr/>
        <w:t>Evidence</w:t>
      </w:r>
      <w:r>
        <w:rPr>
          <w:spacing w:val="-2"/>
        </w:rPr>
        <w:t> </w:t>
      </w:r>
      <w:r>
        <w:rPr/>
        <w:t>from Hangzhou, China.</w:t>
      </w:r>
      <w:r>
        <w:rPr>
          <w:spacing w:val="1"/>
        </w:rPr>
        <w:t> </w:t>
      </w:r>
      <w:r>
        <w:rPr>
          <w:i/>
        </w:rPr>
        <w:t>Habitat International</w:t>
      </w:r>
      <w:r>
        <w:rPr/>
        <w:t>, 49, 74–83.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1015" w:right="969" w:hanging="708"/>
        <w:jc w:val="both"/>
      </w:pPr>
      <w:r>
        <w:rPr/>
        <w:t>Huang,</w:t>
      </w:r>
      <w:r>
        <w:rPr>
          <w:spacing w:val="-7"/>
        </w:rPr>
        <w:t> </w:t>
      </w:r>
      <w:r>
        <w:rPr/>
        <w:t>Z.,</w:t>
      </w:r>
      <w:r>
        <w:rPr>
          <w:spacing w:val="-9"/>
        </w:rPr>
        <w:t> </w:t>
      </w:r>
      <w:r>
        <w:rPr/>
        <w:t>&amp;</w:t>
      </w:r>
      <w:r>
        <w:rPr>
          <w:spacing w:val="-8"/>
        </w:rPr>
        <w:t> </w:t>
      </w:r>
      <w:r>
        <w:rPr/>
        <w:t>Du,</w:t>
      </w:r>
      <w:r>
        <w:rPr>
          <w:spacing w:val="-9"/>
        </w:rPr>
        <w:t> </w:t>
      </w:r>
      <w:r>
        <w:rPr/>
        <w:t>X.</w:t>
      </w:r>
      <w:r>
        <w:rPr>
          <w:spacing w:val="-9"/>
        </w:rPr>
        <w:t> </w:t>
      </w:r>
      <w:r>
        <w:rPr/>
        <w:t>(2015).</w:t>
      </w:r>
      <w:r>
        <w:rPr>
          <w:spacing w:val="-9"/>
        </w:rPr>
        <w:t> </w:t>
      </w:r>
      <w:r>
        <w:rPr/>
        <w:t>Assessment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determinants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residential</w:t>
      </w:r>
      <w:r>
        <w:rPr>
          <w:spacing w:val="-8"/>
        </w:rPr>
        <w:t> </w:t>
      </w:r>
      <w:r>
        <w:rPr/>
        <w:t>satisfaction</w:t>
      </w:r>
      <w:r>
        <w:rPr>
          <w:spacing w:val="-9"/>
        </w:rPr>
        <w:t> </w:t>
      </w:r>
      <w:r>
        <w:rPr/>
        <w:t>with</w:t>
      </w:r>
      <w:r>
        <w:rPr>
          <w:spacing w:val="-57"/>
        </w:rPr>
        <w:t> </w:t>
      </w:r>
      <w:r>
        <w:rPr/>
        <w:t>public</w:t>
      </w:r>
      <w:r>
        <w:rPr>
          <w:spacing w:val="-2"/>
        </w:rPr>
        <w:t> </w:t>
      </w:r>
      <w:r>
        <w:rPr/>
        <w:t>housing</w:t>
      </w:r>
      <w:r>
        <w:rPr>
          <w:spacing w:val="-3"/>
        </w:rPr>
        <w:t> </w:t>
      </w:r>
      <w:r>
        <w:rPr/>
        <w:t>in Hangzhou, China.</w:t>
      </w:r>
      <w:r>
        <w:rPr>
          <w:spacing w:val="1"/>
        </w:rPr>
        <w:t> </w:t>
      </w:r>
      <w:r>
        <w:rPr>
          <w:i/>
        </w:rPr>
        <w:t>Habitat International</w:t>
      </w:r>
      <w:r>
        <w:rPr/>
        <w:t>, 47, 218–230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2" w:lineRule="auto"/>
        <w:ind w:left="1015" w:right="970" w:hanging="708"/>
        <w:jc w:val="both"/>
      </w:pPr>
      <w:r>
        <w:rPr/>
        <w:t>Hur, M., &amp; Morrow-Jones, H. (2008). Factors that influence residents' satisfaction with</w:t>
      </w:r>
      <w:r>
        <w:rPr>
          <w:spacing w:val="1"/>
        </w:rPr>
        <w:t> </w:t>
      </w:r>
      <w:r>
        <w:rPr/>
        <w:t>neighborhoods. </w:t>
      </w:r>
      <w:r>
        <w:rPr>
          <w:i/>
        </w:rPr>
        <w:t>Environment and behavior</w:t>
      </w:r>
      <w:r>
        <w:rPr/>
        <w:t>, </w:t>
      </w:r>
      <w:r>
        <w:rPr>
          <w:i/>
        </w:rPr>
        <w:t>40</w:t>
      </w:r>
      <w:r>
        <w:rPr/>
        <w:t>(5), 619-635.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2" w:lineRule="auto"/>
        <w:ind w:left="1015" w:right="972" w:hanging="708"/>
        <w:jc w:val="both"/>
      </w:pPr>
      <w:r>
        <w:rPr/>
        <w:t>Ibem, E. O., &amp; Aduwo, E. B. (2013). Assessment of residential satisfaction in public</w:t>
      </w:r>
      <w:r>
        <w:rPr>
          <w:spacing w:val="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in Ogun State, Nigeria.</w:t>
      </w:r>
      <w:r>
        <w:rPr>
          <w:spacing w:val="1"/>
        </w:rPr>
        <w:t> </w:t>
      </w:r>
      <w:r>
        <w:rPr>
          <w:i/>
        </w:rPr>
        <w:t>Habitat</w:t>
      </w:r>
      <w:r>
        <w:rPr>
          <w:i/>
          <w:spacing w:val="-1"/>
        </w:rPr>
        <w:t> </w:t>
      </w:r>
      <w:r>
        <w:rPr>
          <w:i/>
        </w:rPr>
        <w:t>International</w:t>
      </w:r>
      <w:r>
        <w:rPr/>
        <w:t>, </w:t>
      </w:r>
      <w:r>
        <w:rPr>
          <w:i/>
        </w:rPr>
        <w:t>40</w:t>
      </w:r>
      <w:r>
        <w:rPr/>
        <w:t>, 163-175.</w:t>
      </w:r>
    </w:p>
    <w:p>
      <w:pPr>
        <w:pStyle w:val="BodyText"/>
        <w:spacing w:before="4"/>
        <w:rPr>
          <w:sz w:val="20"/>
        </w:rPr>
      </w:pPr>
    </w:p>
    <w:p>
      <w:pPr>
        <w:spacing w:line="242" w:lineRule="auto" w:before="0"/>
        <w:ind w:left="1015" w:right="974" w:hanging="708"/>
        <w:jc w:val="both"/>
        <w:rPr>
          <w:sz w:val="24"/>
        </w:rPr>
      </w:pPr>
      <w:r>
        <w:rPr>
          <w:sz w:val="24"/>
        </w:rPr>
        <w:t>Jiboye,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correlates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public</w:t>
      </w:r>
      <w:r>
        <w:rPr>
          <w:spacing w:val="60"/>
          <w:sz w:val="24"/>
        </w:rPr>
        <w:t> </w:t>
      </w:r>
      <w:r>
        <w:rPr>
          <w:sz w:val="24"/>
        </w:rPr>
        <w:t>housing</w:t>
      </w:r>
      <w:r>
        <w:rPr>
          <w:spacing w:val="60"/>
          <w:sz w:val="24"/>
        </w:rPr>
        <w:t> </w:t>
      </w:r>
      <w:r>
        <w:rPr>
          <w:sz w:val="24"/>
        </w:rPr>
        <w:t>satisfaction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Lagos,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i/>
          <w:sz w:val="24"/>
        </w:rPr>
        <w:t>Journal of Geography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Regional Planning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017-028.</w:t>
      </w:r>
    </w:p>
    <w:p>
      <w:pPr>
        <w:pStyle w:val="BodyText"/>
        <w:spacing w:before="5"/>
        <w:rPr>
          <w:sz w:val="20"/>
        </w:rPr>
      </w:pPr>
    </w:p>
    <w:p>
      <w:pPr>
        <w:spacing w:line="242" w:lineRule="auto" w:before="0"/>
        <w:ind w:left="1015" w:right="975" w:hanging="708"/>
        <w:jc w:val="both"/>
        <w:rPr>
          <w:sz w:val="24"/>
        </w:rPr>
      </w:pPr>
      <w:r>
        <w:rPr>
          <w:sz w:val="24"/>
        </w:rPr>
        <w:t>Jiboye, A. D. (2009). Evaluating tenants’ satisfaction with public housing in Lagos,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i/>
          <w:sz w:val="24"/>
        </w:rPr>
        <w:t>Town Planning and Architecture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33</w:t>
      </w:r>
      <w:r>
        <w:rPr>
          <w:sz w:val="24"/>
        </w:rPr>
        <w:t>(4),</w:t>
      </w:r>
      <w:r>
        <w:rPr>
          <w:spacing w:val="2"/>
          <w:sz w:val="24"/>
        </w:rPr>
        <w:t> </w:t>
      </w:r>
      <w:r>
        <w:rPr>
          <w:sz w:val="24"/>
        </w:rPr>
        <w:t>239-247.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 w:before="1"/>
        <w:ind w:left="1015" w:right="971" w:hanging="708"/>
        <w:jc w:val="both"/>
      </w:pPr>
      <w:r>
        <w:rPr/>
        <w:t>Jiboye, A. (2004). The Socio–Cultural Responsiveness of Household Size on Housing</w:t>
      </w:r>
      <w:r>
        <w:rPr>
          <w:spacing w:val="1"/>
        </w:rPr>
        <w:t> </w:t>
      </w:r>
      <w:r>
        <w:rPr/>
        <w:t>Quality</w:t>
      </w:r>
      <w:r>
        <w:rPr>
          <w:spacing w:val="-4"/>
        </w:rPr>
        <w:t> </w:t>
      </w:r>
      <w:r>
        <w:rPr/>
        <w:t>In</w:t>
      </w:r>
      <w:r>
        <w:rPr>
          <w:spacing w:val="2"/>
        </w:rPr>
        <w:t> </w:t>
      </w:r>
      <w:r>
        <w:rPr/>
        <w:t>Osogbo,</w:t>
      </w:r>
      <w:r>
        <w:rPr>
          <w:spacing w:val="2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Anthropologist</w:t>
      </w:r>
      <w:r>
        <w:rPr/>
        <w:t>, </w:t>
      </w:r>
      <w:r>
        <w:rPr>
          <w:i/>
        </w:rPr>
        <w:t>6</w:t>
      </w:r>
      <w:r>
        <w:rPr/>
        <w:t>(3), 169-174.</w:t>
      </w:r>
    </w:p>
    <w:p>
      <w:pPr>
        <w:pStyle w:val="BodyText"/>
        <w:spacing w:before="4"/>
        <w:rPr>
          <w:sz w:val="20"/>
        </w:rPr>
      </w:pPr>
    </w:p>
    <w:p>
      <w:pPr>
        <w:spacing w:line="242" w:lineRule="auto" w:before="0"/>
        <w:ind w:left="1015" w:right="972" w:hanging="708"/>
        <w:jc w:val="both"/>
        <w:rPr>
          <w:sz w:val="24"/>
        </w:rPr>
      </w:pPr>
      <w:r>
        <w:rPr>
          <w:sz w:val="24"/>
        </w:rPr>
        <w:t>Jiboye, A. D., &amp; Ogunshakin, L. (2010). The place of the family house in contemporary</w:t>
      </w:r>
      <w:r>
        <w:rPr>
          <w:spacing w:val="1"/>
          <w:sz w:val="24"/>
        </w:rPr>
        <w:t> </w:t>
      </w:r>
      <w:r>
        <w:rPr>
          <w:sz w:val="24"/>
        </w:rPr>
        <w:t>Oyo</w:t>
      </w:r>
      <w:r>
        <w:rPr>
          <w:spacing w:val="-1"/>
          <w:sz w:val="24"/>
        </w:rPr>
        <w:t> </w:t>
      </w:r>
      <w:r>
        <w:rPr>
          <w:sz w:val="24"/>
        </w:rPr>
        <w:t>town, Nigeria.</w:t>
      </w:r>
      <w:r>
        <w:rPr>
          <w:spacing w:val="2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Sustainable Development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117.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line="242" w:lineRule="auto" w:before="70"/>
        <w:ind w:left="1015" w:right="969" w:hanging="708"/>
        <w:jc w:val="both"/>
      </w:pPr>
      <w:r>
        <w:rPr/>
        <w:t>Jonsson, J. O., &amp; Östberg, V. (2010). Studying young people’s level of living: the</w:t>
      </w:r>
      <w:r>
        <w:rPr>
          <w:spacing w:val="1"/>
        </w:rPr>
        <w:t> </w:t>
      </w:r>
      <w:r>
        <w:rPr/>
        <w:t>Swedish</w:t>
      </w:r>
      <w:r>
        <w:rPr>
          <w:spacing w:val="-1"/>
        </w:rPr>
        <w:t> </w:t>
      </w:r>
      <w:r>
        <w:rPr/>
        <w:t>child-LNU. </w:t>
      </w:r>
      <w:r>
        <w:rPr>
          <w:i/>
        </w:rPr>
        <w:t>Child Indicators Research</w:t>
      </w:r>
      <w:r>
        <w:rPr/>
        <w:t>,</w:t>
      </w:r>
      <w:r>
        <w:rPr>
          <w:spacing w:val="-1"/>
        </w:rPr>
        <w:t> </w:t>
      </w:r>
      <w:r>
        <w:rPr>
          <w:i/>
        </w:rPr>
        <w:t>3</w:t>
      </w:r>
      <w:r>
        <w:rPr/>
        <w:t>(1), 47-64.</w:t>
      </w:r>
    </w:p>
    <w:p>
      <w:pPr>
        <w:pStyle w:val="BodyText"/>
        <w:spacing w:before="4"/>
        <w:rPr>
          <w:sz w:val="20"/>
        </w:rPr>
      </w:pPr>
    </w:p>
    <w:p>
      <w:pPr>
        <w:spacing w:line="240" w:lineRule="auto" w:before="0"/>
        <w:ind w:left="1015" w:right="967" w:hanging="708"/>
        <w:jc w:val="both"/>
        <w:rPr>
          <w:sz w:val="24"/>
        </w:rPr>
      </w:pPr>
      <w:r>
        <w:rPr>
          <w:sz w:val="24"/>
        </w:rPr>
        <w:t>Kahneman,</w:t>
      </w:r>
      <w:r>
        <w:rPr>
          <w:spacing w:val="-9"/>
          <w:sz w:val="24"/>
        </w:rPr>
        <w:t> </w:t>
      </w:r>
      <w:r>
        <w:rPr>
          <w:sz w:val="24"/>
        </w:rPr>
        <w:t>D.,</w:t>
      </w:r>
      <w:r>
        <w:rPr>
          <w:spacing w:val="-6"/>
          <w:sz w:val="24"/>
        </w:rPr>
        <w:t> </w:t>
      </w:r>
      <w:r>
        <w:rPr>
          <w:sz w:val="24"/>
        </w:rPr>
        <w:t>&amp;</w:t>
      </w:r>
      <w:r>
        <w:rPr>
          <w:spacing w:val="-11"/>
          <w:sz w:val="24"/>
        </w:rPr>
        <w:t> </w:t>
      </w:r>
      <w:r>
        <w:rPr>
          <w:sz w:val="24"/>
        </w:rPr>
        <w:t>Deaton,</w:t>
      </w:r>
      <w:r>
        <w:rPr>
          <w:spacing w:val="-8"/>
          <w:sz w:val="24"/>
        </w:rPr>
        <w:t> </w:t>
      </w:r>
      <w:r>
        <w:rPr>
          <w:sz w:val="24"/>
        </w:rPr>
        <w:t>A.</w:t>
      </w:r>
      <w:r>
        <w:rPr>
          <w:spacing w:val="-9"/>
          <w:sz w:val="24"/>
        </w:rPr>
        <w:t> </w:t>
      </w:r>
      <w:r>
        <w:rPr>
          <w:sz w:val="24"/>
        </w:rPr>
        <w:t>(2010).</w:t>
      </w:r>
      <w:r>
        <w:rPr>
          <w:spacing w:val="-8"/>
          <w:sz w:val="24"/>
        </w:rPr>
        <w:t> </w:t>
      </w:r>
      <w:r>
        <w:rPr>
          <w:sz w:val="24"/>
        </w:rPr>
        <w:t>High</w:t>
      </w:r>
      <w:r>
        <w:rPr>
          <w:spacing w:val="-9"/>
          <w:sz w:val="24"/>
        </w:rPr>
        <w:t> </w:t>
      </w:r>
      <w:r>
        <w:rPr>
          <w:sz w:val="24"/>
        </w:rPr>
        <w:t>income</w:t>
      </w:r>
      <w:r>
        <w:rPr>
          <w:spacing w:val="-6"/>
          <w:sz w:val="24"/>
        </w:rPr>
        <w:t> </w:t>
      </w:r>
      <w:r>
        <w:rPr>
          <w:sz w:val="24"/>
        </w:rPr>
        <w:t>improves</w:t>
      </w:r>
      <w:r>
        <w:rPr>
          <w:spacing w:val="-7"/>
          <w:sz w:val="24"/>
        </w:rPr>
        <w:t> </w:t>
      </w:r>
      <w:r>
        <w:rPr>
          <w:sz w:val="24"/>
        </w:rPr>
        <w:t>evaluation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life</w:t>
      </w:r>
      <w:r>
        <w:rPr>
          <w:spacing w:val="-9"/>
          <w:sz w:val="24"/>
        </w:rPr>
        <w:t> </w:t>
      </w:r>
      <w:r>
        <w:rPr>
          <w:sz w:val="24"/>
        </w:rPr>
        <w:t>but</w:t>
      </w:r>
      <w:r>
        <w:rPr>
          <w:spacing w:val="-8"/>
          <w:sz w:val="24"/>
        </w:rPr>
        <w:t> </w:t>
      </w:r>
      <w:r>
        <w:rPr>
          <w:sz w:val="24"/>
        </w:rPr>
        <w:t>not</w:t>
      </w:r>
      <w:r>
        <w:rPr>
          <w:spacing w:val="-57"/>
          <w:sz w:val="24"/>
        </w:rPr>
        <w:t> </w:t>
      </w:r>
      <w:r>
        <w:rPr>
          <w:sz w:val="24"/>
        </w:rPr>
        <w:t>emotional wellbeing. </w:t>
      </w:r>
      <w:r>
        <w:rPr>
          <w:i/>
          <w:sz w:val="24"/>
        </w:rPr>
        <w:t>Proceedings of the National Academy of Sciences</w:t>
      </w:r>
      <w:r>
        <w:rPr>
          <w:sz w:val="24"/>
        </w:rPr>
        <w:t>, 107(38),</w:t>
      </w:r>
      <w:r>
        <w:rPr>
          <w:spacing w:val="-57"/>
          <w:sz w:val="24"/>
        </w:rPr>
        <w:t> </w:t>
      </w:r>
      <w:r>
        <w:rPr>
          <w:sz w:val="24"/>
        </w:rPr>
        <w:t>16489–16493.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15" w:right="967" w:hanging="708"/>
        <w:jc w:val="both"/>
      </w:pPr>
      <w:r>
        <w:rPr/>
        <w:t>Kearney, A. R., &amp; Winterbottom, D. (2006). Nearby nature and long-term care facility</w:t>
      </w:r>
      <w:r>
        <w:rPr>
          <w:spacing w:val="1"/>
        </w:rPr>
        <w:t> </w:t>
      </w:r>
      <w:r>
        <w:rPr/>
        <w:t>residents: Benefits and design recommendations. </w:t>
      </w:r>
      <w:r>
        <w:rPr>
          <w:i/>
        </w:rPr>
        <w:t>Journal of Housing for the</w:t>
      </w:r>
      <w:r>
        <w:rPr>
          <w:i/>
          <w:spacing w:val="1"/>
        </w:rPr>
        <w:t> </w:t>
      </w:r>
      <w:r>
        <w:rPr>
          <w:i/>
        </w:rPr>
        <w:t>Elderly</w:t>
      </w:r>
      <w:r>
        <w:rPr/>
        <w:t>,</w:t>
      </w:r>
      <w:r>
        <w:rPr>
          <w:spacing w:val="-1"/>
        </w:rPr>
        <w:t> </w:t>
      </w:r>
      <w:r>
        <w:rPr>
          <w:i/>
        </w:rPr>
        <w:t>19</w:t>
      </w:r>
      <w:r>
        <w:rPr/>
        <w:t>(3-4), 7-28.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/>
        <w:ind w:left="1015" w:right="967" w:hanging="708"/>
        <w:jc w:val="both"/>
      </w:pPr>
      <w:r>
        <w:rPr/>
        <w:t>Kleinhans,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Displaced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moving</w:t>
      </w:r>
      <w:r>
        <w:rPr>
          <w:spacing w:val="1"/>
        </w:rPr>
        <w:t> </w:t>
      </w:r>
      <w:r>
        <w:rPr/>
        <w:t>upwards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career?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relocation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Netherlands.</w:t>
      </w:r>
      <w:r>
        <w:rPr>
          <w:spacing w:val="60"/>
        </w:rPr>
        <w:t> </w:t>
      </w:r>
      <w:r>
        <w:rPr>
          <w:i/>
        </w:rPr>
        <w:t>Housing</w:t>
      </w:r>
      <w:r>
        <w:rPr>
          <w:i/>
          <w:spacing w:val="1"/>
        </w:rPr>
        <w:t> </w:t>
      </w:r>
      <w:r>
        <w:rPr>
          <w:i/>
        </w:rPr>
        <w:t>Studies</w:t>
      </w:r>
      <w:r>
        <w:rPr/>
        <w:t>,</w:t>
      </w:r>
      <w:r>
        <w:rPr>
          <w:spacing w:val="-1"/>
        </w:rPr>
        <w:t> </w:t>
      </w:r>
      <w:r>
        <w:rPr>
          <w:i/>
        </w:rPr>
        <w:t>18</w:t>
      </w:r>
      <w:r>
        <w:rPr/>
        <w:t>(4), 473-499.</w:t>
      </w:r>
    </w:p>
    <w:p>
      <w:pPr>
        <w:spacing w:line="242" w:lineRule="auto" w:before="233"/>
        <w:ind w:left="1015" w:right="976" w:hanging="708"/>
        <w:jc w:val="both"/>
        <w:rPr>
          <w:sz w:val="24"/>
        </w:rPr>
      </w:pPr>
      <w:r>
        <w:rPr>
          <w:sz w:val="24"/>
        </w:rPr>
        <w:t>Krejcie,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V.,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Morgan,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(1970).</w:t>
      </w:r>
      <w:r>
        <w:rPr>
          <w:spacing w:val="1"/>
          <w:sz w:val="24"/>
        </w:rPr>
        <w:t> </w:t>
      </w:r>
      <w:r>
        <w:rPr>
          <w:sz w:val="24"/>
        </w:rPr>
        <w:t>Determining</w:t>
      </w:r>
      <w:r>
        <w:rPr>
          <w:spacing w:val="1"/>
          <w:sz w:val="24"/>
        </w:rPr>
        <w:t> </w:t>
      </w:r>
      <w:r>
        <w:rPr>
          <w:sz w:val="24"/>
        </w:rPr>
        <w:t>sample</w:t>
      </w:r>
      <w:r>
        <w:rPr>
          <w:spacing w:val="1"/>
          <w:sz w:val="24"/>
        </w:rPr>
        <w:t> </w:t>
      </w:r>
      <w:r>
        <w:rPr>
          <w:sz w:val="24"/>
        </w:rPr>
        <w:t>size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60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activities.</w:t>
      </w:r>
      <w:r>
        <w:rPr>
          <w:spacing w:val="-1"/>
          <w:sz w:val="24"/>
        </w:rPr>
        <w:t> </w:t>
      </w:r>
      <w:r>
        <w:rPr>
          <w:i/>
          <w:sz w:val="24"/>
        </w:rPr>
        <w:t>Educational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psychological measurement</w:t>
      </w:r>
      <w:r>
        <w:rPr>
          <w:sz w:val="24"/>
        </w:rPr>
        <w:t>, </w:t>
      </w:r>
      <w:r>
        <w:rPr>
          <w:i/>
          <w:sz w:val="24"/>
        </w:rPr>
        <w:t>30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607-610.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1015" w:right="974" w:hanging="708"/>
        <w:jc w:val="both"/>
      </w:pPr>
      <w:r>
        <w:rPr>
          <w:spacing w:val="-1"/>
        </w:rPr>
        <w:t>Kumar,</w:t>
      </w:r>
      <w:r>
        <w:rPr>
          <w:spacing w:val="-16"/>
        </w:rPr>
        <w:t> </w:t>
      </w:r>
      <w:r>
        <w:rPr>
          <w:spacing w:val="-1"/>
        </w:rPr>
        <w:t>D.</w:t>
      </w:r>
      <w:r>
        <w:rPr>
          <w:spacing w:val="-13"/>
        </w:rPr>
        <w:t> </w:t>
      </w:r>
      <w:r>
        <w:rPr>
          <w:spacing w:val="-1"/>
        </w:rPr>
        <w:t>S.</w:t>
      </w:r>
      <w:r>
        <w:rPr>
          <w:spacing w:val="-14"/>
        </w:rPr>
        <w:t> </w:t>
      </w:r>
      <w:r>
        <w:rPr>
          <w:spacing w:val="-1"/>
        </w:rPr>
        <w:t>(2011).</w:t>
      </w:r>
      <w:r>
        <w:rPr>
          <w:spacing w:val="-13"/>
        </w:rPr>
        <w:t> </w:t>
      </w:r>
      <w:r>
        <w:rPr/>
        <w:t>Social</w:t>
      </w:r>
      <w:r>
        <w:rPr>
          <w:spacing w:val="-14"/>
        </w:rPr>
        <w:t> </w:t>
      </w:r>
      <w:r>
        <w:rPr/>
        <w:t>Relations</w:t>
      </w:r>
      <w:r>
        <w:rPr>
          <w:spacing w:val="-14"/>
        </w:rPr>
        <w:t> </w:t>
      </w:r>
      <w:r>
        <w:rPr/>
        <w:t>Rental</w:t>
      </w:r>
      <w:r>
        <w:rPr>
          <w:spacing w:val="-14"/>
        </w:rPr>
        <w:t> </w:t>
      </w:r>
      <w:r>
        <w:rPr/>
        <w:t>Housing</w:t>
      </w:r>
      <w:r>
        <w:rPr>
          <w:spacing w:val="-17"/>
        </w:rPr>
        <w:t> </w:t>
      </w:r>
      <w:r>
        <w:rPr/>
        <w:t>Markets</w:t>
      </w:r>
      <w:r>
        <w:rPr>
          <w:spacing w:val="-11"/>
        </w:rPr>
        <w:t> </w:t>
      </w:r>
      <w:r>
        <w:rPr/>
        <w:t>&amp;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Poor</w:t>
      </w:r>
      <w:r>
        <w:rPr>
          <w:spacing w:val="-16"/>
        </w:rPr>
        <w:t> </w:t>
      </w:r>
      <w:r>
        <w:rPr/>
        <w:t>in</w:t>
      </w:r>
      <w:r>
        <w:rPr>
          <w:spacing w:val="-12"/>
        </w:rPr>
        <w:t> </w:t>
      </w:r>
      <w:r>
        <w:rPr/>
        <w:t>Urban</w:t>
      </w:r>
      <w:r>
        <w:rPr>
          <w:spacing w:val="-9"/>
        </w:rPr>
        <w:t> </w:t>
      </w:r>
      <w:r>
        <w:rPr/>
        <w:t>India.</w:t>
      </w:r>
      <w:r>
        <w:rPr>
          <w:spacing w:val="-58"/>
        </w:rPr>
        <w:t> </w:t>
      </w: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</w:t>
      </w:r>
      <w:r>
        <w:rPr>
          <w:spacing w:val="-2"/>
        </w:rPr>
        <w:t> </w:t>
      </w:r>
      <w:r>
        <w:rPr/>
        <w:t>Policy,</w:t>
      </w:r>
      <w:r>
        <w:rPr>
          <w:spacing w:val="1"/>
        </w:rPr>
        <w:t> </w:t>
      </w:r>
      <w:r>
        <w:rPr/>
        <w:t>London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Economics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Political</w:t>
      </w:r>
      <w:r>
        <w:rPr>
          <w:spacing w:val="-1"/>
        </w:rPr>
        <w:t> </w:t>
      </w:r>
      <w:r>
        <w:rPr/>
        <w:t>Science.</w:t>
      </w:r>
    </w:p>
    <w:p>
      <w:pPr>
        <w:pStyle w:val="BodyText"/>
        <w:spacing w:before="5"/>
        <w:rPr>
          <w:sz w:val="20"/>
        </w:rPr>
      </w:pPr>
    </w:p>
    <w:p>
      <w:pPr>
        <w:spacing w:line="240" w:lineRule="auto" w:before="0"/>
        <w:ind w:left="1015" w:right="965" w:hanging="708"/>
        <w:jc w:val="both"/>
        <w:rPr>
          <w:sz w:val="24"/>
        </w:rPr>
      </w:pPr>
      <w:r>
        <w:rPr>
          <w:spacing w:val="-1"/>
          <w:sz w:val="24"/>
        </w:rPr>
        <w:t>Låftman,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B.,</w:t>
      </w:r>
      <w:r>
        <w:rPr>
          <w:spacing w:val="-13"/>
          <w:sz w:val="24"/>
        </w:rPr>
        <w:t> </w:t>
      </w:r>
      <w:r>
        <w:rPr>
          <w:sz w:val="24"/>
        </w:rPr>
        <w:t>&amp;</w:t>
      </w:r>
      <w:r>
        <w:rPr>
          <w:spacing w:val="-14"/>
          <w:sz w:val="24"/>
        </w:rPr>
        <w:t> </w:t>
      </w:r>
      <w:r>
        <w:rPr>
          <w:sz w:val="24"/>
        </w:rPr>
        <w:t>Östberg,</w:t>
      </w:r>
      <w:r>
        <w:rPr>
          <w:spacing w:val="-14"/>
          <w:sz w:val="24"/>
        </w:rPr>
        <w:t> </w:t>
      </w:r>
      <w:r>
        <w:rPr>
          <w:sz w:val="24"/>
        </w:rPr>
        <w:t>V.</w:t>
      </w:r>
      <w:r>
        <w:rPr>
          <w:spacing w:val="-13"/>
          <w:sz w:val="24"/>
        </w:rPr>
        <w:t> </w:t>
      </w:r>
      <w:r>
        <w:rPr>
          <w:sz w:val="24"/>
        </w:rPr>
        <w:t>(2016).</w:t>
      </w:r>
      <w:r>
        <w:rPr>
          <w:spacing w:val="-16"/>
          <w:sz w:val="24"/>
        </w:rPr>
        <w:t> </w:t>
      </w:r>
      <w:r>
        <w:rPr>
          <w:sz w:val="24"/>
        </w:rPr>
        <w:t>School</w:t>
      </w:r>
      <w:r>
        <w:rPr>
          <w:spacing w:val="-14"/>
          <w:sz w:val="24"/>
        </w:rPr>
        <w:t> </w:t>
      </w:r>
      <w:r>
        <w:rPr>
          <w:sz w:val="24"/>
        </w:rPr>
        <w:t>leadership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cyberbullying—A</w:t>
      </w:r>
      <w:r>
        <w:rPr>
          <w:spacing w:val="-15"/>
          <w:sz w:val="24"/>
        </w:rPr>
        <w:t> </w:t>
      </w:r>
      <w:r>
        <w:rPr>
          <w:sz w:val="24"/>
        </w:rPr>
        <w:t>multilevel</w:t>
      </w:r>
      <w:r>
        <w:rPr>
          <w:spacing w:val="-57"/>
          <w:sz w:val="24"/>
        </w:rPr>
        <w:t> </w:t>
      </w:r>
      <w:r>
        <w:rPr>
          <w:sz w:val="24"/>
        </w:rPr>
        <w:t>analysis.</w:t>
      </w:r>
      <w:r>
        <w:rPr>
          <w:spacing w:val="6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environmental   research   and  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14</w:t>
      </w:r>
      <w:r>
        <w:rPr>
          <w:sz w:val="24"/>
        </w:rPr>
        <w:t>(10), 1226.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1015" w:right="968" w:hanging="708"/>
        <w:jc w:val="both"/>
        <w:rPr>
          <w:sz w:val="24"/>
        </w:rPr>
      </w:pPr>
      <w:r>
        <w:rPr>
          <w:sz w:val="24"/>
        </w:rPr>
        <w:t>Leaf,</w:t>
      </w:r>
      <w:r>
        <w:rPr>
          <w:spacing w:val="-6"/>
          <w:sz w:val="24"/>
        </w:rPr>
        <w:t> </w:t>
      </w:r>
      <w:r>
        <w:rPr>
          <w:sz w:val="24"/>
        </w:rPr>
        <w:t>M.,</w:t>
      </w:r>
      <w:r>
        <w:rPr>
          <w:spacing w:val="-4"/>
          <w:sz w:val="24"/>
        </w:rPr>
        <w:t> </w:t>
      </w:r>
      <w:r>
        <w:rPr>
          <w:sz w:val="24"/>
        </w:rPr>
        <w:t>(1993).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5"/>
          <w:sz w:val="24"/>
        </w:rPr>
        <w:t> </w:t>
      </w:r>
      <w:r>
        <w:rPr>
          <w:sz w:val="24"/>
        </w:rPr>
        <w:t>rights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residential</w:t>
      </w:r>
      <w:r>
        <w:rPr>
          <w:spacing w:val="-4"/>
          <w:sz w:val="24"/>
        </w:rPr>
        <w:t> </w:t>
      </w:r>
      <w:r>
        <w:rPr>
          <w:sz w:val="24"/>
        </w:rPr>
        <w:t>development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Jakarta: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colonial</w:t>
      </w:r>
      <w:r>
        <w:rPr>
          <w:spacing w:val="-3"/>
          <w:sz w:val="24"/>
        </w:rPr>
        <w:t> </w:t>
      </w:r>
      <w:r>
        <w:rPr>
          <w:sz w:val="24"/>
        </w:rPr>
        <w:t>roots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contemporary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dualism.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Urban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17, 477–491.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15" w:right="970" w:hanging="708"/>
        <w:jc w:val="both"/>
      </w:pPr>
      <w:r>
        <w:rPr/>
        <w:t>Li,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Chen,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Redevelopment,</w:t>
      </w:r>
      <w:r>
        <w:rPr>
          <w:spacing w:val="1"/>
        </w:rPr>
        <w:t> </w:t>
      </w:r>
      <w:r>
        <w:rPr/>
        <w:t>displacement,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residential satisfaction: A study of Shanghai. </w:t>
      </w:r>
      <w:r>
        <w:rPr>
          <w:i/>
        </w:rPr>
        <w:t>Environment and Planning</w:t>
      </w:r>
      <w:r>
        <w:rPr/>
        <w:t>, 41(5),</w:t>
      </w:r>
      <w:r>
        <w:rPr>
          <w:spacing w:val="1"/>
        </w:rPr>
        <w:t> </w:t>
      </w:r>
      <w:r>
        <w:rPr/>
        <w:t>1090–1108.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 w:before="1"/>
        <w:ind w:left="1015" w:right="974" w:hanging="708"/>
        <w:jc w:val="both"/>
      </w:pPr>
      <w:r>
        <w:rPr/>
        <w:t>Li, Z., &amp; Wu, F. (2013). Residential satisfaction in China's informal settlements: A case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Beijing, Shanghai,</w:t>
      </w:r>
      <w:r>
        <w:rPr>
          <w:spacing w:val="-1"/>
        </w:rPr>
        <w:t> </w:t>
      </w:r>
      <w:r>
        <w:rPr/>
        <w:t>and Guangzhou.</w:t>
      </w:r>
      <w:r>
        <w:rPr>
          <w:spacing w:val="3"/>
        </w:rPr>
        <w:t> </w:t>
      </w:r>
      <w:r>
        <w:rPr>
          <w:i/>
        </w:rPr>
        <w:t>Urban</w:t>
      </w:r>
      <w:r>
        <w:rPr>
          <w:i/>
          <w:spacing w:val="-1"/>
        </w:rPr>
        <w:t> </w:t>
      </w:r>
      <w:r>
        <w:rPr>
          <w:i/>
        </w:rPr>
        <w:t>Geography</w:t>
      </w:r>
      <w:r>
        <w:rPr/>
        <w:t>, 34(7),</w:t>
      </w:r>
      <w:r>
        <w:rPr>
          <w:spacing w:val="-1"/>
        </w:rPr>
        <w:t> </w:t>
      </w:r>
      <w:r>
        <w:rPr/>
        <w:t>923–949.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"/>
        <w:ind w:left="307"/>
      </w:pPr>
      <w:r>
        <w:rPr/>
        <w:t>Liao,</w:t>
      </w:r>
      <w:r>
        <w:rPr>
          <w:spacing w:val="6"/>
        </w:rPr>
        <w:t> </w:t>
      </w:r>
      <w:r>
        <w:rPr/>
        <w:t>P.</w:t>
      </w:r>
      <w:r>
        <w:rPr>
          <w:spacing w:val="7"/>
        </w:rPr>
        <w:t> </w:t>
      </w:r>
      <w:r>
        <w:rPr/>
        <w:t>(2004).</w:t>
      </w:r>
      <w:r>
        <w:rPr>
          <w:spacing w:val="6"/>
        </w:rPr>
        <w:t> </w:t>
      </w:r>
      <w:r>
        <w:rPr/>
        <w:t>Emotional</w:t>
      </w:r>
      <w:r>
        <w:rPr>
          <w:spacing w:val="7"/>
        </w:rPr>
        <w:t> </w:t>
      </w:r>
      <w:r>
        <w:rPr/>
        <w:t>attachment,</w:t>
      </w:r>
      <w:r>
        <w:rPr>
          <w:spacing w:val="7"/>
        </w:rPr>
        <w:t> </w:t>
      </w:r>
      <w:r>
        <w:rPr/>
        <w:t>residential</w:t>
      </w:r>
      <w:r>
        <w:rPr>
          <w:spacing w:val="10"/>
        </w:rPr>
        <w:t> </w:t>
      </w:r>
      <w:r>
        <w:rPr/>
        <w:t>satisfaction,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mobility</w:t>
      </w:r>
      <w:r>
        <w:rPr>
          <w:spacing w:val="5"/>
        </w:rPr>
        <w:t> </w:t>
      </w:r>
      <w:r>
        <w:rPr/>
        <w:t>propensity.</w:t>
      </w:r>
    </w:p>
    <w:p>
      <w:pPr>
        <w:spacing w:before="2"/>
        <w:ind w:left="1015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Population Studies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28, 49–79.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307"/>
      </w:pPr>
      <w:r>
        <w:rPr/>
        <w:t>Lin,</w:t>
      </w:r>
      <w:r>
        <w:rPr>
          <w:spacing w:val="39"/>
        </w:rPr>
        <w:t> </w:t>
      </w:r>
      <w:r>
        <w:rPr/>
        <w:t>N.</w:t>
      </w:r>
      <w:r>
        <w:rPr>
          <w:spacing w:val="41"/>
        </w:rPr>
        <w:t> </w:t>
      </w:r>
      <w:r>
        <w:rPr/>
        <w:t>(2011).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position</w:t>
      </w:r>
      <w:r>
        <w:rPr>
          <w:spacing w:val="39"/>
        </w:rPr>
        <w:t> </w:t>
      </w:r>
      <w:r>
        <w:rPr/>
        <w:t>generator: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measurement</w:t>
      </w:r>
      <w:r>
        <w:rPr>
          <w:spacing w:val="39"/>
        </w:rPr>
        <w:t> </w:t>
      </w:r>
      <w:r>
        <w:rPr/>
        <w:t>instrument</w:t>
      </w:r>
      <w:r>
        <w:rPr>
          <w:spacing w:val="40"/>
        </w:rPr>
        <w:t> </w:t>
      </w:r>
      <w:r>
        <w:rPr/>
        <w:t>for</w:t>
      </w:r>
      <w:r>
        <w:rPr>
          <w:spacing w:val="39"/>
        </w:rPr>
        <w:t> </w:t>
      </w:r>
      <w:r>
        <w:rPr/>
        <w:t>social</w:t>
      </w:r>
      <w:r>
        <w:rPr>
          <w:spacing w:val="39"/>
        </w:rPr>
        <w:t> </w:t>
      </w:r>
      <w:r>
        <w:rPr/>
        <w:t>capital.</w:t>
      </w:r>
    </w:p>
    <w:p>
      <w:pPr>
        <w:spacing w:before="2"/>
        <w:ind w:left="1015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Sex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Marital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Therapy</w:t>
      </w:r>
      <w:r>
        <w:rPr>
          <w:sz w:val="24"/>
        </w:rPr>
        <w:t>, </w:t>
      </w:r>
      <w:r>
        <w:rPr>
          <w:i/>
          <w:sz w:val="24"/>
        </w:rPr>
        <w:t>37</w:t>
      </w:r>
      <w:r>
        <w:rPr>
          <w:sz w:val="24"/>
        </w:rPr>
        <w:t>(5), 386-403.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307"/>
      </w:pPr>
      <w:r>
        <w:rPr/>
        <w:t>Lu,</w:t>
      </w:r>
      <w:r>
        <w:rPr>
          <w:spacing w:val="119"/>
        </w:rPr>
        <w:t> </w:t>
      </w:r>
      <w:r>
        <w:rPr/>
        <w:t>M.</w:t>
      </w:r>
      <w:r>
        <w:rPr>
          <w:spacing w:val="62"/>
        </w:rPr>
        <w:t> </w:t>
      </w:r>
      <w:r>
        <w:rPr/>
        <w:t>(2002).  </w:t>
      </w:r>
      <w:r>
        <w:rPr>
          <w:spacing w:val="1"/>
        </w:rPr>
        <w:t> </w:t>
      </w:r>
      <w:r>
        <w:rPr/>
        <w:t>Are  </w:t>
      </w:r>
      <w:r>
        <w:rPr>
          <w:spacing w:val="2"/>
        </w:rPr>
        <w:t> </w:t>
      </w:r>
      <w:r>
        <w:rPr/>
        <w:t>pastures  </w:t>
      </w:r>
      <w:r>
        <w:rPr>
          <w:spacing w:val="2"/>
        </w:rPr>
        <w:t> </w:t>
      </w:r>
      <w:r>
        <w:rPr/>
        <w:t>greener?  </w:t>
      </w:r>
      <w:r>
        <w:rPr>
          <w:spacing w:val="3"/>
        </w:rPr>
        <w:t> </w:t>
      </w:r>
      <w:r>
        <w:rPr/>
        <w:t>Residential</w:t>
      </w:r>
      <w:r>
        <w:rPr>
          <w:spacing w:val="119"/>
        </w:rPr>
        <w:t> </w:t>
      </w:r>
      <w:r>
        <w:rPr/>
        <w:t>consequences  </w:t>
      </w:r>
      <w:r>
        <w:rPr>
          <w:spacing w:val="2"/>
        </w:rPr>
        <w:t> </w:t>
      </w:r>
      <w:r>
        <w:rPr/>
        <w:t>of</w:t>
      </w:r>
      <w:r>
        <w:rPr>
          <w:spacing w:val="119"/>
        </w:rPr>
        <w:t> </w:t>
      </w:r>
      <w:r>
        <w:rPr/>
        <w:t>migration.</w:t>
      </w:r>
    </w:p>
    <w:p>
      <w:pPr>
        <w:spacing w:before="2"/>
        <w:ind w:left="1015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Population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Geography</w:t>
      </w:r>
      <w:r>
        <w:rPr>
          <w:sz w:val="24"/>
        </w:rPr>
        <w:t>, 8,</w:t>
      </w:r>
      <w:r>
        <w:rPr>
          <w:spacing w:val="-1"/>
          <w:sz w:val="24"/>
        </w:rPr>
        <w:t> </w:t>
      </w:r>
      <w:r>
        <w:rPr>
          <w:sz w:val="24"/>
        </w:rPr>
        <w:t>201–216.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42" w:lineRule="auto"/>
        <w:ind w:left="1015" w:right="973" w:hanging="708"/>
        <w:jc w:val="both"/>
      </w:pPr>
      <w:r>
        <w:rPr/>
        <w:t>Lu, M. (1999). Determinants of residential satisfaction: Ordered logit vs. regression</w:t>
      </w:r>
      <w:r>
        <w:rPr>
          <w:spacing w:val="1"/>
        </w:rPr>
        <w:t> </w:t>
      </w:r>
      <w:r>
        <w:rPr/>
        <w:t>models.</w:t>
      </w:r>
      <w:r>
        <w:rPr>
          <w:spacing w:val="-1"/>
        </w:rPr>
        <w:t> </w:t>
      </w:r>
      <w:r>
        <w:rPr>
          <w:i/>
        </w:rPr>
        <w:t>Growth and change</w:t>
      </w:r>
      <w:r>
        <w:rPr/>
        <w:t>, </w:t>
      </w:r>
      <w:r>
        <w:rPr>
          <w:i/>
        </w:rPr>
        <w:t>30</w:t>
      </w:r>
      <w:r>
        <w:rPr/>
        <w:t>(2), 264-287.</w:t>
      </w:r>
    </w:p>
    <w:p>
      <w:pPr>
        <w:pStyle w:val="BodyText"/>
        <w:spacing w:before="5"/>
        <w:rPr>
          <w:sz w:val="20"/>
        </w:rPr>
      </w:pPr>
    </w:p>
    <w:p>
      <w:pPr>
        <w:spacing w:line="242" w:lineRule="auto" w:before="0"/>
        <w:ind w:left="1015" w:right="970" w:hanging="708"/>
        <w:jc w:val="both"/>
        <w:rPr>
          <w:sz w:val="24"/>
        </w:rPr>
      </w:pPr>
      <w:r>
        <w:rPr>
          <w:sz w:val="24"/>
        </w:rPr>
        <w:t>Manski,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(1993).</w:t>
      </w:r>
      <w:r>
        <w:rPr>
          <w:spacing w:val="1"/>
          <w:sz w:val="24"/>
        </w:rPr>
        <w:t> </w:t>
      </w:r>
      <w:r>
        <w:rPr>
          <w:sz w:val="24"/>
        </w:rPr>
        <w:t>Identification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endogenous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effects: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reflection</w:t>
      </w:r>
      <w:r>
        <w:rPr>
          <w:spacing w:val="1"/>
          <w:sz w:val="24"/>
        </w:rPr>
        <w:t> </w:t>
      </w:r>
      <w:r>
        <w:rPr>
          <w:sz w:val="24"/>
        </w:rPr>
        <w:t>problem.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 of 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 </w:t>
      </w:r>
      <w:r>
        <w:rPr>
          <w:i/>
          <w:sz w:val="24"/>
        </w:rPr>
        <w:t>60</w:t>
      </w:r>
      <w:r>
        <w:rPr>
          <w:sz w:val="24"/>
        </w:rPr>
        <w:t>(3), 531-542.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99" w:top="1320" w:bottom="1720" w:left="1680" w:right="440"/>
        </w:sectPr>
      </w:pPr>
    </w:p>
    <w:p>
      <w:pPr>
        <w:spacing w:line="242" w:lineRule="auto" w:before="70"/>
        <w:ind w:left="1015" w:right="964" w:hanging="708"/>
        <w:jc w:val="both"/>
        <w:rPr>
          <w:i/>
          <w:sz w:val="24"/>
        </w:rPr>
      </w:pPr>
      <w:r>
        <w:rPr>
          <w:sz w:val="24"/>
        </w:rPr>
        <w:t>Mauch, J. (2018). </w:t>
      </w:r>
      <w:hyperlink r:id="rId121">
        <w:r>
          <w:rPr>
            <w:sz w:val="24"/>
          </w:rPr>
          <w:t>Industrialism</w:t>
        </w:r>
      </w:hyperlink>
      <w:r>
        <w:rPr>
          <w:i/>
          <w:sz w:val="24"/>
        </w:rPr>
        <w:t>. Infobase Publishing. </w:t>
      </w:r>
      <w:r>
        <w:rPr>
          <w:sz w:val="24"/>
        </w:rPr>
        <w:t>Archived </w:t>
      </w:r>
      <w:r>
        <w:rPr>
          <w:i/>
          <w:sz w:val="24"/>
        </w:rPr>
        <w:t>from the original on 14–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Google Books.</w:t>
      </w:r>
    </w:p>
    <w:p>
      <w:pPr>
        <w:pStyle w:val="BodyText"/>
        <w:spacing w:before="4"/>
        <w:rPr>
          <w:i/>
          <w:sz w:val="20"/>
        </w:rPr>
      </w:pPr>
    </w:p>
    <w:p>
      <w:pPr>
        <w:pStyle w:val="BodyText"/>
        <w:spacing w:line="242" w:lineRule="auto"/>
        <w:ind w:left="1015" w:right="974" w:hanging="708"/>
        <w:jc w:val="both"/>
      </w:pPr>
      <w:r>
        <w:rPr/>
        <w:t>McCray,</w:t>
      </w:r>
      <w:r>
        <w:rPr>
          <w:spacing w:val="1"/>
        </w:rPr>
        <w:t> </w:t>
      </w:r>
      <w:r>
        <w:rPr/>
        <w:t>J.W.,</w:t>
      </w:r>
      <w:r>
        <w:rPr>
          <w:spacing w:val="1"/>
        </w:rPr>
        <w:t> </w:t>
      </w:r>
      <w:r>
        <w:rPr/>
        <w:t>Day,</w:t>
      </w:r>
      <w:r>
        <w:rPr>
          <w:spacing w:val="1"/>
        </w:rPr>
        <w:t> </w:t>
      </w:r>
      <w:r>
        <w:rPr/>
        <w:t>S.S.,</w:t>
      </w:r>
      <w:r>
        <w:rPr>
          <w:spacing w:val="1"/>
        </w:rPr>
        <w:t> </w:t>
      </w:r>
      <w:r>
        <w:rPr/>
        <w:t>(1977).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aspirations,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satisfactions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indicators</w:t>
      </w:r>
      <w:r>
        <w:rPr>
          <w:spacing w:val="-1"/>
        </w:rPr>
        <w:t> </w:t>
      </w:r>
      <w:r>
        <w:rPr/>
        <w:t>of housing</w:t>
      </w:r>
      <w:r>
        <w:rPr>
          <w:spacing w:val="-2"/>
        </w:rPr>
        <w:t> </w:t>
      </w:r>
      <w:r>
        <w:rPr/>
        <w:t>needs.</w:t>
      </w:r>
      <w:r>
        <w:rPr>
          <w:spacing w:val="1"/>
        </w:rPr>
        <w:t> </w:t>
      </w:r>
      <w:r>
        <w:rPr>
          <w:i/>
        </w:rPr>
        <w:t>Home</w:t>
      </w:r>
      <w:r>
        <w:rPr>
          <w:i/>
          <w:spacing w:val="-1"/>
        </w:rPr>
        <w:t> </w:t>
      </w:r>
      <w:r>
        <w:rPr>
          <w:i/>
        </w:rPr>
        <w:t>Economics,</w:t>
      </w:r>
      <w:r>
        <w:rPr>
          <w:i/>
          <w:spacing w:val="1"/>
        </w:rPr>
        <w:t> </w:t>
      </w:r>
      <w:r>
        <w:rPr/>
        <w:t>5(4), 244–254.</w:t>
      </w:r>
    </w:p>
    <w:p>
      <w:pPr>
        <w:pStyle w:val="BodyText"/>
        <w:spacing w:before="5"/>
        <w:rPr>
          <w:sz w:val="20"/>
        </w:rPr>
      </w:pPr>
    </w:p>
    <w:p>
      <w:pPr>
        <w:spacing w:line="240" w:lineRule="auto" w:before="0"/>
        <w:ind w:left="1015" w:right="967" w:hanging="708"/>
        <w:jc w:val="both"/>
        <w:rPr>
          <w:sz w:val="24"/>
        </w:rPr>
      </w:pPr>
      <w:r>
        <w:rPr>
          <w:sz w:val="24"/>
        </w:rPr>
        <w:t>Meerts, A., Kleinhans, R., &amp; Posthumus, H. (2011, July). Choice within limits. How</w:t>
      </w:r>
      <w:r>
        <w:rPr>
          <w:spacing w:val="1"/>
          <w:sz w:val="24"/>
        </w:rPr>
        <w:t> </w:t>
      </w:r>
      <w:r>
        <w:rPr>
          <w:sz w:val="24"/>
        </w:rPr>
        <w:t>forced relocation affects residents’ dwelling searches and trade-offs in dwelling</w:t>
      </w:r>
      <w:r>
        <w:rPr>
          <w:spacing w:val="1"/>
          <w:sz w:val="24"/>
        </w:rPr>
        <w:t> </w:t>
      </w:r>
      <w:r>
        <w:rPr>
          <w:sz w:val="24"/>
        </w:rPr>
        <w:t>choice.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Housing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Toulouse</w:t>
      </w:r>
      <w:r>
        <w:rPr>
          <w:i/>
          <w:spacing w:val="-2"/>
          <w:sz w:val="24"/>
        </w:rPr>
        <w:t> </w:t>
      </w:r>
      <w:r>
        <w:rPr>
          <w:sz w:val="24"/>
        </w:rPr>
        <w:t>(pp. 5-8).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15" w:right="967" w:hanging="708"/>
        <w:jc w:val="both"/>
      </w:pPr>
      <w:r>
        <w:rPr/>
        <w:t>McCamish‐Svensson, C., Samuelsson, G., Hagberg, B., Svensson, T., &amp; Dehlin, O.</w:t>
      </w:r>
      <w:r>
        <w:rPr>
          <w:spacing w:val="1"/>
        </w:rPr>
        <w:t> </w:t>
      </w:r>
      <w:r>
        <w:rPr/>
        <w:t>(1999). Informal and formal support from a multi‐disciplinary perspective: a</w:t>
      </w:r>
      <w:r>
        <w:rPr>
          <w:spacing w:val="1"/>
        </w:rPr>
        <w:t> </w:t>
      </w:r>
      <w:r>
        <w:rPr/>
        <w:t>Swedish follow‐up between 80 and 82 years of age. </w:t>
      </w:r>
      <w:r>
        <w:rPr>
          <w:i/>
        </w:rPr>
        <w:t>Health &amp; social care in the</w:t>
      </w:r>
      <w:r>
        <w:rPr>
          <w:i/>
          <w:spacing w:val="1"/>
        </w:rPr>
        <w:t> </w:t>
      </w:r>
      <w:r>
        <w:rPr>
          <w:i/>
        </w:rPr>
        <w:t>community</w:t>
      </w:r>
      <w:r>
        <w:rPr/>
        <w:t>,</w:t>
      </w:r>
      <w:r>
        <w:rPr>
          <w:spacing w:val="-1"/>
        </w:rPr>
        <w:t> </w:t>
      </w:r>
      <w:r>
        <w:rPr>
          <w:i/>
        </w:rPr>
        <w:t>7</w:t>
      </w:r>
      <w:r>
        <w:rPr/>
        <w:t>(3), 163-176.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15" w:right="973" w:hanging="708"/>
        <w:jc w:val="both"/>
      </w:pPr>
      <w:r>
        <w:rPr>
          <w:spacing w:val="-1"/>
        </w:rPr>
        <w:t>Merz,</w:t>
      </w:r>
      <w:r>
        <w:rPr>
          <w:spacing w:val="-12"/>
        </w:rPr>
        <w:t> </w:t>
      </w:r>
      <w:r>
        <w:rPr/>
        <w:t>E.</w:t>
      </w:r>
      <w:r>
        <w:rPr>
          <w:spacing w:val="-13"/>
        </w:rPr>
        <w:t> </w:t>
      </w:r>
      <w:r>
        <w:rPr/>
        <w:t>M.,</w:t>
      </w:r>
      <w:r>
        <w:rPr>
          <w:spacing w:val="-12"/>
        </w:rPr>
        <w:t> </w:t>
      </w:r>
      <w:r>
        <w:rPr/>
        <w:t>Consedine,</w:t>
      </w:r>
      <w:r>
        <w:rPr>
          <w:spacing w:val="-7"/>
        </w:rPr>
        <w:t> </w:t>
      </w:r>
      <w:r>
        <w:rPr/>
        <w:t>N.</w:t>
      </w:r>
      <w:r>
        <w:rPr>
          <w:spacing w:val="-13"/>
        </w:rPr>
        <w:t> </w:t>
      </w:r>
      <w:r>
        <w:rPr/>
        <w:t>S.,</w:t>
      </w:r>
      <w:r>
        <w:rPr>
          <w:spacing w:val="-12"/>
        </w:rPr>
        <w:t> </w:t>
      </w:r>
      <w:r>
        <w:rPr/>
        <w:t>Schulze,</w:t>
      </w:r>
      <w:r>
        <w:rPr>
          <w:spacing w:val="-11"/>
        </w:rPr>
        <w:t> </w:t>
      </w:r>
      <w:r>
        <w:rPr/>
        <w:t>H.</w:t>
      </w:r>
      <w:r>
        <w:rPr>
          <w:spacing w:val="-13"/>
        </w:rPr>
        <w:t> </w:t>
      </w:r>
      <w:r>
        <w:rPr/>
        <w:t>J.,</w:t>
      </w:r>
      <w:r>
        <w:rPr>
          <w:spacing w:val="-12"/>
        </w:rPr>
        <w:t> </w:t>
      </w:r>
      <w:r>
        <w:rPr/>
        <w:t>&amp;</w:t>
      </w:r>
      <w:r>
        <w:rPr>
          <w:spacing w:val="-13"/>
        </w:rPr>
        <w:t> </w:t>
      </w:r>
      <w:r>
        <w:rPr/>
        <w:t>Schuengel,</w:t>
      </w:r>
      <w:r>
        <w:rPr>
          <w:spacing w:val="-12"/>
        </w:rPr>
        <w:t> </w:t>
      </w:r>
      <w:r>
        <w:rPr/>
        <w:t>C.</w:t>
      </w:r>
      <w:r>
        <w:rPr>
          <w:spacing w:val="-10"/>
        </w:rPr>
        <w:t> </w:t>
      </w:r>
      <w:r>
        <w:rPr/>
        <w:t>(2010).</w:t>
      </w:r>
      <w:r>
        <w:rPr>
          <w:spacing w:val="-12"/>
        </w:rPr>
        <w:t> </w:t>
      </w:r>
      <w:r>
        <w:rPr/>
        <w:t>Wellbeing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adult</w:t>
      </w:r>
      <w:r>
        <w:rPr>
          <w:spacing w:val="-58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ageing parents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 intergenerational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quality.</w:t>
      </w:r>
      <w:r>
        <w:rPr>
          <w:spacing w:val="1"/>
        </w:rPr>
        <w:t> </w:t>
      </w:r>
      <w:r>
        <w:rPr>
          <w:i/>
        </w:rPr>
        <w:t>Ageing</w:t>
      </w:r>
      <w:r>
        <w:rPr>
          <w:i/>
          <w:spacing w:val="4"/>
        </w:rPr>
        <w:t> </w:t>
      </w:r>
      <w:r>
        <w:rPr>
          <w:i/>
        </w:rPr>
        <w:t>&amp;</w:t>
      </w:r>
      <w:r>
        <w:rPr>
          <w:i/>
          <w:spacing w:val="-7"/>
        </w:rPr>
        <w:t> </w:t>
      </w:r>
      <w:r>
        <w:rPr>
          <w:i/>
        </w:rPr>
        <w:t>Society</w:t>
      </w:r>
      <w:r>
        <w:rPr/>
        <w:t>, 29(5), 783–802.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015" w:right="973" w:hanging="708"/>
        <w:jc w:val="both"/>
      </w:pPr>
      <w:r>
        <w:rPr/>
        <w:t>Merz,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Huxhold,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Wellbeing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characteristics: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older</w:t>
      </w:r>
      <w:r>
        <w:rPr>
          <w:spacing w:val="-57"/>
        </w:rPr>
        <w:t> </w:t>
      </w:r>
      <w:r>
        <w:rPr/>
        <w:t>adults.</w:t>
      </w:r>
      <w:r>
        <w:rPr>
          <w:spacing w:val="-1"/>
        </w:rPr>
        <w:t> </w:t>
      </w:r>
      <w:r>
        <w:rPr>
          <w:i/>
        </w:rPr>
        <w:t>Ageing</w:t>
      </w:r>
      <w:r>
        <w:rPr>
          <w:i/>
          <w:spacing w:val="5"/>
        </w:rPr>
        <w:t> </w:t>
      </w:r>
      <w:r>
        <w:rPr>
          <w:i/>
        </w:rPr>
        <w:t>&amp;</w:t>
      </w:r>
      <w:r>
        <w:rPr>
          <w:i/>
          <w:spacing w:val="-7"/>
        </w:rPr>
        <w:t> </w:t>
      </w:r>
      <w:r>
        <w:rPr>
          <w:i/>
        </w:rPr>
        <w:t>Society</w:t>
      </w:r>
      <w:r>
        <w:rPr/>
        <w:t>,</w:t>
      </w:r>
      <w:r>
        <w:rPr>
          <w:spacing w:val="2"/>
        </w:rPr>
        <w:t> </w:t>
      </w:r>
      <w:r>
        <w:rPr>
          <w:i/>
        </w:rPr>
        <w:t>30</w:t>
      </w:r>
      <w:r>
        <w:rPr/>
        <w:t>(5), 843-857.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/>
        <w:ind w:left="1015" w:right="968" w:hanging="708"/>
        <w:jc w:val="both"/>
      </w:pPr>
      <w:r>
        <w:rPr/>
        <w:t>Mohd, Z. A. (2010). Social housing estates and sustainable community development in</w:t>
      </w:r>
      <w:r>
        <w:rPr>
          <w:spacing w:val="1"/>
        </w:rPr>
        <w:t> </w:t>
      </w:r>
      <w:r>
        <w:rPr/>
        <w:t>South</w:t>
      </w:r>
      <w:r>
        <w:rPr>
          <w:spacing w:val="-1"/>
        </w:rPr>
        <w:t> </w:t>
      </w:r>
      <w:r>
        <w:rPr/>
        <w:t>Korea. </w:t>
      </w:r>
      <w:r>
        <w:rPr>
          <w:i/>
        </w:rPr>
        <w:t>Habitat International</w:t>
      </w:r>
      <w:r>
        <w:rPr/>
        <w:t>, 32, 349–363.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"/>
        <w:ind w:left="1015" w:right="965" w:hanging="708"/>
        <w:jc w:val="both"/>
      </w:pPr>
      <w:r>
        <w:rPr/>
        <w:t>Mohit,</w:t>
      </w:r>
      <w:r>
        <w:rPr>
          <w:spacing w:val="-12"/>
        </w:rPr>
        <w:t> </w:t>
      </w:r>
      <w:r>
        <w:rPr/>
        <w:t>M.</w:t>
      </w:r>
      <w:r>
        <w:rPr>
          <w:spacing w:val="-11"/>
        </w:rPr>
        <w:t> </w:t>
      </w:r>
      <w:r>
        <w:rPr/>
        <w:t>A.,</w:t>
      </w:r>
      <w:r>
        <w:rPr>
          <w:spacing w:val="-9"/>
        </w:rPr>
        <w:t> </w:t>
      </w:r>
      <w:r>
        <w:rPr/>
        <w:t>Ibrahim,</w:t>
      </w:r>
      <w:r>
        <w:rPr>
          <w:spacing w:val="-11"/>
        </w:rPr>
        <w:t> </w:t>
      </w:r>
      <w:r>
        <w:rPr/>
        <w:t>M.,</w:t>
      </w:r>
      <w:r>
        <w:rPr>
          <w:spacing w:val="-11"/>
        </w:rPr>
        <w:t> </w:t>
      </w:r>
      <w:r>
        <w:rPr/>
        <w:t>&amp;</w:t>
      </w:r>
      <w:r>
        <w:rPr>
          <w:spacing w:val="-13"/>
        </w:rPr>
        <w:t> </w:t>
      </w:r>
      <w:r>
        <w:rPr/>
        <w:t>Rashid,</w:t>
      </w:r>
      <w:r>
        <w:rPr>
          <w:spacing w:val="-11"/>
        </w:rPr>
        <w:t> </w:t>
      </w:r>
      <w:r>
        <w:rPr/>
        <w:t>Y.</w:t>
      </w:r>
      <w:r>
        <w:rPr>
          <w:spacing w:val="-12"/>
        </w:rPr>
        <w:t> </w:t>
      </w:r>
      <w:r>
        <w:rPr/>
        <w:t>R.</w:t>
      </w:r>
      <w:r>
        <w:rPr>
          <w:spacing w:val="-11"/>
        </w:rPr>
        <w:t> </w:t>
      </w:r>
      <w:r>
        <w:rPr/>
        <w:t>(2010).</w:t>
      </w:r>
      <w:r>
        <w:rPr>
          <w:spacing w:val="-10"/>
        </w:rPr>
        <w:t> </w:t>
      </w:r>
      <w:r>
        <w:rPr/>
        <w:t>Assessment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residential</w:t>
      </w:r>
      <w:r>
        <w:rPr>
          <w:spacing w:val="-11"/>
        </w:rPr>
        <w:t> </w:t>
      </w:r>
      <w:r>
        <w:rPr/>
        <w:t>satisfaction</w:t>
      </w:r>
      <w:r>
        <w:rPr>
          <w:spacing w:val="-58"/>
        </w:rPr>
        <w:t> </w:t>
      </w:r>
      <w:r>
        <w:rPr/>
        <w:t>in newly designed public low-cost housing in Kuala Lumpur, Malaysia. </w:t>
      </w:r>
      <w:r>
        <w:rPr>
          <w:i/>
        </w:rPr>
        <w:t>Habitat</w:t>
      </w:r>
      <w:r>
        <w:rPr>
          <w:i/>
          <w:spacing w:val="1"/>
        </w:rPr>
        <w:t> </w:t>
      </w:r>
      <w:r>
        <w:rPr>
          <w:i/>
        </w:rPr>
        <w:t>international</w:t>
      </w:r>
      <w:r>
        <w:rPr/>
        <w:t>,</w:t>
      </w:r>
      <w:r>
        <w:rPr>
          <w:spacing w:val="-1"/>
        </w:rPr>
        <w:t> </w:t>
      </w:r>
      <w:r>
        <w:rPr>
          <w:i/>
        </w:rPr>
        <w:t>34</w:t>
      </w:r>
      <w:r>
        <w:rPr/>
        <w:t>(1), 18-27.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15" w:right="968" w:hanging="708"/>
        <w:jc w:val="both"/>
      </w:pPr>
      <w:r>
        <w:rPr/>
        <w:t>Molin, E. J., &amp; Timmermans, H. J. (2003). Testing hierarchical information integration</w:t>
      </w:r>
      <w:r>
        <w:rPr>
          <w:spacing w:val="1"/>
        </w:rPr>
        <w:t> </w:t>
      </w:r>
      <w:r>
        <w:rPr/>
        <w:t>theory: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causal</w:t>
      </w:r>
      <w:r>
        <w:rPr>
          <w:spacing w:val="-12"/>
        </w:rPr>
        <w:t> </w:t>
      </w:r>
      <w:r>
        <w:rPr/>
        <w:t>structure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household</w:t>
      </w:r>
      <w:r>
        <w:rPr>
          <w:spacing w:val="-11"/>
        </w:rPr>
        <w:t> </w:t>
      </w:r>
      <w:r>
        <w:rPr/>
        <w:t>residential</w:t>
      </w:r>
      <w:r>
        <w:rPr>
          <w:spacing w:val="-9"/>
        </w:rPr>
        <w:t> </w:t>
      </w:r>
      <w:r>
        <w:rPr/>
        <w:t>satisfaction.</w:t>
      </w:r>
      <w:r>
        <w:rPr>
          <w:spacing w:val="-9"/>
        </w:rPr>
        <w:t> </w:t>
      </w:r>
      <w:r>
        <w:rPr>
          <w:i/>
        </w:rPr>
        <w:t>Environment</w:t>
      </w:r>
      <w:r>
        <w:rPr>
          <w:i/>
          <w:spacing w:val="-12"/>
        </w:rPr>
        <w:t> </w:t>
      </w:r>
      <w:r>
        <w:rPr>
          <w:i/>
        </w:rPr>
        <w:t>and</w:t>
      </w:r>
      <w:r>
        <w:rPr>
          <w:i/>
          <w:spacing w:val="-58"/>
        </w:rPr>
        <w:t> </w:t>
      </w:r>
      <w:r>
        <w:rPr>
          <w:i/>
        </w:rPr>
        <w:t>Planning</w:t>
      </w:r>
      <w:r>
        <w:rPr>
          <w:i/>
          <w:spacing w:val="-1"/>
        </w:rPr>
        <w:t> </w:t>
      </w:r>
      <w:r>
        <w:rPr>
          <w:i/>
        </w:rPr>
        <w:t>A</w:t>
      </w:r>
      <w:r>
        <w:rPr/>
        <w:t>, </w:t>
      </w:r>
      <w:r>
        <w:rPr>
          <w:i/>
        </w:rPr>
        <w:t>35</w:t>
      </w:r>
      <w:r>
        <w:rPr/>
        <w:t>(1), 43-58.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/>
        <w:ind w:left="1015" w:right="968" w:hanging="708"/>
        <w:jc w:val="both"/>
      </w:pPr>
      <w:r>
        <w:rPr/>
        <w:t>Monkkonen,</w:t>
      </w:r>
      <w:r>
        <w:rPr>
          <w:spacing w:val="-11"/>
        </w:rPr>
        <w:t> </w:t>
      </w:r>
      <w:r>
        <w:rPr/>
        <w:t>P.,</w:t>
      </w:r>
      <w:r>
        <w:rPr>
          <w:spacing w:val="-11"/>
        </w:rPr>
        <w:t> </w:t>
      </w:r>
      <w:r>
        <w:rPr/>
        <w:t>(2011).</w:t>
      </w:r>
      <w:r>
        <w:rPr>
          <w:spacing w:val="-11"/>
        </w:rPr>
        <w:t> </w:t>
      </w:r>
      <w:r>
        <w:rPr/>
        <w:t>Do</w:t>
      </w:r>
      <w:r>
        <w:rPr>
          <w:spacing w:val="-12"/>
        </w:rPr>
        <w:t> </w:t>
      </w:r>
      <w:r>
        <w:rPr/>
        <w:t>Mexican</w:t>
      </w:r>
      <w:r>
        <w:rPr>
          <w:spacing w:val="-11"/>
        </w:rPr>
        <w:t> </w:t>
      </w:r>
      <w:r>
        <w:rPr/>
        <w:t>cities</w:t>
      </w:r>
      <w:r>
        <w:rPr>
          <w:spacing w:val="-10"/>
        </w:rPr>
        <w:t> </w:t>
      </w:r>
      <w:r>
        <w:rPr/>
        <w:t>sprawl?</w:t>
      </w:r>
      <w:r>
        <w:rPr>
          <w:spacing w:val="-10"/>
        </w:rPr>
        <w:t> </w:t>
      </w:r>
      <w:r>
        <w:rPr/>
        <w:t>Housing</w:t>
      </w:r>
      <w:r>
        <w:rPr>
          <w:spacing w:val="-13"/>
        </w:rPr>
        <w:t> </w:t>
      </w:r>
      <w:r>
        <w:rPr/>
        <w:t>finance</w:t>
      </w:r>
      <w:r>
        <w:rPr>
          <w:spacing w:val="-11"/>
        </w:rPr>
        <w:t> </w:t>
      </w:r>
      <w:r>
        <w:rPr/>
        <w:t>reform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changing</w:t>
      </w:r>
      <w:r>
        <w:rPr>
          <w:spacing w:val="-57"/>
        </w:rPr>
        <w:t> </w:t>
      </w:r>
      <w:r>
        <w:rPr/>
        <w:t>patterns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urban</w:t>
      </w:r>
      <w:r>
        <w:rPr>
          <w:spacing w:val="2"/>
        </w:rPr>
        <w:t> </w:t>
      </w:r>
      <w:r>
        <w:rPr/>
        <w:t>growth.</w:t>
      </w:r>
      <w:r>
        <w:rPr>
          <w:spacing w:val="4"/>
        </w:rPr>
        <w:t> </w:t>
      </w:r>
      <w:r>
        <w:rPr>
          <w:i/>
        </w:rPr>
        <w:t>Urban</w:t>
      </w:r>
      <w:r>
        <w:rPr>
          <w:i/>
          <w:spacing w:val="-1"/>
        </w:rPr>
        <w:t> </w:t>
      </w:r>
      <w:r>
        <w:rPr>
          <w:i/>
        </w:rPr>
        <w:t>Geography</w:t>
      </w:r>
      <w:r>
        <w:rPr>
          <w:i/>
          <w:spacing w:val="-1"/>
        </w:rPr>
        <w:t> </w:t>
      </w:r>
      <w:r>
        <w:rPr/>
        <w:t>32 (3), 406–423.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1015" w:right="966" w:hanging="708"/>
        <w:jc w:val="both"/>
      </w:pPr>
      <w:r>
        <w:rPr/>
        <w:t>Morenikeji, G., Urmaru, E.T., Liman, S.H., &amp; Ajagbe. A.M. (2015). Application of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Sensing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dynamics of Land use in Minna. Centre for Disaster Risk Management 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Entrepreneurship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Covenant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Ota.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Academic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in Business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Social Sciences,</w:t>
      </w:r>
      <w:r>
        <w:rPr>
          <w:i/>
          <w:spacing w:val="-1"/>
        </w:rPr>
        <w:t> </w:t>
      </w:r>
      <w:r>
        <w:rPr/>
        <w:t>5(6), 39-54</w:t>
      </w:r>
      <w:r>
        <w:rPr>
          <w:spacing w:val="1"/>
        </w:rPr>
        <w:t> </w:t>
      </w:r>
      <w:r>
        <w:rPr/>
        <w:t>ISSN: 2222-6990.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1015" w:right="971" w:hanging="708"/>
        <w:jc w:val="both"/>
        <w:rPr>
          <w:sz w:val="24"/>
        </w:rPr>
      </w:pPr>
      <w:r>
        <w:rPr>
          <w:sz w:val="24"/>
        </w:rPr>
        <w:t>Morris, E. W., &amp; Winter, M., (1975). Housing norms, housing satisfaction and the</w:t>
      </w:r>
      <w:r>
        <w:rPr>
          <w:spacing w:val="1"/>
          <w:sz w:val="24"/>
        </w:rPr>
        <w:t> </w:t>
      </w:r>
      <w:r>
        <w:rPr>
          <w:sz w:val="24"/>
        </w:rPr>
        <w:t>propensity</w:t>
      </w:r>
      <w:r>
        <w:rPr>
          <w:spacing w:val="-6"/>
          <w:sz w:val="24"/>
        </w:rPr>
        <w:t> </w:t>
      </w:r>
      <w:r>
        <w:rPr>
          <w:sz w:val="24"/>
        </w:rPr>
        <w:t>to move.</w:t>
      </w:r>
      <w:r>
        <w:rPr>
          <w:spacing w:val="3"/>
          <w:sz w:val="24"/>
        </w:rPr>
        <w:t> </w:t>
      </w:r>
      <w:r>
        <w:rPr>
          <w:i/>
          <w:sz w:val="24"/>
        </w:rPr>
        <w:t>Journal of Marriage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Family</w:t>
      </w:r>
      <w:r>
        <w:rPr>
          <w:sz w:val="24"/>
        </w:rPr>
        <w:t>, 38(2), 309–320.</w:t>
      </w:r>
    </w:p>
    <w:p>
      <w:pPr>
        <w:pStyle w:val="BodyText"/>
        <w:spacing w:before="5"/>
        <w:rPr>
          <w:sz w:val="20"/>
        </w:rPr>
      </w:pPr>
    </w:p>
    <w:p>
      <w:pPr>
        <w:spacing w:before="0"/>
        <w:ind w:left="307" w:right="0" w:firstLine="0"/>
        <w:jc w:val="left"/>
        <w:rPr>
          <w:sz w:val="24"/>
        </w:rPr>
      </w:pPr>
      <w:r>
        <w:rPr>
          <w:sz w:val="24"/>
        </w:rPr>
        <w:t>Morris,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W., (1978).</w:t>
      </w:r>
      <w:r>
        <w:rPr>
          <w:spacing w:val="-2"/>
          <w:sz w:val="24"/>
        </w:rPr>
        <w:t> </w:t>
      </w:r>
      <w:r>
        <w:rPr>
          <w:i/>
          <w:sz w:val="24"/>
        </w:rPr>
        <w:t>Housing, Family,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Society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John Wiley</w:t>
      </w:r>
      <w:r>
        <w:rPr>
          <w:spacing w:val="-2"/>
          <w:sz w:val="24"/>
        </w:rPr>
        <w:t> </w:t>
      </w:r>
      <w:r>
        <w:rPr>
          <w:sz w:val="24"/>
        </w:rPr>
        <w:t>and Sons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before="70"/>
        <w:ind w:left="1015" w:right="973" w:hanging="708"/>
        <w:jc w:val="both"/>
      </w:pPr>
      <w:r>
        <w:rPr/>
        <w:t>Nguyen, A. W., Chatters, L. M., Taylor, R. J., &amp; Mouzon, D. M. (2015). Social support</w:t>
      </w:r>
      <w:r>
        <w:rPr>
          <w:spacing w:val="1"/>
        </w:rPr>
        <w:t> </w:t>
      </w:r>
      <w:r>
        <w:rPr/>
        <w:t>from family and friends and subjective well-being of older African Americans.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Happiness</w:t>
      </w:r>
      <w:r>
        <w:rPr>
          <w:i/>
          <w:spacing w:val="-1"/>
        </w:rPr>
        <w:t> </w:t>
      </w:r>
      <w:r>
        <w:rPr>
          <w:i/>
        </w:rPr>
        <w:t>Studies</w:t>
      </w:r>
      <w:r>
        <w:rPr/>
        <w:t>. </w:t>
      </w:r>
      <w:hyperlink r:id="rId122">
        <w:r>
          <w:rPr>
            <w:color w:val="0000FF"/>
          </w:rPr>
          <w:t>https://doi.org/10.1007/s10902-015-9626-8</w:t>
        </w:r>
      </w:hyperlink>
      <w:r>
        <w:rPr/>
        <w:t>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1015" w:right="966" w:hanging="708"/>
        <w:jc w:val="both"/>
        <w:rPr>
          <w:sz w:val="24"/>
        </w:rPr>
      </w:pPr>
      <w:r>
        <w:rPr>
          <w:sz w:val="24"/>
        </w:rPr>
        <w:t>NPC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2006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Census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Data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Abuja: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Commission</w:t>
      </w:r>
    </w:p>
    <w:p>
      <w:pPr>
        <w:pStyle w:val="BodyText"/>
        <w:spacing w:before="4"/>
        <w:rPr>
          <w:sz w:val="20"/>
        </w:rPr>
      </w:pPr>
    </w:p>
    <w:p>
      <w:pPr>
        <w:spacing w:line="242" w:lineRule="auto" w:before="0"/>
        <w:ind w:left="1015" w:right="968" w:hanging="708"/>
        <w:jc w:val="both"/>
        <w:rPr>
          <w:sz w:val="24"/>
        </w:rPr>
      </w:pPr>
      <w:r>
        <w:rPr>
          <w:sz w:val="24"/>
        </w:rPr>
        <w:t>Nwana,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(1981).</w:t>
      </w:r>
      <w:r>
        <w:rPr>
          <w:spacing w:val="1"/>
          <w:sz w:val="24"/>
        </w:rPr>
        <w:t> </w:t>
      </w:r>
      <w:r>
        <w:rPr>
          <w:i/>
          <w:sz w:val="24"/>
        </w:rPr>
        <w:t>Introductory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1"/>
          <w:sz w:val="24"/>
        </w:rPr>
        <w:t> </w:t>
      </w:r>
      <w:r>
        <w:rPr>
          <w:sz w:val="24"/>
        </w:rPr>
        <w:t>Ibadan:</w:t>
      </w:r>
      <w:r>
        <w:rPr>
          <w:spacing w:val="1"/>
          <w:sz w:val="24"/>
        </w:rPr>
        <w:t> </w:t>
      </w:r>
      <w:r>
        <w:rPr>
          <w:sz w:val="24"/>
        </w:rPr>
        <w:t>Heinemann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-1"/>
          <w:sz w:val="24"/>
        </w:rPr>
        <w:t> </w:t>
      </w:r>
      <w:r>
        <w:rPr>
          <w:sz w:val="24"/>
        </w:rPr>
        <w:t>Books</w:t>
      </w:r>
      <w:r>
        <w:rPr>
          <w:spacing w:val="2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5"/>
        <w:rPr>
          <w:sz w:val="20"/>
        </w:rPr>
      </w:pPr>
    </w:p>
    <w:p>
      <w:pPr>
        <w:spacing w:line="242" w:lineRule="auto" w:before="0"/>
        <w:ind w:left="1015" w:right="965" w:hanging="708"/>
        <w:jc w:val="both"/>
        <w:rPr>
          <w:sz w:val="24"/>
        </w:rPr>
      </w:pPr>
      <w:r>
        <w:rPr>
          <w:spacing w:val="-1"/>
          <w:sz w:val="24"/>
        </w:rPr>
        <w:t>Obeng-Odoom,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F.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(2011).</w:t>
      </w:r>
      <w:r>
        <w:rPr>
          <w:spacing w:val="-11"/>
          <w:sz w:val="24"/>
        </w:rPr>
        <w:t> </w:t>
      </w:r>
      <w:r>
        <w:rPr>
          <w:sz w:val="24"/>
        </w:rPr>
        <w:t>Private</w:t>
      </w:r>
      <w:r>
        <w:rPr>
          <w:spacing w:val="-13"/>
          <w:sz w:val="24"/>
        </w:rPr>
        <w:t> </w:t>
      </w:r>
      <w:r>
        <w:rPr>
          <w:sz w:val="24"/>
        </w:rPr>
        <w:t>rental</w:t>
      </w:r>
      <w:r>
        <w:rPr>
          <w:spacing w:val="-11"/>
          <w:sz w:val="24"/>
        </w:rPr>
        <w:t> </w:t>
      </w:r>
      <w:r>
        <w:rPr>
          <w:sz w:val="24"/>
        </w:rPr>
        <w:t>housing</w:t>
      </w:r>
      <w:r>
        <w:rPr>
          <w:spacing w:val="-15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Ghana:</w:t>
      </w:r>
      <w:r>
        <w:rPr>
          <w:spacing w:val="-11"/>
          <w:sz w:val="24"/>
        </w:rPr>
        <w:t> </w:t>
      </w:r>
      <w:r>
        <w:rPr>
          <w:sz w:val="24"/>
        </w:rPr>
        <w:t>Reform</w:t>
      </w:r>
      <w:r>
        <w:rPr>
          <w:spacing w:val="-12"/>
          <w:sz w:val="24"/>
        </w:rPr>
        <w:t> </w:t>
      </w:r>
      <w:r>
        <w:rPr>
          <w:sz w:val="24"/>
        </w:rPr>
        <w:t>or</w:t>
      </w:r>
      <w:r>
        <w:rPr>
          <w:spacing w:val="-10"/>
          <w:sz w:val="24"/>
        </w:rPr>
        <w:t> </w:t>
      </w:r>
      <w:r>
        <w:rPr>
          <w:sz w:val="24"/>
        </w:rPr>
        <w:t>renounce?.</w:t>
      </w:r>
      <w:r>
        <w:rPr>
          <w:spacing w:val="-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 Real Estate and Construction Studies</w:t>
      </w:r>
      <w:r>
        <w:rPr>
          <w:sz w:val="24"/>
        </w:rPr>
        <w:t>, </w:t>
      </w:r>
      <w:r>
        <w:rPr>
          <w:i/>
          <w:sz w:val="24"/>
        </w:rPr>
        <w:t>1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71.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1015" w:right="965" w:hanging="708"/>
        <w:jc w:val="both"/>
      </w:pPr>
      <w:r>
        <w:rPr/>
        <w:t>Ogu, V. I. (2002). Urban residential satisfaction and the planning implications in a</w:t>
      </w:r>
      <w:r>
        <w:rPr>
          <w:spacing w:val="1"/>
        </w:rPr>
        <w:t> </w:t>
      </w:r>
      <w:r>
        <w:rPr/>
        <w:t>developing world context: The example of Benin City, Nigeria.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Planning</w:t>
      </w:r>
      <w:r>
        <w:rPr>
          <w:i/>
          <w:spacing w:val="-1"/>
        </w:rPr>
        <w:t> </w:t>
      </w:r>
      <w:r>
        <w:rPr>
          <w:i/>
        </w:rPr>
        <w:t>Studies</w:t>
      </w:r>
      <w:r>
        <w:rPr/>
        <w:t>, </w:t>
      </w:r>
      <w:r>
        <w:rPr>
          <w:i/>
        </w:rPr>
        <w:t>7</w:t>
      </w:r>
      <w:r>
        <w:rPr/>
        <w:t>(1), 37-53.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15" w:right="973" w:hanging="708"/>
        <w:jc w:val="both"/>
      </w:pPr>
      <w:r>
        <w:rPr/>
        <w:t>Oh, J. (2003). Social bonds and the migration intentions of elderly urban residents: The</w:t>
      </w:r>
      <w:r>
        <w:rPr>
          <w:spacing w:val="1"/>
        </w:rPr>
        <w:t> </w:t>
      </w:r>
      <w:r>
        <w:rPr/>
        <w:t>mediating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bonds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migration</w:t>
      </w:r>
      <w:r>
        <w:rPr>
          <w:spacing w:val="1"/>
        </w:rPr>
        <w:t> </w:t>
      </w:r>
      <w:r>
        <w:rPr/>
        <w:t>intentions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elderly</w:t>
      </w:r>
      <w:r>
        <w:rPr>
          <w:spacing w:val="1"/>
        </w:rPr>
        <w:t> </w:t>
      </w:r>
      <w:r>
        <w:rPr/>
        <w:t>urban</w:t>
      </w:r>
      <w:r>
        <w:rPr>
          <w:spacing w:val="-57"/>
        </w:rPr>
        <w:t> </w:t>
      </w:r>
      <w:r>
        <w:rPr/>
        <w:t>residents: The mediating effect of residential satisfaction. Population Research</w:t>
      </w:r>
      <w:r>
        <w:rPr>
          <w:spacing w:val="1"/>
        </w:rPr>
        <w:t> </w:t>
      </w:r>
      <w:r>
        <w:rPr/>
        <w:t>and Policy</w:t>
      </w:r>
      <w:r>
        <w:rPr>
          <w:spacing w:val="-5"/>
        </w:rPr>
        <w:t> </w:t>
      </w:r>
      <w:r>
        <w:rPr/>
        <w:t>Review, 22(2), 127–146.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/>
        <w:ind w:left="1015" w:right="967" w:hanging="708"/>
        <w:jc w:val="both"/>
      </w:pPr>
      <w:r>
        <w:rPr/>
        <w:t>Ojo, I. O. (2015). Causes and Prevalence of Antisocial Behaviour among Students with</w:t>
      </w:r>
      <w:r>
        <w:rPr>
          <w:spacing w:val="1"/>
        </w:rPr>
        <w:t> </w:t>
      </w:r>
      <w:r>
        <w:rPr/>
        <w:t>Hearing</w:t>
      </w:r>
      <w:r>
        <w:rPr>
          <w:spacing w:val="-13"/>
        </w:rPr>
        <w:t> </w:t>
      </w:r>
      <w:r>
        <w:rPr/>
        <w:t>Impairment</w:t>
      </w:r>
      <w:r>
        <w:rPr>
          <w:spacing w:val="-12"/>
        </w:rPr>
        <w:t> </w:t>
      </w:r>
      <w:r>
        <w:rPr/>
        <w:t>in</w:t>
      </w:r>
      <w:r>
        <w:rPr>
          <w:spacing w:val="-9"/>
        </w:rPr>
        <w:t> </w:t>
      </w:r>
      <w:r>
        <w:rPr/>
        <w:t>Ibadan,</w:t>
      </w:r>
      <w:r>
        <w:rPr>
          <w:spacing w:val="-12"/>
        </w:rPr>
        <w:t> </w:t>
      </w:r>
      <w:r>
        <w:rPr/>
        <w:t>Nigeria.</w:t>
      </w:r>
      <w:r>
        <w:rPr>
          <w:spacing w:val="-8"/>
        </w:rPr>
        <w:t> </w:t>
      </w:r>
      <w:r>
        <w:rPr>
          <w:i/>
        </w:rPr>
        <w:t>Journal</w:t>
      </w:r>
      <w:r>
        <w:rPr>
          <w:i/>
          <w:spacing w:val="-12"/>
        </w:rPr>
        <w:t> </w:t>
      </w:r>
      <w:r>
        <w:rPr>
          <w:i/>
        </w:rPr>
        <w:t>of</w:t>
      </w:r>
      <w:r>
        <w:rPr>
          <w:i/>
          <w:spacing w:val="-12"/>
        </w:rPr>
        <w:t> </w:t>
      </w:r>
      <w:r>
        <w:rPr>
          <w:i/>
        </w:rPr>
        <w:t>Education</w:t>
      </w:r>
      <w:r>
        <w:rPr>
          <w:i/>
          <w:spacing w:val="-12"/>
        </w:rPr>
        <w:t> </w:t>
      </w:r>
      <w:r>
        <w:rPr>
          <w:i/>
        </w:rPr>
        <w:t>and</w:t>
      </w:r>
      <w:r>
        <w:rPr>
          <w:i/>
          <w:spacing w:val="-13"/>
        </w:rPr>
        <w:t> </w:t>
      </w:r>
      <w:r>
        <w:rPr>
          <w:i/>
        </w:rPr>
        <w:t>Practice</w:t>
      </w:r>
      <w:r>
        <w:rPr/>
        <w:t>,</w:t>
      </w:r>
      <w:r>
        <w:rPr>
          <w:spacing w:val="-12"/>
        </w:rPr>
        <w:t> </w:t>
      </w:r>
      <w:r>
        <w:rPr>
          <w:i/>
        </w:rPr>
        <w:t>6</w:t>
      </w:r>
      <w:r>
        <w:rPr/>
        <w:t>(28),</w:t>
      </w:r>
      <w:r>
        <w:rPr>
          <w:spacing w:val="-57"/>
        </w:rPr>
        <w:t> </w:t>
      </w:r>
      <w:r>
        <w:rPr/>
        <w:t>38-43.</w:t>
      </w:r>
    </w:p>
    <w:p>
      <w:pPr>
        <w:spacing w:line="240" w:lineRule="auto" w:before="232"/>
        <w:ind w:left="1015" w:right="968" w:hanging="708"/>
        <w:jc w:val="both"/>
        <w:rPr>
          <w:sz w:val="24"/>
        </w:rPr>
      </w:pPr>
      <w:r>
        <w:rPr>
          <w:sz w:val="24"/>
        </w:rPr>
        <w:t>Oladapo, A. A. (2006). A study of tenants’ maintenance awareness, responsibility and</w:t>
      </w:r>
      <w:r>
        <w:rPr>
          <w:spacing w:val="1"/>
          <w:sz w:val="24"/>
        </w:rPr>
        <w:t> </w:t>
      </w:r>
      <w:r>
        <w:rPr>
          <w:sz w:val="24"/>
        </w:rPr>
        <w:t>satisfaction in institutional housing in Nigeria. </w:t>
      </w:r>
      <w:r>
        <w:rPr>
          <w:i/>
          <w:sz w:val="24"/>
        </w:rPr>
        <w:t>International Journal of Strategic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Property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 </w:t>
      </w:r>
      <w:r>
        <w:rPr>
          <w:i/>
          <w:sz w:val="24"/>
        </w:rPr>
        <w:t>10</w:t>
      </w:r>
      <w:r>
        <w:rPr>
          <w:sz w:val="24"/>
        </w:rPr>
        <w:t>(4), 217-231.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15" w:right="971" w:hanging="708"/>
        <w:jc w:val="both"/>
      </w:pPr>
      <w:r>
        <w:rPr/>
        <w:t>Olayiwola, L. M., Adeleye, O., &amp; Oduwaye, A. (2006). Spatial variation in residential</w:t>
      </w:r>
      <w:r>
        <w:rPr>
          <w:spacing w:val="1"/>
        </w:rPr>
        <w:t> </w:t>
      </w:r>
      <w:r>
        <w:rPr/>
        <w:t>land value determinants in Lagos, Nigeria. 5th FIG Regional Conference, Accra,</w:t>
      </w:r>
      <w:r>
        <w:rPr>
          <w:spacing w:val="-57"/>
        </w:rPr>
        <w:t> </w:t>
      </w:r>
      <w:r>
        <w:rPr/>
        <w:t>Ghana.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1"/>
        <w:ind w:left="1015" w:right="968" w:hanging="708"/>
        <w:jc w:val="both"/>
        <w:rPr>
          <w:sz w:val="24"/>
        </w:rPr>
      </w:pPr>
      <w:r>
        <w:rPr>
          <w:sz w:val="24"/>
        </w:rPr>
        <w:t>Onibokun,</w:t>
      </w:r>
      <w:r>
        <w:rPr>
          <w:spacing w:val="-5"/>
          <w:sz w:val="24"/>
        </w:rPr>
        <w:t> </w:t>
      </w:r>
      <w:r>
        <w:rPr>
          <w:sz w:val="24"/>
        </w:rPr>
        <w:t>A.</w:t>
      </w:r>
      <w:r>
        <w:rPr>
          <w:spacing w:val="-4"/>
          <w:sz w:val="24"/>
        </w:rPr>
        <w:t> </w:t>
      </w:r>
      <w:r>
        <w:rPr>
          <w:sz w:val="24"/>
        </w:rPr>
        <w:t>G.</w:t>
      </w:r>
      <w:r>
        <w:rPr>
          <w:spacing w:val="-4"/>
          <w:sz w:val="24"/>
        </w:rPr>
        <w:t> </w:t>
      </w:r>
      <w:r>
        <w:rPr>
          <w:sz w:val="24"/>
        </w:rPr>
        <w:t>(1974).</w:t>
      </w:r>
      <w:r>
        <w:rPr>
          <w:spacing w:val="-1"/>
          <w:sz w:val="24"/>
        </w:rPr>
        <w:t> </w:t>
      </w:r>
      <w:r>
        <w:rPr>
          <w:sz w:val="24"/>
        </w:rPr>
        <w:t>Evaluating</w:t>
      </w:r>
      <w:r>
        <w:rPr>
          <w:spacing w:val="-3"/>
          <w:sz w:val="24"/>
        </w:rPr>
        <w:t> </w:t>
      </w:r>
      <w:r>
        <w:rPr>
          <w:sz w:val="24"/>
        </w:rPr>
        <w:t>consumers'</w:t>
      </w:r>
      <w:r>
        <w:rPr>
          <w:spacing w:val="-6"/>
          <w:sz w:val="24"/>
        </w:rPr>
        <w:t> </w:t>
      </w:r>
      <w:r>
        <w:rPr>
          <w:sz w:val="24"/>
        </w:rPr>
        <w:t>satisfaction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housing: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application</w:t>
      </w:r>
      <w:r>
        <w:rPr>
          <w:spacing w:val="-58"/>
          <w:sz w:val="24"/>
        </w:rPr>
        <w:t> </w:t>
      </w:r>
      <w:r>
        <w:rPr>
          <w:sz w:val="24"/>
        </w:rPr>
        <w:t>of a systems approach. </w:t>
      </w:r>
      <w:r>
        <w:rPr>
          <w:i/>
          <w:sz w:val="24"/>
        </w:rPr>
        <w:t>Journal of the American Institute of Planners</w:t>
      </w:r>
      <w:r>
        <w:rPr>
          <w:sz w:val="24"/>
        </w:rPr>
        <w:t>, </w:t>
      </w:r>
      <w:r>
        <w:rPr>
          <w:i/>
          <w:sz w:val="24"/>
        </w:rPr>
        <w:t>40</w:t>
      </w:r>
      <w:r>
        <w:rPr>
          <w:sz w:val="24"/>
        </w:rPr>
        <w:t>(3), 189-</w:t>
      </w:r>
      <w:r>
        <w:rPr>
          <w:spacing w:val="-58"/>
          <w:sz w:val="24"/>
        </w:rPr>
        <w:t> </w:t>
      </w:r>
      <w:r>
        <w:rPr>
          <w:sz w:val="24"/>
        </w:rPr>
        <w:t>200.</w:t>
      </w:r>
    </w:p>
    <w:p>
      <w:pPr>
        <w:spacing w:line="240" w:lineRule="auto" w:before="232"/>
        <w:ind w:left="1015" w:right="971" w:hanging="708"/>
        <w:jc w:val="both"/>
        <w:rPr>
          <w:i/>
          <w:sz w:val="24"/>
        </w:rPr>
      </w:pPr>
      <w:r>
        <w:rPr>
          <w:sz w:val="24"/>
        </w:rPr>
        <w:t>Ostner,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Comparative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Investment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Residential</w:t>
      </w:r>
      <w:r>
        <w:rPr>
          <w:spacing w:val="1"/>
          <w:sz w:val="24"/>
        </w:rPr>
        <w:t> </w:t>
      </w:r>
      <w:r>
        <w:rPr>
          <w:sz w:val="24"/>
        </w:rPr>
        <w:t>Properties and Stocks </w:t>
      </w:r>
      <w:r>
        <w:rPr>
          <w:i/>
          <w:sz w:val="24"/>
        </w:rPr>
        <w:t>International Journal of Strategic Property Management.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8(2),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63-72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line="242" w:lineRule="auto"/>
        <w:ind w:left="1015" w:right="969" w:hanging="708"/>
        <w:jc w:val="both"/>
      </w:pPr>
      <w:r>
        <w:rPr/>
        <w:t>Parkes,</w:t>
      </w:r>
      <w:r>
        <w:rPr>
          <w:spacing w:val="-6"/>
        </w:rPr>
        <w:t> </w:t>
      </w:r>
      <w:r>
        <w:rPr/>
        <w:t>A.,</w:t>
      </w:r>
      <w:r>
        <w:rPr>
          <w:spacing w:val="-7"/>
        </w:rPr>
        <w:t> </w:t>
      </w:r>
      <w:r>
        <w:rPr/>
        <w:t>Kearns,</w:t>
      </w:r>
      <w:r>
        <w:rPr>
          <w:spacing w:val="-6"/>
        </w:rPr>
        <w:t> </w:t>
      </w:r>
      <w:r>
        <w:rPr/>
        <w:t>A.,</w:t>
      </w:r>
      <w:r>
        <w:rPr>
          <w:spacing w:val="-5"/>
        </w:rPr>
        <w:t> </w:t>
      </w:r>
      <w:r>
        <w:rPr/>
        <w:t>&amp;</w:t>
      </w:r>
      <w:r>
        <w:rPr>
          <w:spacing w:val="-4"/>
        </w:rPr>
        <w:t> </w:t>
      </w:r>
      <w:r>
        <w:rPr/>
        <w:t>Atkinson,</w:t>
      </w:r>
      <w:r>
        <w:rPr>
          <w:spacing w:val="-5"/>
        </w:rPr>
        <w:t> </w:t>
      </w:r>
      <w:r>
        <w:rPr/>
        <w:t>R.</w:t>
      </w:r>
      <w:r>
        <w:rPr>
          <w:spacing w:val="-6"/>
        </w:rPr>
        <w:t> </w:t>
      </w:r>
      <w:r>
        <w:rPr/>
        <w:t>(2002).</w:t>
      </w:r>
      <w:r>
        <w:rPr>
          <w:spacing w:val="-7"/>
        </w:rPr>
        <w:t> </w:t>
      </w:r>
      <w:r>
        <w:rPr/>
        <w:t>What</w:t>
      </w:r>
      <w:r>
        <w:rPr>
          <w:spacing w:val="-5"/>
        </w:rPr>
        <w:t> </w:t>
      </w:r>
      <w:r>
        <w:rPr/>
        <w:t>makes</w:t>
      </w:r>
      <w:r>
        <w:rPr>
          <w:spacing w:val="-6"/>
        </w:rPr>
        <w:t> </w:t>
      </w:r>
      <w:r>
        <w:rPr/>
        <w:t>people</w:t>
      </w:r>
      <w:r>
        <w:rPr>
          <w:spacing w:val="-6"/>
        </w:rPr>
        <w:t> </w:t>
      </w:r>
      <w:r>
        <w:rPr/>
        <w:t>dissatisfied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their</w:t>
      </w:r>
      <w:r>
        <w:rPr>
          <w:spacing w:val="-57"/>
        </w:rPr>
        <w:t> </w:t>
      </w:r>
      <w:r>
        <w:rPr/>
        <w:t>neighbourhoods?</w:t>
      </w:r>
      <w:r>
        <w:rPr>
          <w:spacing w:val="4"/>
        </w:rPr>
        <w:t> </w:t>
      </w:r>
      <w:r>
        <w:rPr>
          <w:i/>
        </w:rPr>
        <w:t>Urban</w:t>
      </w:r>
      <w:r>
        <w:rPr>
          <w:i/>
          <w:spacing w:val="-3"/>
        </w:rPr>
        <w:t> </w:t>
      </w:r>
      <w:r>
        <w:rPr>
          <w:i/>
        </w:rPr>
        <w:t>Studies, </w:t>
      </w:r>
      <w:r>
        <w:rPr/>
        <w:t>39(13), 2413–2438.</w:t>
      </w:r>
    </w:p>
    <w:p>
      <w:pPr>
        <w:pStyle w:val="BodyText"/>
        <w:spacing w:before="4"/>
        <w:rPr>
          <w:sz w:val="20"/>
        </w:rPr>
      </w:pPr>
    </w:p>
    <w:p>
      <w:pPr>
        <w:spacing w:line="242" w:lineRule="auto" w:before="1"/>
        <w:ind w:left="1015" w:right="975" w:hanging="708"/>
        <w:jc w:val="both"/>
        <w:rPr>
          <w:sz w:val="24"/>
        </w:rPr>
      </w:pPr>
      <w:r>
        <w:rPr>
          <w:sz w:val="24"/>
        </w:rPr>
        <w:t>Parker, C., &amp; Matthews, B. P. (2001). Customer satisfaction: Contrasting academics and</w:t>
      </w:r>
      <w:r>
        <w:rPr>
          <w:spacing w:val="-57"/>
          <w:sz w:val="24"/>
        </w:rPr>
        <w:t> </w:t>
      </w:r>
      <w:r>
        <w:rPr>
          <w:sz w:val="24"/>
        </w:rPr>
        <w:t>customers'</w:t>
      </w:r>
      <w:r>
        <w:rPr>
          <w:spacing w:val="-4"/>
          <w:sz w:val="24"/>
        </w:rPr>
        <w:t> </w:t>
      </w:r>
      <w:r>
        <w:rPr>
          <w:sz w:val="24"/>
        </w:rPr>
        <w:t>interpretations.</w:t>
      </w:r>
      <w:r>
        <w:rPr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Intelligence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planning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19(1),</w:t>
      </w:r>
      <w:r>
        <w:rPr>
          <w:spacing w:val="-1"/>
          <w:sz w:val="24"/>
        </w:rPr>
        <w:t> </w:t>
      </w:r>
      <w:r>
        <w:rPr>
          <w:sz w:val="24"/>
        </w:rPr>
        <w:t>38-44.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"/>
        <w:ind w:left="307"/>
      </w:pPr>
      <w:r>
        <w:rPr>
          <w:spacing w:val="-1"/>
        </w:rPr>
        <w:t>Pattison,</w:t>
      </w:r>
      <w:r>
        <w:rPr>
          <w:spacing w:val="-12"/>
        </w:rPr>
        <w:t> </w:t>
      </w:r>
      <w:r>
        <w:rPr>
          <w:spacing w:val="-1"/>
        </w:rPr>
        <w:t>P.</w:t>
      </w:r>
      <w:r>
        <w:rPr>
          <w:spacing w:val="-12"/>
        </w:rPr>
        <w:t> </w:t>
      </w:r>
      <w:r>
        <w:rPr>
          <w:spacing w:val="-1"/>
        </w:rPr>
        <w:t>E.,</w:t>
      </w:r>
      <w:r>
        <w:rPr>
          <w:spacing w:val="-13"/>
        </w:rPr>
        <w:t> </w:t>
      </w:r>
      <w:r>
        <w:rPr/>
        <w:t>&amp;</w:t>
      </w:r>
      <w:r>
        <w:rPr>
          <w:spacing w:val="-14"/>
        </w:rPr>
        <w:t> </w:t>
      </w:r>
      <w:r>
        <w:rPr/>
        <w:t>Robins,</w:t>
      </w:r>
      <w:r>
        <w:rPr>
          <w:spacing w:val="-15"/>
        </w:rPr>
        <w:t> </w:t>
      </w:r>
      <w:r>
        <w:rPr/>
        <w:t>G.</w:t>
      </w:r>
      <w:r>
        <w:rPr>
          <w:spacing w:val="-10"/>
        </w:rPr>
        <w:t> </w:t>
      </w:r>
      <w:r>
        <w:rPr/>
        <w:t>L.</w:t>
      </w:r>
      <w:r>
        <w:rPr>
          <w:spacing w:val="-10"/>
        </w:rPr>
        <w:t> </w:t>
      </w:r>
      <w:r>
        <w:rPr/>
        <w:t>(2012).</w:t>
      </w:r>
      <w:r>
        <w:rPr>
          <w:spacing w:val="-13"/>
        </w:rPr>
        <w:t> </w:t>
      </w:r>
      <w:r>
        <w:rPr/>
        <w:t>Neighbourhood</w:t>
      </w:r>
      <w:r>
        <w:rPr>
          <w:spacing w:val="-12"/>
        </w:rPr>
        <w:t> </w:t>
      </w:r>
      <w:r>
        <w:rPr/>
        <w:t>based</w:t>
      </w:r>
      <w:r>
        <w:rPr>
          <w:spacing w:val="-12"/>
        </w:rPr>
        <w:t> </w:t>
      </w:r>
      <w:r>
        <w:rPr/>
        <w:t>models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/>
        <w:t>social</w:t>
      </w:r>
      <w:r>
        <w:rPr>
          <w:spacing w:val="-12"/>
        </w:rPr>
        <w:t> </w:t>
      </w:r>
      <w:r>
        <w:rPr/>
        <w:t>networks.</w:t>
      </w:r>
    </w:p>
    <w:p>
      <w:pPr>
        <w:spacing w:before="2"/>
        <w:ind w:left="1015" w:right="0" w:firstLine="0"/>
        <w:jc w:val="left"/>
        <w:rPr>
          <w:sz w:val="24"/>
        </w:rPr>
      </w:pPr>
      <w:r>
        <w:rPr>
          <w:i/>
          <w:sz w:val="24"/>
        </w:rPr>
        <w:t>Sociological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Methodology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32,</w:t>
      </w:r>
      <w:r>
        <w:rPr>
          <w:spacing w:val="-1"/>
          <w:sz w:val="24"/>
        </w:rPr>
        <w:t> </w:t>
      </w:r>
      <w:r>
        <w:rPr>
          <w:sz w:val="24"/>
        </w:rPr>
        <w:t>301–337.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before="70"/>
        <w:ind w:left="1015" w:right="966" w:hanging="708"/>
        <w:jc w:val="both"/>
      </w:pPr>
      <w:r>
        <w:rPr/>
        <w:t>Pieterse,</w:t>
      </w:r>
      <w:r>
        <w:rPr>
          <w:spacing w:val="-5"/>
        </w:rPr>
        <w:t> </w:t>
      </w:r>
      <w:r>
        <w:rPr/>
        <w:t>A.</w:t>
      </w:r>
      <w:r>
        <w:rPr>
          <w:spacing w:val="-4"/>
        </w:rPr>
        <w:t> </w:t>
      </w:r>
      <w:r>
        <w:rPr/>
        <w:t>(2010),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critical</w:t>
      </w:r>
      <w:r>
        <w:rPr>
          <w:spacing w:val="-3"/>
        </w:rPr>
        <w:t> </w:t>
      </w:r>
      <w:r>
        <w:rPr/>
        <w:t>appraisal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rent</w:t>
      </w:r>
      <w:r>
        <w:rPr>
          <w:spacing w:val="-3"/>
        </w:rPr>
        <w:t> </w:t>
      </w:r>
      <w:r>
        <w:rPr/>
        <w:t>control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South</w:t>
      </w:r>
      <w:r>
        <w:rPr>
          <w:spacing w:val="-3"/>
        </w:rPr>
        <w:t> </w:t>
      </w:r>
      <w:r>
        <w:rPr/>
        <w:t>Africa:</w:t>
      </w:r>
      <w:r>
        <w:rPr>
          <w:spacing w:val="-3"/>
        </w:rPr>
        <w:t> </w:t>
      </w:r>
      <w:r>
        <w:rPr/>
        <w:t>Report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study</w:t>
      </w:r>
      <w:r>
        <w:rPr>
          <w:spacing w:val="-58"/>
        </w:rPr>
        <w:t> </w:t>
      </w:r>
      <w:r>
        <w:rPr/>
        <w:t>project</w:t>
      </w:r>
      <w:r>
        <w:rPr>
          <w:spacing w:val="-12"/>
        </w:rPr>
        <w:t> </w:t>
      </w:r>
      <w:r>
        <w:rPr/>
        <w:t>commissioned</w:t>
      </w:r>
      <w:r>
        <w:rPr>
          <w:spacing w:val="-13"/>
        </w:rPr>
        <w:t> </w:t>
      </w:r>
      <w:r>
        <w:rPr/>
        <w:t>by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Ministry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r>
        <w:rPr/>
        <w:t>Housing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Republic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South</w:t>
      </w:r>
      <w:r>
        <w:rPr>
          <w:spacing w:val="-11"/>
        </w:rPr>
        <w:t> </w:t>
      </w:r>
      <w:r>
        <w:rPr/>
        <w:t>Africa,</w:t>
      </w:r>
      <w:r>
        <w:rPr>
          <w:spacing w:val="-58"/>
        </w:rPr>
        <w:t> </w:t>
      </w:r>
      <w:r>
        <w:rPr/>
        <w:t>Bonn.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15" w:right="966" w:hanging="708"/>
        <w:jc w:val="both"/>
      </w:pPr>
      <w:r>
        <w:rPr/>
        <w:t>Potter, J., &amp; Cantarero, R. (2006). How does increasing population and diversity affect</w:t>
      </w:r>
      <w:r>
        <w:rPr>
          <w:spacing w:val="1"/>
        </w:rPr>
        <w:t> </w:t>
      </w:r>
      <w:r>
        <w:rPr/>
        <w:t>resident</w:t>
      </w:r>
      <w:r>
        <w:rPr>
          <w:spacing w:val="1"/>
        </w:rPr>
        <w:t> </w:t>
      </w:r>
      <w:r>
        <w:rPr/>
        <w:t>satisfaction?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Environment</w:t>
      </w:r>
      <w:r>
        <w:rPr>
          <w:i/>
          <w:spacing w:val="61"/>
        </w:rPr>
        <w:t> </w:t>
      </w:r>
      <w:r>
        <w:rPr>
          <w:i/>
        </w:rPr>
        <w:t>and</w:t>
      </w:r>
      <w:r>
        <w:rPr>
          <w:i/>
          <w:spacing w:val="-57"/>
        </w:rPr>
        <w:t> </w:t>
      </w:r>
      <w:r>
        <w:rPr>
          <w:i/>
        </w:rPr>
        <w:t>Behavior</w:t>
      </w:r>
      <w:r>
        <w:rPr/>
        <w:t>,</w:t>
      </w:r>
      <w:r>
        <w:rPr>
          <w:spacing w:val="-1"/>
        </w:rPr>
        <w:t> </w:t>
      </w:r>
      <w:r>
        <w:rPr>
          <w:i/>
        </w:rPr>
        <w:t>38</w:t>
      </w:r>
      <w:r>
        <w:rPr/>
        <w:t>(5), 605-625.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15" w:right="968" w:hanging="708"/>
        <w:jc w:val="both"/>
      </w:pPr>
      <w:r>
        <w:rPr/>
        <w:t>Posthumus, H., Bolt, G., &amp; van Kempen, R. (2014). Victims or victors? The effects of</w:t>
      </w:r>
      <w:r>
        <w:rPr>
          <w:spacing w:val="1"/>
        </w:rPr>
        <w:t> </w:t>
      </w:r>
      <w:r>
        <w:rPr/>
        <w:t>forced relocations on housing satisfaction in Dutch cities.</w:t>
      </w:r>
      <w:r>
        <w:rPr>
          <w:spacing w:val="1"/>
        </w:rPr>
        <w:t> </w:t>
      </w:r>
      <w:r>
        <w:rPr>
          <w:i/>
        </w:rPr>
        <w:t>Journal of Urban</w:t>
      </w:r>
      <w:r>
        <w:rPr>
          <w:i/>
          <w:spacing w:val="1"/>
        </w:rPr>
        <w:t> </w:t>
      </w:r>
      <w:r>
        <w:rPr>
          <w:i/>
        </w:rPr>
        <w:t>Affairs,</w:t>
      </w:r>
      <w:r>
        <w:rPr>
          <w:i/>
          <w:spacing w:val="-1"/>
        </w:rPr>
        <w:t> </w:t>
      </w:r>
      <w:r>
        <w:rPr/>
        <w:t>36(1), 13–32.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15" w:right="967" w:hanging="708"/>
        <w:jc w:val="both"/>
      </w:pPr>
      <w:r>
        <w:rPr/>
        <w:t>Powdthavee, N. (2010). Putting a price tag on friends, relatives, and neighbours: using</w:t>
      </w:r>
      <w:r>
        <w:rPr>
          <w:spacing w:val="1"/>
        </w:rPr>
        <w:t> </w:t>
      </w:r>
      <w:r>
        <w:rPr/>
        <w:t>surveys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relationships.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Socioeconomics</w:t>
      </w:r>
      <w:r>
        <w:rPr/>
        <w:t>,</w:t>
      </w:r>
      <w:r>
        <w:rPr>
          <w:spacing w:val="-1"/>
        </w:rPr>
        <w:t> </w:t>
      </w:r>
      <w:r>
        <w:rPr/>
        <w:t>37(4), 1459–480.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42" w:lineRule="auto" w:before="1"/>
        <w:ind w:left="1015" w:right="967" w:hanging="708"/>
        <w:jc w:val="both"/>
      </w:pPr>
      <w:r>
        <w:rPr/>
        <w:t>Rakodi, C. (2005). Rental tenure in the cities of developing countries. </w:t>
      </w:r>
      <w:r>
        <w:rPr>
          <w:i/>
        </w:rPr>
        <w:t>Urban Studies</w:t>
      </w:r>
      <w:r>
        <w:rPr/>
        <w:t>,</w:t>
      </w:r>
      <w:r>
        <w:rPr>
          <w:spacing w:val="1"/>
        </w:rPr>
        <w:t> </w:t>
      </w:r>
      <w:r>
        <w:rPr/>
        <w:t>32(4</w:t>
      </w:r>
      <w:r>
        <w:rPr>
          <w:spacing w:val="-2"/>
        </w:rPr>
        <w:t> </w:t>
      </w:r>
      <w:r>
        <w:rPr/>
        <w:t>and 5), 791-811.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1015" w:right="967" w:hanging="708"/>
        <w:jc w:val="both"/>
      </w:pPr>
      <w:r>
        <w:rPr/>
        <w:t>Ren,</w:t>
      </w:r>
      <w:r>
        <w:rPr>
          <w:spacing w:val="-2"/>
        </w:rPr>
        <w:t> </w:t>
      </w:r>
      <w:r>
        <w:rPr/>
        <w:t>H.,</w:t>
      </w:r>
      <w:r>
        <w:rPr>
          <w:spacing w:val="-2"/>
        </w:rPr>
        <w:t> </w:t>
      </w:r>
      <w:r>
        <w:rPr/>
        <w:t>&amp;</w:t>
      </w:r>
      <w:r>
        <w:rPr>
          <w:spacing w:val="-4"/>
        </w:rPr>
        <w:t> </w:t>
      </w:r>
      <w:r>
        <w:rPr/>
        <w:t>Folmer,</w:t>
      </w:r>
      <w:r>
        <w:rPr>
          <w:spacing w:val="-2"/>
        </w:rPr>
        <w:t> </w:t>
      </w:r>
      <w:r>
        <w:rPr/>
        <w:t>H.</w:t>
      </w:r>
      <w:r>
        <w:rPr>
          <w:spacing w:val="-1"/>
        </w:rPr>
        <w:t> </w:t>
      </w:r>
      <w:r>
        <w:rPr/>
        <w:t>(2016).</w:t>
      </w:r>
      <w:r>
        <w:rPr>
          <w:spacing w:val="-2"/>
        </w:rPr>
        <w:t> </w:t>
      </w:r>
      <w:r>
        <w:rPr/>
        <w:t>Determinants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residential</w:t>
      </w:r>
      <w:r>
        <w:rPr>
          <w:spacing w:val="-2"/>
        </w:rPr>
        <w:t> </w:t>
      </w:r>
      <w:r>
        <w:rPr/>
        <w:t>satisfaction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urban</w:t>
      </w:r>
      <w:r>
        <w:rPr>
          <w:spacing w:val="-2"/>
        </w:rPr>
        <w:t> </w:t>
      </w:r>
      <w:r>
        <w:rPr/>
        <w:t>China:</w:t>
      </w:r>
      <w:r>
        <w:rPr>
          <w:spacing w:val="-1"/>
        </w:rPr>
        <w:t> </w:t>
      </w:r>
      <w:r>
        <w:rPr/>
        <w:t>A</w:t>
      </w:r>
      <w:r>
        <w:rPr>
          <w:spacing w:val="-58"/>
        </w:rPr>
        <w:t> </w:t>
      </w:r>
      <w:r>
        <w:rPr/>
        <w:t>multi-group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>
          <w:i/>
        </w:rPr>
        <w:t>Urban</w:t>
      </w:r>
      <w:r>
        <w:rPr>
          <w:i/>
          <w:spacing w:val="1"/>
        </w:rPr>
        <w:t> </w:t>
      </w:r>
      <w:r>
        <w:rPr>
          <w:i/>
        </w:rPr>
        <w:t>Studies</w:t>
      </w:r>
      <w:r>
        <w:rPr/>
        <w:t>.</w:t>
      </w:r>
      <w:r>
        <w:rPr>
          <w:spacing w:val="-57"/>
        </w:rPr>
        <w:t> </w:t>
      </w:r>
      <w:hyperlink r:id="rId123">
        <w:r>
          <w:rPr>
            <w:color w:val="0000FF"/>
            <w:u w:val="single" w:color="0000FF"/>
          </w:rPr>
          <w:t>http://dx.doi.org/10.1177/</w:t>
        </w:r>
      </w:hyperlink>
      <w:r>
        <w:rPr/>
        <w:t>0042098015627112.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307" w:right="0" w:firstLine="0"/>
        <w:jc w:val="left"/>
        <w:rPr>
          <w:sz w:val="24"/>
        </w:rPr>
      </w:pPr>
      <w:r>
        <w:rPr>
          <w:sz w:val="24"/>
        </w:rPr>
        <w:t>Rossi,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2"/>
          <w:sz w:val="24"/>
        </w:rPr>
        <w:t> </w:t>
      </w:r>
      <w:r>
        <w:rPr>
          <w:sz w:val="24"/>
        </w:rPr>
        <w:t>H.</w:t>
      </w:r>
      <w:r>
        <w:rPr>
          <w:spacing w:val="-1"/>
          <w:sz w:val="24"/>
        </w:rPr>
        <w:t> </w:t>
      </w:r>
      <w:r>
        <w:rPr>
          <w:sz w:val="24"/>
        </w:rPr>
        <w:t>(1955).</w:t>
      </w:r>
      <w:r>
        <w:rPr>
          <w:spacing w:val="1"/>
          <w:sz w:val="24"/>
        </w:rPr>
        <w:t> </w:t>
      </w:r>
      <w:r>
        <w:rPr>
          <w:i/>
          <w:sz w:val="24"/>
        </w:rPr>
        <w:t>Why families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move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Glencoe,</w:t>
      </w:r>
      <w:r>
        <w:rPr>
          <w:spacing w:val="1"/>
          <w:sz w:val="24"/>
        </w:rPr>
        <w:t> </w:t>
      </w:r>
      <w:r>
        <w:rPr>
          <w:sz w:val="24"/>
        </w:rPr>
        <w:t>IL:</w:t>
      </w:r>
      <w:r>
        <w:rPr>
          <w:spacing w:val="-2"/>
          <w:sz w:val="24"/>
        </w:rPr>
        <w:t> </w:t>
      </w:r>
      <w:r>
        <w:rPr>
          <w:sz w:val="24"/>
        </w:rPr>
        <w:t>The Free</w:t>
      </w:r>
      <w:r>
        <w:rPr>
          <w:spacing w:val="-3"/>
          <w:sz w:val="24"/>
        </w:rPr>
        <w:t> </w:t>
      </w:r>
      <w:r>
        <w:rPr>
          <w:sz w:val="24"/>
        </w:rPr>
        <w:t>Press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15" w:right="966" w:hanging="708"/>
        <w:jc w:val="both"/>
      </w:pPr>
      <w:r>
        <w:rPr/>
        <w:t>Sanusi,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Pressure-State-Response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residential</w:t>
      </w:r>
      <w:r>
        <w:rPr>
          <w:spacing w:val="1"/>
        </w:rPr>
        <w:t> </w:t>
      </w:r>
      <w:r>
        <w:rPr/>
        <w:t>development on ecologically unstable land in Minna, Nigeria. </w:t>
      </w:r>
      <w:r>
        <w:rPr>
          <w:i/>
        </w:rPr>
        <w:t>Ozean Journal of</w:t>
      </w:r>
      <w:r>
        <w:rPr>
          <w:i/>
          <w:spacing w:val="1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Sciences</w:t>
      </w:r>
      <w:r>
        <w:rPr/>
        <w:t>, </w:t>
      </w:r>
      <w:r>
        <w:rPr>
          <w:i/>
        </w:rPr>
        <w:t>4</w:t>
      </w:r>
      <w:r>
        <w:rPr/>
        <w:t>(2), 145-169.</w:t>
      </w:r>
    </w:p>
    <w:p>
      <w:pPr>
        <w:pStyle w:val="BodyText"/>
        <w:spacing w:line="242" w:lineRule="auto" w:before="199"/>
        <w:ind w:left="1387" w:right="1026" w:hanging="1080"/>
      </w:pPr>
      <w:r>
        <w:rPr/>
        <w:t>Salleh,</w:t>
      </w:r>
      <w:r>
        <w:rPr>
          <w:spacing w:val="15"/>
        </w:rPr>
        <w:t> </w:t>
      </w:r>
      <w:r>
        <w:rPr/>
        <w:t>AG.</w:t>
      </w:r>
      <w:r>
        <w:rPr>
          <w:spacing w:val="15"/>
        </w:rPr>
        <w:t> </w:t>
      </w:r>
      <w:r>
        <w:rPr/>
        <w:t>(2011).</w:t>
      </w:r>
      <w:r>
        <w:rPr>
          <w:spacing w:val="14"/>
        </w:rPr>
        <w:t> </w:t>
      </w:r>
      <w:r>
        <w:rPr/>
        <w:t>Tenant</w:t>
      </w:r>
      <w:r>
        <w:rPr>
          <w:spacing w:val="16"/>
        </w:rPr>
        <w:t> </w:t>
      </w:r>
      <w:r>
        <w:rPr/>
        <w:t>satisfaction</w:t>
      </w:r>
      <w:r>
        <w:rPr>
          <w:spacing w:val="15"/>
        </w:rPr>
        <w:t> </w:t>
      </w:r>
      <w:r>
        <w:rPr/>
        <w:t>with</w:t>
      </w:r>
      <w:r>
        <w:rPr>
          <w:spacing w:val="17"/>
        </w:rPr>
        <w:t> </w:t>
      </w:r>
      <w:r>
        <w:rPr/>
        <w:t>public</w:t>
      </w:r>
      <w:r>
        <w:rPr>
          <w:spacing w:val="14"/>
        </w:rPr>
        <w:t> </w:t>
      </w:r>
      <w:r>
        <w:rPr/>
        <w:t>housing</w:t>
      </w:r>
      <w:r>
        <w:rPr>
          <w:spacing w:val="13"/>
        </w:rPr>
        <w:t> </w:t>
      </w:r>
      <w:r>
        <w:rPr/>
        <w:t>management:</w:t>
      </w:r>
      <w:r>
        <w:rPr>
          <w:spacing w:val="16"/>
        </w:rPr>
        <w:t> </w:t>
      </w:r>
      <w:r>
        <w:rPr/>
        <w:t>Budapest</w:t>
      </w:r>
      <w:r>
        <w:rPr>
          <w:spacing w:val="16"/>
        </w:rPr>
        <w:t> </w:t>
      </w:r>
      <w:r>
        <w:rPr/>
        <w:t>in</w:t>
      </w:r>
      <w:r>
        <w:rPr>
          <w:spacing w:val="-57"/>
        </w:rPr>
        <w:t> </w:t>
      </w:r>
      <w:r>
        <w:rPr/>
        <w:t>transition‖.</w:t>
      </w:r>
      <w:r>
        <w:rPr>
          <w:spacing w:val="-1"/>
        </w:rPr>
        <w:t> </w:t>
      </w:r>
      <w:r>
        <w:rPr>
          <w:i/>
        </w:rPr>
        <w:t>Housing Studies</w:t>
      </w:r>
      <w:r>
        <w:rPr/>
        <w:t>, 9(3), 215-235.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1015" w:right="970" w:hanging="708"/>
        <w:jc w:val="both"/>
      </w:pPr>
      <w:r>
        <w:rPr/>
        <w:t>Satsangi, M., &amp; Kearns, A., (1992). The use and interpretation of tenant satisfaction</w:t>
      </w:r>
      <w:r>
        <w:rPr>
          <w:spacing w:val="1"/>
        </w:rPr>
        <w:t> </w:t>
      </w:r>
      <w:r>
        <w:rPr/>
        <w:t>surveys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British Social</w:t>
      </w:r>
      <w:r>
        <w:rPr>
          <w:spacing w:val="1"/>
        </w:rPr>
        <w:t> </w:t>
      </w:r>
      <w:r>
        <w:rPr/>
        <w:t>Housing. </w:t>
      </w:r>
      <w:r>
        <w:rPr>
          <w:i/>
        </w:rPr>
        <w:t>Environment and</w:t>
      </w:r>
      <w:r>
        <w:rPr>
          <w:i/>
          <w:spacing w:val="-1"/>
        </w:rPr>
        <w:t> </w:t>
      </w:r>
      <w:r>
        <w:rPr>
          <w:i/>
        </w:rPr>
        <w:t>Planning,</w:t>
      </w:r>
      <w:r>
        <w:rPr>
          <w:i/>
          <w:spacing w:val="-1"/>
        </w:rPr>
        <w:t> </w:t>
      </w:r>
      <w:r>
        <w:rPr/>
        <w:t>10(4), 317–331.</w:t>
      </w:r>
    </w:p>
    <w:p>
      <w:pPr>
        <w:pStyle w:val="BodyText"/>
        <w:spacing w:before="5"/>
        <w:rPr>
          <w:sz w:val="20"/>
        </w:rPr>
      </w:pPr>
    </w:p>
    <w:p>
      <w:pPr>
        <w:spacing w:line="242" w:lineRule="auto" w:before="0"/>
        <w:ind w:left="1015" w:right="967" w:hanging="708"/>
        <w:jc w:val="both"/>
        <w:rPr>
          <w:sz w:val="24"/>
        </w:rPr>
      </w:pPr>
      <w:r>
        <w:rPr>
          <w:sz w:val="24"/>
        </w:rPr>
        <w:t>Schaefer,</w:t>
      </w:r>
      <w:r>
        <w:rPr>
          <w:spacing w:val="-7"/>
          <w:sz w:val="24"/>
        </w:rPr>
        <w:t> </w:t>
      </w:r>
      <w:r>
        <w:rPr>
          <w:sz w:val="24"/>
        </w:rPr>
        <w:t>D.</w:t>
      </w:r>
      <w:r>
        <w:rPr>
          <w:spacing w:val="-7"/>
          <w:sz w:val="24"/>
        </w:rPr>
        <w:t> </w:t>
      </w:r>
      <w:r>
        <w:rPr>
          <w:sz w:val="24"/>
        </w:rPr>
        <w:t>R.,</w:t>
      </w:r>
      <w:r>
        <w:rPr>
          <w:spacing w:val="-6"/>
          <w:sz w:val="24"/>
        </w:rPr>
        <w:t> </w:t>
      </w:r>
      <w:r>
        <w:rPr>
          <w:sz w:val="24"/>
        </w:rPr>
        <w:t>Haas,</w:t>
      </w:r>
      <w:r>
        <w:rPr>
          <w:spacing w:val="-6"/>
          <w:sz w:val="24"/>
        </w:rPr>
        <w:t> </w:t>
      </w:r>
      <w:r>
        <w:rPr>
          <w:sz w:val="24"/>
        </w:rPr>
        <w:t>S.</w:t>
      </w:r>
      <w:r>
        <w:rPr>
          <w:spacing w:val="-4"/>
          <w:sz w:val="24"/>
        </w:rPr>
        <w:t> </w:t>
      </w:r>
      <w:r>
        <w:rPr>
          <w:sz w:val="24"/>
        </w:rPr>
        <w:t>A.,</w:t>
      </w:r>
      <w:r>
        <w:rPr>
          <w:spacing w:val="-7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Bisho,</w:t>
      </w:r>
      <w:r>
        <w:rPr>
          <w:spacing w:val="-5"/>
          <w:sz w:val="24"/>
        </w:rPr>
        <w:t> </w:t>
      </w:r>
      <w:r>
        <w:rPr>
          <w:sz w:val="24"/>
        </w:rPr>
        <w:t>N.</w:t>
      </w:r>
      <w:r>
        <w:rPr>
          <w:spacing w:val="-7"/>
          <w:sz w:val="24"/>
        </w:rPr>
        <w:t> </w:t>
      </w:r>
      <w:r>
        <w:rPr>
          <w:sz w:val="24"/>
        </w:rPr>
        <w:t>J.</w:t>
      </w:r>
      <w:r>
        <w:rPr>
          <w:spacing w:val="-6"/>
          <w:sz w:val="24"/>
        </w:rPr>
        <w:t> </w:t>
      </w:r>
      <w:r>
        <w:rPr>
          <w:sz w:val="24"/>
        </w:rPr>
        <w:t>(2012).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dynamic</w:t>
      </w:r>
      <w:r>
        <w:rPr>
          <w:spacing w:val="-7"/>
          <w:sz w:val="24"/>
        </w:rPr>
        <w:t> </w:t>
      </w:r>
      <w:r>
        <w:rPr>
          <w:sz w:val="24"/>
        </w:rPr>
        <w:t>model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US</w:t>
      </w:r>
      <w:r>
        <w:rPr>
          <w:spacing w:val="-4"/>
          <w:sz w:val="24"/>
        </w:rPr>
        <w:t> </w:t>
      </w:r>
      <w:r>
        <w:rPr>
          <w:sz w:val="24"/>
        </w:rPr>
        <w:t>adolescents’</w:t>
      </w:r>
      <w:r>
        <w:rPr>
          <w:spacing w:val="-58"/>
          <w:sz w:val="24"/>
        </w:rPr>
        <w:t> </w:t>
      </w:r>
      <w:r>
        <w:rPr>
          <w:sz w:val="24"/>
        </w:rPr>
        <w:t>smoking and friendship networks. </w:t>
      </w:r>
      <w:r>
        <w:rPr>
          <w:i/>
          <w:sz w:val="24"/>
        </w:rPr>
        <w:t>American Journal of Public Health, </w:t>
      </w:r>
      <w:r>
        <w:rPr>
          <w:sz w:val="24"/>
        </w:rPr>
        <w:t>102(6),</w:t>
      </w:r>
      <w:r>
        <w:rPr>
          <w:spacing w:val="1"/>
          <w:sz w:val="24"/>
        </w:rPr>
        <w:t> </w:t>
      </w:r>
      <w:r>
        <w:rPr>
          <w:sz w:val="24"/>
        </w:rPr>
        <w:t>12–18.</w:t>
      </w:r>
    </w:p>
    <w:p>
      <w:pPr>
        <w:pStyle w:val="BodyText"/>
        <w:spacing w:before="232"/>
        <w:ind w:left="1015" w:right="966" w:hanging="708"/>
        <w:jc w:val="both"/>
      </w:pPr>
      <w:r>
        <w:rPr>
          <w:color w:val="121312"/>
        </w:rPr>
        <w:t>Sheena,</w:t>
      </w:r>
      <w:r>
        <w:rPr>
          <w:color w:val="121312"/>
          <w:spacing w:val="1"/>
        </w:rPr>
        <w:t> </w:t>
      </w:r>
      <w:r>
        <w:rPr>
          <w:color w:val="121312"/>
        </w:rPr>
        <w:t>V.</w:t>
      </w:r>
      <w:r>
        <w:rPr>
          <w:color w:val="121312"/>
          <w:spacing w:val="1"/>
        </w:rPr>
        <w:t> </w:t>
      </w:r>
      <w:r>
        <w:rPr>
          <w:color w:val="121312"/>
        </w:rPr>
        <w:t>A.</w:t>
      </w:r>
      <w:r>
        <w:rPr>
          <w:color w:val="121312"/>
          <w:spacing w:val="1"/>
        </w:rPr>
        <w:t> </w:t>
      </w:r>
      <w:r>
        <w:rPr>
          <w:color w:val="121312"/>
        </w:rPr>
        <w:t>(1979).</w:t>
      </w:r>
      <w:r>
        <w:rPr>
          <w:color w:val="121312"/>
          <w:spacing w:val="1"/>
        </w:rPr>
        <w:t> </w:t>
      </w:r>
      <w:r>
        <w:rPr>
          <w:color w:val="121312"/>
        </w:rPr>
        <w:t>Exploring</w:t>
      </w:r>
      <w:r>
        <w:rPr>
          <w:color w:val="121312"/>
          <w:spacing w:val="1"/>
        </w:rPr>
        <w:t> </w:t>
      </w:r>
      <w:r>
        <w:rPr>
          <w:color w:val="121312"/>
        </w:rPr>
        <w:t>the</w:t>
      </w:r>
      <w:r>
        <w:rPr>
          <w:color w:val="121312"/>
          <w:spacing w:val="1"/>
        </w:rPr>
        <w:t> </w:t>
      </w:r>
      <w:r>
        <w:rPr>
          <w:color w:val="121312"/>
        </w:rPr>
        <w:t>determinants</w:t>
      </w:r>
      <w:r>
        <w:rPr>
          <w:color w:val="121312"/>
          <w:spacing w:val="1"/>
        </w:rPr>
        <w:t> </w:t>
      </w:r>
      <w:r>
        <w:rPr>
          <w:color w:val="121312"/>
        </w:rPr>
        <w:t>of</w:t>
      </w:r>
      <w:r>
        <w:rPr>
          <w:color w:val="121312"/>
          <w:spacing w:val="1"/>
        </w:rPr>
        <w:t> </w:t>
      </w:r>
      <w:r>
        <w:rPr>
          <w:color w:val="121312"/>
        </w:rPr>
        <w:t>support</w:t>
      </w:r>
      <w:r>
        <w:rPr>
          <w:color w:val="121312"/>
          <w:spacing w:val="1"/>
        </w:rPr>
        <w:t> </w:t>
      </w:r>
      <w:r>
        <w:rPr>
          <w:color w:val="121312"/>
        </w:rPr>
        <w:t>provision:</w:t>
      </w:r>
      <w:r>
        <w:rPr>
          <w:color w:val="121312"/>
          <w:spacing w:val="1"/>
        </w:rPr>
        <w:t> </w:t>
      </w:r>
      <w:r>
        <w:rPr>
          <w:color w:val="121312"/>
        </w:rPr>
        <w:t>provider</w:t>
      </w:r>
      <w:r>
        <w:rPr>
          <w:color w:val="121312"/>
          <w:spacing w:val="1"/>
        </w:rPr>
        <w:t> </w:t>
      </w:r>
      <w:r>
        <w:rPr>
          <w:color w:val="121312"/>
        </w:rPr>
        <w:t>characteristics,</w:t>
      </w:r>
      <w:r>
        <w:rPr>
          <w:color w:val="121312"/>
          <w:spacing w:val="-11"/>
        </w:rPr>
        <w:t> </w:t>
      </w:r>
      <w:r>
        <w:rPr>
          <w:color w:val="121312"/>
        </w:rPr>
        <w:t>personal</w:t>
      </w:r>
      <w:r>
        <w:rPr>
          <w:color w:val="121312"/>
          <w:spacing w:val="-8"/>
        </w:rPr>
        <w:t> </w:t>
      </w:r>
      <w:r>
        <w:rPr>
          <w:color w:val="121312"/>
        </w:rPr>
        <w:t>networks,</w:t>
      </w:r>
      <w:r>
        <w:rPr>
          <w:color w:val="121312"/>
          <w:spacing w:val="-10"/>
        </w:rPr>
        <w:t> </w:t>
      </w:r>
      <w:r>
        <w:rPr>
          <w:color w:val="121312"/>
        </w:rPr>
        <w:t>community</w:t>
      </w:r>
      <w:r>
        <w:rPr>
          <w:color w:val="121312"/>
          <w:spacing w:val="-13"/>
        </w:rPr>
        <w:t> </w:t>
      </w:r>
      <w:r>
        <w:rPr>
          <w:color w:val="121312"/>
        </w:rPr>
        <w:t>contexts</w:t>
      </w:r>
      <w:r>
        <w:rPr>
          <w:color w:val="121312"/>
          <w:spacing w:val="-10"/>
        </w:rPr>
        <w:t> </w:t>
      </w:r>
      <w:r>
        <w:rPr>
          <w:color w:val="121312"/>
        </w:rPr>
        <w:t>and</w:t>
      </w:r>
      <w:r>
        <w:rPr>
          <w:color w:val="121312"/>
          <w:spacing w:val="-10"/>
        </w:rPr>
        <w:t> </w:t>
      </w:r>
      <w:r>
        <w:rPr>
          <w:color w:val="121312"/>
        </w:rPr>
        <w:t>support</w:t>
      </w:r>
      <w:r>
        <w:rPr>
          <w:color w:val="121312"/>
          <w:spacing w:val="-11"/>
        </w:rPr>
        <w:t> </w:t>
      </w:r>
      <w:r>
        <w:rPr>
          <w:color w:val="121312"/>
        </w:rPr>
        <w:t>following</w:t>
      </w:r>
      <w:r>
        <w:rPr>
          <w:color w:val="121312"/>
          <w:spacing w:val="-12"/>
        </w:rPr>
        <w:t> </w:t>
      </w:r>
      <w:r>
        <w:rPr>
          <w:color w:val="121312"/>
        </w:rPr>
        <w:t>life</w:t>
      </w:r>
      <w:r>
        <w:rPr>
          <w:color w:val="121312"/>
          <w:spacing w:val="-58"/>
        </w:rPr>
        <w:t> </w:t>
      </w:r>
      <w:r>
        <w:rPr>
          <w:color w:val="121312"/>
        </w:rPr>
        <w:t>events.</w:t>
      </w:r>
      <w:r>
        <w:rPr>
          <w:color w:val="121312"/>
          <w:spacing w:val="-1"/>
        </w:rPr>
        <w:t> </w:t>
      </w:r>
      <w:r>
        <w:rPr>
          <w:i/>
          <w:color w:val="121312"/>
        </w:rPr>
        <w:t>Journal of Health</w:t>
      </w:r>
      <w:r>
        <w:rPr>
          <w:i/>
          <w:color w:val="121312"/>
          <w:spacing w:val="2"/>
        </w:rPr>
        <w:t> </w:t>
      </w:r>
      <w:r>
        <w:rPr>
          <w:i/>
          <w:color w:val="121312"/>
        </w:rPr>
        <w:t>and Social Behavior</w:t>
      </w:r>
      <w:r>
        <w:rPr>
          <w:color w:val="121312"/>
        </w:rPr>
        <w:t>, 37,</w:t>
      </w:r>
      <w:r>
        <w:rPr>
          <w:color w:val="121312"/>
          <w:spacing w:val="2"/>
        </w:rPr>
        <w:t> </w:t>
      </w:r>
      <w:r>
        <w:rPr>
          <w:color w:val="121312"/>
        </w:rPr>
        <w:t>252–264.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15" w:right="964" w:hanging="708"/>
        <w:jc w:val="both"/>
      </w:pPr>
      <w:r>
        <w:rPr/>
        <w:t>Shields, M. A., Price, S. W., &amp; Wooden, M. (2010). </w:t>
      </w:r>
      <w:r>
        <w:rPr>
          <w:color w:val="121312"/>
        </w:rPr>
        <w:t>Life satisfaction and the economic</w:t>
      </w:r>
      <w:r>
        <w:rPr>
          <w:color w:val="121312"/>
          <w:spacing w:val="1"/>
        </w:rPr>
        <w:t> </w:t>
      </w:r>
      <w:r>
        <w:rPr>
          <w:color w:val="121312"/>
        </w:rPr>
        <w:t>and social characteristics of neighbourhoods. </w:t>
      </w:r>
      <w:r>
        <w:rPr>
          <w:i/>
          <w:color w:val="121312"/>
        </w:rPr>
        <w:t>Journal of Population Economics</w:t>
      </w:r>
      <w:r>
        <w:rPr>
          <w:color w:val="121312"/>
        </w:rPr>
        <w:t>,</w:t>
      </w:r>
      <w:r>
        <w:rPr>
          <w:color w:val="121312"/>
          <w:spacing w:val="1"/>
        </w:rPr>
        <w:t> </w:t>
      </w:r>
      <w:r>
        <w:rPr>
          <w:color w:val="121312"/>
        </w:rPr>
        <w:t>22(2),</w:t>
      </w:r>
      <w:r>
        <w:rPr>
          <w:color w:val="121312"/>
          <w:spacing w:val="-1"/>
        </w:rPr>
        <w:t> </w:t>
      </w:r>
      <w:r>
        <w:rPr>
          <w:color w:val="121312"/>
        </w:rPr>
        <w:t>421–443.</w:t>
      </w:r>
    </w:p>
    <w:p>
      <w:pPr>
        <w:pStyle w:val="BodyText"/>
        <w:spacing w:before="9"/>
        <w:rPr>
          <w:sz w:val="20"/>
        </w:rPr>
      </w:pPr>
    </w:p>
    <w:p>
      <w:pPr>
        <w:spacing w:line="242" w:lineRule="auto" w:before="1"/>
        <w:ind w:left="1015" w:right="972" w:hanging="708"/>
        <w:jc w:val="both"/>
        <w:rPr>
          <w:sz w:val="24"/>
        </w:rPr>
      </w:pPr>
      <w:r>
        <w:rPr>
          <w:sz w:val="24"/>
        </w:rPr>
        <w:t>Shirgaokar,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Rumbach,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Investigating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tenures</w:t>
      </w:r>
      <w:r>
        <w:rPr>
          <w:spacing w:val="1"/>
          <w:sz w:val="24"/>
        </w:rPr>
        <w:t> </w:t>
      </w:r>
      <w:r>
        <w:rPr>
          <w:sz w:val="24"/>
        </w:rPr>
        <w:t>beyond</w:t>
      </w:r>
      <w:r>
        <w:rPr>
          <w:spacing w:val="1"/>
          <w:sz w:val="24"/>
        </w:rPr>
        <w:t> </w:t>
      </w:r>
      <w:r>
        <w:rPr>
          <w:sz w:val="24"/>
        </w:rPr>
        <w:t>homeownership:</w:t>
      </w:r>
      <w:r>
        <w:rPr>
          <w:spacing w:val="59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Economy,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2(5), 195-201.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99" w:top="1320" w:bottom="1720" w:left="1680" w:right="440"/>
        </w:sectPr>
      </w:pPr>
    </w:p>
    <w:p>
      <w:pPr>
        <w:spacing w:line="242" w:lineRule="auto" w:before="70"/>
        <w:ind w:left="1015" w:right="966" w:hanging="708"/>
        <w:jc w:val="both"/>
        <w:rPr>
          <w:sz w:val="24"/>
        </w:rPr>
      </w:pPr>
      <w:r>
        <w:rPr>
          <w:sz w:val="24"/>
        </w:rPr>
        <w:t>Shlay, A.B. (1998). </w:t>
      </w:r>
      <w:r>
        <w:rPr>
          <w:i/>
          <w:sz w:val="24"/>
        </w:rPr>
        <w:t>Residential Satisfaction, Encyclopedia of Housing</w:t>
      </w:r>
      <w:r>
        <w:rPr>
          <w:sz w:val="24"/>
        </w:rPr>
        <w:t>, ed: Vliet W. V.,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Sage</w:t>
      </w:r>
      <w:r>
        <w:rPr>
          <w:spacing w:val="-1"/>
          <w:sz w:val="24"/>
        </w:rPr>
        <w:t> </w:t>
      </w:r>
      <w:r>
        <w:rPr>
          <w:sz w:val="24"/>
        </w:rPr>
        <w:t>Publishers. (pp.</w:t>
      </w:r>
      <w:r>
        <w:rPr>
          <w:spacing w:val="-1"/>
          <w:sz w:val="24"/>
        </w:rPr>
        <w:t> </w:t>
      </w:r>
      <w:r>
        <w:rPr>
          <w:sz w:val="24"/>
        </w:rPr>
        <w:t>481-483).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1015" w:right="975" w:hanging="708"/>
        <w:jc w:val="both"/>
      </w:pPr>
      <w:r>
        <w:rPr/>
        <w:t>Speare, J. A. (1974). Residential satisfaction as an intervening variable in residential</w:t>
      </w:r>
      <w:r>
        <w:rPr>
          <w:spacing w:val="1"/>
        </w:rPr>
        <w:t> </w:t>
      </w:r>
      <w:r>
        <w:rPr/>
        <w:t>mobility.</w:t>
      </w:r>
      <w:r>
        <w:rPr>
          <w:spacing w:val="-1"/>
        </w:rPr>
        <w:t> </w:t>
      </w:r>
      <w:r>
        <w:rPr>
          <w:i/>
        </w:rPr>
        <w:t>Demography</w:t>
      </w:r>
      <w:r>
        <w:rPr/>
        <w:t>, 11(2), 173–188.</w:t>
      </w:r>
    </w:p>
    <w:p>
      <w:pPr>
        <w:pStyle w:val="BodyText"/>
        <w:spacing w:before="5"/>
        <w:rPr>
          <w:sz w:val="20"/>
        </w:rPr>
      </w:pPr>
    </w:p>
    <w:p>
      <w:pPr>
        <w:spacing w:line="240" w:lineRule="auto" w:before="0"/>
        <w:ind w:left="1015" w:right="971" w:hanging="708"/>
        <w:jc w:val="both"/>
        <w:rPr>
          <w:sz w:val="24"/>
        </w:rPr>
      </w:pPr>
      <w:r>
        <w:rPr>
          <w:sz w:val="24"/>
        </w:rPr>
        <w:t>Suanet, B., &amp; Antonucci, T. C. (2017). Cohort differences in received social support in</w:t>
      </w:r>
      <w:r>
        <w:rPr>
          <w:spacing w:val="1"/>
          <w:sz w:val="24"/>
        </w:rPr>
        <w:t> </w:t>
      </w:r>
      <w:r>
        <w:rPr>
          <w:sz w:val="24"/>
        </w:rPr>
        <w:t>later life: the</w:t>
      </w:r>
      <w:r>
        <w:rPr>
          <w:spacing w:val="1"/>
          <w:sz w:val="24"/>
        </w:rPr>
        <w:t> </w:t>
      </w:r>
      <w:r>
        <w:rPr>
          <w:sz w:val="24"/>
        </w:rPr>
        <w:t>role of network type.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Journals of Gerontology, Series B: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 and Social Sciences,</w:t>
      </w:r>
      <w:r>
        <w:rPr>
          <w:i/>
          <w:spacing w:val="2"/>
          <w:sz w:val="24"/>
        </w:rPr>
        <w:t> </w:t>
      </w:r>
      <w:r>
        <w:rPr>
          <w:sz w:val="24"/>
        </w:rPr>
        <w:t>72(4), 706–715.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/>
        <w:ind w:left="1015" w:right="969" w:hanging="708"/>
        <w:jc w:val="both"/>
      </w:pPr>
      <w:r>
        <w:rPr/>
        <w:t>Tao, L., Wong, F. K. W., &amp; Hui, E. C. M. (2014). Residential satisfaction of migrant</w:t>
      </w:r>
      <w:r>
        <w:rPr>
          <w:spacing w:val="1"/>
        </w:rPr>
        <w:t> </w:t>
      </w:r>
      <w:r>
        <w:rPr/>
        <w:t>workers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China:</w:t>
      </w:r>
      <w:r>
        <w:rPr>
          <w:spacing w:val="-3"/>
        </w:rPr>
        <w:t> </w:t>
      </w:r>
      <w:r>
        <w:rPr/>
        <w:t>A case</w:t>
      </w:r>
      <w:r>
        <w:rPr>
          <w:spacing w:val="-1"/>
        </w:rPr>
        <w:t> </w:t>
      </w:r>
      <w:r>
        <w:rPr/>
        <w:t>study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Shenzhen. </w:t>
      </w:r>
      <w:r>
        <w:rPr>
          <w:i/>
        </w:rPr>
        <w:t>Habitat</w:t>
      </w:r>
      <w:r>
        <w:rPr>
          <w:i/>
          <w:spacing w:val="-2"/>
        </w:rPr>
        <w:t> </w:t>
      </w:r>
      <w:r>
        <w:rPr>
          <w:i/>
        </w:rPr>
        <w:t>International</w:t>
      </w:r>
      <w:r>
        <w:rPr/>
        <w:t>,</w:t>
      </w:r>
      <w:r>
        <w:rPr>
          <w:spacing w:val="-4"/>
        </w:rPr>
        <w:t> </w:t>
      </w:r>
      <w:r>
        <w:rPr/>
        <w:t>42,</w:t>
      </w:r>
      <w:r>
        <w:rPr>
          <w:spacing w:val="-3"/>
        </w:rPr>
        <w:t> </w:t>
      </w:r>
      <w:r>
        <w:rPr/>
        <w:t>193–202.</w:t>
      </w:r>
    </w:p>
    <w:p>
      <w:pPr>
        <w:pStyle w:val="BodyText"/>
        <w:spacing w:before="5"/>
        <w:rPr>
          <w:sz w:val="20"/>
        </w:rPr>
      </w:pPr>
    </w:p>
    <w:p>
      <w:pPr>
        <w:spacing w:line="242" w:lineRule="auto" w:before="0"/>
        <w:ind w:left="1015" w:right="971" w:hanging="708"/>
        <w:jc w:val="both"/>
        <w:rPr>
          <w:sz w:val="24"/>
        </w:rPr>
      </w:pPr>
      <w:r>
        <w:rPr>
          <w:sz w:val="24"/>
        </w:rPr>
        <w:t>Tarki,</w:t>
      </w:r>
      <w:r>
        <w:rPr>
          <w:spacing w:val="61"/>
          <w:sz w:val="24"/>
        </w:rPr>
        <w:t> </w:t>
      </w:r>
      <w:r>
        <w:rPr>
          <w:sz w:val="24"/>
        </w:rPr>
        <w:t>T.K.</w:t>
      </w:r>
      <w:r>
        <w:rPr>
          <w:spacing w:val="61"/>
          <w:sz w:val="24"/>
        </w:rPr>
        <w:t> </w:t>
      </w:r>
      <w:r>
        <w:rPr>
          <w:sz w:val="24"/>
        </w:rPr>
        <w:t>(2012)</w:t>
      </w:r>
      <w:r>
        <w:rPr>
          <w:rFonts w:ascii="Arial MT"/>
          <w:color w:val="212121"/>
          <w:sz w:val="20"/>
        </w:rPr>
        <w:t>.</w:t>
      </w:r>
      <w:r>
        <w:rPr>
          <w:rFonts w:ascii="Arial MT"/>
          <w:color w:val="212121"/>
          <w:spacing w:val="56"/>
          <w:sz w:val="20"/>
        </w:rPr>
        <w:t> </w:t>
      </w:r>
      <w:r>
        <w:rPr>
          <w:sz w:val="24"/>
        </w:rPr>
        <w:t>Overheads</w:t>
      </w:r>
      <w:r>
        <w:rPr>
          <w:spacing w:val="61"/>
          <w:sz w:val="24"/>
        </w:rPr>
        <w:t> </w:t>
      </w:r>
      <w:r>
        <w:rPr>
          <w:sz w:val="24"/>
        </w:rPr>
        <w:t>Reduction:</w:t>
      </w:r>
      <w:r>
        <w:rPr>
          <w:spacing w:val="61"/>
          <w:sz w:val="24"/>
        </w:rPr>
        <w:t> </w:t>
      </w:r>
      <w:r>
        <w:rPr>
          <w:sz w:val="24"/>
        </w:rPr>
        <w:t>Policy</w:t>
      </w:r>
      <w:r>
        <w:rPr>
          <w:spacing w:val="61"/>
          <w:sz w:val="24"/>
        </w:rPr>
        <w:t> </w:t>
      </w:r>
      <w:r>
        <w:rPr>
          <w:sz w:val="24"/>
        </w:rPr>
        <w:t>Change</w:t>
      </w:r>
      <w:r>
        <w:rPr>
          <w:spacing w:val="61"/>
          <w:sz w:val="24"/>
        </w:rPr>
        <w:t> </w:t>
      </w:r>
      <w:r>
        <w:rPr>
          <w:sz w:val="24"/>
        </w:rPr>
        <w:t>as  </w:t>
      </w:r>
      <w:r>
        <w:rPr>
          <w:spacing w:val="1"/>
          <w:sz w:val="24"/>
        </w:rPr>
        <w:t> </w:t>
      </w:r>
      <w:r>
        <w:rPr>
          <w:sz w:val="24"/>
        </w:rPr>
        <w:t>a  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1"/>
          <w:sz w:val="24"/>
        </w:rPr>
        <w:t> </w:t>
      </w:r>
      <w:r>
        <w:rPr>
          <w:sz w:val="24"/>
        </w:rPr>
        <w:t>Innovation. </w:t>
      </w:r>
      <w:r>
        <w:rPr>
          <w:i/>
          <w:sz w:val="24"/>
        </w:rPr>
        <w:t>European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Quarterly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Political Attitudes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Mentalities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(3), 70.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 w:before="1"/>
        <w:ind w:left="1015" w:right="967" w:hanging="708"/>
        <w:jc w:val="both"/>
      </w:pPr>
      <w:r>
        <w:rPr/>
        <w:t>Temelová, J., &amp; Dvořáková, N. (2012). Residential satisfaction of elderly in the city</w:t>
      </w:r>
      <w:r>
        <w:rPr>
          <w:spacing w:val="1"/>
        </w:rPr>
        <w:t> </w:t>
      </w:r>
      <w:r>
        <w:rPr/>
        <w:t>centre: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case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revitalizing</w:t>
      </w:r>
      <w:r>
        <w:rPr>
          <w:spacing w:val="-12"/>
        </w:rPr>
        <w:t> </w:t>
      </w:r>
      <w:r>
        <w:rPr/>
        <w:t>neighbourhoods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Prague.</w:t>
      </w:r>
      <w:r>
        <w:rPr>
          <w:spacing w:val="-6"/>
        </w:rPr>
        <w:t> </w:t>
      </w:r>
      <w:r>
        <w:rPr>
          <w:i/>
        </w:rPr>
        <w:t>Cities</w:t>
      </w:r>
      <w:r>
        <w:rPr/>
        <w:t>,</w:t>
      </w:r>
      <w:r>
        <w:rPr>
          <w:spacing w:val="-11"/>
        </w:rPr>
        <w:t> </w:t>
      </w:r>
      <w:r>
        <w:rPr/>
        <w:t>29(5),</w:t>
      </w:r>
      <w:r>
        <w:rPr>
          <w:spacing w:val="-8"/>
        </w:rPr>
        <w:t> </w:t>
      </w:r>
      <w:r>
        <w:rPr/>
        <w:t>310–317.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1015" w:right="973" w:hanging="708"/>
        <w:jc w:val="both"/>
      </w:pPr>
      <w:r>
        <w:rPr/>
        <w:t>UN – HABITAT (2013). Rental Housing-An Essential Option for the Urban Poor in</w:t>
      </w:r>
      <w:r>
        <w:rPr>
          <w:spacing w:val="1"/>
        </w:rPr>
        <w:t> </w:t>
      </w:r>
      <w:r>
        <w:rPr/>
        <w:t>Developing</w:t>
      </w:r>
      <w:r>
        <w:rPr>
          <w:spacing w:val="-4"/>
        </w:rPr>
        <w:t> </w:t>
      </w:r>
      <w:r>
        <w:rPr/>
        <w:t>Countries</w:t>
      </w:r>
    </w:p>
    <w:p>
      <w:pPr>
        <w:pStyle w:val="BodyText"/>
        <w:spacing w:before="4"/>
        <w:rPr>
          <w:sz w:val="20"/>
        </w:rPr>
      </w:pPr>
    </w:p>
    <w:p>
      <w:pPr>
        <w:spacing w:line="242" w:lineRule="auto" w:before="1"/>
        <w:ind w:left="1015" w:right="969" w:hanging="708"/>
        <w:jc w:val="both"/>
        <w:rPr>
          <w:sz w:val="24"/>
        </w:rPr>
      </w:pPr>
      <w:r>
        <w:rPr>
          <w:sz w:val="24"/>
        </w:rPr>
        <w:t>UN-Habitat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Urbanization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Prospects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2010</w:t>
      </w:r>
      <w:r>
        <w:rPr>
          <w:spacing w:val="1"/>
          <w:sz w:val="24"/>
        </w:rPr>
        <w:t> </w:t>
      </w:r>
      <w:r>
        <w:rPr>
          <w:sz w:val="24"/>
        </w:rPr>
        <w:t>revision.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57"/>
          <w:sz w:val="24"/>
        </w:rPr>
        <w:t> </w:t>
      </w:r>
      <w:r>
        <w:rPr>
          <w:sz w:val="24"/>
        </w:rPr>
        <w:t>United</w:t>
      </w:r>
      <w:r>
        <w:rPr>
          <w:spacing w:val="-1"/>
          <w:sz w:val="24"/>
        </w:rPr>
        <w:t> </w:t>
      </w:r>
      <w:r>
        <w:rPr>
          <w:sz w:val="24"/>
        </w:rPr>
        <w:t>Nations.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 w:before="1"/>
        <w:ind w:left="1015" w:right="970" w:hanging="708"/>
        <w:jc w:val="both"/>
      </w:pPr>
      <w:r>
        <w:rPr/>
        <w:t>Van</w:t>
      </w:r>
      <w:r>
        <w:rPr>
          <w:spacing w:val="-11"/>
        </w:rPr>
        <w:t> </w:t>
      </w:r>
      <w:r>
        <w:rPr/>
        <w:t>Der</w:t>
      </w:r>
      <w:r>
        <w:rPr>
          <w:spacing w:val="-12"/>
        </w:rPr>
        <w:t> </w:t>
      </w:r>
      <w:r>
        <w:rPr/>
        <w:t>Horst,</w:t>
      </w:r>
      <w:r>
        <w:rPr>
          <w:spacing w:val="-10"/>
        </w:rPr>
        <w:t> </w:t>
      </w:r>
      <w:r>
        <w:rPr/>
        <w:t>M.,</w:t>
      </w:r>
      <w:r>
        <w:rPr>
          <w:spacing w:val="-8"/>
        </w:rPr>
        <w:t> </w:t>
      </w:r>
      <w:r>
        <w:rPr/>
        <w:t>&amp;</w:t>
      </w:r>
      <w:r>
        <w:rPr>
          <w:spacing w:val="-13"/>
        </w:rPr>
        <w:t> </w:t>
      </w:r>
      <w:r>
        <w:rPr/>
        <w:t>Coffè,</w:t>
      </w:r>
      <w:r>
        <w:rPr>
          <w:spacing w:val="-11"/>
        </w:rPr>
        <w:t> </w:t>
      </w:r>
      <w:r>
        <w:rPr/>
        <w:t>H.</w:t>
      </w:r>
      <w:r>
        <w:rPr>
          <w:spacing w:val="-8"/>
        </w:rPr>
        <w:t> </w:t>
      </w:r>
      <w:r>
        <w:rPr/>
        <w:t>(2012).</w:t>
      </w:r>
      <w:r>
        <w:rPr>
          <w:spacing w:val="-12"/>
        </w:rPr>
        <w:t> </w:t>
      </w:r>
      <w:r>
        <w:rPr/>
        <w:t>How</w:t>
      </w:r>
      <w:r>
        <w:rPr>
          <w:spacing w:val="-12"/>
        </w:rPr>
        <w:t> </w:t>
      </w:r>
      <w:r>
        <w:rPr/>
        <w:t>friendship</w:t>
      </w:r>
      <w:r>
        <w:rPr>
          <w:spacing w:val="-11"/>
        </w:rPr>
        <w:t> </w:t>
      </w:r>
      <w:r>
        <w:rPr/>
        <w:t>network</w:t>
      </w:r>
      <w:r>
        <w:rPr>
          <w:spacing w:val="-12"/>
        </w:rPr>
        <w:t> </w:t>
      </w:r>
      <w:r>
        <w:rPr/>
        <w:t>characteristics</w:t>
      </w:r>
      <w:r>
        <w:rPr>
          <w:spacing w:val="-11"/>
        </w:rPr>
        <w:t> </w:t>
      </w:r>
      <w:r>
        <w:rPr/>
        <w:t>influence</w:t>
      </w:r>
      <w:r>
        <w:rPr>
          <w:spacing w:val="-57"/>
        </w:rPr>
        <w:t> </w:t>
      </w:r>
      <w:r>
        <w:rPr/>
        <w:t>subjective</w:t>
      </w:r>
      <w:r>
        <w:rPr>
          <w:spacing w:val="-2"/>
        </w:rPr>
        <w:t> </w:t>
      </w:r>
      <w:r>
        <w:rPr/>
        <w:t>well-being. </w:t>
      </w:r>
      <w:r>
        <w:rPr>
          <w:i/>
        </w:rPr>
        <w:t>Social</w:t>
      </w:r>
      <w:r>
        <w:rPr>
          <w:i/>
          <w:spacing w:val="-1"/>
        </w:rPr>
        <w:t> </w:t>
      </w:r>
      <w:r>
        <w:rPr>
          <w:i/>
        </w:rPr>
        <w:t>Indicators Research</w:t>
      </w:r>
      <w:r>
        <w:rPr/>
        <w:t>,</w:t>
      </w:r>
      <w:r>
        <w:rPr>
          <w:spacing w:val="1"/>
        </w:rPr>
        <w:t> </w:t>
      </w:r>
      <w:r>
        <w:rPr/>
        <w:t>107(3), 509–529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42" w:lineRule="auto"/>
        <w:ind w:left="1015" w:right="971" w:hanging="708"/>
        <w:jc w:val="both"/>
      </w:pPr>
      <w:r>
        <w:rPr/>
        <w:t>Vera-Toscano, E., &amp; Ateca-Amestoy, V. (2008). The relevance of social interactions on</w:t>
      </w:r>
      <w:r>
        <w:rPr>
          <w:spacing w:val="1"/>
        </w:rPr>
        <w:t> </w:t>
      </w:r>
      <w:r>
        <w:rPr/>
        <w:t>housing</w:t>
      </w:r>
      <w:r>
        <w:rPr>
          <w:spacing w:val="-4"/>
        </w:rPr>
        <w:t> </w:t>
      </w:r>
      <w:r>
        <w:rPr/>
        <w:t>satisfaction.</w:t>
      </w:r>
      <w:r>
        <w:rPr>
          <w:spacing w:val="1"/>
        </w:rPr>
        <w:t> </w:t>
      </w:r>
      <w:r>
        <w:rPr>
          <w:i/>
        </w:rPr>
        <w:t>Social Indicators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 </w:t>
      </w:r>
      <w:r>
        <w:rPr>
          <w:i/>
        </w:rPr>
        <w:t>86</w:t>
      </w:r>
      <w:r>
        <w:rPr/>
        <w:t>(2), 257-274.</w:t>
      </w:r>
    </w:p>
    <w:p>
      <w:pPr>
        <w:pStyle w:val="BodyText"/>
        <w:spacing w:before="4"/>
        <w:rPr>
          <w:sz w:val="20"/>
        </w:rPr>
      </w:pPr>
    </w:p>
    <w:p>
      <w:pPr>
        <w:spacing w:line="240" w:lineRule="auto" w:before="1"/>
        <w:ind w:left="1015" w:right="972" w:hanging="708"/>
        <w:jc w:val="both"/>
        <w:rPr>
          <w:sz w:val="24"/>
        </w:rPr>
      </w:pPr>
      <w:r>
        <w:rPr>
          <w:sz w:val="24"/>
        </w:rPr>
        <w:t>Watson, D. P. (2018). The housing first technical assistance and training (HFTAT)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strategy:</w:t>
      </w:r>
      <w:r>
        <w:rPr>
          <w:spacing w:val="1"/>
          <w:sz w:val="24"/>
        </w:rPr>
        <w:t> </w:t>
      </w:r>
      <w:r>
        <w:rPr>
          <w:sz w:val="24"/>
        </w:rPr>
        <w:t>outcomes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mixed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programs.</w:t>
      </w:r>
      <w:r>
        <w:rPr>
          <w:spacing w:val="-1"/>
          <w:sz w:val="24"/>
        </w:rPr>
        <w:t> </w:t>
      </w:r>
      <w:r>
        <w:rPr>
          <w:i/>
          <w:sz w:val="24"/>
        </w:rPr>
        <w:t>Substance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abuse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treatment, prevention,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policy</w:t>
      </w:r>
      <w:r>
        <w:rPr>
          <w:sz w:val="24"/>
        </w:rPr>
        <w:t>, </w:t>
      </w:r>
      <w:r>
        <w:rPr>
          <w:i/>
          <w:sz w:val="24"/>
        </w:rPr>
        <w:t>13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1-13.</w:t>
      </w:r>
    </w:p>
    <w:p>
      <w:pPr>
        <w:pStyle w:val="BodyText"/>
        <w:spacing w:before="10"/>
        <w:rPr>
          <w:sz w:val="20"/>
        </w:rPr>
      </w:pPr>
    </w:p>
    <w:p>
      <w:pPr>
        <w:spacing w:line="242" w:lineRule="auto" w:before="0"/>
        <w:ind w:left="1015" w:right="965" w:hanging="708"/>
        <w:jc w:val="both"/>
        <w:rPr>
          <w:sz w:val="24"/>
        </w:rPr>
      </w:pPr>
      <w:r>
        <w:rPr>
          <w:sz w:val="24"/>
        </w:rPr>
        <w:t>Waziri,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Yusof,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Abd</w:t>
      </w:r>
      <w:r>
        <w:rPr>
          <w:spacing w:val="1"/>
          <w:sz w:val="24"/>
        </w:rPr>
        <w:t> </w:t>
      </w:r>
      <w:r>
        <w:rPr>
          <w:sz w:val="24"/>
        </w:rPr>
        <w:t>Rahim,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Occupant’s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1"/>
          <w:sz w:val="24"/>
        </w:rPr>
        <w:t> </w:t>
      </w:r>
      <w:r>
        <w:rPr>
          <w:sz w:val="24"/>
        </w:rPr>
        <w:t>satisfaction: Does age really matter? </w:t>
      </w:r>
      <w:r>
        <w:rPr>
          <w:i/>
          <w:sz w:val="24"/>
        </w:rPr>
        <w:t>Urban, Planning and Transport Research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2(12),</w:t>
      </w:r>
      <w:r>
        <w:rPr>
          <w:spacing w:val="-1"/>
          <w:sz w:val="24"/>
        </w:rPr>
        <w:t> </w:t>
      </w:r>
      <w:r>
        <w:rPr>
          <w:sz w:val="24"/>
        </w:rPr>
        <w:t>341–353.</w:t>
      </w:r>
    </w:p>
    <w:p>
      <w:pPr>
        <w:spacing w:line="242" w:lineRule="auto" w:before="232"/>
        <w:ind w:left="1015" w:right="976" w:hanging="708"/>
        <w:jc w:val="both"/>
        <w:rPr>
          <w:sz w:val="24"/>
        </w:rPr>
      </w:pPr>
      <w:r>
        <w:rPr>
          <w:sz w:val="24"/>
        </w:rPr>
        <w:t>Williamson,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(1981).</w:t>
      </w:r>
      <w:r>
        <w:rPr>
          <w:spacing w:val="1"/>
          <w:sz w:val="24"/>
        </w:rPr>
        <w:t> </w:t>
      </w:r>
      <w:r>
        <w:rPr>
          <w:sz w:val="24"/>
        </w:rPr>
        <w:t>Adjustment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highrise:</w:t>
      </w:r>
      <w:r>
        <w:rPr>
          <w:spacing w:val="60"/>
          <w:sz w:val="24"/>
        </w:rPr>
        <w:t> </w:t>
      </w:r>
      <w:r>
        <w:rPr>
          <w:sz w:val="24"/>
        </w:rPr>
        <w:t>Variables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German</w:t>
      </w:r>
      <w:r>
        <w:rPr>
          <w:spacing w:val="1"/>
          <w:sz w:val="24"/>
        </w:rPr>
        <w:t> </w:t>
      </w:r>
      <w:r>
        <w:rPr>
          <w:sz w:val="24"/>
        </w:rPr>
        <w:t>sample.</w:t>
      </w:r>
      <w:r>
        <w:rPr>
          <w:spacing w:val="-1"/>
          <w:sz w:val="24"/>
        </w:rPr>
        <w:t> </w:t>
      </w:r>
      <w:r>
        <w:rPr>
          <w:i/>
          <w:sz w:val="24"/>
        </w:rPr>
        <w:t>Environment and Behavior</w:t>
      </w:r>
      <w:r>
        <w:rPr>
          <w:sz w:val="24"/>
        </w:rPr>
        <w:t>, </w:t>
      </w:r>
      <w:r>
        <w:rPr>
          <w:i/>
          <w:sz w:val="24"/>
        </w:rPr>
        <w:t>13</w:t>
      </w:r>
      <w:r>
        <w:rPr>
          <w:sz w:val="24"/>
        </w:rPr>
        <w:t>(3), 289-310.</w:t>
      </w:r>
    </w:p>
    <w:p>
      <w:pPr>
        <w:pStyle w:val="BodyText"/>
        <w:spacing w:before="4"/>
        <w:rPr>
          <w:sz w:val="20"/>
        </w:rPr>
      </w:pPr>
    </w:p>
    <w:p>
      <w:pPr>
        <w:spacing w:line="240" w:lineRule="auto" w:before="1"/>
        <w:ind w:left="1015" w:right="965" w:hanging="708"/>
        <w:jc w:val="both"/>
        <w:rPr>
          <w:sz w:val="24"/>
        </w:rPr>
      </w:pPr>
      <w:r>
        <w:rPr>
          <w:sz w:val="24"/>
        </w:rPr>
        <w:t>World Health Organization. (1961). </w:t>
      </w:r>
      <w:r>
        <w:rPr>
          <w:i/>
          <w:sz w:val="24"/>
        </w:rPr>
        <w:t>Expert Committee on the Public Health Aspects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Housing [meeting held in Geneva from 19 to 26 June 1961]: first report</w:t>
      </w:r>
      <w:r>
        <w:rPr>
          <w:sz w:val="24"/>
        </w:rPr>
        <w:t>. 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Organization.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/>
        <w:ind w:left="1015" w:right="964" w:hanging="708"/>
        <w:jc w:val="both"/>
      </w:pPr>
      <w:r>
        <w:rPr/>
        <w:t>Wrzus, C., Wagner, J., &amp; Neyer, F. J. (2012). The interdependence of horizontal family</w:t>
      </w:r>
      <w:r>
        <w:rPr>
          <w:spacing w:val="1"/>
        </w:rPr>
        <w:t> </w:t>
      </w:r>
      <w:r>
        <w:rPr/>
        <w:t>relationships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friendships</w:t>
      </w:r>
      <w:r>
        <w:rPr>
          <w:spacing w:val="-9"/>
        </w:rPr>
        <w:t> </w:t>
      </w:r>
      <w:r>
        <w:rPr/>
        <w:t>relates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higher</w:t>
      </w:r>
      <w:r>
        <w:rPr>
          <w:spacing w:val="-9"/>
        </w:rPr>
        <w:t> </w:t>
      </w:r>
      <w:r>
        <w:rPr/>
        <w:t>well-being.</w:t>
      </w:r>
      <w:r>
        <w:rPr>
          <w:spacing w:val="-10"/>
        </w:rPr>
        <w:t> </w:t>
      </w:r>
      <w:r>
        <w:rPr>
          <w:i/>
        </w:rPr>
        <w:t>Personal</w:t>
      </w:r>
      <w:r>
        <w:rPr>
          <w:i/>
          <w:spacing w:val="-8"/>
        </w:rPr>
        <w:t> </w:t>
      </w:r>
      <w:r>
        <w:rPr>
          <w:i/>
        </w:rPr>
        <w:t>Relationships.</w:t>
      </w:r>
      <w:r>
        <w:rPr>
          <w:i/>
          <w:spacing w:val="-58"/>
        </w:rPr>
        <w:t> </w:t>
      </w:r>
      <w:r>
        <w:rPr/>
        <w:t>19, 465–482.</w:t>
      </w:r>
    </w:p>
    <w:p>
      <w:pPr>
        <w:spacing w:after="0" w:line="242" w:lineRule="auto"/>
        <w:jc w:val="both"/>
        <w:sectPr>
          <w:pgSz w:w="11910" w:h="16840"/>
          <w:pgMar w:header="0" w:footer="1499" w:top="1320" w:bottom="1720" w:left="1680" w:right="440"/>
        </w:sectPr>
      </w:pPr>
    </w:p>
    <w:p>
      <w:pPr>
        <w:spacing w:line="242" w:lineRule="auto" w:before="70"/>
        <w:ind w:left="1015" w:right="1582" w:hanging="708"/>
        <w:jc w:val="left"/>
        <w:rPr>
          <w:sz w:val="24"/>
        </w:rPr>
      </w:pPr>
      <w:r>
        <w:rPr>
          <w:sz w:val="24"/>
        </w:rPr>
        <w:t>Yap,</w:t>
      </w:r>
      <w:r>
        <w:rPr>
          <w:spacing w:val="38"/>
          <w:sz w:val="24"/>
        </w:rPr>
        <w:t> </w:t>
      </w:r>
      <w:r>
        <w:rPr>
          <w:sz w:val="24"/>
        </w:rPr>
        <w:t>K.</w:t>
      </w:r>
      <w:r>
        <w:rPr>
          <w:spacing w:val="37"/>
          <w:sz w:val="24"/>
        </w:rPr>
        <w:t> </w:t>
      </w:r>
      <w:r>
        <w:rPr>
          <w:sz w:val="24"/>
        </w:rPr>
        <w:t>S.,</w:t>
      </w:r>
      <w:r>
        <w:rPr>
          <w:spacing w:val="38"/>
          <w:sz w:val="24"/>
        </w:rPr>
        <w:t> </w:t>
      </w:r>
      <w:r>
        <w:rPr>
          <w:sz w:val="24"/>
        </w:rPr>
        <w:t>&amp;</w:t>
      </w:r>
      <w:r>
        <w:rPr>
          <w:spacing w:val="36"/>
          <w:sz w:val="24"/>
        </w:rPr>
        <w:t> </w:t>
      </w:r>
      <w:r>
        <w:rPr>
          <w:sz w:val="24"/>
        </w:rPr>
        <w:t>Dewandeler,</w:t>
      </w:r>
      <w:r>
        <w:rPr>
          <w:spacing w:val="38"/>
          <w:sz w:val="24"/>
        </w:rPr>
        <w:t> </w:t>
      </w:r>
      <w:r>
        <w:rPr>
          <w:sz w:val="24"/>
        </w:rPr>
        <w:t>K.</w:t>
      </w:r>
      <w:r>
        <w:rPr>
          <w:spacing w:val="37"/>
          <w:sz w:val="24"/>
        </w:rPr>
        <w:t> </w:t>
      </w:r>
      <w:r>
        <w:rPr>
          <w:sz w:val="24"/>
        </w:rPr>
        <w:t>(2010).</w:t>
      </w:r>
      <w:r>
        <w:rPr>
          <w:spacing w:val="37"/>
          <w:sz w:val="24"/>
        </w:rPr>
        <w:t> </w:t>
      </w:r>
      <w:r>
        <w:rPr>
          <w:sz w:val="24"/>
        </w:rPr>
        <w:t>Self-help</w:t>
      </w:r>
      <w:r>
        <w:rPr>
          <w:spacing w:val="38"/>
          <w:sz w:val="24"/>
        </w:rPr>
        <w:t> </w:t>
      </w:r>
      <w:r>
        <w:rPr>
          <w:sz w:val="24"/>
        </w:rPr>
        <w:t>housing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Bangkok.</w:t>
      </w:r>
      <w:r>
        <w:rPr>
          <w:spacing w:val="40"/>
          <w:sz w:val="24"/>
        </w:rPr>
        <w:t> </w:t>
      </w:r>
      <w:r>
        <w:rPr>
          <w:i/>
          <w:sz w:val="24"/>
        </w:rPr>
        <w:t>Habitat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International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34</w:t>
      </w:r>
      <w:r>
        <w:rPr>
          <w:sz w:val="24"/>
        </w:rPr>
        <w:t>(3), 332-341.</w:t>
      </w:r>
    </w:p>
    <w:p>
      <w:pPr>
        <w:pStyle w:val="BodyText"/>
        <w:spacing w:before="4"/>
        <w:rPr>
          <w:sz w:val="20"/>
        </w:rPr>
      </w:pPr>
    </w:p>
    <w:p>
      <w:pPr>
        <w:spacing w:line="242" w:lineRule="auto" w:before="0"/>
        <w:ind w:left="1015" w:right="966" w:hanging="708"/>
        <w:jc w:val="left"/>
        <w:rPr>
          <w:sz w:val="24"/>
        </w:rPr>
      </w:pPr>
      <w:r>
        <w:rPr>
          <w:sz w:val="24"/>
        </w:rPr>
        <w:t>Yunusa,</w:t>
      </w:r>
      <w:r>
        <w:rPr>
          <w:spacing w:val="14"/>
          <w:sz w:val="24"/>
        </w:rPr>
        <w:t> </w:t>
      </w:r>
      <w:r>
        <w:rPr>
          <w:sz w:val="24"/>
        </w:rPr>
        <w:t>G.K.</w:t>
      </w:r>
      <w:r>
        <w:rPr>
          <w:spacing w:val="15"/>
          <w:sz w:val="24"/>
        </w:rPr>
        <w:t> </w:t>
      </w:r>
      <w:r>
        <w:rPr>
          <w:sz w:val="24"/>
        </w:rPr>
        <w:t>(2010),</w:t>
      </w:r>
      <w:r>
        <w:rPr>
          <w:spacing w:val="13"/>
          <w:sz w:val="24"/>
        </w:rPr>
        <w:t> </w:t>
      </w:r>
      <w:r>
        <w:rPr>
          <w:sz w:val="24"/>
        </w:rPr>
        <w:t>“Policies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Barriers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Provision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Affordable</w:t>
      </w:r>
      <w:r>
        <w:rPr>
          <w:spacing w:val="14"/>
          <w:sz w:val="24"/>
        </w:rPr>
        <w:t> </w:t>
      </w:r>
      <w:r>
        <w:rPr>
          <w:sz w:val="24"/>
        </w:rPr>
        <w:t>Housing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Ghana”,</w:t>
      </w:r>
      <w:r>
        <w:rPr>
          <w:spacing w:val="-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Applied Research,</w:t>
      </w:r>
      <w:r>
        <w:rPr>
          <w:i/>
          <w:spacing w:val="1"/>
          <w:sz w:val="24"/>
        </w:rPr>
        <w:t> </w:t>
      </w:r>
      <w:r>
        <w:rPr>
          <w:sz w:val="24"/>
        </w:rPr>
        <w:t>1(1), 159-169.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0" w:footer="1499" w:top="1320" w:bottom="1720" w:left="1680" w:right="440"/>
        </w:sectPr>
      </w:pPr>
    </w:p>
    <w:p>
      <w:pPr>
        <w:pStyle w:val="BodyText"/>
        <w:spacing w:before="70"/>
        <w:ind w:left="307"/>
      </w:pPr>
      <w:r>
        <w:rPr/>
        <w:t>APPENDIX</w:t>
      </w:r>
      <w:r>
        <w:rPr>
          <w:spacing w:val="-2"/>
        </w:rPr>
        <w:t> </w:t>
      </w:r>
      <w:r>
        <w:rPr/>
        <w:t>A</w:t>
      </w: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3903533</wp:posOffset>
            </wp:positionH>
            <wp:positionV relativeFrom="paragraph">
              <wp:posOffset>134671</wp:posOffset>
            </wp:positionV>
            <wp:extent cx="981523" cy="950118"/>
            <wp:effectExtent l="0" t="0" r="0" b="0"/>
            <wp:wrapTopAndBottom/>
            <wp:docPr id="5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523" cy="950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379" w:lineRule="auto"/>
        <w:ind w:left="2073" w:right="2736" w:firstLine="0"/>
        <w:jc w:val="center"/>
      </w:pPr>
      <w:r>
        <w:rPr/>
        <w:t>FEDERAL UNIVERSITY OF TECHNOLOGY,</w:t>
      </w:r>
      <w:r>
        <w:rPr>
          <w:spacing w:val="-57"/>
        </w:rPr>
        <w:t> </w:t>
      </w:r>
      <w:r>
        <w:rPr/>
        <w:t>MINNA DEPARTMENT OF URBAN AND</w:t>
      </w:r>
      <w:r>
        <w:rPr>
          <w:spacing w:val="1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PLANNING</w:t>
      </w:r>
    </w:p>
    <w:p>
      <w:pPr>
        <w:spacing w:before="5"/>
        <w:ind w:left="2278" w:right="3317" w:firstLine="0"/>
        <w:jc w:val="center"/>
        <w:rPr>
          <w:b/>
          <w:sz w:val="24"/>
        </w:rPr>
      </w:pPr>
      <w:r>
        <w:rPr>
          <w:b/>
          <w:sz w:val="24"/>
        </w:rPr>
        <w:t>QUESTIONNAIRE</w:t>
      </w:r>
    </w:p>
    <w:p>
      <w:pPr>
        <w:pStyle w:val="Heading1"/>
        <w:spacing w:before="180"/>
        <w:ind w:left="931" w:right="1600" w:firstLine="0"/>
        <w:jc w:val="center"/>
      </w:pPr>
      <w:r>
        <w:rPr/>
        <w:t>ANALYSIS OF RENTAL HOUSING QUALITY AND CO-TENANTS</w:t>
      </w:r>
      <w:r>
        <w:rPr>
          <w:spacing w:val="-57"/>
        </w:rPr>
        <w:t> </w:t>
      </w:r>
      <w:r>
        <w:rPr/>
        <w:t>RELATIONSHIP</w:t>
      </w:r>
      <w:r>
        <w:rPr>
          <w:spacing w:val="-4"/>
        </w:rPr>
        <w:t> </w:t>
      </w:r>
      <w:r>
        <w:rPr/>
        <w:t>IN MINNA,</w:t>
      </w:r>
      <w:r>
        <w:rPr>
          <w:spacing w:val="-1"/>
        </w:rPr>
        <w:t> </w:t>
      </w:r>
      <w:r>
        <w:rPr/>
        <w:t>NIGER STATE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before="156"/>
        <w:ind w:left="307"/>
        <w:jc w:val="both"/>
      </w:pPr>
      <w:r>
        <w:rPr/>
        <w:t>Dear</w:t>
      </w:r>
      <w:r>
        <w:rPr>
          <w:spacing w:val="-2"/>
        </w:rPr>
        <w:t> </w:t>
      </w:r>
      <w:r>
        <w:rPr/>
        <w:t>Sir/Madam,</w:t>
      </w:r>
    </w:p>
    <w:p>
      <w:pPr>
        <w:pStyle w:val="BodyText"/>
        <w:spacing w:line="360" w:lineRule="auto" w:before="185"/>
        <w:ind w:left="307" w:right="1044"/>
        <w:jc w:val="both"/>
      </w:pPr>
      <w:r>
        <w:rPr/>
        <w:t>I am a post-graduate student of the above institution and department undertaking a</w:t>
      </w:r>
      <w:r>
        <w:rPr>
          <w:spacing w:val="1"/>
        </w:rPr>
        <w:t> </w:t>
      </w:r>
      <w:r>
        <w:rPr/>
        <w:t>research on the above-mentioned topic in part fulfillment of the requirements for the</w:t>
      </w:r>
      <w:r>
        <w:rPr>
          <w:spacing w:val="1"/>
        </w:rPr>
        <w:t> </w:t>
      </w:r>
      <w:r>
        <w:rPr/>
        <w:t>award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Degree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Master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Technology</w:t>
      </w:r>
      <w:r>
        <w:rPr>
          <w:spacing w:val="-11"/>
        </w:rPr>
        <w:t> </w:t>
      </w:r>
      <w:r>
        <w:rPr/>
        <w:t>(MTech)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Urban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Regional</w:t>
      </w:r>
      <w:r>
        <w:rPr>
          <w:spacing w:val="-8"/>
        </w:rPr>
        <w:t> </w:t>
      </w:r>
      <w:r>
        <w:rPr/>
        <w:t>Planning.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information</w:t>
      </w:r>
      <w:r>
        <w:rPr>
          <w:spacing w:val="-11"/>
        </w:rPr>
        <w:t> </w:t>
      </w:r>
      <w:r>
        <w:rPr>
          <w:spacing w:val="-1"/>
        </w:rPr>
        <w:t>obtained</w:t>
      </w:r>
      <w:r>
        <w:rPr>
          <w:spacing w:val="-12"/>
        </w:rPr>
        <w:t> </w:t>
      </w:r>
      <w:r>
        <w:rPr/>
        <w:t>will</w:t>
      </w:r>
      <w:r>
        <w:rPr>
          <w:spacing w:val="-10"/>
        </w:rPr>
        <w:t> </w:t>
      </w:r>
      <w:r>
        <w:rPr/>
        <w:t>be</w:t>
      </w:r>
      <w:r>
        <w:rPr>
          <w:spacing w:val="-13"/>
        </w:rPr>
        <w:t> </w:t>
      </w:r>
      <w:r>
        <w:rPr/>
        <w:t>used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primary</w:t>
      </w:r>
      <w:r>
        <w:rPr>
          <w:spacing w:val="-16"/>
        </w:rPr>
        <w:t> </w:t>
      </w:r>
      <w:r>
        <w:rPr/>
        <w:t>data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prosecution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research</w:t>
      </w:r>
      <w:r>
        <w:rPr>
          <w:spacing w:val="-58"/>
        </w:rPr>
        <w:t> </w:t>
      </w:r>
      <w:r>
        <w:rPr>
          <w:spacing w:val="-1"/>
        </w:rPr>
        <w:t>work.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researcher</w:t>
      </w:r>
      <w:r>
        <w:rPr>
          <w:spacing w:val="-14"/>
        </w:rPr>
        <w:t> </w:t>
      </w:r>
      <w:r>
        <w:rPr/>
        <w:t>undertakes</w:t>
      </w:r>
      <w:r>
        <w:rPr>
          <w:spacing w:val="-13"/>
        </w:rPr>
        <w:t> </w:t>
      </w:r>
      <w:r>
        <w:rPr/>
        <w:t>that</w:t>
      </w:r>
      <w:r>
        <w:rPr>
          <w:spacing w:val="-10"/>
        </w:rPr>
        <w:t> </w:t>
      </w:r>
      <w:r>
        <w:rPr/>
        <w:t>all</w:t>
      </w:r>
      <w:r>
        <w:rPr>
          <w:spacing w:val="-11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obtained</w:t>
      </w:r>
      <w:r>
        <w:rPr>
          <w:spacing w:val="-13"/>
        </w:rPr>
        <w:t> </w:t>
      </w:r>
      <w:r>
        <w:rPr/>
        <w:t>will</w:t>
      </w:r>
      <w:r>
        <w:rPr>
          <w:spacing w:val="-10"/>
        </w:rPr>
        <w:t> </w:t>
      </w:r>
      <w:r>
        <w:rPr/>
        <w:t>be</w:t>
      </w:r>
      <w:r>
        <w:rPr>
          <w:spacing w:val="-14"/>
        </w:rPr>
        <w:t> </w:t>
      </w:r>
      <w:r>
        <w:rPr/>
        <w:t>treated</w:t>
      </w:r>
      <w:r>
        <w:rPr>
          <w:spacing w:val="-8"/>
        </w:rPr>
        <w:t> </w:t>
      </w:r>
      <w:r>
        <w:rPr/>
        <w:t>with</w:t>
      </w:r>
      <w:r>
        <w:rPr>
          <w:spacing w:val="-11"/>
        </w:rPr>
        <w:t> </w:t>
      </w:r>
      <w:r>
        <w:rPr/>
        <w:t>utmost</w:t>
      </w:r>
      <w:r>
        <w:rPr>
          <w:spacing w:val="-58"/>
        </w:rPr>
        <w:t> </w:t>
      </w:r>
      <w:r>
        <w:rPr/>
        <w:t>confidentiality</w:t>
      </w:r>
      <w:r>
        <w:rPr>
          <w:spacing w:val="-6"/>
        </w:rPr>
        <w:t> </w:t>
      </w:r>
      <w:r>
        <w:rPr/>
        <w:t>and strictly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 purposes of the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rPr>
          <w:sz w:val="23"/>
        </w:rPr>
      </w:pPr>
    </w:p>
    <w:p>
      <w:pPr>
        <w:pStyle w:val="BodyText"/>
        <w:ind w:left="307"/>
        <w:jc w:val="both"/>
      </w:pPr>
      <w:r>
        <w:rPr/>
        <w:t>Thank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advance.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379" w:lineRule="auto"/>
        <w:ind w:left="307" w:right="6416" w:firstLine="0"/>
        <w:jc w:val="left"/>
      </w:pPr>
      <w:r>
        <w:rPr/>
        <w:t>ABUBAKAR, Jamila Nababa</w:t>
      </w:r>
      <w:r>
        <w:rPr>
          <w:spacing w:val="-57"/>
        </w:rPr>
        <w:t> </w:t>
      </w:r>
      <w:r>
        <w:rPr/>
        <w:t>M.TECH/SET/2018/8342</w:t>
      </w:r>
    </w:p>
    <w:p>
      <w:pPr>
        <w:tabs>
          <w:tab w:pos="1639" w:val="left" w:leader="none"/>
          <w:tab w:pos="2140" w:val="left" w:leader="none"/>
          <w:tab w:pos="4616" w:val="left" w:leader="none"/>
          <w:tab w:pos="7201" w:val="left" w:leader="none"/>
          <w:tab w:pos="7785" w:val="left" w:leader="none"/>
        </w:tabs>
        <w:spacing w:before="19"/>
        <w:ind w:left="307" w:right="1494" w:firstLine="0"/>
        <w:jc w:val="left"/>
        <w:rPr>
          <w:b/>
          <w:sz w:val="24"/>
        </w:rPr>
      </w:pPr>
      <w:r>
        <w:rPr>
          <w:b/>
          <w:sz w:val="24"/>
        </w:rPr>
        <w:t>SECTION</w:t>
        <w:tab/>
        <w:t>A:</w:t>
        <w:tab/>
        <w:t>SOCIO-ECONOMIC</w:t>
        <w:tab/>
        <w:t>CHARACTERISTICS</w:t>
        <w:tab/>
        <w:t>OF</w:t>
        <w:tab/>
      </w:r>
      <w:r>
        <w:rPr>
          <w:b/>
          <w:spacing w:val="-1"/>
          <w:sz w:val="24"/>
        </w:rPr>
        <w:t>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OCCUPANTS</w:t>
      </w:r>
    </w:p>
    <w:p>
      <w:pPr>
        <w:pStyle w:val="ListParagraph"/>
        <w:numPr>
          <w:ilvl w:val="0"/>
          <w:numId w:val="9"/>
        </w:numPr>
        <w:tabs>
          <w:tab w:pos="1147" w:val="left" w:leader="none"/>
          <w:tab w:pos="1148" w:val="left" w:leader="none"/>
          <w:tab w:pos="2355" w:val="left" w:leader="none"/>
          <w:tab w:pos="3308" w:val="left" w:leader="none"/>
          <w:tab w:pos="3807" w:val="left" w:leader="none"/>
          <w:tab w:pos="4335" w:val="left" w:leader="none"/>
          <w:tab w:pos="5259" w:val="left" w:leader="none"/>
          <w:tab w:pos="6466" w:val="left" w:leader="none"/>
          <w:tab w:pos="6975" w:val="left" w:leader="none"/>
        </w:tabs>
        <w:spacing w:line="259" w:lineRule="auto" w:before="233" w:after="0"/>
        <w:ind w:left="1147" w:right="2033" w:hanging="720"/>
        <w:jc w:val="left"/>
        <w:rPr>
          <w:sz w:val="24"/>
        </w:rPr>
      </w:pPr>
      <w:r>
        <w:rPr>
          <w:sz w:val="24"/>
        </w:rPr>
        <w:t>Education</w:t>
      </w:r>
      <w:r>
        <w:rPr>
          <w:spacing w:val="-2"/>
          <w:sz w:val="24"/>
        </w:rPr>
        <w:t> </w:t>
      </w:r>
      <w:r>
        <w:rPr>
          <w:sz w:val="24"/>
        </w:rPr>
        <w:t>Level</w:t>
        <w:tab/>
        <w:t>(a)</w:t>
        <w:tab/>
        <w:t>No</w:t>
        <w:tab/>
        <w:t>Formal</w:t>
        <w:tab/>
        <w:t>Education</w:t>
        <w:tab/>
        <w:t>(b)</w:t>
        <w:tab/>
        <w:t>Primary</w:t>
      </w:r>
      <w:r>
        <w:rPr>
          <w:spacing w:val="-57"/>
          <w:sz w:val="24"/>
        </w:rPr>
        <w:t> </w:t>
      </w:r>
      <w:r>
        <w:rPr>
          <w:sz w:val="24"/>
        </w:rPr>
        <w:t>Education</w:t>
        <w:tab/>
        <w:t>(c)</w:t>
      </w:r>
      <w:r>
        <w:rPr>
          <w:spacing w:val="-1"/>
          <w:sz w:val="24"/>
        </w:rPr>
        <w:t> </w:t>
      </w:r>
      <w:r>
        <w:rPr>
          <w:sz w:val="24"/>
        </w:rPr>
        <w:t>NCE/Diploma</w:t>
      </w:r>
      <w:r>
        <w:rPr>
          <w:spacing w:val="-1"/>
          <w:sz w:val="24"/>
        </w:rPr>
        <w:t> </w:t>
      </w:r>
      <w:r>
        <w:rPr>
          <w:sz w:val="24"/>
        </w:rPr>
        <w:t>(d) Bsc</w:t>
      </w:r>
    </w:p>
    <w:p>
      <w:pPr>
        <w:pStyle w:val="ListParagraph"/>
        <w:numPr>
          <w:ilvl w:val="0"/>
          <w:numId w:val="9"/>
        </w:numPr>
        <w:tabs>
          <w:tab w:pos="1210" w:val="left" w:leader="none"/>
          <w:tab w:pos="1211" w:val="left" w:leader="none"/>
        </w:tabs>
        <w:spacing w:line="240" w:lineRule="auto" w:before="215" w:after="0"/>
        <w:ind w:left="427" w:right="1048" w:firstLine="0"/>
        <w:jc w:val="left"/>
        <w:rPr>
          <w:sz w:val="24"/>
        </w:rPr>
      </w:pPr>
      <w:r>
        <w:rPr>
          <w:sz w:val="24"/>
        </w:rPr>
        <w:t>Occupations</w:t>
      </w:r>
      <w:r>
        <w:rPr>
          <w:spacing w:val="13"/>
          <w:sz w:val="24"/>
        </w:rPr>
        <w:t> </w:t>
      </w:r>
      <w:r>
        <w:rPr>
          <w:sz w:val="24"/>
        </w:rPr>
        <w:t>Status</w:t>
      </w:r>
      <w:r>
        <w:rPr>
          <w:spacing w:val="16"/>
          <w:sz w:val="24"/>
        </w:rPr>
        <w:t> </w:t>
      </w:r>
      <w:r>
        <w:rPr>
          <w:sz w:val="24"/>
        </w:rPr>
        <w:t>(a)</w:t>
      </w:r>
      <w:r>
        <w:rPr>
          <w:spacing w:val="12"/>
          <w:sz w:val="24"/>
        </w:rPr>
        <w:t> </w:t>
      </w:r>
      <w:r>
        <w:rPr>
          <w:sz w:val="24"/>
        </w:rPr>
        <w:t>Self-employed</w:t>
      </w:r>
      <w:r>
        <w:rPr>
          <w:spacing w:val="15"/>
          <w:sz w:val="24"/>
        </w:rPr>
        <w:t> </w:t>
      </w:r>
      <w:r>
        <w:rPr>
          <w:sz w:val="24"/>
        </w:rPr>
        <w:t>(b)</w:t>
      </w:r>
      <w:r>
        <w:rPr>
          <w:spacing w:val="14"/>
          <w:sz w:val="24"/>
        </w:rPr>
        <w:t> </w:t>
      </w:r>
      <w:r>
        <w:rPr>
          <w:sz w:val="24"/>
        </w:rPr>
        <w:t>Business</w:t>
      </w:r>
      <w:r>
        <w:rPr>
          <w:spacing w:val="13"/>
          <w:sz w:val="24"/>
        </w:rPr>
        <w:t> </w:t>
      </w:r>
      <w:r>
        <w:rPr>
          <w:sz w:val="24"/>
        </w:rPr>
        <w:t>man</w:t>
      </w:r>
      <w:r>
        <w:rPr>
          <w:spacing w:val="13"/>
          <w:sz w:val="24"/>
        </w:rPr>
        <w:t> </w:t>
      </w:r>
      <w:r>
        <w:rPr>
          <w:sz w:val="24"/>
        </w:rPr>
        <w:t>(c)</w:t>
      </w:r>
      <w:r>
        <w:rPr>
          <w:spacing w:val="12"/>
          <w:sz w:val="24"/>
        </w:rPr>
        <w:t> </w:t>
      </w:r>
      <w:r>
        <w:rPr>
          <w:sz w:val="24"/>
        </w:rPr>
        <w:t>Civil</w:t>
      </w:r>
      <w:r>
        <w:rPr>
          <w:spacing w:val="16"/>
          <w:sz w:val="24"/>
        </w:rPr>
        <w:t> </w:t>
      </w:r>
      <w:r>
        <w:rPr>
          <w:sz w:val="24"/>
        </w:rPr>
        <w:t>Servant</w:t>
      </w:r>
      <w:r>
        <w:rPr>
          <w:spacing w:val="13"/>
          <w:sz w:val="24"/>
        </w:rPr>
        <w:t> </w:t>
      </w:r>
      <w:r>
        <w:rPr>
          <w:sz w:val="24"/>
        </w:rPr>
        <w:t>(d)</w:t>
      </w:r>
      <w:r>
        <w:rPr>
          <w:spacing w:val="-57"/>
          <w:sz w:val="24"/>
        </w:rPr>
        <w:t> </w:t>
      </w:r>
      <w:r>
        <w:rPr>
          <w:sz w:val="24"/>
        </w:rPr>
        <w:t>Farmers</w:t>
      </w:r>
      <w:r>
        <w:rPr>
          <w:spacing w:val="-1"/>
          <w:sz w:val="24"/>
        </w:rPr>
        <w:t> </w:t>
      </w:r>
      <w:r>
        <w:rPr>
          <w:sz w:val="24"/>
        </w:rPr>
        <w:t>(e)</w:t>
      </w:r>
      <w:r>
        <w:rPr>
          <w:spacing w:val="-1"/>
          <w:sz w:val="24"/>
        </w:rPr>
        <w:t> </w:t>
      </w:r>
      <w:r>
        <w:rPr>
          <w:sz w:val="24"/>
        </w:rPr>
        <w:t>Others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07"/>
        <w:jc w:val="both"/>
      </w:pPr>
      <w:r>
        <w:rPr/>
        <w:t>3.       </w:t>
      </w:r>
      <w:r>
        <w:rPr>
          <w:spacing w:val="40"/>
        </w:rPr>
        <w:t> </w:t>
      </w:r>
      <w:r>
        <w:rPr/>
        <w:t>Income</w:t>
      </w:r>
      <w:r>
        <w:rPr>
          <w:spacing w:val="29"/>
        </w:rPr>
        <w:t> </w:t>
      </w:r>
      <w:r>
        <w:rPr/>
        <w:t>Status</w:t>
      </w:r>
      <w:r>
        <w:rPr>
          <w:spacing w:val="31"/>
        </w:rPr>
        <w:t> </w:t>
      </w:r>
      <w:r>
        <w:rPr/>
        <w:t>(a)</w:t>
      </w:r>
      <w:r>
        <w:rPr>
          <w:spacing w:val="30"/>
        </w:rPr>
        <w:t> </w:t>
      </w:r>
      <w:r>
        <w:rPr/>
        <w:t>Below</w:t>
      </w:r>
      <w:r>
        <w:rPr>
          <w:spacing w:val="32"/>
        </w:rPr>
        <w:t> </w:t>
      </w:r>
      <w:r>
        <w:rPr/>
        <w:t>30,000   </w:t>
      </w:r>
      <w:r>
        <w:rPr>
          <w:spacing w:val="30"/>
        </w:rPr>
        <w:t> </w:t>
      </w:r>
      <w:r>
        <w:rPr/>
        <w:t>(b)</w:t>
      </w:r>
      <w:r>
        <w:rPr>
          <w:spacing w:val="29"/>
        </w:rPr>
        <w:t> </w:t>
      </w:r>
      <w:r>
        <w:rPr/>
        <w:t>31,000-50,000</w:t>
      </w:r>
      <w:r>
        <w:rPr>
          <w:spacing w:val="119"/>
        </w:rPr>
        <w:t> </w:t>
      </w:r>
      <w:r>
        <w:rPr/>
        <w:t>(c)</w:t>
      </w:r>
      <w:r>
        <w:rPr>
          <w:spacing w:val="30"/>
        </w:rPr>
        <w:t> </w:t>
      </w:r>
      <w:r>
        <w:rPr/>
        <w:t>51,000-80,000  </w:t>
      </w:r>
      <w:r>
        <w:rPr>
          <w:spacing w:val="6"/>
        </w:rPr>
        <w:t> </w:t>
      </w:r>
      <w:r>
        <w:rPr/>
        <w:t>(d)</w:t>
      </w:r>
    </w:p>
    <w:p>
      <w:pPr>
        <w:pStyle w:val="BodyText"/>
        <w:ind w:left="307"/>
        <w:jc w:val="both"/>
      </w:pPr>
      <w:r>
        <w:rPr/>
        <w:t>Above</w:t>
      </w:r>
      <w:r>
        <w:rPr>
          <w:spacing w:val="-3"/>
        </w:rPr>
        <w:t> </w:t>
      </w:r>
      <w:r>
        <w:rPr/>
        <w:t>80,000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027" w:val="left" w:leader="none"/>
          <w:tab w:pos="1028" w:val="left" w:leader="none"/>
        </w:tabs>
        <w:spacing w:line="256" w:lineRule="auto" w:before="0" w:after="0"/>
        <w:ind w:left="1147" w:right="1093" w:hanging="840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7"/>
          <w:sz w:val="24"/>
        </w:rPr>
        <w:t> </w:t>
      </w:r>
      <w:r>
        <w:rPr>
          <w:sz w:val="24"/>
        </w:rPr>
        <w:t>Type</w:t>
      </w:r>
      <w:r>
        <w:rPr>
          <w:spacing w:val="-6"/>
          <w:sz w:val="24"/>
        </w:rPr>
        <w:t> </w:t>
      </w:r>
      <w:r>
        <w:rPr>
          <w:sz w:val="24"/>
        </w:rPr>
        <w:t>(a)</w:t>
      </w:r>
      <w:r>
        <w:rPr>
          <w:spacing w:val="-8"/>
          <w:sz w:val="24"/>
        </w:rPr>
        <w:t> </w:t>
      </w:r>
      <w:r>
        <w:rPr>
          <w:sz w:val="24"/>
        </w:rPr>
        <w:t>Face</w:t>
      </w:r>
      <w:r>
        <w:rPr>
          <w:spacing w:val="-2"/>
          <w:sz w:val="24"/>
        </w:rPr>
        <w:t> </w:t>
      </w:r>
      <w:r>
        <w:rPr>
          <w:sz w:val="24"/>
        </w:rPr>
        <w:t>me</w:t>
      </w:r>
      <w:r>
        <w:rPr>
          <w:spacing w:val="-8"/>
          <w:sz w:val="24"/>
        </w:rPr>
        <w:t> </w:t>
      </w:r>
      <w:r>
        <w:rPr>
          <w:sz w:val="24"/>
        </w:rPr>
        <w:t>&amp;</w:t>
      </w:r>
      <w:r>
        <w:rPr>
          <w:spacing w:val="-8"/>
          <w:sz w:val="24"/>
        </w:rPr>
        <w:t> </w:t>
      </w:r>
      <w:r>
        <w:rPr>
          <w:sz w:val="24"/>
        </w:rPr>
        <w:t>Face</w:t>
      </w:r>
      <w:r>
        <w:rPr>
          <w:spacing w:val="-11"/>
          <w:sz w:val="24"/>
        </w:rPr>
        <w:t> </w:t>
      </w:r>
      <w:r>
        <w:rPr>
          <w:sz w:val="24"/>
        </w:rPr>
        <w:t>/</w:t>
      </w:r>
      <w:r>
        <w:rPr>
          <w:spacing w:val="-6"/>
          <w:sz w:val="24"/>
        </w:rPr>
        <w:t> </w:t>
      </w:r>
      <w:r>
        <w:rPr>
          <w:sz w:val="24"/>
        </w:rPr>
        <w:t>Traditional</w:t>
      </w:r>
      <w:r>
        <w:rPr>
          <w:spacing w:val="-5"/>
          <w:sz w:val="24"/>
        </w:rPr>
        <w:t> </w:t>
      </w:r>
      <w:r>
        <w:rPr>
          <w:sz w:val="24"/>
        </w:rPr>
        <w:t>Compound</w:t>
      </w:r>
      <w:r>
        <w:rPr>
          <w:spacing w:val="48"/>
          <w:sz w:val="24"/>
        </w:rPr>
        <w:t> </w:t>
      </w:r>
      <w:r>
        <w:rPr>
          <w:sz w:val="24"/>
        </w:rPr>
        <w:t>(b)</w:t>
      </w:r>
      <w:r>
        <w:rPr>
          <w:spacing w:val="-10"/>
          <w:sz w:val="24"/>
        </w:rPr>
        <w:t> </w:t>
      </w:r>
      <w:r>
        <w:rPr>
          <w:sz w:val="24"/>
        </w:rPr>
        <w:t>Self-contain</w:t>
      </w:r>
      <w:r>
        <w:rPr>
          <w:spacing w:val="47"/>
          <w:sz w:val="24"/>
        </w:rPr>
        <w:t> </w:t>
      </w:r>
      <w:r>
        <w:rPr>
          <w:sz w:val="24"/>
        </w:rPr>
        <w:t>(c)</w:t>
      </w:r>
      <w:r>
        <w:rPr>
          <w:spacing w:val="-57"/>
          <w:sz w:val="24"/>
        </w:rPr>
        <w:t> </w:t>
      </w:r>
      <w:r>
        <w:rPr>
          <w:sz w:val="24"/>
        </w:rPr>
        <w:t>Room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PARLOUR</w:t>
      </w:r>
      <w:r>
        <w:rPr>
          <w:spacing w:val="-1"/>
          <w:sz w:val="24"/>
        </w:rPr>
        <w:t> </w:t>
      </w:r>
      <w:r>
        <w:rPr>
          <w:sz w:val="24"/>
        </w:rPr>
        <w:t>Self</w:t>
      </w:r>
      <w:r>
        <w:rPr>
          <w:spacing w:val="-2"/>
          <w:sz w:val="24"/>
        </w:rPr>
        <w:t> </w:t>
      </w:r>
      <w:r>
        <w:rPr>
          <w:sz w:val="24"/>
        </w:rPr>
        <w:t>contain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bedroom</w:t>
      </w:r>
      <w:r>
        <w:rPr>
          <w:spacing w:val="-2"/>
          <w:sz w:val="24"/>
        </w:rPr>
        <w:t> </w:t>
      </w:r>
      <w:r>
        <w:rPr>
          <w:sz w:val="24"/>
        </w:rPr>
        <w:t>flat</w:t>
      </w:r>
      <w:r>
        <w:rPr>
          <w:spacing w:val="1"/>
          <w:sz w:val="24"/>
        </w:rPr>
        <w:t> </w:t>
      </w:r>
      <w:r>
        <w:rPr>
          <w:sz w:val="24"/>
        </w:rPr>
        <w:t>(e)</w:t>
      </w:r>
      <w:r>
        <w:rPr>
          <w:spacing w:val="-1"/>
          <w:sz w:val="24"/>
        </w:rPr>
        <w:t> </w:t>
      </w:r>
      <w:r>
        <w:rPr>
          <w:sz w:val="24"/>
        </w:rPr>
        <w:t>Bungalow</w:t>
      </w:r>
    </w:p>
    <w:p>
      <w:pPr>
        <w:spacing w:after="0" w:line="256" w:lineRule="auto"/>
        <w:jc w:val="left"/>
        <w:rPr>
          <w:sz w:val="24"/>
        </w:rPr>
        <w:sectPr>
          <w:pgSz w:w="11910" w:h="16840"/>
          <w:pgMar w:header="0" w:footer="1499" w:top="1320" w:bottom="1720" w:left="1680" w:right="440"/>
        </w:sectPr>
      </w:pPr>
    </w:p>
    <w:p>
      <w:pPr>
        <w:pStyle w:val="Heading1"/>
        <w:spacing w:before="79"/>
        <w:ind w:left="408" w:firstLine="0"/>
        <w:jc w:val="left"/>
      </w:pPr>
      <w:r>
        <w:rPr>
          <w:u w:val="thick"/>
        </w:rPr>
        <w:t>SECTION</w:t>
      </w:r>
      <w:r>
        <w:rPr>
          <w:spacing w:val="-1"/>
          <w:u w:val="thick"/>
        </w:rPr>
        <w:t> </w:t>
      </w:r>
      <w:r>
        <w:rPr>
          <w:u w:val="thick"/>
        </w:rPr>
        <w:t>B:</w:t>
      </w:r>
      <w:r>
        <w:rPr>
          <w:spacing w:val="57"/>
          <w:u w:val="thick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RENTAL HOUSES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188" w:val="left" w:leader="none"/>
          <w:tab w:pos="1189" w:val="left" w:leader="none"/>
        </w:tabs>
        <w:spacing w:line="240" w:lineRule="auto" w:before="0" w:after="9"/>
        <w:ind w:left="1188" w:right="0" w:hanging="721"/>
        <w:jc w:val="left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can you</w:t>
      </w:r>
      <w:r>
        <w:rPr>
          <w:spacing w:val="2"/>
          <w:sz w:val="24"/>
        </w:rPr>
        <w:t> </w:t>
      </w:r>
      <w:r>
        <w:rPr>
          <w:sz w:val="24"/>
        </w:rPr>
        <w:t>rank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conditions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5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5"/>
          <w:sz w:val="24"/>
        </w:rPr>
        <w:t> </w:t>
      </w:r>
      <w:r>
        <w:rPr>
          <w:sz w:val="24"/>
        </w:rPr>
        <w:t>area?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"/>
        <w:gridCol w:w="2216"/>
        <w:gridCol w:w="1128"/>
        <w:gridCol w:w="1515"/>
        <w:gridCol w:w="1090"/>
        <w:gridCol w:w="1093"/>
        <w:gridCol w:w="975"/>
      </w:tblGrid>
      <w:tr>
        <w:trPr>
          <w:trHeight w:val="410" w:hRule="atLeast"/>
        </w:trPr>
        <w:tc>
          <w:tcPr>
            <w:tcW w:w="487" w:type="dxa"/>
            <w:vMerge w:val="restart"/>
          </w:tcPr>
          <w:p>
            <w:pPr>
              <w:pStyle w:val="TableParagraph"/>
              <w:spacing w:line="237" w:lineRule="auto"/>
              <w:ind w:left="107" w:right="149"/>
              <w:rPr>
                <w:sz w:val="24"/>
              </w:rPr>
            </w:pPr>
            <w:r>
              <w:rPr>
                <w:sz w:val="24"/>
              </w:rPr>
              <w:t>S/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</w:t>
            </w:r>
          </w:p>
        </w:tc>
        <w:tc>
          <w:tcPr>
            <w:tcW w:w="2216" w:type="dxa"/>
            <w:vMerge w:val="restart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Services</w:t>
            </w:r>
          </w:p>
        </w:tc>
        <w:tc>
          <w:tcPr>
            <w:tcW w:w="5801" w:type="dxa"/>
            <w:gridSpan w:val="5"/>
          </w:tcPr>
          <w:p>
            <w:pPr>
              <w:pStyle w:val="TableParagraph"/>
              <w:spacing w:line="273" w:lineRule="exact"/>
              <w:ind w:left="1528"/>
              <w:rPr>
                <w:sz w:val="24"/>
              </w:rPr>
            </w:pPr>
            <w:r>
              <w:rPr>
                <w:sz w:val="24"/>
              </w:rPr>
              <w:t>Condition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</w:tr>
      <w:tr>
        <w:trPr>
          <w:trHeight w:val="1105" w:hRule="atLeast"/>
        </w:trPr>
        <w:tc>
          <w:tcPr>
            <w:tcW w:w="4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ind w:left="107" w:right="431"/>
              <w:rPr>
                <w:sz w:val="24"/>
              </w:rPr>
            </w:pPr>
            <w:r>
              <w:rPr>
                <w:sz w:val="24"/>
              </w:rPr>
              <w:t>To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Great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Exten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515" w:type="dxa"/>
          </w:tcPr>
          <w:p>
            <w:pPr>
              <w:pStyle w:val="TableParagraph"/>
              <w:ind w:left="107" w:right="140"/>
              <w:rPr>
                <w:sz w:val="24"/>
              </w:rPr>
            </w:pPr>
            <w:r>
              <w:rPr>
                <w:sz w:val="24"/>
              </w:rPr>
              <w:t>To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Considerabl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able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Extent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(TCE)</w:t>
            </w:r>
          </w:p>
        </w:tc>
        <w:tc>
          <w:tcPr>
            <w:tcW w:w="1090" w:type="dxa"/>
          </w:tcPr>
          <w:p>
            <w:pPr>
              <w:pStyle w:val="TableParagraph"/>
              <w:ind w:left="136" w:right="117" w:firstLine="192"/>
              <w:rPr>
                <w:sz w:val="24"/>
              </w:rPr>
            </w:pPr>
            <w:r>
              <w:rPr>
                <w:sz w:val="24"/>
              </w:rPr>
              <w:t>To 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Moderat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Extent</w:t>
            </w:r>
          </w:p>
          <w:p>
            <w:pPr>
              <w:pStyle w:val="TableParagraph"/>
              <w:spacing w:line="264" w:lineRule="exact"/>
              <w:ind w:left="208"/>
              <w:rPr>
                <w:sz w:val="24"/>
              </w:rPr>
            </w:pPr>
            <w:r>
              <w:rPr>
                <w:sz w:val="24"/>
              </w:rPr>
              <w:t>(TME)</w:t>
            </w:r>
          </w:p>
        </w:tc>
        <w:tc>
          <w:tcPr>
            <w:tcW w:w="1093" w:type="dxa"/>
          </w:tcPr>
          <w:p>
            <w:pPr>
              <w:pStyle w:val="TableParagraph"/>
              <w:ind w:left="107" w:right="411"/>
              <w:jc w:val="both"/>
              <w:rPr>
                <w:sz w:val="24"/>
              </w:rPr>
            </w:pPr>
            <w:r>
              <w:rPr>
                <w:sz w:val="24"/>
              </w:rPr>
              <w:t>To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Exten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975" w:type="dxa"/>
          </w:tcPr>
          <w:p>
            <w:pPr>
              <w:pStyle w:val="TableParagraph"/>
              <w:ind w:left="106" w:right="232"/>
              <w:jc w:val="both"/>
              <w:rPr>
                <w:sz w:val="24"/>
              </w:rPr>
            </w:pPr>
            <w:r>
              <w:rPr>
                <w:sz w:val="24"/>
              </w:rPr>
              <w:t>To No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Exten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(TNE</w:t>
            </w:r>
          </w:p>
        </w:tc>
      </w:tr>
      <w:tr>
        <w:trPr>
          <w:trHeight w:val="277" w:hRule="atLeast"/>
        </w:trPr>
        <w:tc>
          <w:tcPr>
            <w:tcW w:w="487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16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Road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8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Drainage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8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Pedestrian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lane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8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supply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8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Sewer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4" w:hRule="atLeast"/>
        </w:trPr>
        <w:tc>
          <w:tcPr>
            <w:tcW w:w="48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16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Solid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</w:t>
            </w:r>
          </w:p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managemen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6" w:hRule="atLeast"/>
        </w:trPr>
        <w:tc>
          <w:tcPr>
            <w:tcW w:w="48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107" w:right="471"/>
              <w:rPr>
                <w:sz w:val="24"/>
              </w:rPr>
            </w:pPr>
            <w:r>
              <w:rPr>
                <w:sz w:val="24"/>
              </w:rPr>
              <w:t>Natural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environment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714" w:val="left" w:leader="none"/>
        </w:tabs>
        <w:spacing w:line="360" w:lineRule="auto" w:before="1" w:after="0"/>
        <w:ind w:left="408" w:right="1564" w:firstLine="0"/>
        <w:jc w:val="left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6"/>
          <w:sz w:val="24"/>
        </w:rPr>
        <w:t> </w:t>
      </w:r>
      <w:r>
        <w:rPr>
          <w:sz w:val="24"/>
        </w:rPr>
        <w:t>you</w:t>
      </w:r>
      <w:r>
        <w:rPr>
          <w:spacing w:val="3"/>
          <w:sz w:val="24"/>
        </w:rPr>
        <w:t> </w:t>
      </w:r>
      <w:r>
        <w:rPr>
          <w:sz w:val="24"/>
        </w:rPr>
        <w:t>rate the</w:t>
      </w:r>
      <w:r>
        <w:rPr>
          <w:spacing w:val="8"/>
          <w:sz w:val="24"/>
        </w:rPr>
        <w:t> </w:t>
      </w:r>
      <w:r>
        <w:rPr>
          <w:sz w:val="24"/>
        </w:rPr>
        <w:t>Degree of</w:t>
      </w:r>
      <w:r>
        <w:rPr>
          <w:spacing w:val="7"/>
          <w:sz w:val="24"/>
        </w:rPr>
        <w:t> </w:t>
      </w:r>
      <w:r>
        <w:rPr>
          <w:sz w:val="24"/>
        </w:rPr>
        <w:t>your</w:t>
      </w:r>
      <w:r>
        <w:rPr>
          <w:spacing w:val="3"/>
          <w:sz w:val="24"/>
        </w:rPr>
        <w:t> </w:t>
      </w:r>
      <w:r>
        <w:rPr>
          <w:sz w:val="24"/>
        </w:rPr>
        <w:t>Agreement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 following</w:t>
      </w:r>
      <w:r>
        <w:rPr>
          <w:spacing w:val="-1"/>
          <w:sz w:val="24"/>
        </w:rPr>
        <w:t> </w:t>
      </w:r>
      <w:r>
        <w:rPr>
          <w:sz w:val="24"/>
        </w:rPr>
        <w:t>variables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determining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2"/>
          <w:sz w:val="24"/>
        </w:rPr>
        <w:t> </w:t>
      </w:r>
      <w:r>
        <w:rPr>
          <w:sz w:val="24"/>
        </w:rPr>
        <w:t>characteristics</w:t>
      </w:r>
      <w:r>
        <w:rPr>
          <w:spacing w:val="-2"/>
          <w:sz w:val="24"/>
        </w:rPr>
        <w:t> </w:t>
      </w:r>
      <w:r>
        <w:rPr>
          <w:sz w:val="24"/>
        </w:rPr>
        <w:t>of your house?</w:t>
      </w:r>
    </w:p>
    <w:p>
      <w:pPr>
        <w:pStyle w:val="BodyText"/>
        <w:spacing w:before="3"/>
        <w:rPr>
          <w:sz w:val="14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2314"/>
        <w:gridCol w:w="914"/>
        <w:gridCol w:w="684"/>
        <w:gridCol w:w="855"/>
        <w:gridCol w:w="936"/>
        <w:gridCol w:w="937"/>
      </w:tblGrid>
      <w:tr>
        <w:trPr>
          <w:trHeight w:val="278" w:hRule="atLeast"/>
        </w:trPr>
        <w:tc>
          <w:tcPr>
            <w:tcW w:w="425" w:type="dxa"/>
            <w:vMerge w:val="restart"/>
          </w:tcPr>
          <w:p>
            <w:pPr>
              <w:pStyle w:val="TableParagraph"/>
              <w:spacing w:line="226" w:lineRule="exact"/>
              <w:ind w:left="107" w:right="-15"/>
              <w:rPr>
                <w:sz w:val="20"/>
              </w:rPr>
            </w:pPr>
            <w:r>
              <w:rPr>
                <w:sz w:val="20"/>
              </w:rPr>
              <w:t>S/N</w:t>
            </w:r>
          </w:p>
        </w:tc>
        <w:tc>
          <w:tcPr>
            <w:tcW w:w="2314" w:type="dxa"/>
            <w:vMerge w:val="restart"/>
          </w:tcPr>
          <w:p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Identified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Variables</w:t>
            </w:r>
          </w:p>
        </w:tc>
        <w:tc>
          <w:tcPr>
            <w:tcW w:w="4326" w:type="dxa"/>
            <w:gridSpan w:val="5"/>
          </w:tcPr>
          <w:p>
            <w:pPr>
              <w:pStyle w:val="TableParagraph"/>
              <w:spacing w:line="226" w:lineRule="exact"/>
              <w:ind w:left="1485" w:right="-15"/>
              <w:rPr>
                <w:sz w:val="20"/>
              </w:rPr>
            </w:pPr>
            <w:r>
              <w:rPr>
                <w:sz w:val="20"/>
              </w:rPr>
              <w:t>Condition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states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services</w:t>
            </w:r>
          </w:p>
        </w:tc>
      </w:tr>
      <w:tr>
        <w:trPr>
          <w:trHeight w:val="553" w:hRule="atLeast"/>
        </w:trPr>
        <w:tc>
          <w:tcPr>
            <w:tcW w:w="4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ind w:left="107" w:right="88"/>
              <w:rPr>
                <w:sz w:val="20"/>
              </w:rPr>
            </w:pPr>
            <w:r>
              <w:rPr>
                <w:sz w:val="20"/>
              </w:rPr>
              <w:t>Strongly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Agree</w:t>
            </w:r>
          </w:p>
        </w:tc>
        <w:tc>
          <w:tcPr>
            <w:tcW w:w="684" w:type="dxa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Agree</w:t>
            </w:r>
          </w:p>
        </w:tc>
        <w:tc>
          <w:tcPr>
            <w:tcW w:w="855" w:type="dxa"/>
          </w:tcPr>
          <w:p>
            <w:pPr>
              <w:pStyle w:val="TableParagraph"/>
              <w:ind w:left="108" w:right="83"/>
              <w:rPr>
                <w:sz w:val="20"/>
              </w:rPr>
            </w:pPr>
            <w:r>
              <w:rPr>
                <w:sz w:val="20"/>
              </w:rPr>
              <w:t>Slightly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Agree</w:t>
            </w:r>
          </w:p>
        </w:tc>
        <w:tc>
          <w:tcPr>
            <w:tcW w:w="9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Disagree</w:t>
            </w:r>
          </w:p>
        </w:tc>
        <w:tc>
          <w:tcPr>
            <w:tcW w:w="937" w:type="dxa"/>
          </w:tcPr>
          <w:p>
            <w:pPr>
              <w:pStyle w:val="TableParagraph"/>
              <w:ind w:left="107" w:right="97"/>
              <w:rPr>
                <w:sz w:val="20"/>
              </w:rPr>
            </w:pPr>
            <w:r>
              <w:rPr>
                <w:sz w:val="20"/>
              </w:rPr>
              <w:t>Strongly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Disagree</w:t>
            </w:r>
          </w:p>
        </w:tc>
      </w:tr>
      <w:tr>
        <w:trPr>
          <w:trHeight w:val="410" w:hRule="atLeast"/>
        </w:trPr>
        <w:tc>
          <w:tcPr>
            <w:tcW w:w="425" w:type="dxa"/>
          </w:tcPr>
          <w:p>
            <w:pPr>
              <w:pStyle w:val="TableParagraph"/>
              <w:spacing w:line="223" w:lineRule="exact"/>
              <w:ind w:left="89" w:right="13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314" w:type="dxa"/>
          </w:tcPr>
          <w:p>
            <w:pPr>
              <w:pStyle w:val="TableParagraph"/>
              <w:spacing w:line="223" w:lineRule="exact"/>
              <w:ind w:left="107" w:right="-15"/>
              <w:rPr>
                <w:sz w:val="20"/>
              </w:rPr>
            </w:pPr>
            <w:r>
              <w:rPr>
                <w:sz w:val="20"/>
              </w:rPr>
              <w:t>Structural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Integrity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/Fitness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425" w:type="dxa"/>
          </w:tcPr>
          <w:p>
            <w:pPr>
              <w:pStyle w:val="TableParagraph"/>
              <w:spacing w:line="225" w:lineRule="exact"/>
              <w:ind w:left="89" w:right="13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314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Quality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Finishing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425" w:type="dxa"/>
          </w:tcPr>
          <w:p>
            <w:pPr>
              <w:pStyle w:val="TableParagraph"/>
              <w:spacing w:line="223" w:lineRule="exact"/>
              <w:ind w:left="89" w:right="13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314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Aesthetics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425" w:type="dxa"/>
          </w:tcPr>
          <w:p>
            <w:pPr>
              <w:pStyle w:val="TableParagraph"/>
              <w:spacing w:line="223" w:lineRule="exact"/>
              <w:ind w:left="89" w:right="13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314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Accessibility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425" w:type="dxa"/>
          </w:tcPr>
          <w:p>
            <w:pPr>
              <w:pStyle w:val="TableParagraph"/>
              <w:spacing w:line="225" w:lineRule="exact"/>
              <w:ind w:left="89" w:right="13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314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Open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space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425" w:type="dxa"/>
          </w:tcPr>
          <w:p>
            <w:pPr>
              <w:pStyle w:val="TableParagraph"/>
              <w:spacing w:line="223" w:lineRule="exact"/>
              <w:ind w:left="89" w:right="134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314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Quality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used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425" w:type="dxa"/>
          </w:tcPr>
          <w:p>
            <w:pPr>
              <w:pStyle w:val="TableParagraph"/>
              <w:spacing w:line="225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314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Sizes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building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2" w:hRule="atLeast"/>
        </w:trPr>
        <w:tc>
          <w:tcPr>
            <w:tcW w:w="425" w:type="dxa"/>
          </w:tcPr>
          <w:p>
            <w:pPr>
              <w:pStyle w:val="TableParagraph"/>
              <w:spacing w:line="225" w:lineRule="exact"/>
              <w:ind w:left="89" w:right="134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314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Sizes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room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425" w:type="dxa"/>
          </w:tcPr>
          <w:p>
            <w:pPr>
              <w:pStyle w:val="TableParagraph"/>
              <w:spacing w:line="225" w:lineRule="exact"/>
              <w:ind w:left="89" w:right="134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314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walls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425" w:type="dxa"/>
          </w:tcPr>
          <w:p>
            <w:pPr>
              <w:pStyle w:val="TableParagraph"/>
              <w:spacing w:line="223" w:lineRule="exact"/>
              <w:ind w:left="89" w:right="36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314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floor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425" w:type="dxa"/>
          </w:tcPr>
          <w:p>
            <w:pPr>
              <w:pStyle w:val="TableParagraph"/>
              <w:spacing w:line="225" w:lineRule="exact"/>
              <w:ind w:left="89" w:right="36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314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Toilet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7" w:hRule="atLeast"/>
        </w:trPr>
        <w:tc>
          <w:tcPr>
            <w:tcW w:w="425" w:type="dxa"/>
          </w:tcPr>
          <w:p>
            <w:pPr>
              <w:pStyle w:val="TableParagraph"/>
              <w:spacing w:line="225" w:lineRule="exact"/>
              <w:ind w:left="89" w:right="36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2314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Kitchen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425" w:type="dxa"/>
          </w:tcPr>
          <w:p>
            <w:pPr>
              <w:pStyle w:val="TableParagraph"/>
              <w:spacing w:line="223" w:lineRule="exact"/>
              <w:ind w:left="89" w:right="36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2314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Bathroom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425" w:type="dxa"/>
          </w:tcPr>
          <w:p>
            <w:pPr>
              <w:pStyle w:val="TableParagraph"/>
              <w:spacing w:line="223" w:lineRule="exact"/>
              <w:ind w:left="89" w:right="36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2314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supply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425" w:type="dxa"/>
          </w:tcPr>
          <w:p>
            <w:pPr>
              <w:pStyle w:val="TableParagraph"/>
              <w:spacing w:before="34"/>
              <w:ind w:left="89" w:right="36"/>
              <w:jc w:val="center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2314" w:type="dxa"/>
          </w:tcPr>
          <w:p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Availability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Electricity</w:t>
            </w: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1499" w:top="1320" w:bottom="1720" w:left="1680" w:right="440"/>
        </w:sectPr>
      </w:pPr>
    </w:p>
    <w:p>
      <w:pPr>
        <w:pStyle w:val="ListParagraph"/>
        <w:numPr>
          <w:ilvl w:val="0"/>
          <w:numId w:val="10"/>
        </w:numPr>
        <w:tabs>
          <w:tab w:pos="714" w:val="left" w:leader="none"/>
        </w:tabs>
        <w:spacing w:line="360" w:lineRule="auto" w:before="70" w:after="0"/>
        <w:ind w:left="408" w:right="1571" w:firstLine="0"/>
        <w:jc w:val="left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6"/>
          <w:sz w:val="24"/>
        </w:rPr>
        <w:t> </w:t>
      </w:r>
      <w:r>
        <w:rPr>
          <w:sz w:val="24"/>
        </w:rPr>
        <w:t>you</w:t>
      </w:r>
      <w:r>
        <w:rPr>
          <w:spacing w:val="3"/>
          <w:sz w:val="24"/>
        </w:rPr>
        <w:t> </w:t>
      </w:r>
      <w:r>
        <w:rPr>
          <w:sz w:val="24"/>
        </w:rPr>
        <w:t>rate the</w:t>
      </w:r>
      <w:r>
        <w:rPr>
          <w:spacing w:val="8"/>
          <w:sz w:val="24"/>
        </w:rPr>
        <w:t> </w:t>
      </w:r>
      <w:r>
        <w:rPr>
          <w:sz w:val="24"/>
        </w:rPr>
        <w:t>Degree of</w:t>
      </w:r>
      <w:r>
        <w:rPr>
          <w:spacing w:val="7"/>
          <w:sz w:val="24"/>
        </w:rPr>
        <w:t> </w:t>
      </w:r>
      <w:r>
        <w:rPr>
          <w:sz w:val="24"/>
        </w:rPr>
        <w:t>your</w:t>
      </w:r>
      <w:r>
        <w:rPr>
          <w:spacing w:val="3"/>
          <w:sz w:val="24"/>
        </w:rPr>
        <w:t> </w:t>
      </w:r>
      <w:r>
        <w:rPr>
          <w:sz w:val="24"/>
        </w:rPr>
        <w:t>Agreement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 following</w:t>
      </w:r>
      <w:r>
        <w:rPr>
          <w:spacing w:val="-1"/>
          <w:sz w:val="24"/>
        </w:rPr>
        <w:t> </w:t>
      </w:r>
      <w:r>
        <w:rPr>
          <w:sz w:val="24"/>
        </w:rPr>
        <w:t>variables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determining</w:t>
      </w:r>
      <w:r>
        <w:rPr>
          <w:spacing w:val="-3"/>
          <w:sz w:val="24"/>
        </w:rPr>
        <w:t> </w:t>
      </w:r>
      <w:r>
        <w:rPr>
          <w:sz w:val="24"/>
        </w:rPr>
        <w:t>the building</w:t>
      </w:r>
      <w:r>
        <w:rPr>
          <w:spacing w:val="-1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your house?</w:t>
      </w: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5"/>
        <w:gridCol w:w="1087"/>
        <w:gridCol w:w="1128"/>
        <w:gridCol w:w="984"/>
        <w:gridCol w:w="1448"/>
        <w:gridCol w:w="1390"/>
      </w:tblGrid>
      <w:tr>
        <w:trPr>
          <w:trHeight w:val="251" w:hRule="atLeast"/>
        </w:trPr>
        <w:tc>
          <w:tcPr>
            <w:tcW w:w="2465" w:type="dxa"/>
            <w:vMerge w:val="restart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Building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Characteristics</w:t>
            </w:r>
          </w:p>
        </w:tc>
        <w:tc>
          <w:tcPr>
            <w:tcW w:w="6037" w:type="dxa"/>
            <w:gridSpan w:val="5"/>
          </w:tcPr>
          <w:p>
            <w:pPr>
              <w:pStyle w:val="TableParagraph"/>
              <w:spacing w:line="232" w:lineRule="exact"/>
              <w:ind w:left="1372"/>
              <w:rPr>
                <w:sz w:val="22"/>
              </w:rPr>
            </w:pPr>
            <w:r>
              <w:rPr>
                <w:sz w:val="22"/>
              </w:rPr>
              <w:t>Respondents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opinions</w:t>
            </w:r>
          </w:p>
        </w:tc>
      </w:tr>
      <w:tr>
        <w:trPr>
          <w:trHeight w:val="760" w:hRule="atLeast"/>
        </w:trPr>
        <w:tc>
          <w:tcPr>
            <w:tcW w:w="24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line="252" w:lineRule="exact"/>
              <w:ind w:left="108" w:right="215"/>
              <w:rPr>
                <w:sz w:val="22"/>
              </w:rPr>
            </w:pPr>
            <w:r>
              <w:rPr>
                <w:sz w:val="22"/>
              </w:rPr>
              <w:t>(5) very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satisfied</w:t>
            </w:r>
          </w:p>
        </w:tc>
        <w:tc>
          <w:tcPr>
            <w:tcW w:w="1128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(4)</w:t>
            </w:r>
          </w:p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Satisfied</w:t>
            </w:r>
          </w:p>
        </w:tc>
        <w:tc>
          <w:tcPr>
            <w:tcW w:w="984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(3)</w:t>
            </w:r>
          </w:p>
          <w:p>
            <w:pPr>
              <w:pStyle w:val="TableParagraph"/>
              <w:spacing w:line="235" w:lineRule="exact"/>
              <w:ind w:left="108"/>
              <w:rPr>
                <w:sz w:val="22"/>
              </w:rPr>
            </w:pPr>
            <w:r>
              <w:rPr>
                <w:sz w:val="22"/>
              </w:rPr>
              <w:t>Fairly</w:t>
            </w:r>
          </w:p>
        </w:tc>
        <w:tc>
          <w:tcPr>
            <w:tcW w:w="1448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(2)</w:t>
            </w:r>
          </w:p>
          <w:p>
            <w:pPr>
              <w:pStyle w:val="TableParagraph"/>
              <w:spacing w:line="235" w:lineRule="exact"/>
              <w:ind w:left="108"/>
              <w:rPr>
                <w:sz w:val="22"/>
              </w:rPr>
            </w:pPr>
            <w:r>
              <w:rPr>
                <w:sz w:val="22"/>
              </w:rPr>
              <w:t>Dissatisfied</w:t>
            </w:r>
          </w:p>
        </w:tc>
        <w:tc>
          <w:tcPr>
            <w:tcW w:w="1390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line="252" w:lineRule="exact"/>
              <w:ind w:left="108" w:right="262"/>
              <w:rPr>
                <w:sz w:val="22"/>
              </w:rPr>
            </w:pPr>
            <w:r>
              <w:rPr>
                <w:sz w:val="22"/>
              </w:rPr>
              <w:t>(1) very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dissatisfied</w:t>
            </w:r>
          </w:p>
        </w:tc>
      </w:tr>
      <w:tr>
        <w:trPr>
          <w:trHeight w:val="397" w:hRule="atLeast"/>
        </w:trPr>
        <w:tc>
          <w:tcPr>
            <w:tcW w:w="246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Location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living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246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Location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 bedroom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3" w:hRule="atLeast"/>
        </w:trPr>
        <w:tc>
          <w:tcPr>
            <w:tcW w:w="246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Location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kitchen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6" w:hRule="atLeast"/>
        </w:trPr>
        <w:tc>
          <w:tcPr>
            <w:tcW w:w="2465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Location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Toilet/bath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81" w:hRule="atLeast"/>
        </w:trPr>
        <w:tc>
          <w:tcPr>
            <w:tcW w:w="246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Size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living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room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0" w:hRule="atLeast"/>
        </w:trPr>
        <w:tc>
          <w:tcPr>
            <w:tcW w:w="246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Size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bedroom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9" w:hRule="atLeast"/>
        </w:trPr>
        <w:tc>
          <w:tcPr>
            <w:tcW w:w="246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Size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kitchen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8" w:hRule="atLeast"/>
        </w:trPr>
        <w:tc>
          <w:tcPr>
            <w:tcW w:w="2465" w:type="dxa"/>
          </w:tcPr>
          <w:p>
            <w:pPr>
              <w:pStyle w:val="TableParagraph"/>
              <w:spacing w:line="239" w:lineRule="exact"/>
              <w:ind w:left="107"/>
              <w:rPr>
                <w:sz w:val="22"/>
              </w:rPr>
            </w:pPr>
            <w:r>
              <w:rPr>
                <w:sz w:val="22"/>
              </w:rPr>
              <w:t>Size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 toilet/bath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246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Size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window/door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246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Number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bedrooms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9" w:hRule="atLeast"/>
        </w:trPr>
        <w:tc>
          <w:tcPr>
            <w:tcW w:w="246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Number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toilet/bath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246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size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house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Heading1"/>
        <w:spacing w:before="1"/>
        <w:ind w:left="408" w:firstLine="0"/>
        <w:jc w:val="left"/>
      </w:pPr>
      <w:r>
        <w:rPr/>
        <w:t>SECTION</w:t>
      </w:r>
      <w:r>
        <w:rPr>
          <w:spacing w:val="-4"/>
        </w:rPr>
        <w:t> </w:t>
      </w:r>
      <w:r>
        <w:rPr/>
        <w:t>C:</w:t>
      </w:r>
      <w:r>
        <w:rPr>
          <w:spacing w:val="-3"/>
        </w:rPr>
        <w:t> </w:t>
      </w:r>
      <w:r>
        <w:rPr/>
        <w:t>SATISFACTION</w:t>
      </w:r>
      <w:r>
        <w:rPr>
          <w:spacing w:val="-3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TENEMENT</w:t>
      </w:r>
      <w:r>
        <w:rPr>
          <w:spacing w:val="-3"/>
        </w:rPr>
        <w:t> </w:t>
      </w:r>
      <w:r>
        <w:rPr/>
        <w:t>HOUSE</w:t>
      </w:r>
      <w:r>
        <w:rPr>
          <w:spacing w:val="-1"/>
        </w:rPr>
        <w:t> </w:t>
      </w:r>
      <w:r>
        <w:rPr/>
        <w:t>OCCUPANT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197" w:val="left" w:leader="none"/>
          <w:tab w:pos="1198" w:val="left" w:leader="none"/>
        </w:tabs>
        <w:spacing w:line="240" w:lineRule="auto" w:before="0" w:after="4"/>
        <w:ind w:left="1198" w:right="0" w:hanging="790"/>
        <w:jc w:val="left"/>
        <w:rPr>
          <w:b/>
          <w:sz w:val="24"/>
        </w:rPr>
      </w:pPr>
      <w:r>
        <w:rPr>
          <w:b/>
          <w:sz w:val="24"/>
        </w:rPr>
        <w:t>Rental’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Satisfaction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Building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Characteristics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9"/>
        <w:gridCol w:w="951"/>
        <w:gridCol w:w="1218"/>
        <w:gridCol w:w="1126"/>
        <w:gridCol w:w="1124"/>
        <w:gridCol w:w="1217"/>
      </w:tblGrid>
      <w:tr>
        <w:trPr>
          <w:trHeight w:val="249" w:hRule="atLeast"/>
        </w:trPr>
        <w:tc>
          <w:tcPr>
            <w:tcW w:w="2869" w:type="dxa"/>
            <w:vMerge w:val="restart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Building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Characteristics</w:t>
            </w:r>
          </w:p>
        </w:tc>
        <w:tc>
          <w:tcPr>
            <w:tcW w:w="5636" w:type="dxa"/>
            <w:gridSpan w:val="5"/>
          </w:tcPr>
          <w:p>
            <w:pPr>
              <w:pStyle w:val="TableParagraph"/>
              <w:spacing w:line="229" w:lineRule="exact"/>
              <w:ind w:left="2471"/>
              <w:rPr>
                <w:sz w:val="22"/>
              </w:rPr>
            </w:pPr>
            <w:r>
              <w:rPr>
                <w:sz w:val="22"/>
              </w:rPr>
              <w:t>Respondents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opinions</w:t>
            </w:r>
          </w:p>
        </w:tc>
      </w:tr>
      <w:tr>
        <w:trPr>
          <w:trHeight w:val="760" w:hRule="atLeast"/>
        </w:trPr>
        <w:tc>
          <w:tcPr>
            <w:tcW w:w="28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52" w:lineRule="exact"/>
              <w:ind w:left="107" w:right="111"/>
              <w:rPr>
                <w:sz w:val="22"/>
              </w:rPr>
            </w:pPr>
            <w:r>
              <w:rPr>
                <w:sz w:val="22"/>
              </w:rPr>
              <w:t>(5) very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satisfie</w:t>
            </w:r>
          </w:p>
        </w:tc>
        <w:tc>
          <w:tcPr>
            <w:tcW w:w="1218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(4)</w:t>
            </w:r>
          </w:p>
          <w:p>
            <w:pPr>
              <w:pStyle w:val="TableParagraph"/>
              <w:spacing w:line="235" w:lineRule="exact"/>
              <w:ind w:left="106"/>
              <w:rPr>
                <w:sz w:val="22"/>
              </w:rPr>
            </w:pPr>
            <w:r>
              <w:rPr>
                <w:sz w:val="22"/>
              </w:rPr>
              <w:t>Satisfie</w:t>
            </w:r>
          </w:p>
        </w:tc>
        <w:tc>
          <w:tcPr>
            <w:tcW w:w="1126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(3)</w:t>
            </w:r>
          </w:p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Fairly</w:t>
            </w:r>
          </w:p>
        </w:tc>
        <w:tc>
          <w:tcPr>
            <w:tcW w:w="1124" w:type="dxa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(2)</w:t>
            </w:r>
          </w:p>
          <w:p>
            <w:pPr>
              <w:pStyle w:val="TableParagraph"/>
              <w:spacing w:line="240" w:lineRule="exact"/>
              <w:ind w:left="105"/>
              <w:rPr>
                <w:sz w:val="22"/>
              </w:rPr>
            </w:pPr>
            <w:r>
              <w:rPr>
                <w:sz w:val="22"/>
              </w:rPr>
              <w:t>Dissatisfie</w:t>
            </w:r>
          </w:p>
        </w:tc>
        <w:tc>
          <w:tcPr>
            <w:tcW w:w="1217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52" w:lineRule="exact"/>
              <w:ind w:left="105" w:right="202"/>
              <w:rPr>
                <w:sz w:val="22"/>
              </w:rPr>
            </w:pPr>
            <w:r>
              <w:rPr>
                <w:sz w:val="22"/>
              </w:rPr>
              <w:t>(1) very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dissatisfie</w:t>
            </w:r>
          </w:p>
        </w:tc>
      </w:tr>
      <w:tr>
        <w:trPr>
          <w:trHeight w:val="757" w:hRule="atLeast"/>
        </w:trPr>
        <w:tc>
          <w:tcPr>
            <w:tcW w:w="2869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External</w:t>
            </w:r>
          </w:p>
          <w:p>
            <w:pPr>
              <w:pStyle w:val="TableParagraph"/>
              <w:spacing w:line="252" w:lineRule="exact"/>
              <w:ind w:left="107" w:right="1754"/>
              <w:rPr>
                <w:sz w:val="22"/>
              </w:rPr>
            </w:pPr>
            <w:r>
              <w:rPr>
                <w:sz w:val="22"/>
              </w:rPr>
              <w:t>constructio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86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Internal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construction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quality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2869" w:type="dxa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Wall quality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2869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Floor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quality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2869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Writing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quality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2869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43" w:lineRule="exact"/>
              <w:ind w:left="107"/>
              <w:rPr>
                <w:sz w:val="22"/>
              </w:rPr>
            </w:pPr>
            <w:r>
              <w:rPr>
                <w:sz w:val="22"/>
              </w:rPr>
              <w:t>General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lighting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3" w:hRule="atLeast"/>
        </w:trPr>
        <w:tc>
          <w:tcPr>
            <w:tcW w:w="2869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/>
              <w:ind w:left="107"/>
              <w:rPr>
                <w:sz w:val="22"/>
              </w:rPr>
            </w:pPr>
            <w:r>
              <w:rPr>
                <w:sz w:val="22"/>
              </w:rPr>
              <w:t>Plumbing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quality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286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0" w:lineRule="atLeast"/>
              <w:ind w:left="107" w:right="1124"/>
              <w:rPr>
                <w:sz w:val="22"/>
              </w:rPr>
            </w:pPr>
            <w:r>
              <w:rPr>
                <w:sz w:val="22"/>
              </w:rPr>
              <w:t>Ventilation within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Building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8" w:hRule="atLeast"/>
        </w:trPr>
        <w:tc>
          <w:tcPr>
            <w:tcW w:w="2869" w:type="dxa"/>
          </w:tcPr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spacing w:line="250" w:lineRule="atLeast"/>
              <w:ind w:left="107" w:right="1296"/>
              <w:rPr>
                <w:sz w:val="22"/>
              </w:rPr>
            </w:pPr>
            <w:r>
              <w:rPr>
                <w:sz w:val="22"/>
              </w:rPr>
              <w:t>Overall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building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Quality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1499" w:top="1320" w:bottom="1720" w:left="1680" w:right="440"/>
        </w:sectPr>
      </w:pPr>
    </w:p>
    <w:p>
      <w:pPr>
        <w:pStyle w:val="Heading1"/>
        <w:numPr>
          <w:ilvl w:val="0"/>
          <w:numId w:val="10"/>
        </w:numPr>
        <w:tabs>
          <w:tab w:pos="567" w:val="left" w:leader="none"/>
        </w:tabs>
        <w:spacing w:line="240" w:lineRule="auto" w:before="70" w:after="8"/>
        <w:ind w:left="566" w:right="0" w:hanging="241"/>
        <w:jc w:val="left"/>
      </w:pPr>
      <w:r>
        <w:rPr/>
        <w:t>Rental</w:t>
      </w:r>
      <w:r>
        <w:rPr>
          <w:spacing w:val="-2"/>
        </w:rPr>
        <w:t> </w:t>
      </w:r>
      <w:r>
        <w:rPr/>
        <w:t>Satisfaction</w:t>
      </w:r>
      <w:r>
        <w:rPr>
          <w:spacing w:val="-4"/>
        </w:rPr>
        <w:t> </w:t>
      </w:r>
      <w:r>
        <w:rPr/>
        <w:t>with</w:t>
      </w:r>
      <w:r>
        <w:rPr>
          <w:spacing w:val="2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Quality</w:t>
      </w:r>
    </w:p>
    <w:tbl>
      <w:tblPr>
        <w:tblW w:w="0" w:type="auto"/>
        <w:jc w:val="left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7"/>
        <w:gridCol w:w="1210"/>
        <w:gridCol w:w="1220"/>
        <w:gridCol w:w="1204"/>
        <w:gridCol w:w="1424"/>
        <w:gridCol w:w="1552"/>
      </w:tblGrid>
      <w:tr>
        <w:trPr>
          <w:trHeight w:val="251" w:hRule="atLeast"/>
        </w:trPr>
        <w:tc>
          <w:tcPr>
            <w:tcW w:w="189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10" w:type="dxa"/>
            <w:gridSpan w:val="5"/>
          </w:tcPr>
          <w:p>
            <w:pPr>
              <w:pStyle w:val="TableParagraph"/>
              <w:spacing w:line="232" w:lineRule="exact"/>
              <w:ind w:left="2718" w:right="2717"/>
              <w:jc w:val="center"/>
              <w:rPr>
                <w:sz w:val="22"/>
              </w:rPr>
            </w:pPr>
            <w:r>
              <w:rPr>
                <w:sz w:val="22"/>
              </w:rPr>
              <w:t>Respondents</w:t>
            </w:r>
          </w:p>
        </w:tc>
      </w:tr>
      <w:tr>
        <w:trPr>
          <w:trHeight w:val="757" w:hRule="atLeast"/>
        </w:trPr>
        <w:tc>
          <w:tcPr>
            <w:tcW w:w="18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2" w:lineRule="exact"/>
              <w:ind w:left="107" w:right="339"/>
              <w:rPr>
                <w:sz w:val="22"/>
              </w:rPr>
            </w:pPr>
            <w:r>
              <w:rPr>
                <w:sz w:val="22"/>
              </w:rPr>
              <w:t>(5) very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satisfied</w:t>
            </w:r>
          </w:p>
        </w:tc>
        <w:tc>
          <w:tcPr>
            <w:tcW w:w="122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(4)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Satisfied</w:t>
            </w:r>
          </w:p>
        </w:tc>
        <w:tc>
          <w:tcPr>
            <w:tcW w:w="1204" w:type="dxa"/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(3)</w:t>
            </w:r>
          </w:p>
          <w:p>
            <w:pPr>
              <w:pStyle w:val="TableParagraph"/>
              <w:spacing w:line="235" w:lineRule="exact"/>
              <w:ind w:left="106"/>
              <w:rPr>
                <w:sz w:val="22"/>
              </w:rPr>
            </w:pPr>
            <w:r>
              <w:rPr>
                <w:sz w:val="22"/>
              </w:rPr>
              <w:t>Fairly</w:t>
            </w:r>
          </w:p>
        </w:tc>
        <w:tc>
          <w:tcPr>
            <w:tcW w:w="1424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2" w:lineRule="exact"/>
              <w:ind w:left="104" w:right="556"/>
              <w:rPr>
                <w:sz w:val="22"/>
              </w:rPr>
            </w:pPr>
            <w:r>
              <w:rPr>
                <w:sz w:val="22"/>
              </w:rPr>
              <w:t>(2) Not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satisfied</w:t>
            </w:r>
          </w:p>
        </w:tc>
        <w:tc>
          <w:tcPr>
            <w:tcW w:w="155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2" w:lineRule="exact"/>
              <w:ind w:left="104" w:right="428"/>
              <w:rPr>
                <w:sz w:val="22"/>
              </w:rPr>
            </w:pPr>
            <w:r>
              <w:rPr>
                <w:sz w:val="22"/>
              </w:rPr>
              <w:t>(1)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Badly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dissatisfied</w:t>
            </w:r>
          </w:p>
        </w:tc>
      </w:tr>
      <w:tr>
        <w:trPr>
          <w:trHeight w:val="757" w:hRule="atLeast"/>
        </w:trPr>
        <w:tc>
          <w:tcPr>
            <w:tcW w:w="1897" w:type="dxa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sz w:val="22"/>
              </w:rPr>
              <w:t>Building</w:t>
            </w:r>
          </w:p>
          <w:p>
            <w:pPr>
              <w:pStyle w:val="TableParagraph"/>
              <w:spacing w:line="250" w:lineRule="exact"/>
              <w:ind w:left="107" w:right="646"/>
              <w:rPr>
                <w:sz w:val="22"/>
              </w:rPr>
            </w:pPr>
            <w:r>
              <w:rPr>
                <w:spacing w:val="-1"/>
                <w:sz w:val="22"/>
              </w:rPr>
              <w:t>management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services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1897" w:type="dxa"/>
          </w:tcPr>
          <w:p>
            <w:pPr>
              <w:pStyle w:val="TableParagraph"/>
              <w:spacing w:line="252" w:lineRule="exact"/>
              <w:ind w:left="107" w:right="459"/>
              <w:rPr>
                <w:sz w:val="22"/>
              </w:rPr>
            </w:pPr>
            <w:r>
              <w:rPr>
                <w:spacing w:val="-1"/>
                <w:sz w:val="22"/>
              </w:rPr>
              <w:t>Friendliness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management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8" w:hRule="atLeast"/>
        </w:trPr>
        <w:tc>
          <w:tcPr>
            <w:tcW w:w="1897" w:type="dxa"/>
          </w:tcPr>
          <w:p>
            <w:pPr>
              <w:pStyle w:val="TableParagraph"/>
              <w:spacing w:line="252" w:lineRule="exact"/>
              <w:ind w:left="107" w:right="556"/>
              <w:rPr>
                <w:sz w:val="22"/>
              </w:rPr>
            </w:pPr>
            <w:r>
              <w:rPr>
                <w:sz w:val="22"/>
              </w:rPr>
              <w:t>Time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taken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complaint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4" w:hRule="atLeast"/>
        </w:trPr>
        <w:tc>
          <w:tcPr>
            <w:tcW w:w="1897" w:type="dxa"/>
          </w:tcPr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Repairs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provided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189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Waste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collection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" w:hRule="atLeast"/>
        </w:trPr>
        <w:tc>
          <w:tcPr>
            <w:tcW w:w="1897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Current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rent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6" w:hRule="atLeast"/>
        </w:trPr>
        <w:tc>
          <w:tcPr>
            <w:tcW w:w="1897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Mode of</w:t>
            </w:r>
          </w:p>
          <w:p>
            <w:pPr>
              <w:pStyle w:val="TableParagraph"/>
              <w:spacing w:line="236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rent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1897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Duration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36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rent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payment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sectPr>
      <w:pgSz w:w="11910" w:h="16840"/>
      <w:pgMar w:header="0" w:footer="1499" w:top="1320" w:bottom="1720" w:left="168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0.769989pt;margin-top:754.52002pt;width:22.75pt;height:13.05pt;mso-position-horizontal-relative:page;mso-position-vertical-relative:page;z-index:-183480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4"/>
      <w:numFmt w:val="decimal"/>
      <w:lvlText w:val="%1."/>
      <w:lvlJc w:val="left"/>
      <w:pPr>
        <w:ind w:left="1147" w:hanging="720"/>
        <w:jc w:val="righ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9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14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9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2408" w:hanging="21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408" w:hanging="21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027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1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4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5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6" w:hanging="48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2965" w:hanging="2658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965" w:hanging="265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1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5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2873" w:hanging="2567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873" w:hanging="2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07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upperRoman"/>
      <w:lvlText w:val="%4."/>
      <w:lvlJc w:val="left"/>
      <w:pPr>
        <w:ind w:left="1027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7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4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8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1" w:hanging="50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3241" w:hanging="2934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241" w:hanging="293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027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8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5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3" w:hanging="48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5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027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7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4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1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8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5" w:hanging="48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634" w:hanging="3327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634" w:hanging="332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02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2" w:hanging="360"/>
      </w:pPr>
      <w:rPr>
        <w:rFonts w:hint="default"/>
        <w:lang w:val="en-US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27" w:hanging="721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027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s://www.nypl.org/collections/articles-databases/oxford-english-dictionary-oed-2nd-edition" TargetMode="External"/><Relationship Id="rId10" Type="http://schemas.openxmlformats.org/officeDocument/2006/relationships/hyperlink" Target="https://en.wikipedia.org/wiki/Agency_(sociology)" TargetMode="External"/><Relationship Id="rId11" Type="http://schemas.openxmlformats.org/officeDocument/2006/relationships/hyperlink" Target="https://en.wikipedia.org/wiki/Social_structure" TargetMode="External"/><Relationship Id="rId12" Type="http://schemas.openxmlformats.org/officeDocument/2006/relationships/hyperlink" Target="https://en.wikipedia.org/wiki/Social_scientists" TargetMode="External"/><Relationship Id="rId13" Type="http://schemas.openxmlformats.org/officeDocument/2006/relationships/hyperlink" Target="https://en.wikipedia.org/wiki/Max_Weber" TargetMode="External"/><Relationship Id="rId14" Type="http://schemas.openxmlformats.org/officeDocument/2006/relationships/hyperlink" Target="https://en.wikipedia.org/wiki/Social_action" TargetMode="External"/><Relationship Id="rId15" Type="http://schemas.openxmlformats.org/officeDocument/2006/relationships/hyperlink" Target="https://www.ncbi.nlm.nih.gov/pmc/articles/PMC5937874/#CR41" TargetMode="External"/><Relationship Id="rId16" Type="http://schemas.openxmlformats.org/officeDocument/2006/relationships/hyperlink" Target="https://www.ncbi.nlm.nih.gov/pmc/articles/PMC5937874/#CR23" TargetMode="External"/><Relationship Id="rId17" Type="http://schemas.openxmlformats.org/officeDocument/2006/relationships/hyperlink" Target="https://www.ncbi.nlm.nih.gov/pmc/articles/PMC5937874/#CR61" TargetMode="External"/><Relationship Id="rId18" Type="http://schemas.openxmlformats.org/officeDocument/2006/relationships/hyperlink" Target="https://www.ncbi.nlm.nih.gov/pmc/articles/PMC5937874/#CR16" TargetMode="External"/><Relationship Id="rId19" Type="http://schemas.openxmlformats.org/officeDocument/2006/relationships/hyperlink" Target="https://www.ncbi.nlm.nih.gov/pmc/articles/PMC5937874/#CR57" TargetMode="External"/><Relationship Id="rId20" Type="http://schemas.openxmlformats.org/officeDocument/2006/relationships/hyperlink" Target="https://www.ncbi.nlm.nih.gov/pmc/articles/PMC5937874/#CR52" TargetMode="External"/><Relationship Id="rId21" Type="http://schemas.openxmlformats.org/officeDocument/2006/relationships/hyperlink" Target="https://www.ncbi.nlm.nih.gov/pmc/articles/PMC5937874/#CR34" TargetMode="External"/><Relationship Id="rId22" Type="http://schemas.openxmlformats.org/officeDocument/2006/relationships/hyperlink" Target="https://www.ncbi.nlm.nih.gov/pmc/articles/PMC5937874/#CR49" TargetMode="External"/><Relationship Id="rId23" Type="http://schemas.openxmlformats.org/officeDocument/2006/relationships/hyperlink" Target="https://www.ncbi.nlm.nih.gov/pmc/articles/PMC5937874/#CR14" TargetMode="External"/><Relationship Id="rId24" Type="http://schemas.openxmlformats.org/officeDocument/2006/relationships/hyperlink" Target="https://www.ncbi.nlm.nih.gov/pmc/articles/PMC5937874/figure/Fig1/" TargetMode="External"/><Relationship Id="rId25" Type="http://schemas.openxmlformats.org/officeDocument/2006/relationships/hyperlink" Target="https://www.ncbi.nlm.nih.gov/pmc/articles/PMC5937874/#CR68" TargetMode="External"/><Relationship Id="rId26" Type="http://schemas.openxmlformats.org/officeDocument/2006/relationships/image" Target="media/image4.jpeg"/><Relationship Id="rId27" Type="http://schemas.openxmlformats.org/officeDocument/2006/relationships/hyperlink" Target="https://www.ncbi.nlm.nih.gov/pmc/articles/PMC5937874/#CR53" TargetMode="External"/><Relationship Id="rId28" Type="http://schemas.openxmlformats.org/officeDocument/2006/relationships/hyperlink" Target="https://www.ncbi.nlm.nih.gov/pmc/articles/PMC5937874/#CR48" TargetMode="External"/><Relationship Id="rId29" Type="http://schemas.openxmlformats.org/officeDocument/2006/relationships/hyperlink" Target="https://www.ncbi.nlm.nih.gov/pmc/articles/PMC5937874/#CR63" TargetMode="External"/><Relationship Id="rId30" Type="http://schemas.openxmlformats.org/officeDocument/2006/relationships/hyperlink" Target="https://www.ncbi.nlm.nih.gov/pmc/articles/PMC5937874/#CR28" TargetMode="External"/><Relationship Id="rId31" Type="http://schemas.openxmlformats.org/officeDocument/2006/relationships/hyperlink" Target="https://www.ncbi.nlm.nih.gov/pmc/articles/PMC5937874/#CR60" TargetMode="External"/><Relationship Id="rId32" Type="http://schemas.openxmlformats.org/officeDocument/2006/relationships/hyperlink" Target="https://www.ncbi.nlm.nih.gov/pmc/articles/PMC5937874/#CR37" TargetMode="External"/><Relationship Id="rId33" Type="http://schemas.openxmlformats.org/officeDocument/2006/relationships/hyperlink" Target="https://www.ncbi.nlm.nih.gov/pmc/articles/PMC5937874/#CR65" TargetMode="External"/><Relationship Id="rId34" Type="http://schemas.openxmlformats.org/officeDocument/2006/relationships/hyperlink" Target="https://www.ncbi.nlm.nih.gov/pmc/articles/PMC5937874/#CR10" TargetMode="External"/><Relationship Id="rId35" Type="http://schemas.openxmlformats.org/officeDocument/2006/relationships/hyperlink" Target="https://www.ncbi.nlm.nih.gov/pmc/articles/PMC5937874/#CR18" TargetMode="External"/><Relationship Id="rId36" Type="http://schemas.openxmlformats.org/officeDocument/2006/relationships/hyperlink" Target="https://www.ncbi.nlm.nih.gov/pmc/articles/PMC5937874/#CR36" TargetMode="External"/><Relationship Id="rId37" Type="http://schemas.openxmlformats.org/officeDocument/2006/relationships/hyperlink" Target="https://www.ncbi.nlm.nih.gov/pmc/articles/PMC5937874/#CR8" TargetMode="External"/><Relationship Id="rId38" Type="http://schemas.openxmlformats.org/officeDocument/2006/relationships/hyperlink" Target="https://www.ncbi.nlm.nih.gov/pmc/articles/PMC5937874/#CR31" TargetMode="External"/><Relationship Id="rId39" Type="http://schemas.openxmlformats.org/officeDocument/2006/relationships/hyperlink" Target="https://www.ncbi.nlm.nih.gov/pmc/articles/PMC5937874/#CR46" TargetMode="External"/><Relationship Id="rId40" Type="http://schemas.openxmlformats.org/officeDocument/2006/relationships/hyperlink" Target="https://www.ncbi.nlm.nih.gov/pmc/articles/PMC5937874/#CR32" TargetMode="External"/><Relationship Id="rId41" Type="http://schemas.openxmlformats.org/officeDocument/2006/relationships/hyperlink" Target="https://www.ncbi.nlm.nih.gov/pmc/articles/PMC5937874/#CR22" TargetMode="External"/><Relationship Id="rId42" Type="http://schemas.openxmlformats.org/officeDocument/2006/relationships/hyperlink" Target="https://www.ncbi.nlm.nih.gov/pmc/articles/PMC5937874/#CR27" TargetMode="External"/><Relationship Id="rId43" Type="http://schemas.openxmlformats.org/officeDocument/2006/relationships/hyperlink" Target="https://www.verywellmind.com/what-are-observational-studies-2224215" TargetMode="External"/><Relationship Id="rId44" Type="http://schemas.openxmlformats.org/officeDocument/2006/relationships/hyperlink" Target="https://www.verywellmind.com/introduction-to-research-methods-2795793" TargetMode="External"/><Relationship Id="rId45" Type="http://schemas.openxmlformats.org/officeDocument/2006/relationships/hyperlink" Target="https://www.verywellmind.com/what-is-a-variable-2795789" TargetMode="External"/><Relationship Id="rId46" Type="http://schemas.openxmlformats.org/officeDocument/2006/relationships/image" Target="media/image5.png"/><Relationship Id="rId47" Type="http://schemas.openxmlformats.org/officeDocument/2006/relationships/image" Target="media/image6.png"/><Relationship Id="rId48" Type="http://schemas.openxmlformats.org/officeDocument/2006/relationships/image" Target="media/image7.png"/><Relationship Id="rId49" Type="http://schemas.openxmlformats.org/officeDocument/2006/relationships/image" Target="media/image8.jpeg"/><Relationship Id="rId50" Type="http://schemas.openxmlformats.org/officeDocument/2006/relationships/image" Target="media/image9.png"/><Relationship Id="rId51" Type="http://schemas.openxmlformats.org/officeDocument/2006/relationships/image" Target="media/image10.png"/><Relationship Id="rId52" Type="http://schemas.openxmlformats.org/officeDocument/2006/relationships/image" Target="media/image11.png"/><Relationship Id="rId53" Type="http://schemas.openxmlformats.org/officeDocument/2006/relationships/image" Target="media/image12.png"/><Relationship Id="rId54" Type="http://schemas.openxmlformats.org/officeDocument/2006/relationships/image" Target="media/image13.png"/><Relationship Id="rId55" Type="http://schemas.openxmlformats.org/officeDocument/2006/relationships/image" Target="media/image14.png"/><Relationship Id="rId56" Type="http://schemas.openxmlformats.org/officeDocument/2006/relationships/image" Target="media/image15.png"/><Relationship Id="rId57" Type="http://schemas.openxmlformats.org/officeDocument/2006/relationships/image" Target="media/image16.png"/><Relationship Id="rId58" Type="http://schemas.openxmlformats.org/officeDocument/2006/relationships/image" Target="media/image17.png"/><Relationship Id="rId59" Type="http://schemas.openxmlformats.org/officeDocument/2006/relationships/image" Target="media/image18.png"/><Relationship Id="rId60" Type="http://schemas.openxmlformats.org/officeDocument/2006/relationships/image" Target="media/image19.png"/><Relationship Id="rId61" Type="http://schemas.openxmlformats.org/officeDocument/2006/relationships/image" Target="media/image20.png"/><Relationship Id="rId62" Type="http://schemas.openxmlformats.org/officeDocument/2006/relationships/image" Target="media/image21.jpeg"/><Relationship Id="rId63" Type="http://schemas.openxmlformats.org/officeDocument/2006/relationships/image" Target="media/image22.png"/><Relationship Id="rId64" Type="http://schemas.openxmlformats.org/officeDocument/2006/relationships/image" Target="media/image23.png"/><Relationship Id="rId65" Type="http://schemas.openxmlformats.org/officeDocument/2006/relationships/image" Target="media/image24.jpeg"/><Relationship Id="rId66" Type="http://schemas.openxmlformats.org/officeDocument/2006/relationships/image" Target="media/image25.jpeg"/><Relationship Id="rId67" Type="http://schemas.openxmlformats.org/officeDocument/2006/relationships/image" Target="media/image26.png"/><Relationship Id="rId68" Type="http://schemas.openxmlformats.org/officeDocument/2006/relationships/image" Target="media/image27.png"/><Relationship Id="rId69" Type="http://schemas.openxmlformats.org/officeDocument/2006/relationships/image" Target="media/image28.png"/><Relationship Id="rId70" Type="http://schemas.openxmlformats.org/officeDocument/2006/relationships/image" Target="media/image29.png"/><Relationship Id="rId71" Type="http://schemas.openxmlformats.org/officeDocument/2006/relationships/image" Target="media/image30.png"/><Relationship Id="rId72" Type="http://schemas.openxmlformats.org/officeDocument/2006/relationships/image" Target="media/image31.png"/><Relationship Id="rId73" Type="http://schemas.openxmlformats.org/officeDocument/2006/relationships/image" Target="media/image32.png"/><Relationship Id="rId74" Type="http://schemas.openxmlformats.org/officeDocument/2006/relationships/image" Target="media/image33.png"/><Relationship Id="rId75" Type="http://schemas.openxmlformats.org/officeDocument/2006/relationships/image" Target="media/image34.png"/><Relationship Id="rId76" Type="http://schemas.openxmlformats.org/officeDocument/2006/relationships/image" Target="media/image35.png"/><Relationship Id="rId77" Type="http://schemas.openxmlformats.org/officeDocument/2006/relationships/image" Target="media/image36.png"/><Relationship Id="rId78" Type="http://schemas.openxmlformats.org/officeDocument/2006/relationships/image" Target="media/image37.png"/><Relationship Id="rId79" Type="http://schemas.openxmlformats.org/officeDocument/2006/relationships/image" Target="media/image38.png"/><Relationship Id="rId80" Type="http://schemas.openxmlformats.org/officeDocument/2006/relationships/image" Target="media/image39.png"/><Relationship Id="rId81" Type="http://schemas.openxmlformats.org/officeDocument/2006/relationships/image" Target="media/image40.jpeg"/><Relationship Id="rId82" Type="http://schemas.openxmlformats.org/officeDocument/2006/relationships/image" Target="media/image41.jpeg"/><Relationship Id="rId83" Type="http://schemas.openxmlformats.org/officeDocument/2006/relationships/image" Target="media/image42.png"/><Relationship Id="rId84" Type="http://schemas.openxmlformats.org/officeDocument/2006/relationships/image" Target="media/image43.png"/><Relationship Id="rId85" Type="http://schemas.openxmlformats.org/officeDocument/2006/relationships/image" Target="media/image44.png"/><Relationship Id="rId86" Type="http://schemas.openxmlformats.org/officeDocument/2006/relationships/image" Target="media/image45.png"/><Relationship Id="rId87" Type="http://schemas.openxmlformats.org/officeDocument/2006/relationships/image" Target="media/image46.png"/><Relationship Id="rId88" Type="http://schemas.openxmlformats.org/officeDocument/2006/relationships/image" Target="media/image47.png"/><Relationship Id="rId89" Type="http://schemas.openxmlformats.org/officeDocument/2006/relationships/image" Target="media/image48.png"/><Relationship Id="rId90" Type="http://schemas.openxmlformats.org/officeDocument/2006/relationships/image" Target="media/image49.png"/><Relationship Id="rId91" Type="http://schemas.openxmlformats.org/officeDocument/2006/relationships/image" Target="media/image50.jpeg"/><Relationship Id="rId92" Type="http://schemas.openxmlformats.org/officeDocument/2006/relationships/image" Target="media/image51.png"/><Relationship Id="rId93" Type="http://schemas.openxmlformats.org/officeDocument/2006/relationships/image" Target="media/image52.png"/><Relationship Id="rId94" Type="http://schemas.openxmlformats.org/officeDocument/2006/relationships/image" Target="media/image53.png"/><Relationship Id="rId95" Type="http://schemas.openxmlformats.org/officeDocument/2006/relationships/image" Target="media/image54.png"/><Relationship Id="rId96" Type="http://schemas.openxmlformats.org/officeDocument/2006/relationships/image" Target="media/image55.png"/><Relationship Id="rId97" Type="http://schemas.openxmlformats.org/officeDocument/2006/relationships/image" Target="media/image56.png"/><Relationship Id="rId98" Type="http://schemas.openxmlformats.org/officeDocument/2006/relationships/image" Target="media/image57.png"/><Relationship Id="rId99" Type="http://schemas.openxmlformats.org/officeDocument/2006/relationships/image" Target="media/image58.png"/><Relationship Id="rId100" Type="http://schemas.openxmlformats.org/officeDocument/2006/relationships/image" Target="media/image59.png"/><Relationship Id="rId101" Type="http://schemas.openxmlformats.org/officeDocument/2006/relationships/image" Target="media/image60.png"/><Relationship Id="rId102" Type="http://schemas.openxmlformats.org/officeDocument/2006/relationships/image" Target="media/image61.png"/><Relationship Id="rId103" Type="http://schemas.openxmlformats.org/officeDocument/2006/relationships/image" Target="media/image62.png"/><Relationship Id="rId104" Type="http://schemas.openxmlformats.org/officeDocument/2006/relationships/image" Target="media/image63.png"/><Relationship Id="rId105" Type="http://schemas.openxmlformats.org/officeDocument/2006/relationships/image" Target="media/image64.png"/><Relationship Id="rId106" Type="http://schemas.openxmlformats.org/officeDocument/2006/relationships/image" Target="media/image65.png"/><Relationship Id="rId107" Type="http://schemas.openxmlformats.org/officeDocument/2006/relationships/image" Target="media/image66.png"/><Relationship Id="rId108" Type="http://schemas.openxmlformats.org/officeDocument/2006/relationships/image" Target="media/image67.png"/><Relationship Id="rId109" Type="http://schemas.openxmlformats.org/officeDocument/2006/relationships/image" Target="media/image68.png"/><Relationship Id="rId110" Type="http://schemas.openxmlformats.org/officeDocument/2006/relationships/image" Target="media/image69.png"/><Relationship Id="rId111" Type="http://schemas.openxmlformats.org/officeDocument/2006/relationships/image" Target="media/image70.png"/><Relationship Id="rId112" Type="http://schemas.openxmlformats.org/officeDocument/2006/relationships/image" Target="media/image71.png"/><Relationship Id="rId113" Type="http://schemas.openxmlformats.org/officeDocument/2006/relationships/image" Target="media/image72.png"/><Relationship Id="rId114" Type="http://schemas.openxmlformats.org/officeDocument/2006/relationships/image" Target="media/image73.png"/><Relationship Id="rId115" Type="http://schemas.openxmlformats.org/officeDocument/2006/relationships/image" Target="media/image74.png"/><Relationship Id="rId116" Type="http://schemas.openxmlformats.org/officeDocument/2006/relationships/image" Target="media/image75.png"/><Relationship Id="rId117" Type="http://schemas.openxmlformats.org/officeDocument/2006/relationships/image" Target="media/image76.png"/><Relationship Id="rId118" Type="http://schemas.openxmlformats.org/officeDocument/2006/relationships/image" Target="media/image77.png"/><Relationship Id="rId119" Type="http://schemas.openxmlformats.org/officeDocument/2006/relationships/image" Target="media/image78.png"/><Relationship Id="rId120" Type="http://schemas.openxmlformats.org/officeDocument/2006/relationships/hyperlink" Target="https://doi.org/10" TargetMode="External"/><Relationship Id="rId121" Type="http://schemas.openxmlformats.org/officeDocument/2006/relationships/hyperlink" Target="https://books.google.com/books?id=k-bD5SXr0SMC&amp;pg=PA33" TargetMode="External"/><Relationship Id="rId122" Type="http://schemas.openxmlformats.org/officeDocument/2006/relationships/hyperlink" Target="https://doi.org/10.1007/s10902-015-9626-8" TargetMode="External"/><Relationship Id="rId123" Type="http://schemas.openxmlformats.org/officeDocument/2006/relationships/hyperlink" Target="http://dx.doi.org/10.1177/" TargetMode="External"/><Relationship Id="rId124" Type="http://schemas.openxmlformats.org/officeDocument/2006/relationships/image" Target="media/image79.png"/><Relationship Id="rId1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terms:created xsi:type="dcterms:W3CDTF">2023-11-01T15:55:05Z</dcterms:created>
  <dcterms:modified xsi:type="dcterms:W3CDTF">2023-11-01T15:55:05Z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2023-11-01T00:00:00Z</vt:filetime>
  </property>
</Properties>
</file>